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2" w:rsidRDefault="00CE60B2" w:rsidP="00CE60B2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B2" w:rsidRDefault="00CE60B2" w:rsidP="00CE60B2">
      <w:pPr>
        <w:pStyle w:val="a3"/>
        <w:jc w:val="center"/>
      </w:pPr>
    </w:p>
    <w:p w:rsidR="00CE60B2" w:rsidRDefault="00CE60B2" w:rsidP="00CE60B2">
      <w:pPr>
        <w:pStyle w:val="a3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E60B2" w:rsidRDefault="00CE60B2" w:rsidP="00CE60B2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CE60B2" w:rsidRDefault="00CE60B2" w:rsidP="00CE60B2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E60B2" w:rsidRDefault="00CE60B2" w:rsidP="00CE60B2">
      <w:pPr>
        <w:pStyle w:val="a3"/>
        <w:jc w:val="center"/>
        <w:rPr>
          <w:b/>
          <w:sz w:val="30"/>
        </w:rPr>
      </w:pPr>
    </w:p>
    <w:p w:rsidR="00CE60B2" w:rsidRDefault="00CE60B2" w:rsidP="00CE60B2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постановление  </w:t>
      </w:r>
    </w:p>
    <w:p w:rsidR="00CE60B2" w:rsidRDefault="00CE60B2" w:rsidP="00CE60B2">
      <w:pPr>
        <w:pStyle w:val="a3"/>
        <w:rPr>
          <w:sz w:val="24"/>
        </w:rPr>
      </w:pPr>
    </w:p>
    <w:p w:rsidR="00CE60B2" w:rsidRPr="006463AE" w:rsidRDefault="00CE60B2" w:rsidP="00CE60B2">
      <w:pPr>
        <w:pStyle w:val="a3"/>
        <w:rPr>
          <w:sz w:val="24"/>
          <w:u w:val="single"/>
        </w:rPr>
      </w:pPr>
      <w:r>
        <w:rPr>
          <w:sz w:val="24"/>
        </w:rPr>
        <w:t xml:space="preserve">От  </w:t>
      </w:r>
      <w:r w:rsidR="006463AE">
        <w:rPr>
          <w:sz w:val="24"/>
        </w:rPr>
        <w:t>_</w:t>
      </w:r>
      <w:r w:rsidR="006463AE">
        <w:rPr>
          <w:sz w:val="24"/>
          <w:u w:val="single"/>
        </w:rPr>
        <w:t>30.01.2019г_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№ </w:t>
      </w:r>
      <w:r w:rsidR="006463AE">
        <w:rPr>
          <w:sz w:val="24"/>
        </w:rPr>
        <w:t>_</w:t>
      </w:r>
      <w:r w:rsidR="006463AE">
        <w:rPr>
          <w:sz w:val="24"/>
          <w:u w:val="single"/>
        </w:rPr>
        <w:t>79__</w:t>
      </w:r>
    </w:p>
    <w:p w:rsidR="00CE60B2" w:rsidRDefault="00CE60B2" w:rsidP="00CE60B2">
      <w:pPr>
        <w:pStyle w:val="a3"/>
        <w:jc w:val="center"/>
        <w:rPr>
          <w:sz w:val="24"/>
        </w:rPr>
      </w:pPr>
    </w:p>
    <w:p w:rsidR="00CE60B2" w:rsidRDefault="00CE60B2" w:rsidP="00CE60B2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E60B2" w:rsidRPr="00840915" w:rsidRDefault="00CE60B2" w:rsidP="00CE60B2">
      <w:pPr>
        <w:pStyle w:val="a3"/>
        <w:jc w:val="center"/>
        <w:rPr>
          <w:sz w:val="24"/>
          <w:szCs w:val="24"/>
        </w:rPr>
      </w:pPr>
    </w:p>
    <w:p w:rsidR="00CE60B2" w:rsidRPr="00840915" w:rsidRDefault="00CE60B2" w:rsidP="00CE60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3"/>
        <w:gridCol w:w="4459"/>
      </w:tblGrid>
      <w:tr w:rsidR="00CE60B2" w:rsidRPr="008E150E" w:rsidTr="006707DE">
        <w:trPr>
          <w:trHeight w:val="136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E60B2" w:rsidRPr="00840915" w:rsidRDefault="00CE60B2" w:rsidP="00CE60B2">
            <w:pPr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«О порядке подготовки документа</w:t>
            </w:r>
            <w:r w:rsidR="0064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по планировке  территории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Базарно-</w:t>
            </w:r>
            <w:r w:rsidR="006707DE">
              <w:rPr>
                <w:rFonts w:ascii="Times New Roman" w:hAnsi="Times New Roman" w:cs="Times New Roman"/>
                <w:b/>
                <w:sz w:val="24"/>
                <w:szCs w:val="24"/>
              </w:rPr>
              <w:t>Карабулакском</w:t>
            </w:r>
            <w:proofErr w:type="spellEnd"/>
            <w:r w:rsidR="0067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районе»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E60B2" w:rsidRPr="00840915" w:rsidRDefault="00CE60B2" w:rsidP="000C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E60B2" w:rsidRPr="008E150E" w:rsidRDefault="00CE60B2" w:rsidP="000C0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0B2" w:rsidRDefault="00CE60B2" w:rsidP="00CE60B2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E60B2" w:rsidRPr="00840915" w:rsidRDefault="00CE60B2" w:rsidP="00CE60B2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Базарно-Карабулакского муниципального района, администрация района ПОСТАНОВЛЯЕТ:</w:t>
      </w:r>
    </w:p>
    <w:p w:rsidR="00CE60B2" w:rsidRDefault="00CE60B2" w:rsidP="00CE60B2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0B2" w:rsidRPr="00840915" w:rsidRDefault="00CE60B2" w:rsidP="00CE60B2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0B2" w:rsidRPr="00100173" w:rsidRDefault="00E5325C" w:rsidP="00CE60B2">
      <w:pPr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60B2"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подготовки документации по планировке территории </w:t>
      </w:r>
      <w:r w:rsidR="006707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707DE">
        <w:rPr>
          <w:rFonts w:ascii="Times New Roman" w:hAnsi="Times New Roman" w:cs="Times New Roman"/>
          <w:sz w:val="24"/>
          <w:szCs w:val="24"/>
        </w:rPr>
        <w:t>Базарно-Карабулакском</w:t>
      </w:r>
      <w:proofErr w:type="spellEnd"/>
      <w:r w:rsidR="006707DE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2639B8"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CE60B2" w:rsidRDefault="00CE60B2" w:rsidP="00CE60B2">
      <w:pPr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постановление</w:t>
      </w:r>
      <w:r w:rsidR="002639B8">
        <w:rPr>
          <w:rFonts w:ascii="Times New Roman" w:hAnsi="Times New Roman" w:cs="Times New Roman"/>
          <w:sz w:val="24"/>
          <w:szCs w:val="24"/>
        </w:rPr>
        <w:t xml:space="preserve"> и положение</w:t>
      </w:r>
      <w:r>
        <w:rPr>
          <w:rFonts w:ascii="Times New Roman" w:hAnsi="Times New Roman" w:cs="Times New Roman"/>
          <w:sz w:val="24"/>
          <w:szCs w:val="24"/>
        </w:rPr>
        <w:t xml:space="preserve"> для официального опубликования и размещения на официальном сайте администрации Базарно-Карабулакского муниципального района в сети «Интернет».</w:t>
      </w:r>
    </w:p>
    <w:p w:rsidR="00E5325C" w:rsidRDefault="00E5325C" w:rsidP="00CE60B2">
      <w:pPr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Постановление администрации Базарно-Карабулакского муниципального района </w:t>
      </w:r>
      <w:r w:rsidR="005B3B12">
        <w:rPr>
          <w:rFonts w:ascii="Times New Roman" w:hAnsi="Times New Roman" w:cs="Times New Roman"/>
          <w:sz w:val="24"/>
          <w:szCs w:val="24"/>
        </w:rPr>
        <w:t>№ 524 от 22.07.2016г. «Об утверждении Положения «О порядке подготовки документации по планировке территории, разрабатываемой на основании решения администрации Базарно-Карабулакского муниципального района Саратовской области», считать утратившим юридическую силу.</w:t>
      </w:r>
    </w:p>
    <w:p w:rsidR="00CE60B2" w:rsidRDefault="005B3B12" w:rsidP="00CE60B2">
      <w:pPr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60B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CE60B2" w:rsidRPr="001342A2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639B8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Базарно-Карабулакского муниципального района </w:t>
      </w:r>
      <w:proofErr w:type="spellStart"/>
      <w:r w:rsidR="002639B8">
        <w:rPr>
          <w:rFonts w:ascii="Times New Roman" w:hAnsi="Times New Roman" w:cs="Times New Roman"/>
          <w:sz w:val="24"/>
          <w:szCs w:val="24"/>
        </w:rPr>
        <w:t>Будеева</w:t>
      </w:r>
      <w:proofErr w:type="spellEnd"/>
      <w:r w:rsidR="002639B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E60B2" w:rsidRDefault="005B3B12" w:rsidP="00CE60B2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0B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CE60B2" w:rsidRDefault="00CE60B2" w:rsidP="00CE60B2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0B2" w:rsidRPr="00840915" w:rsidRDefault="00CE60B2" w:rsidP="00CE60B2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0B2" w:rsidRPr="0008677D" w:rsidRDefault="002639B8" w:rsidP="00CE6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E60B2" w:rsidRPr="0008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B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E60B2" w:rsidRPr="0008677D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</w:t>
      </w:r>
      <w:r w:rsidR="00CE60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D40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60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Чумбаев</w:t>
      </w:r>
      <w:proofErr w:type="spellEnd"/>
    </w:p>
    <w:p w:rsidR="00CE60B2" w:rsidRDefault="00CE60B2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2639B8" w:rsidRDefault="002639B8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CE60B2" w:rsidRDefault="00CE60B2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850596" w:rsidRDefault="00850596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850596" w:rsidRDefault="00850596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850596" w:rsidRDefault="00850596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850596" w:rsidRDefault="00850596" w:rsidP="00CE60B2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F71A02" w:rsidRDefault="00F71A02"/>
    <w:p w:rsidR="00532D55" w:rsidRDefault="00532D55"/>
    <w:p w:rsidR="00532D55" w:rsidRDefault="00532D55"/>
    <w:p w:rsidR="001D4060" w:rsidRDefault="001D4060"/>
    <w:p w:rsidR="00532D55" w:rsidRDefault="00532D55" w:rsidP="001D4060"/>
    <w:p w:rsidR="00532D55" w:rsidRDefault="00532D55" w:rsidP="00532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E532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532D55" w:rsidRDefault="00532D55" w:rsidP="00532D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Базарно-Карабулакского</w:t>
      </w:r>
    </w:p>
    <w:p w:rsidR="00532D55" w:rsidRDefault="00532D55" w:rsidP="00532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325C">
        <w:rPr>
          <w:rFonts w:ascii="Times New Roman" w:hAnsi="Times New Roman" w:cs="Times New Roman"/>
          <w:sz w:val="24"/>
          <w:szCs w:val="24"/>
        </w:rPr>
        <w:t xml:space="preserve"> </w:t>
      </w:r>
      <w:r w:rsidR="001D40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32D55" w:rsidRPr="006463AE" w:rsidRDefault="00532D55" w:rsidP="00532D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5325C">
        <w:rPr>
          <w:rFonts w:ascii="Times New Roman" w:hAnsi="Times New Roman" w:cs="Times New Roman"/>
          <w:sz w:val="24"/>
          <w:szCs w:val="24"/>
        </w:rPr>
        <w:t xml:space="preserve">  </w:t>
      </w:r>
      <w:r w:rsidR="001D4060">
        <w:rPr>
          <w:rFonts w:ascii="Times New Roman" w:hAnsi="Times New Roman" w:cs="Times New Roman"/>
          <w:sz w:val="24"/>
          <w:szCs w:val="24"/>
        </w:rPr>
        <w:t xml:space="preserve">     </w:t>
      </w:r>
      <w:r w:rsidR="00E532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463AE">
        <w:rPr>
          <w:rFonts w:ascii="Times New Roman" w:hAnsi="Times New Roman" w:cs="Times New Roman"/>
          <w:sz w:val="24"/>
          <w:szCs w:val="24"/>
        </w:rPr>
        <w:t>_</w:t>
      </w:r>
      <w:r w:rsidR="006463AE">
        <w:rPr>
          <w:rFonts w:ascii="Times New Roman" w:hAnsi="Times New Roman" w:cs="Times New Roman"/>
          <w:sz w:val="24"/>
          <w:szCs w:val="24"/>
          <w:u w:val="single"/>
        </w:rPr>
        <w:t>30.01.2019г_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6463AE">
        <w:rPr>
          <w:rFonts w:ascii="Times New Roman" w:hAnsi="Times New Roman" w:cs="Times New Roman"/>
          <w:sz w:val="24"/>
          <w:szCs w:val="24"/>
        </w:rPr>
        <w:t xml:space="preserve"> _</w:t>
      </w:r>
      <w:r w:rsidR="006463AE">
        <w:rPr>
          <w:rFonts w:ascii="Times New Roman" w:hAnsi="Times New Roman" w:cs="Times New Roman"/>
          <w:sz w:val="24"/>
          <w:szCs w:val="24"/>
          <w:u w:val="single"/>
        </w:rPr>
        <w:t>79_</w:t>
      </w:r>
    </w:p>
    <w:p w:rsidR="00532D55" w:rsidRDefault="00532D55" w:rsidP="00532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55" w:rsidRDefault="00532D55" w:rsidP="00532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25C" w:rsidRPr="00532D55" w:rsidRDefault="00532D55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6CD7" w:rsidRPr="0067085D" w:rsidRDefault="00532D55" w:rsidP="0067085D">
      <w:pPr>
        <w:jc w:val="center"/>
        <w:rPr>
          <w:rFonts w:ascii="Times New Roman" w:hAnsi="Times New Roman" w:cs="Times New Roman"/>
          <w:b/>
          <w:iCs/>
          <w:spacing w:val="-20"/>
          <w:sz w:val="24"/>
          <w:szCs w:val="24"/>
          <w:lang w:eastAsia="en-US"/>
        </w:rPr>
      </w:pPr>
      <w:r w:rsidRPr="0067085D">
        <w:rPr>
          <w:rFonts w:ascii="Times New Roman" w:hAnsi="Times New Roman" w:cs="Times New Roman"/>
          <w:b/>
          <w:sz w:val="24"/>
          <w:szCs w:val="24"/>
        </w:rPr>
        <w:t xml:space="preserve">«О порядке подготовки документации по планировке </w:t>
      </w:r>
      <w:r w:rsidRPr="0067085D">
        <w:rPr>
          <w:rFonts w:ascii="Times New Roman" w:hAnsi="Times New Roman" w:cs="Times New Roman"/>
          <w:b/>
          <w:iCs/>
          <w:spacing w:val="-20"/>
          <w:sz w:val="24"/>
          <w:szCs w:val="24"/>
          <w:lang w:eastAsia="en-US"/>
        </w:rPr>
        <w:t>территории</w:t>
      </w:r>
    </w:p>
    <w:p w:rsidR="00532D55" w:rsidRPr="0067085D" w:rsidRDefault="00532D55" w:rsidP="00670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5D">
        <w:rPr>
          <w:rFonts w:ascii="Times New Roman" w:hAnsi="Times New Roman" w:cs="Times New Roman"/>
          <w:b/>
          <w:sz w:val="24"/>
          <w:szCs w:val="24"/>
        </w:rPr>
        <w:t>Базарно-Карабулакского муниципального</w:t>
      </w:r>
      <w:r w:rsidR="00AE6CD7" w:rsidRPr="0067085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67085D">
        <w:rPr>
          <w:rFonts w:ascii="Times New Roman" w:hAnsi="Times New Roman" w:cs="Times New Roman"/>
          <w:b/>
          <w:sz w:val="24"/>
          <w:szCs w:val="24"/>
        </w:rPr>
        <w:t>»</w:t>
      </w:r>
    </w:p>
    <w:p w:rsidR="00532D55" w:rsidRPr="00544D1F" w:rsidRDefault="00532D55" w:rsidP="00532D5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2D55" w:rsidRPr="00E06367" w:rsidRDefault="00532D55" w:rsidP="00E06367">
      <w:pPr>
        <w:pStyle w:val="a8"/>
        <w:numPr>
          <w:ilvl w:val="0"/>
          <w:numId w:val="15"/>
        </w:numPr>
        <w:spacing w:before="67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E06367">
        <w:rPr>
          <w:rFonts w:ascii="Times New Roman" w:hAnsi="Times New Roman" w:cs="Times New Roman"/>
          <w:b/>
          <w:bCs/>
          <w:spacing w:val="10"/>
          <w:sz w:val="24"/>
          <w:szCs w:val="24"/>
        </w:rPr>
        <w:t>Общие положения</w:t>
      </w:r>
    </w:p>
    <w:p w:rsidR="00E06367" w:rsidRPr="00E06367" w:rsidRDefault="00E06367" w:rsidP="00E06367">
      <w:pPr>
        <w:pStyle w:val="a8"/>
        <w:spacing w:befor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55" w:rsidRPr="00E06367" w:rsidRDefault="00B916C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Настоящее Положение «О порядке подготовки документации по планировке территории</w:t>
      </w:r>
      <w:r w:rsidR="00AE6CD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Базарно-Карабулакского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муниципал</w:t>
      </w:r>
      <w:r w:rsidR="00AE6CD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ьного района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» (далее - Положение) разработано в соответствии с Градостроительным кодексом Российской Федера</w:t>
      </w:r>
      <w:r w:rsidR="001D4060">
        <w:rPr>
          <w:rStyle w:val="ae"/>
          <w:rFonts w:ascii="Times New Roman" w:hAnsi="Times New Roman" w:cs="Times New Roman"/>
          <w:b w:val="0"/>
          <w:sz w:val="24"/>
          <w:szCs w:val="24"/>
        </w:rPr>
        <w:t>ции от 29.12.2004 года № 190-ФЗ,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06.1</w:t>
      </w:r>
      <w:r w:rsidR="001D4060">
        <w:rPr>
          <w:rStyle w:val="ae"/>
          <w:rFonts w:ascii="Times New Roman" w:hAnsi="Times New Roman" w:cs="Times New Roman"/>
          <w:b w:val="0"/>
          <w:sz w:val="24"/>
          <w:szCs w:val="24"/>
        </w:rPr>
        <w:t>0.2003 года №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E5325C" w:rsidRDefault="00B916C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32D55" w:rsidRPr="00E06367" w:rsidRDefault="00B916C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Положение устанавливает порядок разработки, согласования и утверждения документации по планировке территории Базарно-Карабулакского муниципального района Саратовской области.</w:t>
      </w:r>
    </w:p>
    <w:p w:rsidR="00E5325C" w:rsidRDefault="00E5325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</w:p>
    <w:p w:rsidR="00532D55" w:rsidRPr="00E06367" w:rsidRDefault="00B916C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Подготовка документации п</w:t>
      </w:r>
      <w:r w:rsidR="00AE6CD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о планировке территории осуществляется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5325C" w:rsidRDefault="0067085D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6CC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2D55" w:rsidRPr="00E06367" w:rsidRDefault="0067085D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E5325C" w:rsidRDefault="00E5325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2D55" w:rsidRPr="00E06367" w:rsidRDefault="00E06367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1.5. </w:t>
      </w:r>
      <w:proofErr w:type="gramStart"/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Подготовка проектов межевания территории осуществляется в составе проекта планировки территории или в виде отдельного документа, в случае если проекты межевания подготавливаются применительно к элементам планировочной структуры (кварталам, микрорайонам, </w:t>
      </w:r>
      <w:proofErr w:type="spellStart"/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планировочно</w:t>
      </w:r>
      <w:proofErr w:type="spellEnd"/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обособленным частям территории кварталов (микрорайонов), имеющим красные линии, ранее утвержденные в составе проектов планировки (проектов детальной планировки) территории</w:t>
      </w:r>
      <w:r w:rsidR="00AE6CD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5325C" w:rsidRDefault="0067085D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532D55" w:rsidRPr="00E06367" w:rsidRDefault="00E06367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1.6.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Подготовка градостроительных пл</w:t>
      </w:r>
      <w:r w:rsidR="00AE6CD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анов земельных участков осуществляется в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составе проекта межевания или в виде отдельного документа </w:t>
      </w:r>
      <w:r w:rsidR="00AE6CD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в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случае:</w:t>
      </w:r>
    </w:p>
    <w:p w:rsidR="00532D55" w:rsidRPr="00E06367" w:rsidRDefault="00935E8C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если градостроительный план запрашивается применительно к ранее сформированному земельному участку, в отношении которого проведен государственный кадастровый учет и зарегистрировано соответствующее право, расположенному на застроенной территории, при намерении осуществить реконструкцию существующего объекта или построить новый объект на таком участке</w:t>
      </w:r>
      <w:r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;</w:t>
      </w:r>
    </w:p>
    <w:p w:rsidR="00532D55" w:rsidRPr="00E06367" w:rsidRDefault="00532D55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- если применительно к территории расположения указанных земельных участков посредством Правил землепользования и застройки установлены градостроительные регламенты.</w:t>
      </w:r>
    </w:p>
    <w:p w:rsidR="00E5325C" w:rsidRDefault="0067085D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06367" w:rsidRDefault="0067085D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1.7.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Подготовка документации по планировке территории осуществляется применительно </w:t>
      </w:r>
      <w:r w:rsidR="00935E8C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застроенным </w:t>
      </w:r>
      <w:r w:rsidR="00935E8C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подлежащим застройке территориям.</w:t>
      </w:r>
    </w:p>
    <w:p w:rsidR="00E5325C" w:rsidRDefault="00E06367" w:rsidP="00E06367">
      <w:pPr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085D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32D55" w:rsidRPr="00544D1F" w:rsidRDefault="00935E8C" w:rsidP="00E06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1.8.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Подготовка проектов планировки подлежащих застройке территорий осуществляется с целью выделения новых элементов планировочной структуры (кварталов, микрорайонов, линейных объектов, иных элементов) и параметров их планируемого развития в соответствии 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lastRenderedPageBreak/>
        <w:t xml:space="preserve">с генеральным планом поселения по освоению под застройку новых территорий, а </w:t>
      </w:r>
      <w:r w:rsidR="00E06367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>также</w:t>
      </w:r>
      <w:r w:rsidR="00532D55" w:rsidRPr="00E06367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по развитию линейных объектов транспортной и инженерной инфраструктуры.</w:t>
      </w:r>
    </w:p>
    <w:p w:rsidR="00532D55" w:rsidRPr="00E06367" w:rsidRDefault="00E06367" w:rsidP="00E06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2D55" w:rsidRPr="00E06367">
        <w:rPr>
          <w:rFonts w:ascii="Times New Roman" w:hAnsi="Times New Roman" w:cs="Times New Roman"/>
          <w:sz w:val="24"/>
          <w:szCs w:val="24"/>
        </w:rPr>
        <w:t>Подготовка проектов планировки застроенных территорий осуществляется с целью установления (при отсутствии ранее установленных) или изменения (корректировки) границ существующих элементов планировочной структуры (кварталов, микрора</w:t>
      </w:r>
      <w:r>
        <w:rPr>
          <w:rFonts w:ascii="Times New Roman" w:hAnsi="Times New Roman" w:cs="Times New Roman"/>
          <w:sz w:val="24"/>
          <w:szCs w:val="24"/>
        </w:rPr>
        <w:t>йонов, линейных объектов, иных э</w:t>
      </w:r>
      <w:r w:rsidR="00532D55" w:rsidRPr="00E06367">
        <w:rPr>
          <w:rFonts w:ascii="Times New Roman" w:hAnsi="Times New Roman" w:cs="Times New Roman"/>
          <w:sz w:val="24"/>
          <w:szCs w:val="24"/>
        </w:rPr>
        <w:t>лементов) и параметров их планируемого развития в соответствии с генеральным планом поселения по изменению функционального назначения территорий, по развитию линейных объектов транспортной и инженерной инфраструктуры и по проведению реконструкции территории существующих элементов пл</w:t>
      </w:r>
      <w:r w:rsidR="001728BC">
        <w:rPr>
          <w:rFonts w:ascii="Times New Roman" w:hAnsi="Times New Roman" w:cs="Times New Roman"/>
          <w:sz w:val="24"/>
          <w:szCs w:val="24"/>
        </w:rPr>
        <w:t>анировочной структуры.</w:t>
      </w:r>
      <w:proofErr w:type="gramEnd"/>
    </w:p>
    <w:p w:rsidR="00532D55" w:rsidRPr="001728BC" w:rsidRDefault="00532D55" w:rsidP="00E06367">
      <w:pPr>
        <w:rPr>
          <w:rFonts w:ascii="Times New Roman" w:hAnsi="Times New Roman" w:cs="Times New Roman"/>
          <w:sz w:val="24"/>
          <w:szCs w:val="24"/>
        </w:rPr>
      </w:pPr>
    </w:p>
    <w:p w:rsidR="00532D55" w:rsidRPr="00544D1F" w:rsidRDefault="00E5325C" w:rsidP="00B91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CC">
        <w:rPr>
          <w:rFonts w:ascii="Times New Roman" w:hAnsi="Times New Roman" w:cs="Times New Roman"/>
          <w:sz w:val="24"/>
          <w:szCs w:val="24"/>
        </w:rPr>
        <w:t xml:space="preserve"> </w:t>
      </w:r>
      <w:r w:rsidR="00532D55" w:rsidRPr="001728BC">
        <w:rPr>
          <w:rFonts w:ascii="Times New Roman" w:hAnsi="Times New Roman" w:cs="Times New Roman"/>
          <w:sz w:val="24"/>
          <w:szCs w:val="24"/>
        </w:rPr>
        <w:t>1.9.</w:t>
      </w:r>
      <w:r w:rsidR="00532D55" w:rsidRPr="001728BC">
        <w:rPr>
          <w:rFonts w:ascii="Times New Roman" w:hAnsi="Times New Roman" w:cs="Times New Roman"/>
          <w:sz w:val="24"/>
          <w:szCs w:val="24"/>
        </w:rPr>
        <w:tab/>
        <w:t>Основными объектами проекта планировки являются следующие элементы</w:t>
      </w:r>
      <w:r w:rsidR="00532D55" w:rsidRPr="001728BC">
        <w:rPr>
          <w:rFonts w:ascii="Times New Roman" w:hAnsi="Times New Roman" w:cs="Times New Roman"/>
          <w:sz w:val="24"/>
          <w:szCs w:val="24"/>
        </w:rPr>
        <w:br/>
        <w:t>планировочной структуры населенного пункта: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532D55" w:rsidRPr="001728BC">
        <w:rPr>
          <w:rFonts w:ascii="Times New Roman" w:hAnsi="Times New Roman" w:cs="Times New Roman"/>
          <w:sz w:val="24"/>
          <w:szCs w:val="24"/>
        </w:rPr>
        <w:t>вновь осваиваемая 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или реконструируемая территория различного функционального назначения, для которой необходимо формирование новой или изменение (реконструкция) существующей планировочной </w:t>
      </w:r>
      <w:r w:rsidR="00532D55" w:rsidRPr="001728BC">
        <w:rPr>
          <w:rFonts w:ascii="Times New Roman" w:hAnsi="Times New Roman" w:cs="Times New Roman"/>
          <w:bCs/>
          <w:spacing w:val="-10"/>
          <w:sz w:val="24"/>
          <w:szCs w:val="24"/>
        </w:rPr>
        <w:t>структуры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(кварталов, микрорайонов) и установление параметров их планируемого развития. Границами такой территории могут являться: линии магистралей, улиц, проездов, разделяющие транспортные потоки противоположных направлений; линии базисного </w:t>
      </w:r>
      <w:r w:rsidR="00532D55" w:rsidRPr="001728BC">
        <w:rPr>
          <w:rFonts w:ascii="Times New Roman" w:hAnsi="Times New Roman" w:cs="Times New Roman"/>
          <w:bCs/>
          <w:spacing w:val="-10"/>
          <w:sz w:val="24"/>
          <w:szCs w:val="24"/>
        </w:rPr>
        <w:t>плана земельного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кадастра; красные линии; границы земельных участков;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границы внутригородских муниципальных образований; естестве</w:t>
      </w:r>
      <w:r>
        <w:rPr>
          <w:rFonts w:ascii="Times New Roman" w:hAnsi="Times New Roman" w:cs="Times New Roman"/>
          <w:sz w:val="24"/>
          <w:szCs w:val="24"/>
        </w:rPr>
        <w:t>нные границы природных объектов; иные границы;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территория отдельного квартала, </w:t>
      </w:r>
      <w:proofErr w:type="gramStart"/>
      <w:r w:rsidR="00532D55" w:rsidRPr="001728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32D55" w:rsidRPr="00172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D55" w:rsidRPr="001728BC">
        <w:rPr>
          <w:rFonts w:ascii="Times New Roman" w:hAnsi="Times New Roman" w:cs="Times New Roman"/>
          <w:sz w:val="24"/>
          <w:szCs w:val="24"/>
        </w:rPr>
        <w:t>которою</w:t>
      </w:r>
      <w:proofErr w:type="gramEnd"/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необходимо выделение (изменение) </w:t>
      </w:r>
      <w:r w:rsidR="00532D55" w:rsidRPr="001728BC">
        <w:rPr>
          <w:rFonts w:ascii="Times New Roman" w:hAnsi="Times New Roman" w:cs="Times New Roman"/>
          <w:bCs/>
          <w:spacing w:val="-10"/>
          <w:sz w:val="24"/>
          <w:szCs w:val="24"/>
        </w:rPr>
        <w:t>элементов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1728BC">
        <w:rPr>
          <w:rFonts w:ascii="Times New Roman" w:hAnsi="Times New Roman" w:cs="Times New Roman"/>
          <w:sz w:val="24"/>
          <w:szCs w:val="24"/>
        </w:rPr>
        <w:t>внутриквартальной (</w:t>
      </w:r>
      <w:proofErr w:type="spellStart"/>
      <w:r w:rsidR="00532D55" w:rsidRPr="001728BC">
        <w:rPr>
          <w:rFonts w:ascii="Times New Roman" w:hAnsi="Times New Roman" w:cs="Times New Roman"/>
          <w:sz w:val="24"/>
          <w:szCs w:val="24"/>
        </w:rPr>
        <w:t>внутримикрорайонной</w:t>
      </w:r>
      <w:proofErr w:type="spellEnd"/>
      <w:r w:rsidR="00532D55" w:rsidRPr="001728BC">
        <w:rPr>
          <w:rFonts w:ascii="Times New Roman" w:hAnsi="Times New Roman" w:cs="Times New Roman"/>
          <w:sz w:val="24"/>
          <w:szCs w:val="24"/>
        </w:rPr>
        <w:t>) планировочной структуры и установление параметров развития его территории. В отдельных случаях также может быть необходимо определение (установление, восстановление) границ квартала. Границами такой территори</w:t>
      </w:r>
      <w:r>
        <w:rPr>
          <w:rFonts w:ascii="Times New Roman" w:hAnsi="Times New Roman" w:cs="Times New Roman"/>
          <w:sz w:val="24"/>
          <w:szCs w:val="24"/>
        </w:rPr>
        <w:t>и могут являться: красные линии;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границы земельных участков; естественные границы природных объектов; линии базисного плана земельного кадастра, границы функциональных и территориальных зон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определенные генеральным планом поселения и Правилами землепользования и застройки;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</w:t>
      </w:r>
      <w:r w:rsidR="00532D55" w:rsidRPr="001728BC">
        <w:rPr>
          <w:rFonts w:ascii="Times New Roman" w:hAnsi="Times New Roman" w:cs="Times New Roman"/>
          <w:sz w:val="24"/>
          <w:szCs w:val="24"/>
        </w:rPr>
        <w:t>ровочно</w:t>
      </w:r>
      <w:proofErr w:type="spellEnd"/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обособленной части территории квартала, для которой необходимо выделение элементов внутриквартальной (</w:t>
      </w:r>
      <w:proofErr w:type="spellStart"/>
      <w:r w:rsidR="00532D55" w:rsidRPr="001728BC">
        <w:rPr>
          <w:rFonts w:ascii="Times New Roman" w:hAnsi="Times New Roman" w:cs="Times New Roman"/>
          <w:sz w:val="24"/>
          <w:szCs w:val="24"/>
        </w:rPr>
        <w:t>внутримикрорайонной</w:t>
      </w:r>
      <w:proofErr w:type="spellEnd"/>
      <w:r w:rsidR="00532D55" w:rsidRPr="001728BC">
        <w:rPr>
          <w:rFonts w:ascii="Times New Roman" w:hAnsi="Times New Roman" w:cs="Times New Roman"/>
          <w:sz w:val="24"/>
          <w:szCs w:val="24"/>
        </w:rPr>
        <w:t>) планировочной структуры и определение параметров развития ее территории. Границами такой территории могут являться: основные красные линии, красные линии элементов внутриквартальной (</w:t>
      </w:r>
      <w:proofErr w:type="spellStart"/>
      <w:r w:rsidR="00532D55" w:rsidRPr="001728BC">
        <w:rPr>
          <w:rFonts w:ascii="Times New Roman" w:hAnsi="Times New Roman" w:cs="Times New Roman"/>
          <w:sz w:val="24"/>
          <w:szCs w:val="24"/>
        </w:rPr>
        <w:t>внутримикрорайонной</w:t>
      </w:r>
      <w:proofErr w:type="spellEnd"/>
      <w:r w:rsidR="00532D55" w:rsidRPr="001728BC">
        <w:rPr>
          <w:rFonts w:ascii="Times New Roman" w:hAnsi="Times New Roman" w:cs="Times New Roman"/>
          <w:sz w:val="24"/>
          <w:szCs w:val="24"/>
        </w:rPr>
        <w:t>) планировочной структуры; границы территории общего пользования, естестве</w:t>
      </w:r>
      <w:r>
        <w:rPr>
          <w:rFonts w:ascii="Times New Roman" w:hAnsi="Times New Roman" w:cs="Times New Roman"/>
          <w:sz w:val="24"/>
          <w:szCs w:val="24"/>
        </w:rPr>
        <w:t>нные границы природных объектов;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линии электропередач;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32D55" w:rsidRPr="001728BC">
        <w:rPr>
          <w:rFonts w:ascii="Times New Roman" w:hAnsi="Times New Roman" w:cs="Times New Roman"/>
          <w:sz w:val="24"/>
          <w:szCs w:val="24"/>
        </w:rPr>
        <w:t>территория линейного объекта, для которого необходимо установление границ указанного объекта и параметров ею планируемого развития. Границами такой территории являются границы зоны влияния указанного линейного объекта.</w:t>
      </w:r>
    </w:p>
    <w:p w:rsidR="00F578A0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Проекты межевания разрабатываются в границах элементов планировочной структуры населенного </w:t>
      </w:r>
      <w:r w:rsidR="00532D55" w:rsidRPr="001728BC">
        <w:rPr>
          <w:rFonts w:ascii="Times New Roman" w:hAnsi="Times New Roman" w:cs="Times New Roman"/>
          <w:bCs/>
          <w:spacing w:val="-10"/>
          <w:sz w:val="24"/>
          <w:szCs w:val="24"/>
        </w:rPr>
        <w:t>пункта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,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установленных проектами планировки территорий: кварталов, микрорайонов, </w:t>
      </w:r>
      <w:proofErr w:type="spellStart"/>
      <w:r w:rsidR="00532D55" w:rsidRPr="001728BC">
        <w:rPr>
          <w:rFonts w:ascii="Times New Roman" w:hAnsi="Times New Roman" w:cs="Times New Roman"/>
          <w:sz w:val="24"/>
          <w:szCs w:val="24"/>
        </w:rPr>
        <w:t>планировочно</w:t>
      </w:r>
      <w:proofErr w:type="spellEnd"/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обособленных частей территории кварталов, иных элементов планировочной структуры.</w:t>
      </w:r>
    </w:p>
    <w:p w:rsidR="00F578A0" w:rsidRDefault="00F578A0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D55" w:rsidRPr="00544D1F" w:rsidRDefault="00F578A0" w:rsidP="001728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8BC">
        <w:rPr>
          <w:rFonts w:ascii="Times New Roman" w:hAnsi="Times New Roman" w:cs="Times New Roman"/>
          <w:sz w:val="24"/>
          <w:szCs w:val="24"/>
        </w:rPr>
        <w:t xml:space="preserve">1.11. </w:t>
      </w:r>
      <w:r w:rsidR="00532D55" w:rsidRPr="001728BC">
        <w:rPr>
          <w:rFonts w:ascii="Times New Roman" w:hAnsi="Times New Roman" w:cs="Times New Roman"/>
          <w:sz w:val="24"/>
          <w:szCs w:val="24"/>
        </w:rPr>
        <w:t>Подготовка проектов межевания настроенных территорий осуществляется в целях установления границ застроенных и границ незастроенных земельных участков.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Подготовка проектов межевания подлежащих застройке территорий осуществляется в целях установления границ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</w:t>
      </w:r>
      <w:r w:rsidRPr="001728BC">
        <w:rPr>
          <w:rFonts w:ascii="Times New Roman" w:hAnsi="Times New Roman" w:cs="Times New Roman"/>
          <w:sz w:val="24"/>
          <w:szCs w:val="24"/>
        </w:rPr>
        <w:t>объектов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федерального, регионального или местного значения.</w:t>
      </w:r>
    </w:p>
    <w:p w:rsidR="00F578A0" w:rsidRDefault="00F578A0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D55" w:rsidRPr="001728BC" w:rsidRDefault="00532D55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1728BC">
        <w:rPr>
          <w:rFonts w:ascii="Times New Roman" w:hAnsi="Times New Roman" w:cs="Times New Roman"/>
          <w:sz w:val="24"/>
          <w:szCs w:val="24"/>
        </w:rPr>
        <w:t>1.12.</w:t>
      </w:r>
      <w:r w:rsidR="001728BC">
        <w:rPr>
          <w:rFonts w:ascii="Times New Roman" w:hAnsi="Times New Roman" w:cs="Times New Roman"/>
          <w:sz w:val="24"/>
          <w:szCs w:val="24"/>
        </w:rPr>
        <w:t xml:space="preserve"> </w:t>
      </w:r>
      <w:r w:rsidRPr="001728BC">
        <w:rPr>
          <w:rFonts w:ascii="Times New Roman" w:hAnsi="Times New Roman" w:cs="Times New Roman"/>
          <w:sz w:val="24"/>
          <w:szCs w:val="24"/>
        </w:rPr>
        <w:t>Осуществление подготовки проектов планировки и проектов м</w:t>
      </w:r>
      <w:r w:rsidR="001728BC">
        <w:rPr>
          <w:rFonts w:ascii="Times New Roman" w:hAnsi="Times New Roman" w:cs="Times New Roman"/>
          <w:sz w:val="24"/>
          <w:szCs w:val="24"/>
        </w:rPr>
        <w:t>ежевания не</w:t>
      </w:r>
      <w:r w:rsidR="001728BC">
        <w:rPr>
          <w:rFonts w:ascii="Times New Roman" w:hAnsi="Times New Roman" w:cs="Times New Roman"/>
          <w:sz w:val="24"/>
          <w:szCs w:val="24"/>
        </w:rPr>
        <w:br/>
        <w:t>требуется при приняти</w:t>
      </w:r>
      <w:r w:rsidR="001728BC" w:rsidRPr="001728BC">
        <w:rPr>
          <w:rFonts w:ascii="Times New Roman" w:hAnsi="Times New Roman" w:cs="Times New Roman"/>
          <w:sz w:val="24"/>
          <w:szCs w:val="24"/>
        </w:rPr>
        <w:t>и</w:t>
      </w:r>
      <w:r w:rsidRPr="001728BC">
        <w:rPr>
          <w:rFonts w:ascii="Times New Roman" w:hAnsi="Times New Roman" w:cs="Times New Roman"/>
          <w:sz w:val="24"/>
          <w:szCs w:val="24"/>
        </w:rPr>
        <w:t xml:space="preserve"> решений о строительстве, </w:t>
      </w:r>
      <w:r w:rsidRPr="001728BC">
        <w:rPr>
          <w:rFonts w:ascii="Times New Roman" w:hAnsi="Times New Roman" w:cs="Times New Roman"/>
          <w:bCs/>
          <w:spacing w:val="-10"/>
          <w:sz w:val="24"/>
          <w:szCs w:val="24"/>
        </w:rPr>
        <w:t>реконструкции</w:t>
      </w:r>
      <w:r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, </w:t>
      </w:r>
      <w:r w:rsidRPr="001728BC">
        <w:rPr>
          <w:rFonts w:ascii="Times New Roman" w:hAnsi="Times New Roman" w:cs="Times New Roman"/>
          <w:sz w:val="24"/>
          <w:szCs w:val="24"/>
        </w:rPr>
        <w:t>капитальном ремонте</w:t>
      </w:r>
      <w:r w:rsidRPr="001728BC">
        <w:rPr>
          <w:rFonts w:ascii="Times New Roman" w:hAnsi="Times New Roman" w:cs="Times New Roman"/>
          <w:sz w:val="24"/>
          <w:szCs w:val="24"/>
        </w:rPr>
        <w:br/>
      </w:r>
      <w:r w:rsidR="001728BC" w:rsidRPr="001728BC">
        <w:rPr>
          <w:rFonts w:ascii="Times New Roman" w:hAnsi="Times New Roman" w:cs="Times New Roman"/>
          <w:sz w:val="24"/>
          <w:szCs w:val="24"/>
        </w:rPr>
        <w:t>объектов</w:t>
      </w:r>
      <w:r w:rsidRPr="001728B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па земельных участках, сформированных в</w:t>
      </w:r>
      <w:r w:rsidRPr="001728BC">
        <w:rPr>
          <w:rFonts w:ascii="Times New Roman" w:hAnsi="Times New Roman" w:cs="Times New Roman"/>
          <w:sz w:val="24"/>
          <w:szCs w:val="24"/>
        </w:rPr>
        <w:br/>
        <w:t>установленном порядке, в случаях, установленных действующим законодательством, в</w:t>
      </w:r>
      <w:r w:rsidRPr="001728BC">
        <w:rPr>
          <w:rFonts w:ascii="Times New Roman" w:hAnsi="Times New Roman" w:cs="Times New Roman"/>
          <w:sz w:val="24"/>
          <w:szCs w:val="24"/>
        </w:rPr>
        <w:br/>
        <w:t>том числе:</w:t>
      </w:r>
    </w:p>
    <w:p w:rsidR="00532D55" w:rsidRPr="001728BC" w:rsidRDefault="001728BC" w:rsidP="001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532D55" w:rsidRPr="001728BC">
        <w:rPr>
          <w:rFonts w:ascii="Times New Roman" w:hAnsi="Times New Roman" w:cs="Times New Roman"/>
          <w:sz w:val="24"/>
          <w:szCs w:val="24"/>
        </w:rPr>
        <w:t>если р</w:t>
      </w:r>
      <w:r w:rsidR="000554EB">
        <w:rPr>
          <w:rFonts w:ascii="Times New Roman" w:hAnsi="Times New Roman" w:cs="Times New Roman"/>
          <w:sz w:val="24"/>
          <w:szCs w:val="24"/>
        </w:rPr>
        <w:t>еконструкция объекта капитального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строительства осуществляется без изменения вида разрешенного использования объе</w:t>
      </w:r>
      <w:r w:rsidR="000554EB">
        <w:rPr>
          <w:rFonts w:ascii="Times New Roman" w:hAnsi="Times New Roman" w:cs="Times New Roman"/>
          <w:sz w:val="24"/>
          <w:szCs w:val="24"/>
        </w:rPr>
        <w:t>кта, высоты и площади застройки;</w:t>
      </w:r>
    </w:p>
    <w:p w:rsidR="00532D55" w:rsidRPr="001728BC" w:rsidRDefault="000554EB" w:rsidP="00055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1728BC">
        <w:rPr>
          <w:rFonts w:ascii="Times New Roman" w:hAnsi="Times New Roman" w:cs="Times New Roman"/>
          <w:sz w:val="24"/>
          <w:szCs w:val="24"/>
        </w:rPr>
        <w:t>если строительство, реконструкция, капитальный ремонт объектов капитального строительства осуществляются в пределах земельного участка, прошедшего кадастровый учет, и связаны с изменением одного вида разрешенного использования земельных участков и об</w:t>
      </w:r>
      <w:r>
        <w:rPr>
          <w:rFonts w:ascii="Times New Roman" w:hAnsi="Times New Roman" w:cs="Times New Roman"/>
          <w:sz w:val="24"/>
          <w:szCs w:val="24"/>
        </w:rPr>
        <w:t>ъектов капитального строительства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на другой вид такого использования и осуществляются при условии соб</w:t>
      </w:r>
      <w:r w:rsidR="00F578A0">
        <w:rPr>
          <w:rFonts w:ascii="Times New Roman" w:hAnsi="Times New Roman" w:cs="Times New Roman"/>
          <w:sz w:val="24"/>
          <w:szCs w:val="24"/>
        </w:rPr>
        <w:t xml:space="preserve">людения технических регламентов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(Соблюдение технических регламентов, а до их введения в действие - требований к продукции, процессам производства, эксплуатации, хранения, перевозки, </w:t>
      </w:r>
      <w:r w:rsidR="00532D55" w:rsidRPr="000554EB">
        <w:rPr>
          <w:rFonts w:ascii="Times New Roman" w:hAnsi="Times New Roman" w:cs="Times New Roman"/>
          <w:bCs/>
          <w:spacing w:val="-10"/>
          <w:sz w:val="24"/>
          <w:szCs w:val="24"/>
        </w:rPr>
        <w:t>реализации</w:t>
      </w:r>
      <w:proofErr w:type="gramEnd"/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и утилизации, установленных нормативными правовыми актами Российской Федерации и нормативными документами федеральных органов исполнительной власти, иных нормативных правовых актов Российской Федерации, подлежащих обязательному исполнению, и нормативных документов федеральных органов исполнительной власти, осуществляется в соответствии с Законом РФ от 27.12.2002 N 184-ФЗ «О техническом </w:t>
      </w:r>
      <w:r w:rsidR="00532D55" w:rsidRPr="000554EB">
        <w:rPr>
          <w:rFonts w:ascii="Times New Roman" w:hAnsi="Times New Roman" w:cs="Times New Roman"/>
          <w:bCs/>
          <w:spacing w:val="-10"/>
          <w:sz w:val="24"/>
          <w:szCs w:val="24"/>
        </w:rPr>
        <w:t>регулировании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>»).</w:t>
      </w:r>
    </w:p>
    <w:p w:rsidR="00532D55" w:rsidRPr="001728BC" w:rsidRDefault="000554EB" w:rsidP="00055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32D55" w:rsidRPr="001728BC">
        <w:rPr>
          <w:rFonts w:ascii="Times New Roman" w:hAnsi="Times New Roman" w:cs="Times New Roman"/>
          <w:sz w:val="24"/>
          <w:szCs w:val="24"/>
        </w:rPr>
        <w:t>если строительство, реконструкция,</w:t>
      </w:r>
      <w:r w:rsidR="00532D55" w:rsidRPr="000554EB">
        <w:rPr>
          <w:rFonts w:ascii="Times New Roman" w:hAnsi="Times New Roman" w:cs="Times New Roman"/>
          <w:sz w:val="24"/>
          <w:szCs w:val="24"/>
        </w:rPr>
        <w:t xml:space="preserve"> </w:t>
      </w:r>
      <w:r w:rsidR="00532D55" w:rsidRPr="000554EB">
        <w:rPr>
          <w:rFonts w:ascii="Times New Roman" w:hAnsi="Times New Roman" w:cs="Times New Roman"/>
          <w:bCs/>
          <w:spacing w:val="-10"/>
          <w:sz w:val="24"/>
          <w:szCs w:val="24"/>
        </w:rPr>
        <w:t>капитальный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ремонт объектов </w:t>
      </w:r>
      <w:r w:rsidR="00532D55" w:rsidRPr="000554EB">
        <w:rPr>
          <w:rFonts w:ascii="Times New Roman" w:hAnsi="Times New Roman" w:cs="Times New Roman"/>
          <w:bCs/>
          <w:spacing w:val="-10"/>
          <w:sz w:val="24"/>
          <w:szCs w:val="24"/>
        </w:rPr>
        <w:t>капитального</w:t>
      </w:r>
      <w:r w:rsidR="00532D55" w:rsidRPr="001728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строительства осуществляются </w:t>
      </w:r>
      <w:r w:rsidRPr="000554EB">
        <w:rPr>
          <w:rFonts w:ascii="Times New Roman" w:hAnsi="Times New Roman" w:cs="Times New Roman"/>
          <w:iCs/>
          <w:spacing w:val="-20"/>
          <w:sz w:val="24"/>
          <w:szCs w:val="24"/>
        </w:rPr>
        <w:t>в</w:t>
      </w:r>
      <w:r w:rsidR="00532D55" w:rsidRPr="001728BC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 </w:t>
      </w:r>
      <w:r w:rsidR="00F578A0">
        <w:rPr>
          <w:rFonts w:ascii="Times New Roman" w:hAnsi="Times New Roman" w:cs="Times New Roman"/>
          <w:sz w:val="24"/>
          <w:szCs w:val="24"/>
        </w:rPr>
        <w:t>пределах земельного</w:t>
      </w:r>
      <w:r w:rsidR="00532D55" w:rsidRPr="001728BC">
        <w:rPr>
          <w:rFonts w:ascii="Times New Roman" w:hAnsi="Times New Roman" w:cs="Times New Roman"/>
          <w:sz w:val="24"/>
          <w:szCs w:val="24"/>
        </w:rPr>
        <w:t xml:space="preserve"> участка, прошедшего кадастровый учет, и связаны с изменением габаритов (высота, ширина, длина) объекта капитального строительства и осуществляются при условии соблюдения технических регламентов:</w:t>
      </w:r>
    </w:p>
    <w:p w:rsidR="00532D55" w:rsidRPr="00F578A0" w:rsidRDefault="00532D55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78A0">
        <w:rPr>
          <w:rFonts w:ascii="Times New Roman" w:hAnsi="Times New Roman" w:cs="Times New Roman"/>
          <w:sz w:val="24"/>
          <w:szCs w:val="24"/>
        </w:rPr>
        <w:t>если строительство, реконструкция, капитальный ремонт объектов капитального строительства осуществляются при условии соблюдения технических регламентов и соответст</w:t>
      </w:r>
      <w:r w:rsidR="00F578A0">
        <w:rPr>
          <w:rFonts w:ascii="Times New Roman" w:hAnsi="Times New Roman" w:cs="Times New Roman"/>
          <w:sz w:val="24"/>
          <w:szCs w:val="24"/>
        </w:rPr>
        <w:t>вуют утвержденной документации п</w:t>
      </w:r>
      <w:r w:rsidRPr="00F578A0">
        <w:rPr>
          <w:rFonts w:ascii="Times New Roman" w:hAnsi="Times New Roman" w:cs="Times New Roman"/>
          <w:sz w:val="24"/>
          <w:szCs w:val="24"/>
        </w:rPr>
        <w:t>о планировке (застройке) территории;</w:t>
      </w:r>
    </w:p>
    <w:p w:rsidR="00532D55" w:rsidRPr="00F578A0" w:rsidRDefault="00532D55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578A0" w:rsidRDefault="00532D55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 w:rsidRPr="00F578A0">
        <w:rPr>
          <w:rFonts w:ascii="Times New Roman" w:hAnsi="Times New Roman" w:cs="Times New Roman"/>
          <w:sz w:val="24"/>
          <w:szCs w:val="24"/>
        </w:rPr>
        <w:t>1.13. Подготовка проектов планировки и проектов межевания не требуется для определения существующих элементов планировочной структуры и линейных объектов, образующих элементы планировочной структуры территории на застроенных и озелененных территориях, в случае установления границ исторически слож</w:t>
      </w:r>
      <w:r w:rsidR="00E5325C">
        <w:rPr>
          <w:rFonts w:ascii="Times New Roman" w:hAnsi="Times New Roman" w:cs="Times New Roman"/>
          <w:sz w:val="24"/>
          <w:szCs w:val="24"/>
        </w:rPr>
        <w:t>ившейся системы ул</w:t>
      </w:r>
      <w:r w:rsidR="00F578A0">
        <w:rPr>
          <w:rFonts w:ascii="Times New Roman" w:hAnsi="Times New Roman" w:cs="Times New Roman"/>
          <w:sz w:val="24"/>
          <w:szCs w:val="24"/>
        </w:rPr>
        <w:t>ичн</w:t>
      </w:r>
      <w:r w:rsidRPr="00F578A0">
        <w:rPr>
          <w:rFonts w:ascii="Times New Roman" w:hAnsi="Times New Roman" w:cs="Times New Roman"/>
          <w:sz w:val="24"/>
          <w:szCs w:val="24"/>
        </w:rPr>
        <w:t>о-дорожной сети.</w:t>
      </w:r>
    </w:p>
    <w:p w:rsidR="00532D55" w:rsidRPr="00F578A0" w:rsidRDefault="00F578A0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2D55" w:rsidRPr="00F578A0">
        <w:rPr>
          <w:rFonts w:ascii="Times New Roman" w:hAnsi="Times New Roman" w:cs="Times New Roman"/>
          <w:sz w:val="24"/>
          <w:szCs w:val="24"/>
        </w:rPr>
        <w:t>Установление границ исторически сложивше</w:t>
      </w:r>
      <w:r>
        <w:rPr>
          <w:rFonts w:ascii="Times New Roman" w:hAnsi="Times New Roman" w:cs="Times New Roman"/>
          <w:sz w:val="24"/>
          <w:szCs w:val="24"/>
        </w:rPr>
        <w:t>йся системы улично-дорожной сети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осуществляется путем подготовки разбивочного чертежа красных линий, который согласовывается с Главой Базарно-Карабулакского муниципального района Саратовской области.</w:t>
      </w:r>
    </w:p>
    <w:p w:rsidR="00532D55" w:rsidRPr="00F578A0" w:rsidRDefault="00532D55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5C" w:rsidRPr="00E5325C" w:rsidRDefault="00F578A0" w:rsidP="00E5325C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sz w:val="24"/>
          <w:szCs w:val="24"/>
        </w:rPr>
        <w:t>П</w:t>
      </w:r>
      <w:r w:rsidR="00532D55" w:rsidRPr="00E5325C">
        <w:rPr>
          <w:rFonts w:ascii="Times New Roman" w:hAnsi="Times New Roman" w:cs="Times New Roman"/>
          <w:b/>
          <w:sz w:val="24"/>
          <w:szCs w:val="24"/>
        </w:rPr>
        <w:t xml:space="preserve">орядок разработки проектов планировки территории </w:t>
      </w:r>
    </w:p>
    <w:p w:rsidR="00532D55" w:rsidRDefault="00532D55" w:rsidP="00E532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sz w:val="24"/>
          <w:szCs w:val="24"/>
        </w:rPr>
        <w:t>и проектов межевания территории</w:t>
      </w:r>
    </w:p>
    <w:p w:rsidR="00E5325C" w:rsidRPr="00E5325C" w:rsidRDefault="00E5325C" w:rsidP="00E5325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55" w:rsidRPr="00F578A0" w:rsidRDefault="00E5325C" w:rsidP="00F578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32D55" w:rsidRPr="00F578A0">
        <w:rPr>
          <w:rFonts w:ascii="Times New Roman" w:hAnsi="Times New Roman" w:cs="Times New Roman"/>
          <w:sz w:val="24"/>
          <w:szCs w:val="24"/>
        </w:rPr>
        <w:t>Проекты планировки и проекты межевания разрабатываются в соответствии с техническим заданием, согласованным с начальником отдела по имущественным отношениям, архитектуре и строительству администрации Базарно-Карабулакского муниципального района Саратовской</w:t>
      </w:r>
      <w:r w:rsidR="002A0216">
        <w:rPr>
          <w:rFonts w:ascii="Times New Roman" w:hAnsi="Times New Roman" w:cs="Times New Roman"/>
          <w:sz w:val="24"/>
          <w:szCs w:val="24"/>
        </w:rPr>
        <w:t xml:space="preserve"> области и утверждаются Главой </w:t>
      </w:r>
      <w:r w:rsidR="00532D55" w:rsidRPr="00F578A0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 Саратовской области.</w:t>
      </w:r>
    </w:p>
    <w:p w:rsidR="00E5325C" w:rsidRDefault="00E5325C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Начальник отдела по имущественным отношениям, архитектуре и строительству администрации Базарно-Карабулакского муниципального района Саратовской области представляет исходные данные по запросу заказчика документации по планировке территории или уполномоченного им </w:t>
      </w:r>
      <w:r>
        <w:rPr>
          <w:rFonts w:ascii="Times New Roman" w:hAnsi="Times New Roman" w:cs="Times New Roman"/>
          <w:sz w:val="24"/>
          <w:szCs w:val="24"/>
        </w:rPr>
        <w:t>лица.</w:t>
      </w:r>
    </w:p>
    <w:p w:rsidR="00532D55" w:rsidRPr="00F578A0" w:rsidRDefault="00532D55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Предоставляемые исходные данные, выдаваемые Администрацией Базарно-Карабулакского муниципального района Саратовской области, должны содержать следующую информацию: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границы кварталов (при наличии);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материалы генерального плана поселения;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границы действия проектов детальной планировки (при наличии);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установленные красные лишит (при наличии);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проекты границ землепользования (при наличии);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градостроительные регламенты;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проекто</w:t>
      </w:r>
      <w:r w:rsidR="00532D55" w:rsidRPr="00F578A0">
        <w:rPr>
          <w:rFonts w:ascii="Times New Roman" w:hAnsi="Times New Roman" w:cs="Times New Roman"/>
          <w:sz w:val="24"/>
          <w:szCs w:val="24"/>
        </w:rPr>
        <w:t>в застройки (при наличии);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перечень объектов адресной системы на территории;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перечень объектов недвижимости на территории;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адастровые (базисные) кварталы на территории;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границы земельных участков на </w:t>
      </w:r>
      <w:r w:rsidR="00532D55" w:rsidRPr="00F578A0">
        <w:rPr>
          <w:rFonts w:ascii="Times New Roman" w:hAnsi="Times New Roman" w:cs="Times New Roman"/>
          <w:spacing w:val="20"/>
          <w:sz w:val="24"/>
          <w:szCs w:val="24"/>
        </w:rPr>
        <w:t>территории;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сведения о границах земельных </w:t>
      </w:r>
      <w:r>
        <w:rPr>
          <w:rFonts w:ascii="Times New Roman" w:hAnsi="Times New Roman" w:cs="Times New Roman"/>
          <w:sz w:val="24"/>
          <w:szCs w:val="24"/>
        </w:rPr>
        <w:t>участков, на которых расположен</w:t>
      </w:r>
      <w:r w:rsidR="00532D55" w:rsidRPr="00F578A0">
        <w:rPr>
          <w:rFonts w:ascii="Times New Roman" w:hAnsi="Times New Roman" w:cs="Times New Roman"/>
          <w:sz w:val="24"/>
          <w:szCs w:val="24"/>
        </w:rPr>
        <w:t>ы многоквартирные дома и иные, входящие в состав таких домов, объекты недвижимого имущества, а также документах, в соответствии с которыми они были установлены;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перечень объектов (выявленных объектов) культурного наследия;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зоны охраны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578A0">
        <w:rPr>
          <w:rFonts w:ascii="Times New Roman" w:hAnsi="Times New Roman" w:cs="Times New Roman"/>
          <w:sz w:val="24"/>
          <w:szCs w:val="24"/>
        </w:rPr>
        <w:t>предметы охраны объектов культурного наследия.</w:t>
      </w:r>
    </w:p>
    <w:p w:rsidR="002A0216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Проекты планировки и проекты межевания разрабатываются в соответствии с Градостроительным кодексом РФ от 29.12.2004 года N 190-ФЗ, со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СНиПом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документацию*, со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СНиПом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городских и сельских поселений».</w:t>
      </w:r>
    </w:p>
    <w:p w:rsidR="002A0216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532D55" w:rsidRPr="00F578A0">
        <w:rPr>
          <w:rFonts w:ascii="Times New Roman" w:hAnsi="Times New Roman" w:cs="Times New Roman"/>
          <w:sz w:val="24"/>
          <w:szCs w:val="24"/>
        </w:rPr>
        <w:t>Разработка проектов планировки и проектов межевания осуществляется па основе генерального плана поселения с соблюдением градостроительных регламентов, требований технических регламентов по организации территорий, размещению, проектированию, строительству и эксплуатации зданий, строений, сооружений, а до их вступления в силу в установленном порядке - в соответствии с Федеральным законом от 27.12.201)2 N 184-ФЗ «О техническом регулировании».</w:t>
      </w:r>
      <w:proofErr w:type="gram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 от 29.12.2004 N 190-Ф'</w:t>
      </w:r>
      <w:proofErr w:type="gramStart"/>
      <w:r w:rsidR="00532D55" w:rsidRPr="00F578A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и с учетом границ территорий объектов культурного наследия,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2A0216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При разработке проектов планировки и проектов межевания необходимо учитывать требования, установленные нормативно-техническими документами по обеспеченности доступной среды жизнедеятельности для инвалидов и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групп населения в соответствии со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СНиПом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35-01-20 "Доступность зданий и сооружений для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групп населения". СП 35-105-2002 «Реконструкция городской застройки с учетом доступности для инвалидов и других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групп населения».</w:t>
      </w:r>
    </w:p>
    <w:p w:rsidR="002A0216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32D55" w:rsidRPr="00F578A0">
        <w:rPr>
          <w:rFonts w:ascii="Times New Roman" w:hAnsi="Times New Roman" w:cs="Times New Roman"/>
          <w:sz w:val="24"/>
          <w:szCs w:val="24"/>
        </w:rPr>
        <w:t>В случае разработки проектов планировки и проектов межевания для размещения объектов капитального строител</w:t>
      </w:r>
      <w:r>
        <w:rPr>
          <w:rFonts w:ascii="Times New Roman" w:hAnsi="Times New Roman" w:cs="Times New Roman"/>
          <w:sz w:val="24"/>
          <w:szCs w:val="24"/>
        </w:rPr>
        <w:t>ьства федерального, регионального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 или местного значения подготовка указанной документации должна осуществляться применительно к территории в границах, предусмотренных генеральным планом зон планируемого размещения объектов капитального строительства федерально</w:t>
      </w:r>
      <w:r>
        <w:rPr>
          <w:rFonts w:ascii="Times New Roman" w:hAnsi="Times New Roman" w:cs="Times New Roman"/>
          <w:sz w:val="24"/>
          <w:szCs w:val="24"/>
        </w:rPr>
        <w:t>го, регионального или местного зн</w:t>
      </w:r>
      <w:r w:rsidR="00532D55" w:rsidRPr="00F578A0">
        <w:rPr>
          <w:rFonts w:ascii="Times New Roman" w:hAnsi="Times New Roman" w:cs="Times New Roman"/>
          <w:sz w:val="24"/>
          <w:szCs w:val="24"/>
        </w:rPr>
        <w:t>ачения.</w:t>
      </w:r>
    </w:p>
    <w:p w:rsidR="002A0216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 планами реализации генерального плана поселения, в том числе схемами </w:t>
      </w:r>
      <w:proofErr w:type="spellStart"/>
      <w:r w:rsidR="00532D55" w:rsidRPr="00F578A0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532D55" w:rsidRPr="00F578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32D55" w:rsidRPr="00F578A0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26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5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26505B">
        <w:rPr>
          <w:rFonts w:ascii="Times New Roman" w:hAnsi="Times New Roman" w:cs="Times New Roman"/>
          <w:sz w:val="24"/>
          <w:szCs w:val="24"/>
        </w:rPr>
        <w:t>-,</w:t>
      </w:r>
      <w:r w:rsidR="00532D55" w:rsidRPr="00F578A0">
        <w:rPr>
          <w:rFonts w:ascii="Times New Roman" w:hAnsi="Times New Roman" w:cs="Times New Roman"/>
          <w:sz w:val="24"/>
          <w:szCs w:val="24"/>
        </w:rPr>
        <w:t xml:space="preserve"> тепло - и электроснабжения.</w:t>
      </w:r>
    </w:p>
    <w:p w:rsidR="002A0216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578A0" w:rsidRDefault="002A0216" w:rsidP="00F5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32D55" w:rsidRPr="00F578A0">
        <w:rPr>
          <w:rFonts w:ascii="Times New Roman" w:hAnsi="Times New Roman" w:cs="Times New Roman"/>
          <w:sz w:val="24"/>
          <w:szCs w:val="24"/>
        </w:rPr>
        <w:t>Проекты планировки и проекты межевания разрабатываются на основе откорр</w:t>
      </w:r>
      <w:r>
        <w:rPr>
          <w:rFonts w:ascii="Times New Roman" w:hAnsi="Times New Roman" w:cs="Times New Roman"/>
          <w:sz w:val="24"/>
          <w:szCs w:val="24"/>
        </w:rPr>
        <w:t>ектированных топографических мат</w:t>
      </w:r>
      <w:r w:rsidR="00532D55" w:rsidRPr="00F578A0">
        <w:rPr>
          <w:rFonts w:ascii="Times New Roman" w:hAnsi="Times New Roman" w:cs="Times New Roman"/>
          <w:sz w:val="24"/>
          <w:szCs w:val="24"/>
        </w:rPr>
        <w:t>ериалов.</w:t>
      </w:r>
    </w:p>
    <w:p w:rsidR="00E5325C" w:rsidRDefault="00E5325C" w:rsidP="00E53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26505B" w:rsidP="00E5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В случае разработки проекта планировки вновь осваиваемой или реконструируемой территории различного функционального назначения, для которой необходимо формирование новых или изменение (реконструкция) существующих элементов планировочной структуры (кварталов, микрорайонов) и установление параметров их планируемого развития, техническое задание может содержать требование о поэтапной разработке проекта планировки. </w:t>
      </w:r>
      <w:proofErr w:type="gramStart"/>
      <w:r w:rsidR="00532D55" w:rsidRPr="002A0216">
        <w:rPr>
          <w:rFonts w:ascii="Times New Roman" w:hAnsi="Times New Roman" w:cs="Times New Roman"/>
          <w:sz w:val="24"/>
          <w:szCs w:val="24"/>
        </w:rPr>
        <w:t xml:space="preserve">В этом случае разработка проекта планировки начинается с подготовки эскиза планировки, на основании которого производится анализ существующей ситуации по всем основным разделам проекта планировки и где предлагаются принципиальные решения по основным этапам развития территории и у лично-дорожной сети в увязке с этапами развития и </w:t>
      </w:r>
      <w:r w:rsidR="00532D55" w:rsidRPr="002A0216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</w:t>
      </w:r>
      <w:r>
        <w:rPr>
          <w:rFonts w:ascii="Times New Roman" w:hAnsi="Times New Roman" w:cs="Times New Roman"/>
          <w:sz w:val="24"/>
          <w:szCs w:val="24"/>
        </w:rPr>
        <w:t>уличн</w:t>
      </w:r>
      <w:r w:rsidR="00532D55" w:rsidRPr="002A02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-дорожн</w:t>
      </w:r>
      <w:r w:rsidR="00532D55" w:rsidRPr="002A0216">
        <w:rPr>
          <w:rFonts w:ascii="Times New Roman" w:hAnsi="Times New Roman" w:cs="Times New Roman"/>
          <w:sz w:val="24"/>
          <w:szCs w:val="24"/>
        </w:rPr>
        <w:t>ой сети и головных источников инженерного обеспечения.</w:t>
      </w:r>
      <w:proofErr w:type="gramEnd"/>
    </w:p>
    <w:p w:rsidR="00532D55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Эски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з проекта планировки подлежит согласованию с Главой </w:t>
      </w:r>
      <w:r>
        <w:rPr>
          <w:rFonts w:ascii="Times New Roman" w:hAnsi="Times New Roman" w:cs="Times New Roman"/>
          <w:sz w:val="24"/>
          <w:szCs w:val="24"/>
        </w:rPr>
        <w:t>Базарно-</w:t>
      </w:r>
      <w:r w:rsidR="00532D55" w:rsidRPr="002A0216">
        <w:rPr>
          <w:rFonts w:ascii="Times New Roman" w:hAnsi="Times New Roman" w:cs="Times New Roman"/>
          <w:sz w:val="24"/>
          <w:szCs w:val="24"/>
        </w:rPr>
        <w:t>Карабулакского муниципального района Саратовской области до начала разработки последующих разделов и чертежей в срок до десяти рабочих дней.</w:t>
      </w:r>
    </w:p>
    <w:p w:rsidR="0026505B" w:rsidRPr="002A0216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2.10.</w:t>
      </w:r>
      <w:r w:rsidRPr="002A0216">
        <w:rPr>
          <w:rFonts w:ascii="Times New Roman" w:hAnsi="Times New Roman" w:cs="Times New Roman"/>
          <w:sz w:val="24"/>
          <w:szCs w:val="24"/>
        </w:rPr>
        <w:tab/>
        <w:t>В составе проектов межевания может осуществляться подготовка</w:t>
      </w:r>
      <w:r w:rsidRPr="002A0216">
        <w:rPr>
          <w:rFonts w:ascii="Times New Roman" w:hAnsi="Times New Roman" w:cs="Times New Roman"/>
          <w:sz w:val="24"/>
          <w:szCs w:val="24"/>
        </w:rPr>
        <w:br/>
        <w:t>градостроительных планов земельных участков.</w:t>
      </w:r>
    </w:p>
    <w:p w:rsidR="00532D55" w:rsidRPr="002A0216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D55" w:rsidRPr="002A0216">
        <w:rPr>
          <w:rFonts w:ascii="Times New Roman" w:hAnsi="Times New Roman" w:cs="Times New Roman"/>
          <w:sz w:val="24"/>
          <w:szCs w:val="24"/>
        </w:rPr>
        <w:t>К проекту межевания, в случае его подготовки в виде отдельного документа, должны прилагаться обоснования принятых в проекте решений в составе, указанном в разделе 5.</w:t>
      </w:r>
    </w:p>
    <w:p w:rsidR="00532D55" w:rsidRPr="002A0216" w:rsidRDefault="00532D55" w:rsidP="002A0216">
      <w:pPr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2.11.</w:t>
      </w:r>
      <w:r w:rsidRPr="002A0216">
        <w:rPr>
          <w:rFonts w:ascii="Times New Roman" w:hAnsi="Times New Roman" w:cs="Times New Roman"/>
          <w:sz w:val="24"/>
          <w:szCs w:val="24"/>
        </w:rPr>
        <w:tab/>
        <w:t>Согласование (проверка) проектов планировки и проектов межевания</w:t>
      </w:r>
      <w:r w:rsidRPr="002A0216">
        <w:rPr>
          <w:rFonts w:ascii="Times New Roman" w:hAnsi="Times New Roman" w:cs="Times New Roman"/>
          <w:sz w:val="24"/>
          <w:szCs w:val="24"/>
        </w:rPr>
        <w:br/>
        <w:t>осуществляется в соответствии с действующим законодательством РФ.</w:t>
      </w:r>
    </w:p>
    <w:p w:rsidR="00532D55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Проекты планировки и проекты межевания должны согласовываться с заинтересованными организациями при наличии их </w:t>
      </w:r>
      <w:r w:rsidRPr="002A0216">
        <w:rPr>
          <w:rFonts w:ascii="Times New Roman" w:hAnsi="Times New Roman" w:cs="Times New Roman"/>
          <w:sz w:val="24"/>
          <w:szCs w:val="24"/>
        </w:rPr>
        <w:t>объектов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 на территории.</w:t>
      </w:r>
    </w:p>
    <w:p w:rsidR="0026505B" w:rsidRPr="002A0216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2.12.</w:t>
      </w:r>
      <w:r w:rsidRPr="002A0216">
        <w:rPr>
          <w:rFonts w:ascii="Times New Roman" w:hAnsi="Times New Roman" w:cs="Times New Roman"/>
          <w:sz w:val="24"/>
          <w:szCs w:val="24"/>
        </w:rPr>
        <w:tab/>
        <w:t>Утверждение проектов планировки и проектов межевания осуществляется</w:t>
      </w:r>
      <w:r w:rsidRPr="002A0216">
        <w:rPr>
          <w:rFonts w:ascii="Times New Roman" w:hAnsi="Times New Roman" w:cs="Times New Roman"/>
          <w:sz w:val="24"/>
          <w:szCs w:val="24"/>
        </w:rPr>
        <w:br/>
        <w:t xml:space="preserve">постановлением Главы </w:t>
      </w:r>
      <w:r w:rsidR="0026505B">
        <w:rPr>
          <w:rFonts w:ascii="Times New Roman" w:hAnsi="Times New Roman" w:cs="Times New Roman"/>
          <w:sz w:val="24"/>
          <w:szCs w:val="24"/>
        </w:rPr>
        <w:t>Базарно-</w:t>
      </w:r>
      <w:r w:rsidRPr="002A0216">
        <w:rPr>
          <w:rFonts w:ascii="Times New Roman" w:hAnsi="Times New Roman" w:cs="Times New Roman"/>
          <w:sz w:val="24"/>
          <w:szCs w:val="24"/>
        </w:rPr>
        <w:t>Карабулакского муниципального района</w:t>
      </w:r>
      <w:r w:rsidRPr="002A0216">
        <w:rPr>
          <w:rFonts w:ascii="Times New Roman" w:hAnsi="Times New Roman" w:cs="Times New Roman"/>
          <w:sz w:val="24"/>
          <w:szCs w:val="24"/>
        </w:rPr>
        <w:br/>
        <w:t>Саратовской области.</w:t>
      </w:r>
    </w:p>
    <w:p w:rsidR="00532D55" w:rsidRPr="002A0216" w:rsidRDefault="00532D55" w:rsidP="002A0216">
      <w:pPr>
        <w:rPr>
          <w:rFonts w:ascii="Times New Roman" w:hAnsi="Times New Roman" w:cs="Times New Roman"/>
          <w:sz w:val="24"/>
          <w:szCs w:val="24"/>
        </w:rPr>
      </w:pPr>
    </w:p>
    <w:p w:rsidR="00532D55" w:rsidRPr="00E5325C" w:rsidRDefault="00532D55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sz w:val="24"/>
          <w:szCs w:val="24"/>
        </w:rPr>
        <w:t>3. Порядок подготовки градостроительных планов земельных участков</w:t>
      </w:r>
    </w:p>
    <w:p w:rsidR="0026505B" w:rsidRPr="002A0216" w:rsidRDefault="0026505B" w:rsidP="002A0216">
      <w:pPr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3.1.</w:t>
      </w:r>
      <w:r w:rsidRPr="002A0216">
        <w:rPr>
          <w:rFonts w:ascii="Times New Roman" w:hAnsi="Times New Roman" w:cs="Times New Roman"/>
          <w:sz w:val="24"/>
          <w:szCs w:val="24"/>
        </w:rPr>
        <w:tab/>
        <w:t>Подготовка градостроительных планов и мольных участков осуществляется в</w:t>
      </w:r>
      <w:r w:rsidRPr="002A0216">
        <w:rPr>
          <w:rFonts w:ascii="Times New Roman" w:hAnsi="Times New Roman" w:cs="Times New Roman"/>
          <w:sz w:val="24"/>
          <w:szCs w:val="24"/>
        </w:rPr>
        <w:br/>
        <w:t>составе проектов межевания те</w:t>
      </w:r>
      <w:r w:rsidR="0026505B">
        <w:rPr>
          <w:rFonts w:ascii="Times New Roman" w:hAnsi="Times New Roman" w:cs="Times New Roman"/>
          <w:sz w:val="24"/>
          <w:szCs w:val="24"/>
        </w:rPr>
        <w:t>рритории или в вид</w:t>
      </w:r>
      <w:r w:rsidRPr="002A0216">
        <w:rPr>
          <w:rFonts w:ascii="Times New Roman" w:hAnsi="Times New Roman" w:cs="Times New Roman"/>
          <w:sz w:val="24"/>
          <w:szCs w:val="24"/>
        </w:rPr>
        <w:t>е отдельных документов на основе</w:t>
      </w:r>
      <w:r w:rsidRPr="002A0216">
        <w:rPr>
          <w:rFonts w:ascii="Times New Roman" w:hAnsi="Times New Roman" w:cs="Times New Roman"/>
          <w:sz w:val="24"/>
          <w:szCs w:val="24"/>
        </w:rPr>
        <w:br/>
        <w:t>проектов межевания территории.</w:t>
      </w:r>
    </w:p>
    <w:p w:rsidR="00532D55" w:rsidRPr="002A0216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2D55" w:rsidRPr="002A0216">
        <w:rPr>
          <w:rFonts w:ascii="Times New Roman" w:hAnsi="Times New Roman" w:cs="Times New Roman"/>
          <w:sz w:val="24"/>
          <w:szCs w:val="24"/>
        </w:rPr>
        <w:t>В виде отдельных документов градостроительные планы земельных участков подготавливаются по заявкам заинтересованных органов государственной власти, органов местного самоуправления, заинтересованных физических или юридических лиц.</w:t>
      </w:r>
    </w:p>
    <w:p w:rsidR="0026505B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Заявка на выдачу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пода</w:t>
      </w:r>
      <w:r>
        <w:rPr>
          <w:rFonts w:ascii="Times New Roman" w:hAnsi="Times New Roman" w:cs="Times New Roman"/>
          <w:sz w:val="24"/>
          <w:szCs w:val="24"/>
        </w:rPr>
        <w:t>ется на имя Главы Базарно-</w:t>
      </w:r>
      <w:r w:rsidR="00532D55" w:rsidRPr="002A0216">
        <w:rPr>
          <w:rFonts w:ascii="Times New Roman" w:hAnsi="Times New Roman" w:cs="Times New Roman"/>
          <w:sz w:val="24"/>
          <w:szCs w:val="24"/>
        </w:rPr>
        <w:t>Карабулакского муниципального района Саратовской области.</w:t>
      </w:r>
    </w:p>
    <w:p w:rsidR="0026505B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Default="0026505B" w:rsidP="00265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532D55" w:rsidRPr="0026505B">
        <w:rPr>
          <w:rFonts w:ascii="Times New Roman" w:hAnsi="Times New Roman" w:cs="Times New Roman"/>
          <w:bCs/>
          <w:spacing w:val="-10"/>
          <w:sz w:val="24"/>
          <w:szCs w:val="24"/>
        </w:rPr>
        <w:t>утверждение</w:t>
      </w:r>
      <w:r w:rsidR="00532D55" w:rsidRPr="002A021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2A0216">
        <w:rPr>
          <w:rFonts w:ascii="Times New Roman" w:hAnsi="Times New Roman" w:cs="Times New Roman"/>
          <w:sz w:val="24"/>
          <w:szCs w:val="24"/>
        </w:rPr>
        <w:t>и выдача градостроительного плана земельного участка в виде отдельного документа осуществляются в течение тридцати рабочих дней.</w:t>
      </w:r>
    </w:p>
    <w:p w:rsidR="00163A44" w:rsidRPr="002A0216" w:rsidRDefault="00163A44" w:rsidP="0026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E5325C" w:rsidRDefault="00532D55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sz w:val="24"/>
          <w:szCs w:val="24"/>
        </w:rPr>
        <w:t>4. Состав материалов и содержание проекта межевания</w:t>
      </w:r>
    </w:p>
    <w:p w:rsidR="00532D55" w:rsidRPr="002A0216" w:rsidRDefault="00532D55" w:rsidP="00265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163A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4.1.Проект межевания включает в себя чертежи межевания территории и</w:t>
      </w:r>
      <w:r w:rsidRPr="002A0216">
        <w:rPr>
          <w:rFonts w:ascii="Times New Roman" w:hAnsi="Times New Roman" w:cs="Times New Roman"/>
          <w:sz w:val="24"/>
          <w:szCs w:val="24"/>
        </w:rPr>
        <w:br/>
        <w:t>градостроительные планы земельных участков.</w:t>
      </w:r>
    </w:p>
    <w:p w:rsidR="00532D55" w:rsidRPr="002A0216" w:rsidRDefault="00163A44" w:rsidP="0016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2D55" w:rsidRPr="002A0216">
        <w:rPr>
          <w:rFonts w:ascii="Times New Roman" w:hAnsi="Times New Roman" w:cs="Times New Roman"/>
          <w:sz w:val="24"/>
          <w:szCs w:val="24"/>
        </w:rPr>
        <w:t>Чертежи межевания территории выполняются и оформляются в соответствии с требованиями статьи 4</w:t>
      </w:r>
      <w:r w:rsidR="001D4060">
        <w:rPr>
          <w:rFonts w:ascii="Times New Roman" w:hAnsi="Times New Roman" w:cs="Times New Roman"/>
          <w:sz w:val="24"/>
          <w:szCs w:val="24"/>
        </w:rPr>
        <w:t>3 Градостроительного кодекса РФ,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НиПа</w:t>
      </w:r>
      <w:proofErr w:type="spellEnd"/>
      <w:r w:rsidR="00532D55" w:rsidRPr="002A02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32D55" w:rsidRPr="002A0216">
        <w:rPr>
          <w:rFonts w:ascii="Times New Roman" w:hAnsi="Times New Roman" w:cs="Times New Roman"/>
          <w:sz w:val="24"/>
          <w:szCs w:val="24"/>
        </w:rPr>
        <w:t>11-04-2003 "Инструкция о порядке разработк</w:t>
      </w:r>
      <w:r>
        <w:rPr>
          <w:rFonts w:ascii="Times New Roman" w:hAnsi="Times New Roman" w:cs="Times New Roman"/>
          <w:sz w:val="24"/>
          <w:szCs w:val="24"/>
        </w:rPr>
        <w:t>и, согласования, экспертизы и утв</w:t>
      </w:r>
      <w:r w:rsidR="00532D55" w:rsidRPr="002A0216">
        <w:rPr>
          <w:rFonts w:ascii="Times New Roman" w:hAnsi="Times New Roman" w:cs="Times New Roman"/>
          <w:sz w:val="24"/>
          <w:szCs w:val="24"/>
        </w:rPr>
        <w:t>ерждения градостроительной документации".</w:t>
      </w:r>
    </w:p>
    <w:p w:rsidR="00532D55" w:rsidRPr="002A0216" w:rsidRDefault="00532D55" w:rsidP="002A0216">
      <w:pPr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163A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4.2.</w:t>
      </w:r>
      <w:r w:rsidR="00163A44">
        <w:rPr>
          <w:rFonts w:ascii="Times New Roman" w:hAnsi="Times New Roman" w:cs="Times New Roman"/>
          <w:sz w:val="24"/>
          <w:szCs w:val="24"/>
        </w:rPr>
        <w:t>Чертежи межевания территории представляются н</w:t>
      </w:r>
      <w:r w:rsidRPr="002A0216">
        <w:rPr>
          <w:rFonts w:ascii="Times New Roman" w:hAnsi="Times New Roman" w:cs="Times New Roman"/>
          <w:sz w:val="24"/>
          <w:szCs w:val="24"/>
        </w:rPr>
        <w:t>а топографической</w:t>
      </w:r>
      <w:r w:rsidRPr="002A0216">
        <w:rPr>
          <w:rFonts w:ascii="Times New Roman" w:hAnsi="Times New Roman" w:cs="Times New Roman"/>
          <w:sz w:val="24"/>
          <w:szCs w:val="24"/>
        </w:rPr>
        <w:br/>
        <w:t>подоснове.</w:t>
      </w:r>
      <w:r w:rsidR="00E5325C">
        <w:rPr>
          <w:rFonts w:ascii="Times New Roman" w:hAnsi="Times New Roman" w:cs="Times New Roman"/>
          <w:sz w:val="24"/>
          <w:szCs w:val="24"/>
        </w:rPr>
        <w:t xml:space="preserve"> </w:t>
      </w:r>
      <w:r w:rsidRPr="002A0216">
        <w:rPr>
          <w:rFonts w:ascii="Times New Roman" w:hAnsi="Times New Roman" w:cs="Times New Roman"/>
          <w:sz w:val="24"/>
          <w:szCs w:val="24"/>
        </w:rPr>
        <w:t>Для включения в проек</w:t>
      </w:r>
      <w:r w:rsidR="00163A44">
        <w:rPr>
          <w:rFonts w:ascii="Times New Roman" w:hAnsi="Times New Roman" w:cs="Times New Roman"/>
          <w:sz w:val="24"/>
          <w:szCs w:val="24"/>
        </w:rPr>
        <w:t>т постановления администрации Базарно-</w:t>
      </w:r>
      <w:r w:rsidRPr="002A0216">
        <w:rPr>
          <w:rFonts w:ascii="Times New Roman" w:hAnsi="Times New Roman" w:cs="Times New Roman"/>
          <w:sz w:val="24"/>
          <w:szCs w:val="24"/>
        </w:rPr>
        <w:t>Карабулакского муниципального район</w:t>
      </w:r>
      <w:r w:rsidR="00163A44">
        <w:rPr>
          <w:rFonts w:ascii="Times New Roman" w:hAnsi="Times New Roman" w:cs="Times New Roman"/>
          <w:sz w:val="24"/>
          <w:szCs w:val="24"/>
        </w:rPr>
        <w:t>а Саратовской области об утвержд</w:t>
      </w:r>
      <w:r w:rsidRPr="002A0216">
        <w:rPr>
          <w:rFonts w:ascii="Times New Roman" w:hAnsi="Times New Roman" w:cs="Times New Roman"/>
          <w:sz w:val="24"/>
          <w:szCs w:val="24"/>
        </w:rPr>
        <w:t>ении проекта межевания чертежи межевания территории представляются на внемасштабной схеме, выполненной на топографической основе.</w:t>
      </w:r>
    </w:p>
    <w:p w:rsidR="00532D55" w:rsidRPr="002A0216" w:rsidRDefault="00532D55" w:rsidP="002A0216">
      <w:pPr>
        <w:rPr>
          <w:rFonts w:ascii="Times New Roman" w:hAnsi="Times New Roman" w:cs="Times New Roman"/>
          <w:sz w:val="24"/>
          <w:szCs w:val="24"/>
        </w:rPr>
      </w:pPr>
    </w:p>
    <w:p w:rsidR="00532D55" w:rsidRPr="002A0216" w:rsidRDefault="00532D55" w:rsidP="00163A44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6">
        <w:rPr>
          <w:rFonts w:ascii="Times New Roman" w:hAnsi="Times New Roman" w:cs="Times New Roman"/>
          <w:sz w:val="24"/>
          <w:szCs w:val="24"/>
        </w:rPr>
        <w:t>4.3.На чертежах  межевания  территории  отражается  следующая графическая</w:t>
      </w:r>
      <w:r w:rsidRPr="002A0216">
        <w:rPr>
          <w:rFonts w:ascii="Times New Roman" w:hAnsi="Times New Roman" w:cs="Times New Roman"/>
          <w:sz w:val="24"/>
          <w:szCs w:val="24"/>
        </w:rPr>
        <w:br/>
        <w:t>информация:</w:t>
      </w:r>
    </w:p>
    <w:p w:rsidR="00532D55" w:rsidRPr="002A0216" w:rsidRDefault="00163A44" w:rsidP="0016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красные ли</w:t>
      </w:r>
      <w:r w:rsidR="00532D55" w:rsidRPr="002A02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и с </w:t>
      </w:r>
      <w:r w:rsidR="00532D55" w:rsidRPr="00163A44">
        <w:rPr>
          <w:rFonts w:ascii="Times New Roman" w:hAnsi="Times New Roman" w:cs="Times New Roman"/>
          <w:bCs/>
          <w:spacing w:val="-10"/>
          <w:sz w:val="24"/>
          <w:szCs w:val="24"/>
        </w:rPr>
        <w:t>выделением</w:t>
      </w:r>
      <w:r w:rsidR="00532D55" w:rsidRPr="002A021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2A0216">
        <w:rPr>
          <w:rFonts w:ascii="Times New Roman" w:hAnsi="Times New Roman" w:cs="Times New Roman"/>
          <w:sz w:val="24"/>
          <w:szCs w:val="24"/>
        </w:rPr>
        <w:t>основных (</w:t>
      </w:r>
      <w:proofErr w:type="spellStart"/>
      <w:r w:rsidR="00532D55" w:rsidRPr="002A0216">
        <w:rPr>
          <w:rFonts w:ascii="Times New Roman" w:hAnsi="Times New Roman" w:cs="Times New Roman"/>
          <w:sz w:val="24"/>
          <w:szCs w:val="24"/>
        </w:rPr>
        <w:t>внеквартальных</w:t>
      </w:r>
      <w:proofErr w:type="spellEnd"/>
      <w:r w:rsidR="00532D55" w:rsidRPr="002A0216">
        <w:rPr>
          <w:rFonts w:ascii="Times New Roman" w:hAnsi="Times New Roman" w:cs="Times New Roman"/>
          <w:sz w:val="24"/>
          <w:szCs w:val="24"/>
        </w:rPr>
        <w:t>) и вспомогательных (внутриквартальных) красных линий, установленных проектами планировки;</w:t>
      </w:r>
    </w:p>
    <w:p w:rsidR="00532D55" w:rsidRPr="002A0216" w:rsidRDefault="00163A44" w:rsidP="0016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линии отступа </w:t>
      </w:r>
      <w:r w:rsidR="00532D55" w:rsidRPr="00163A44">
        <w:rPr>
          <w:rFonts w:ascii="Times New Roman" w:hAnsi="Times New Roman" w:cs="Times New Roman"/>
          <w:bCs/>
          <w:spacing w:val="-10"/>
          <w:sz w:val="24"/>
          <w:szCs w:val="24"/>
        </w:rPr>
        <w:t>от</w:t>
      </w:r>
      <w:r w:rsidR="00532D55" w:rsidRPr="002A021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2A0216">
        <w:rPr>
          <w:rFonts w:ascii="Times New Roman" w:hAnsi="Times New Roman" w:cs="Times New Roman"/>
          <w:sz w:val="24"/>
          <w:szCs w:val="24"/>
        </w:rPr>
        <w:t>красных линий в це</w:t>
      </w:r>
      <w:r w:rsidR="00F12039">
        <w:rPr>
          <w:rFonts w:ascii="Times New Roman" w:hAnsi="Times New Roman" w:cs="Times New Roman"/>
          <w:sz w:val="24"/>
          <w:szCs w:val="24"/>
        </w:rPr>
        <w:t>лях определения места допустимого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 размещения зданий, строений, сооружений;</w:t>
      </w:r>
    </w:p>
    <w:p w:rsidR="00532D55" w:rsidRPr="002A0216" w:rsidRDefault="00F12039" w:rsidP="00F1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2A0216">
        <w:rPr>
          <w:rFonts w:ascii="Times New Roman" w:hAnsi="Times New Roman" w:cs="Times New Roman"/>
          <w:sz w:val="24"/>
          <w:szCs w:val="24"/>
        </w:rPr>
        <w:t xml:space="preserve">границы земельных участков, прошедших государственный кадастровый учет (с указанием кадастрового номера), и формируемых земельных участков (с указанием их порядковых </w:t>
      </w:r>
      <w:r w:rsidR="00532D55" w:rsidRPr="002A0216">
        <w:rPr>
          <w:rFonts w:ascii="Times New Roman" w:hAnsi="Times New Roman" w:cs="Times New Roman"/>
          <w:sz w:val="24"/>
          <w:szCs w:val="24"/>
        </w:rPr>
        <w:lastRenderedPageBreak/>
        <w:t>номеров на плане межевания);</w:t>
      </w:r>
    </w:p>
    <w:p w:rsidR="00532D55" w:rsidRPr="00F12039" w:rsidRDefault="00F12039" w:rsidP="00F1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>границы зон действия сервиту</w:t>
      </w:r>
      <w:r>
        <w:rPr>
          <w:rFonts w:ascii="Times New Roman" w:hAnsi="Times New Roman" w:cs="Times New Roman"/>
          <w:sz w:val="24"/>
          <w:szCs w:val="24"/>
        </w:rPr>
        <w:t>тов (частных и публичных), зарег</w:t>
      </w:r>
      <w:r w:rsidR="00532D55" w:rsidRPr="00F12039">
        <w:rPr>
          <w:rFonts w:ascii="Times New Roman" w:hAnsi="Times New Roman" w:cs="Times New Roman"/>
          <w:sz w:val="24"/>
          <w:szCs w:val="24"/>
        </w:rPr>
        <w:t>истрированных в земельном кадастре (с указанием их кадастрового номера), и границы зо</w:t>
      </w:r>
      <w:r>
        <w:rPr>
          <w:rFonts w:ascii="Times New Roman" w:hAnsi="Times New Roman" w:cs="Times New Roman"/>
          <w:sz w:val="24"/>
          <w:szCs w:val="24"/>
        </w:rPr>
        <w:t>н действия публичных сервитутов,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предлагаемых проектом межевания к установлению в соответствии с действующим законодательством (с указанием их порядко</w:t>
      </w:r>
      <w:r>
        <w:rPr>
          <w:rFonts w:ascii="Times New Roman" w:hAnsi="Times New Roman" w:cs="Times New Roman"/>
          <w:sz w:val="24"/>
          <w:szCs w:val="24"/>
        </w:rPr>
        <w:t>вых номеров на плане межевания);</w:t>
      </w:r>
    </w:p>
    <w:p w:rsidR="00532D55" w:rsidRPr="00F12039" w:rsidRDefault="00F12039" w:rsidP="00F1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границы зон с особыми условиями использования территорий, с выделением границ охранных, </w:t>
      </w:r>
      <w:proofErr w:type="spellStart"/>
      <w:r w:rsidR="00532D55" w:rsidRPr="00F12039">
        <w:rPr>
          <w:rFonts w:ascii="Times New Roman" w:hAnsi="Times New Roman" w:cs="Times New Roman"/>
          <w:sz w:val="24"/>
          <w:szCs w:val="24"/>
        </w:rPr>
        <w:t>санитарно-зашитных</w:t>
      </w:r>
      <w:proofErr w:type="spellEnd"/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зон, зон охраны объектов культурного наследия, зоны </w:t>
      </w:r>
      <w:r w:rsidR="00532D55" w:rsidRPr="00F12039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археологического </w:t>
      </w:r>
      <w:r>
        <w:rPr>
          <w:rFonts w:ascii="Times New Roman" w:hAnsi="Times New Roman" w:cs="Times New Roman"/>
          <w:sz w:val="24"/>
          <w:szCs w:val="24"/>
        </w:rPr>
        <w:t>культурного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слоя, зон охраны </w:t>
      </w:r>
      <w:proofErr w:type="spellStart"/>
      <w:r w:rsidR="00532D55" w:rsidRPr="00F1203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зон охраны источников питьевого водоснабжения, зон охраняемых объектов;</w:t>
      </w:r>
    </w:p>
    <w:p w:rsidR="00532D55" w:rsidRPr="00F12039" w:rsidRDefault="00F12039" w:rsidP="0040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границы территорий </w:t>
      </w:r>
      <w:r w:rsidR="00403007" w:rsidRPr="00F12039">
        <w:rPr>
          <w:rFonts w:ascii="Times New Roman" w:hAnsi="Times New Roman" w:cs="Times New Roman"/>
          <w:sz w:val="24"/>
          <w:szCs w:val="24"/>
        </w:rPr>
        <w:t>объектов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культурного наследия и вновь выявленных </w:t>
      </w:r>
      <w:r w:rsidR="00403007" w:rsidRPr="00F12039">
        <w:rPr>
          <w:rFonts w:ascii="Times New Roman" w:hAnsi="Times New Roman" w:cs="Times New Roman"/>
          <w:sz w:val="24"/>
          <w:szCs w:val="24"/>
        </w:rPr>
        <w:t>объектов</w:t>
      </w:r>
      <w:r w:rsidR="00403007">
        <w:rPr>
          <w:rFonts w:ascii="Times New Roman" w:hAnsi="Times New Roman" w:cs="Times New Roman"/>
          <w:sz w:val="24"/>
          <w:szCs w:val="24"/>
        </w:rPr>
        <w:t xml:space="preserve"> культурною наследия,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действующим законодательством;</w:t>
      </w:r>
    </w:p>
    <w:p w:rsidR="00532D55" w:rsidRDefault="00403007" w:rsidP="0040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предметы охраны (исторические линии застройки, историческое межевание кварталов, исторические зеленые насаждения, исторические пешеходные направления, исторические кладбища, основные направления зрительного </w:t>
      </w:r>
      <w:r>
        <w:rPr>
          <w:rFonts w:ascii="Times New Roman" w:hAnsi="Times New Roman" w:cs="Times New Roman"/>
          <w:sz w:val="24"/>
          <w:szCs w:val="24"/>
        </w:rPr>
        <w:t>восприятия архитектурных доминант,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бассейны зрительного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восприятия архитектурных доминант, градостроительные ансамбли, ценная градостроительная композиция) - в случае их утверждения в установленном порядке действующим законодательством.</w:t>
      </w:r>
    </w:p>
    <w:p w:rsidR="00403007" w:rsidRPr="00F12039" w:rsidRDefault="00403007" w:rsidP="0040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E5325C" w:rsidRDefault="00532D55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5325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5325C">
        <w:rPr>
          <w:rFonts w:ascii="Times New Roman" w:hAnsi="Times New Roman" w:cs="Times New Roman"/>
          <w:b/>
          <w:sz w:val="24"/>
          <w:szCs w:val="24"/>
        </w:rPr>
        <w:t>Состав материалов и содержание обоснований к проекту межевания</w:t>
      </w:r>
    </w:p>
    <w:p w:rsidR="00403007" w:rsidRPr="00F12039" w:rsidRDefault="00403007" w:rsidP="0040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12039" w:rsidRDefault="00532D55" w:rsidP="00403007">
      <w:pPr>
        <w:jc w:val="both"/>
        <w:rPr>
          <w:rFonts w:ascii="Times New Roman" w:hAnsi="Times New Roman" w:cs="Times New Roman"/>
          <w:sz w:val="24"/>
          <w:szCs w:val="24"/>
        </w:rPr>
      </w:pPr>
      <w:r w:rsidRPr="00403007">
        <w:rPr>
          <w:rFonts w:ascii="Times New Roman" w:hAnsi="Times New Roman" w:cs="Times New Roman"/>
          <w:bCs/>
          <w:spacing w:val="-10"/>
          <w:sz w:val="24"/>
          <w:szCs w:val="24"/>
        </w:rPr>
        <w:t>5</w:t>
      </w:r>
      <w:r w:rsidRPr="00F1203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F12039">
        <w:rPr>
          <w:rFonts w:ascii="Times New Roman" w:hAnsi="Times New Roman" w:cs="Times New Roman"/>
          <w:sz w:val="24"/>
          <w:szCs w:val="24"/>
        </w:rPr>
        <w:t>Материалы обоснований к проекту межеван</w:t>
      </w:r>
      <w:r w:rsidR="00403007">
        <w:rPr>
          <w:rFonts w:ascii="Times New Roman" w:hAnsi="Times New Roman" w:cs="Times New Roman"/>
          <w:sz w:val="24"/>
          <w:szCs w:val="24"/>
        </w:rPr>
        <w:t>ия включают</w:t>
      </w:r>
      <w:r w:rsidRPr="00F12039">
        <w:rPr>
          <w:rFonts w:ascii="Times New Roman" w:hAnsi="Times New Roman" w:cs="Times New Roman"/>
          <w:sz w:val="24"/>
          <w:szCs w:val="24"/>
        </w:rPr>
        <w:t xml:space="preserve"> в себя схему (схемы), характеризующую расположенные на ее территории объекты </w:t>
      </w:r>
      <w:r w:rsidRPr="00403007">
        <w:rPr>
          <w:rFonts w:ascii="Times New Roman" w:hAnsi="Times New Roman" w:cs="Times New Roman"/>
          <w:bCs/>
          <w:spacing w:val="-10"/>
          <w:sz w:val="24"/>
          <w:szCs w:val="24"/>
        </w:rPr>
        <w:t>согласно</w:t>
      </w:r>
      <w:r w:rsidRPr="00F120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12039">
        <w:rPr>
          <w:rFonts w:ascii="Times New Roman" w:hAnsi="Times New Roman" w:cs="Times New Roman"/>
          <w:sz w:val="24"/>
          <w:szCs w:val="24"/>
        </w:rPr>
        <w:t xml:space="preserve">представленным исходным данным, фактическое использование территории, разбивочный чертеж земельных участков и зон действия публичных сервитутов и пояснительную записку с </w:t>
      </w:r>
      <w:r w:rsidRPr="00403007">
        <w:rPr>
          <w:rFonts w:ascii="Times New Roman" w:hAnsi="Times New Roman" w:cs="Times New Roman"/>
          <w:bCs/>
          <w:spacing w:val="-10"/>
          <w:sz w:val="24"/>
          <w:szCs w:val="24"/>
        </w:rPr>
        <w:t>технико</w:t>
      </w:r>
      <w:r w:rsidRPr="00F12039">
        <w:rPr>
          <w:rFonts w:ascii="Times New Roman" w:hAnsi="Times New Roman" w:cs="Times New Roman"/>
          <w:sz w:val="24"/>
          <w:szCs w:val="24"/>
        </w:rPr>
        <w:t>-экономическими показателями.</w:t>
      </w:r>
      <w:proofErr w:type="gramEnd"/>
    </w:p>
    <w:p w:rsidR="00532D55" w:rsidRDefault="00403007" w:rsidP="0040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D55" w:rsidRPr="00F12039">
        <w:rPr>
          <w:rFonts w:ascii="Times New Roman" w:hAnsi="Times New Roman" w:cs="Times New Roman"/>
          <w:sz w:val="24"/>
          <w:szCs w:val="24"/>
        </w:rPr>
        <w:t>В случае выполнения проекта межевания в составе проекта планировки необходимые обоснования к проекту межевания приводятся в составе графических материалов и пояснительной записки к проекту планировки.</w:t>
      </w:r>
    </w:p>
    <w:p w:rsidR="00403007" w:rsidRPr="00F12039" w:rsidRDefault="00403007" w:rsidP="0040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283" w:rsidRPr="00F12039" w:rsidRDefault="00532D55" w:rsidP="00403007">
      <w:pPr>
        <w:jc w:val="both"/>
        <w:rPr>
          <w:rFonts w:ascii="Times New Roman" w:hAnsi="Times New Roman" w:cs="Times New Roman"/>
          <w:sz w:val="24"/>
          <w:szCs w:val="24"/>
        </w:rPr>
      </w:pPr>
      <w:r w:rsidRPr="00403007">
        <w:rPr>
          <w:rFonts w:ascii="Times New Roman" w:hAnsi="Times New Roman" w:cs="Times New Roman"/>
          <w:bCs/>
          <w:sz w:val="24"/>
          <w:szCs w:val="24"/>
        </w:rPr>
        <w:t>5.1.1.</w:t>
      </w:r>
      <w:r w:rsidRPr="00F120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12039">
        <w:rPr>
          <w:rFonts w:ascii="Times New Roman" w:hAnsi="Times New Roman" w:cs="Times New Roman"/>
          <w:sz w:val="24"/>
          <w:szCs w:val="24"/>
        </w:rPr>
        <w:t xml:space="preserve">Схемы в составе </w:t>
      </w:r>
      <w:r w:rsidRPr="00403007">
        <w:rPr>
          <w:rFonts w:ascii="Times New Roman" w:hAnsi="Times New Roman" w:cs="Times New Roman"/>
          <w:bCs/>
          <w:spacing w:val="-10"/>
          <w:sz w:val="24"/>
          <w:szCs w:val="24"/>
        </w:rPr>
        <w:t>обоснований</w:t>
      </w:r>
      <w:r w:rsidRPr="00F120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12039">
        <w:rPr>
          <w:rFonts w:ascii="Times New Roman" w:hAnsi="Times New Roman" w:cs="Times New Roman"/>
          <w:sz w:val="24"/>
          <w:szCs w:val="24"/>
        </w:rPr>
        <w:t xml:space="preserve">к </w:t>
      </w:r>
      <w:r w:rsidRPr="00403007">
        <w:rPr>
          <w:rFonts w:ascii="Times New Roman" w:hAnsi="Times New Roman" w:cs="Times New Roman"/>
          <w:bCs/>
          <w:spacing w:val="-10"/>
          <w:sz w:val="24"/>
          <w:szCs w:val="24"/>
        </w:rPr>
        <w:t>проекту</w:t>
      </w:r>
      <w:r w:rsidRPr="00F120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12039">
        <w:rPr>
          <w:rFonts w:ascii="Times New Roman" w:hAnsi="Times New Roman" w:cs="Times New Roman"/>
          <w:sz w:val="24"/>
          <w:szCs w:val="24"/>
        </w:rPr>
        <w:t xml:space="preserve">межевания представляются на </w:t>
      </w:r>
      <w:r w:rsidR="00403007" w:rsidRPr="00403007">
        <w:rPr>
          <w:rFonts w:ascii="Times New Roman" w:hAnsi="Times New Roman" w:cs="Times New Roman"/>
          <w:bCs/>
          <w:spacing w:val="-10"/>
          <w:sz w:val="24"/>
          <w:szCs w:val="24"/>
        </w:rPr>
        <w:t>топографической</w:t>
      </w:r>
      <w:r w:rsidR="0040300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12039">
        <w:rPr>
          <w:rFonts w:ascii="Times New Roman" w:hAnsi="Times New Roman" w:cs="Times New Roman"/>
          <w:sz w:val="24"/>
          <w:szCs w:val="24"/>
        </w:rPr>
        <w:t>основе.</w:t>
      </w:r>
      <w:r w:rsidR="00403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039">
        <w:rPr>
          <w:rFonts w:ascii="Times New Roman" w:hAnsi="Times New Roman" w:cs="Times New Roman"/>
          <w:sz w:val="24"/>
          <w:szCs w:val="24"/>
        </w:rPr>
        <w:t>На схемах показываются действующие и проектируемые красные линии, существующая и планируемая застройка с характеристикой зданий и сооружений по назначению, этажности, капитальности и обшей площади (для жилых домов - общей плошали квартир); границы земельных участков, в том числе выделенных под все виды строительства и благоустройства, а также участков зелены</w:t>
      </w:r>
      <w:r w:rsidR="00403007">
        <w:rPr>
          <w:rFonts w:ascii="Times New Roman" w:hAnsi="Times New Roman" w:cs="Times New Roman"/>
          <w:sz w:val="24"/>
          <w:szCs w:val="24"/>
        </w:rPr>
        <w:t>х насаждений, находящихся на бал</w:t>
      </w:r>
      <w:r w:rsidRPr="00F12039">
        <w:rPr>
          <w:rFonts w:ascii="Times New Roman" w:hAnsi="Times New Roman" w:cs="Times New Roman"/>
          <w:sz w:val="24"/>
          <w:szCs w:val="24"/>
        </w:rPr>
        <w:t xml:space="preserve">ансе управления </w:t>
      </w:r>
      <w:r w:rsidR="00403007">
        <w:rPr>
          <w:rFonts w:ascii="Times New Roman" w:hAnsi="Times New Roman" w:cs="Times New Roman"/>
          <w:sz w:val="24"/>
          <w:szCs w:val="24"/>
        </w:rPr>
        <w:t>жилищно-коммунального хозяйства;</w:t>
      </w:r>
      <w:proofErr w:type="gramEnd"/>
      <w:r w:rsidRPr="00F12039">
        <w:rPr>
          <w:rFonts w:ascii="Times New Roman" w:hAnsi="Times New Roman" w:cs="Times New Roman"/>
          <w:sz w:val="24"/>
          <w:szCs w:val="24"/>
        </w:rPr>
        <w:t xml:space="preserve"> границы зон действия сервитутов (частных и публичных); границы территор</w:t>
      </w:r>
      <w:r w:rsidR="00403007">
        <w:rPr>
          <w:rFonts w:ascii="Times New Roman" w:hAnsi="Times New Roman" w:cs="Times New Roman"/>
          <w:sz w:val="24"/>
          <w:szCs w:val="24"/>
        </w:rPr>
        <w:t>ий объектов культурною наследия;</w:t>
      </w:r>
      <w:r w:rsidRPr="00F12039">
        <w:rPr>
          <w:rFonts w:ascii="Times New Roman" w:hAnsi="Times New Roman" w:cs="Times New Roman"/>
          <w:sz w:val="24"/>
          <w:szCs w:val="24"/>
        </w:rPr>
        <w:t xml:space="preserve"> границы зон с особыми условиями использования территории; предметы градостроительной охраны (в случае их утверждения в установленном действующим законодательством порядке в составе проекта зон охраны, иных документов); границы территориальных зон (</w:t>
      </w:r>
      <w:proofErr w:type="spellStart"/>
      <w:r w:rsidRPr="00F12039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F12039">
        <w:rPr>
          <w:rFonts w:ascii="Times New Roman" w:hAnsi="Times New Roman" w:cs="Times New Roman"/>
          <w:sz w:val="24"/>
          <w:szCs w:val="24"/>
        </w:rPr>
        <w:t>) действи</w:t>
      </w:r>
      <w:r w:rsidR="00403007">
        <w:rPr>
          <w:rFonts w:ascii="Times New Roman" w:hAnsi="Times New Roman" w:cs="Times New Roman"/>
          <w:sz w:val="24"/>
          <w:szCs w:val="24"/>
        </w:rPr>
        <w:t>я градостроительных регламентов; границы функциональных зон; технические зоны;</w:t>
      </w:r>
      <w:r w:rsidRPr="00F12039">
        <w:rPr>
          <w:rFonts w:ascii="Times New Roman" w:hAnsi="Times New Roman" w:cs="Times New Roman"/>
          <w:sz w:val="24"/>
          <w:szCs w:val="24"/>
        </w:rPr>
        <w:t xml:space="preserve"> границы действия </w:t>
      </w:r>
      <w:proofErr w:type="spellStart"/>
      <w:r w:rsidRPr="00F12039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F12039">
        <w:rPr>
          <w:rFonts w:ascii="Times New Roman" w:hAnsi="Times New Roman" w:cs="Times New Roman"/>
          <w:sz w:val="24"/>
          <w:szCs w:val="24"/>
        </w:rPr>
        <w:t xml:space="preserve"> документации, по которой выданы градостроительные согласования.</w:t>
      </w:r>
    </w:p>
    <w:p w:rsidR="001D4060" w:rsidRDefault="001D4060" w:rsidP="001D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Default="007A4283" w:rsidP="001D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532D55" w:rsidRPr="00F12039">
        <w:rPr>
          <w:rFonts w:ascii="Times New Roman" w:hAnsi="Times New Roman" w:cs="Times New Roman"/>
          <w:sz w:val="24"/>
          <w:szCs w:val="24"/>
        </w:rPr>
        <w:t>В зависимости от загруженности, схемы в составе обоснований к проекту межевания могут выполняться в виде одной или нескольких схем с отображением на них информации, указанной в п. 5.1.1 .настоящего положения.</w:t>
      </w:r>
    </w:p>
    <w:p w:rsidR="007A4283" w:rsidRPr="00F12039" w:rsidRDefault="007A4283" w:rsidP="00F12039">
      <w:pPr>
        <w:rPr>
          <w:rFonts w:ascii="Times New Roman" w:hAnsi="Times New Roman" w:cs="Times New Roman"/>
          <w:sz w:val="24"/>
          <w:szCs w:val="24"/>
        </w:rPr>
      </w:pPr>
    </w:p>
    <w:p w:rsidR="00532D55" w:rsidRPr="00F12039" w:rsidRDefault="007A4283" w:rsidP="007A4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532D55" w:rsidRPr="00F12039">
        <w:rPr>
          <w:rFonts w:ascii="Times New Roman" w:hAnsi="Times New Roman" w:cs="Times New Roman"/>
          <w:sz w:val="24"/>
          <w:szCs w:val="24"/>
        </w:rPr>
        <w:t>Схемы в составе обоснований к проекту межевания должны содержать описание использованных условных обозначений и экспликацию объектов, показанных на чертеже. Экспликация может размещаться на схемах или представляться в виде приложения к ним.</w:t>
      </w:r>
    </w:p>
    <w:p w:rsidR="00E5325C" w:rsidRDefault="00E5325C" w:rsidP="003D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F12039" w:rsidRDefault="007A4283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Разбивочный чертеж границ земельных участков и зон действия публичных </w:t>
      </w:r>
      <w:r w:rsidR="00532D55" w:rsidRPr="007A4283">
        <w:rPr>
          <w:rFonts w:ascii="Times New Roman" w:hAnsi="Times New Roman" w:cs="Times New Roman"/>
          <w:bCs/>
          <w:spacing w:val="-10"/>
          <w:sz w:val="24"/>
          <w:szCs w:val="24"/>
        </w:rPr>
        <w:t>сервитутов.</w:t>
      </w:r>
      <w:r w:rsidR="003D548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разбивочн</w:t>
      </w:r>
      <w:r w:rsidR="00532D55" w:rsidRPr="00F12039">
        <w:rPr>
          <w:rFonts w:ascii="Times New Roman" w:hAnsi="Times New Roman" w:cs="Times New Roman"/>
          <w:sz w:val="24"/>
          <w:szCs w:val="24"/>
        </w:rPr>
        <w:t>ом чертеже обозначаются:</w:t>
      </w:r>
    </w:p>
    <w:p w:rsidR="00532D55" w:rsidRPr="00F12039" w:rsidRDefault="00532D55" w:rsidP="00F12039">
      <w:pPr>
        <w:rPr>
          <w:rFonts w:ascii="Times New Roman" w:hAnsi="Times New Roman" w:cs="Times New Roman"/>
          <w:sz w:val="24"/>
          <w:szCs w:val="24"/>
        </w:rPr>
      </w:pPr>
      <w:r w:rsidRPr="00F12039">
        <w:rPr>
          <w:rFonts w:ascii="Times New Roman" w:hAnsi="Times New Roman" w:cs="Times New Roman"/>
          <w:sz w:val="24"/>
          <w:szCs w:val="24"/>
        </w:rPr>
        <w:t>-</w:t>
      </w:r>
      <w:r w:rsidR="001D4060">
        <w:rPr>
          <w:rFonts w:ascii="Times New Roman" w:hAnsi="Times New Roman" w:cs="Times New Roman"/>
          <w:sz w:val="24"/>
          <w:szCs w:val="24"/>
        </w:rPr>
        <w:t xml:space="preserve"> </w:t>
      </w:r>
      <w:r w:rsidR="003D5482">
        <w:rPr>
          <w:rFonts w:ascii="Times New Roman" w:hAnsi="Times New Roman" w:cs="Times New Roman"/>
          <w:sz w:val="24"/>
          <w:szCs w:val="24"/>
        </w:rPr>
        <w:t>границы квартала;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>границы    и    кадастровые    номера   существующих   земельных   участков, зарегистрированных в земельном кадастре, и зон действия существующих сервитутов;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>границы, поворотные точки формируемых земельных участков и зо</w:t>
      </w:r>
      <w:r>
        <w:rPr>
          <w:rFonts w:ascii="Times New Roman" w:hAnsi="Times New Roman" w:cs="Times New Roman"/>
          <w:sz w:val="24"/>
          <w:szCs w:val="24"/>
        </w:rPr>
        <w:t>н действия публичных сервитутов,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подлежащих установлению, с привязкой их к границам квартала, к закрепленным на местности геодезическим знакам, опорным (зарегистрированным в земельном кадастре) земельным участкам, зданиям и </w:t>
      </w:r>
      <w:r w:rsidR="00532D55" w:rsidRPr="00F12039">
        <w:rPr>
          <w:rFonts w:ascii="Times New Roman" w:hAnsi="Times New Roman" w:cs="Times New Roman"/>
          <w:spacing w:val="20"/>
          <w:sz w:val="24"/>
          <w:szCs w:val="24"/>
        </w:rPr>
        <w:t xml:space="preserve">сооружениям </w:t>
      </w:r>
      <w:r>
        <w:rPr>
          <w:rFonts w:ascii="Times New Roman" w:hAnsi="Times New Roman" w:cs="Times New Roman"/>
          <w:sz w:val="24"/>
          <w:szCs w:val="24"/>
        </w:rPr>
        <w:t>с точностью до 0,</w:t>
      </w:r>
      <w:r w:rsidR="00532D55" w:rsidRPr="00F12039">
        <w:rPr>
          <w:rFonts w:ascii="Times New Roman" w:hAnsi="Times New Roman" w:cs="Times New Roman"/>
          <w:sz w:val="24"/>
          <w:szCs w:val="24"/>
        </w:rPr>
        <w:t>1 м;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F12039">
        <w:rPr>
          <w:rFonts w:ascii="Times New Roman" w:hAnsi="Times New Roman" w:cs="Times New Roman"/>
          <w:sz w:val="24"/>
          <w:szCs w:val="24"/>
        </w:rPr>
        <w:t>порядковые номера на р</w:t>
      </w:r>
      <w:r>
        <w:rPr>
          <w:rFonts w:ascii="Times New Roman" w:hAnsi="Times New Roman" w:cs="Times New Roman"/>
          <w:sz w:val="24"/>
          <w:szCs w:val="24"/>
        </w:rPr>
        <w:t>азбивочном чертеже формируемых з</w:t>
      </w:r>
      <w:r w:rsidR="00532D55" w:rsidRPr="00F12039">
        <w:rPr>
          <w:rFonts w:ascii="Times New Roman" w:hAnsi="Times New Roman" w:cs="Times New Roman"/>
          <w:sz w:val="24"/>
          <w:szCs w:val="24"/>
        </w:rPr>
        <w:t>емельных участков и зон действия публичных сервитутов</w:t>
      </w:r>
      <w:proofErr w:type="gramStart"/>
      <w:r w:rsidR="00532D55" w:rsidRPr="00F120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D55" w:rsidRPr="00F12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D55" w:rsidRPr="00F120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2D55" w:rsidRPr="00F12039">
        <w:rPr>
          <w:rFonts w:ascii="Times New Roman" w:hAnsi="Times New Roman" w:cs="Times New Roman"/>
          <w:sz w:val="24"/>
          <w:szCs w:val="24"/>
        </w:rPr>
        <w:t>одлежащих установлению.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Границы</w:t>
      </w:r>
      <w:r w:rsidR="00532D55" w:rsidRPr="00F120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существующих земельных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участков,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в зе</w:t>
      </w:r>
      <w:r w:rsidR="00532D55" w:rsidRPr="00F12039">
        <w:rPr>
          <w:rFonts w:ascii="Times New Roman" w:hAnsi="Times New Roman" w:cs="Times New Roman"/>
          <w:sz w:val="24"/>
          <w:szCs w:val="24"/>
        </w:rPr>
        <w:t>мельном кадастре, и зон действия существующих сервитутов отображаются черным цветом. Границы формируемых земельных участков, подлежащих установлению, отображаются красным цветом. Границы существующих зарегистрированных в земельном кадастре земельных участков и зо</w:t>
      </w:r>
      <w:r>
        <w:rPr>
          <w:rFonts w:ascii="Times New Roman" w:hAnsi="Times New Roman" w:cs="Times New Roman"/>
          <w:sz w:val="24"/>
          <w:szCs w:val="24"/>
        </w:rPr>
        <w:t>н действия публичных сервитутов,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предлагаемых проектом межевания к изменению, зачеркиваются крестами черного цвета.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D55" w:rsidRPr="00F12039">
        <w:rPr>
          <w:rFonts w:ascii="Times New Roman" w:hAnsi="Times New Roman" w:cs="Times New Roman"/>
          <w:sz w:val="24"/>
          <w:szCs w:val="24"/>
        </w:rPr>
        <w:t>Опорные здания и сооружения, другие элементы градостроительной или топографической ситуации в случае привязки к ним устанавливаемых границ участков ил</w:t>
      </w:r>
      <w:r>
        <w:rPr>
          <w:rFonts w:ascii="Times New Roman" w:hAnsi="Times New Roman" w:cs="Times New Roman"/>
          <w:sz w:val="24"/>
          <w:szCs w:val="24"/>
        </w:rPr>
        <w:t>и зон действия публичных сервит</w:t>
      </w:r>
      <w:r w:rsidR="00532D55" w:rsidRPr="00F12039">
        <w:rPr>
          <w:rFonts w:ascii="Times New Roman" w:hAnsi="Times New Roman" w:cs="Times New Roman"/>
          <w:sz w:val="24"/>
          <w:szCs w:val="24"/>
        </w:rPr>
        <w:t>утов показываются коричневым цветом.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В случае необходимости схема сопровождается надписями, поясняющими условия построения границ участков и зон действия публичных </w:t>
      </w:r>
      <w:r>
        <w:rPr>
          <w:rFonts w:ascii="Times New Roman" w:hAnsi="Times New Roman" w:cs="Times New Roman"/>
          <w:sz w:val="24"/>
          <w:szCs w:val="24"/>
        </w:rPr>
        <w:t>сервитутов,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достаточными для </w:t>
      </w:r>
      <w:proofErr w:type="gramStart"/>
      <w:r w:rsidR="00532D55" w:rsidRPr="00F12039">
        <w:rPr>
          <w:rFonts w:ascii="Times New Roman" w:hAnsi="Times New Roman" w:cs="Times New Roman"/>
          <w:sz w:val="24"/>
          <w:szCs w:val="24"/>
        </w:rPr>
        <w:t>аналитическою</w:t>
      </w:r>
      <w:proofErr w:type="gramEnd"/>
      <w:r w:rsidR="00532D55" w:rsidRPr="00F12039">
        <w:rPr>
          <w:rFonts w:ascii="Times New Roman" w:hAnsi="Times New Roman" w:cs="Times New Roman"/>
          <w:sz w:val="24"/>
          <w:szCs w:val="24"/>
        </w:rPr>
        <w:t xml:space="preserve"> расчета границ земельных участков и зон действия сервитутов и выноса их в натуру. </w:t>
      </w:r>
      <w:r w:rsidRPr="003D5482">
        <w:rPr>
          <w:rFonts w:ascii="Times New Roman" w:hAnsi="Times New Roman" w:cs="Times New Roman"/>
          <w:bCs/>
          <w:spacing w:val="-10"/>
          <w:sz w:val="24"/>
          <w:szCs w:val="24"/>
        </w:rPr>
        <w:t>Н</w:t>
      </w:r>
      <w:r w:rsidR="00532D55" w:rsidRPr="003D5482">
        <w:rPr>
          <w:rFonts w:ascii="Times New Roman" w:hAnsi="Times New Roman" w:cs="Times New Roman"/>
          <w:bCs/>
          <w:spacing w:val="-10"/>
          <w:sz w:val="24"/>
          <w:szCs w:val="24"/>
        </w:rPr>
        <w:t>адписи</w:t>
      </w:r>
      <w:r w:rsidR="00532D55" w:rsidRPr="00F120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F12039">
        <w:rPr>
          <w:rFonts w:ascii="Times New Roman" w:hAnsi="Times New Roman" w:cs="Times New Roman"/>
          <w:sz w:val="24"/>
          <w:szCs w:val="24"/>
        </w:rPr>
        <w:t>даются в скобках.</w:t>
      </w:r>
    </w:p>
    <w:p w:rsidR="00532D55" w:rsidRPr="00F12039" w:rsidRDefault="00532D55" w:rsidP="00F12039">
      <w:pPr>
        <w:rPr>
          <w:rFonts w:ascii="Times New Roman" w:hAnsi="Times New Roman" w:cs="Times New Roman"/>
          <w:sz w:val="24"/>
          <w:szCs w:val="24"/>
        </w:rPr>
      </w:pPr>
    </w:p>
    <w:p w:rsidR="00532D55" w:rsidRPr="00F12039" w:rsidRDefault="00532D55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 w:rsidRPr="00F12039">
        <w:rPr>
          <w:rFonts w:ascii="Times New Roman" w:hAnsi="Times New Roman" w:cs="Times New Roman"/>
          <w:sz w:val="24"/>
          <w:szCs w:val="24"/>
        </w:rPr>
        <w:t>5.2. Пояснительная записка с обоснованиями установления границ формируемых земельных участков и зо</w:t>
      </w:r>
      <w:r w:rsidR="003D5482">
        <w:rPr>
          <w:rFonts w:ascii="Times New Roman" w:hAnsi="Times New Roman" w:cs="Times New Roman"/>
          <w:sz w:val="24"/>
          <w:szCs w:val="24"/>
        </w:rPr>
        <w:t>н действия публичных сервитутов,</w:t>
      </w:r>
      <w:r w:rsidRPr="00F12039">
        <w:rPr>
          <w:rFonts w:ascii="Times New Roman" w:hAnsi="Times New Roman" w:cs="Times New Roman"/>
          <w:sz w:val="24"/>
          <w:szCs w:val="24"/>
        </w:rPr>
        <w:t xml:space="preserve"> основными технико-экономическими показателями, проектами и приложениями.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D55" w:rsidRPr="00F12039">
        <w:rPr>
          <w:rFonts w:ascii="Times New Roman" w:hAnsi="Times New Roman" w:cs="Times New Roman"/>
          <w:sz w:val="24"/>
          <w:szCs w:val="24"/>
        </w:rPr>
        <w:t>Пояснительная записка должн</w:t>
      </w:r>
      <w:r>
        <w:rPr>
          <w:rFonts w:ascii="Times New Roman" w:hAnsi="Times New Roman" w:cs="Times New Roman"/>
          <w:sz w:val="24"/>
          <w:szCs w:val="24"/>
        </w:rPr>
        <w:t>а включать характеристику территории,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на которой осуществляется межевание, обоснование принятых в проекте решений, включая расчеты нормативных и принятых в проекте площадей формируемых земельных участков, а также площадей зон действия предлагаемых к установлению проектом межевания публичных сервитутов.</w:t>
      </w:r>
    </w:p>
    <w:p w:rsidR="00532D55" w:rsidRPr="00F12039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Приложения к проекту</w:t>
      </w:r>
      <w:r w:rsidR="00532D55" w:rsidRPr="00F12039">
        <w:rPr>
          <w:rFonts w:ascii="Times New Roman" w:hAnsi="Times New Roman" w:cs="Times New Roman"/>
          <w:sz w:val="24"/>
          <w:szCs w:val="24"/>
        </w:rPr>
        <w:t xml:space="preserve"> межевания включают исходные данные, полученные для разработки проекта межевания.</w:t>
      </w:r>
    </w:p>
    <w:p w:rsidR="00532D55" w:rsidRPr="00F12039" w:rsidRDefault="00532D55" w:rsidP="00F12039">
      <w:pPr>
        <w:rPr>
          <w:rFonts w:ascii="Times New Roman" w:hAnsi="Times New Roman" w:cs="Times New Roman"/>
          <w:sz w:val="24"/>
          <w:szCs w:val="24"/>
        </w:rPr>
      </w:pPr>
    </w:p>
    <w:p w:rsidR="00532D55" w:rsidRPr="00E5325C" w:rsidRDefault="00532D55" w:rsidP="00E5325C">
      <w:pPr>
        <w:jc w:val="both"/>
        <w:rPr>
          <w:rFonts w:ascii="Times New Roman" w:hAnsi="Times New Roman" w:cs="Times New Roman"/>
          <w:sz w:val="24"/>
          <w:szCs w:val="24"/>
        </w:rPr>
      </w:pPr>
      <w:r w:rsidRPr="00F12039">
        <w:rPr>
          <w:rFonts w:ascii="Times New Roman" w:hAnsi="Times New Roman" w:cs="Times New Roman"/>
          <w:sz w:val="24"/>
          <w:szCs w:val="24"/>
        </w:rPr>
        <w:t>5.3. При подготовке проектов межевания территории исполин гелем в соответствии с договором могут выполняться дополнительные работы, связанные с дополнительным обоснованием проектных решений, с утверждением проекта и обеспечением ею реализации. Состав и объем таких дополнительных работ определяются заданием на проектирование с учетом специфики объекта проектирования и задач, решаемых проектом.</w:t>
      </w:r>
    </w:p>
    <w:p w:rsidR="00532D55" w:rsidRPr="003D5482" w:rsidRDefault="00532D55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 w:rsidRPr="003D5482">
        <w:rPr>
          <w:rFonts w:ascii="Times New Roman" w:hAnsi="Times New Roman" w:cs="Times New Roman"/>
          <w:sz w:val="24"/>
          <w:szCs w:val="24"/>
        </w:rPr>
        <w:t xml:space="preserve">К числу таких дополнительных работ </w:t>
      </w:r>
      <w:r w:rsidRPr="003D5482">
        <w:rPr>
          <w:rFonts w:ascii="Times New Roman" w:hAnsi="Times New Roman" w:cs="Times New Roman"/>
          <w:bCs/>
          <w:spacing w:val="-10"/>
          <w:sz w:val="24"/>
          <w:szCs w:val="24"/>
        </w:rPr>
        <w:t>могут относиться</w:t>
      </w:r>
      <w:r w:rsidRPr="003D54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gramStart"/>
      <w:r w:rsidRPr="003D548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D5482">
        <w:rPr>
          <w:rFonts w:ascii="Times New Roman" w:hAnsi="Times New Roman" w:cs="Times New Roman"/>
          <w:sz w:val="24"/>
          <w:szCs w:val="24"/>
        </w:rPr>
        <w:t>:</w:t>
      </w:r>
    </w:p>
    <w:p w:rsidR="00532D55" w:rsidRPr="003D5482" w:rsidRDefault="00532D55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 w:rsidRPr="003D5482">
        <w:rPr>
          <w:rFonts w:ascii="Times New Roman" w:hAnsi="Times New Roman" w:cs="Times New Roman"/>
          <w:sz w:val="24"/>
          <w:szCs w:val="24"/>
        </w:rPr>
        <w:t>-</w:t>
      </w:r>
      <w:r w:rsidR="003D5482">
        <w:rPr>
          <w:rFonts w:ascii="Times New Roman" w:hAnsi="Times New Roman" w:cs="Times New Roman"/>
          <w:sz w:val="24"/>
          <w:szCs w:val="24"/>
        </w:rPr>
        <w:t xml:space="preserve"> </w:t>
      </w:r>
      <w:r w:rsidRPr="003D5482">
        <w:rPr>
          <w:rFonts w:ascii="Times New Roman" w:hAnsi="Times New Roman" w:cs="Times New Roman"/>
          <w:sz w:val="24"/>
          <w:szCs w:val="24"/>
        </w:rPr>
        <w:t>подготовка демонстрационных материалов проекта для проведения обсуждений проекта на публичных слушаниях;</w:t>
      </w:r>
    </w:p>
    <w:p w:rsidR="00532D55" w:rsidRPr="003D5482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подготовка предложений по резервированию в пределах территории проектирования земель, обеспечивающих размещение предусмотренных проектом </w:t>
      </w:r>
      <w:r w:rsidRPr="003D5482">
        <w:rPr>
          <w:rFonts w:ascii="Times New Roman" w:hAnsi="Times New Roman" w:cs="Times New Roman"/>
          <w:sz w:val="24"/>
          <w:szCs w:val="24"/>
        </w:rPr>
        <w:t>объектов</w:t>
      </w:r>
      <w:proofErr w:type="gramStart"/>
      <w:r w:rsidR="00532D55" w:rsidRPr="003D5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D55" w:rsidRPr="003D5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D55" w:rsidRPr="003D54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32D55" w:rsidRPr="003D5482"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z w:val="24"/>
          <w:szCs w:val="24"/>
        </w:rPr>
        <w:t>бходимых для муниципальных нужд;</w:t>
      </w:r>
    </w:p>
    <w:p w:rsidR="00532D55" w:rsidRPr="003D5482" w:rsidRDefault="001D4060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D55" w:rsidRPr="003D5482">
        <w:rPr>
          <w:rFonts w:ascii="Times New Roman" w:hAnsi="Times New Roman" w:cs="Times New Roman"/>
          <w:sz w:val="24"/>
          <w:szCs w:val="24"/>
        </w:rPr>
        <w:t>подготовка предложений по установлению публичных сервитутов в пределах территории проектирования.</w:t>
      </w:r>
    </w:p>
    <w:p w:rsidR="00532D55" w:rsidRPr="003D5482" w:rsidRDefault="00532D55" w:rsidP="003D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5C" w:rsidRDefault="00532D55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sz w:val="24"/>
          <w:szCs w:val="24"/>
        </w:rPr>
        <w:t xml:space="preserve">6. Порядок согласования и утверждения проектов планировки </w:t>
      </w:r>
    </w:p>
    <w:p w:rsidR="00532D55" w:rsidRDefault="00532D55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5C">
        <w:rPr>
          <w:rFonts w:ascii="Times New Roman" w:hAnsi="Times New Roman" w:cs="Times New Roman"/>
          <w:b/>
          <w:sz w:val="24"/>
          <w:szCs w:val="24"/>
        </w:rPr>
        <w:t>территории и проектов межевания</w:t>
      </w:r>
    </w:p>
    <w:p w:rsidR="00E5325C" w:rsidRPr="00E5325C" w:rsidRDefault="00E5325C" w:rsidP="00E53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55" w:rsidRDefault="00E5325C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32D55" w:rsidRPr="003D5482">
        <w:rPr>
          <w:rFonts w:ascii="Times New Roman" w:hAnsi="Times New Roman" w:cs="Times New Roman"/>
          <w:sz w:val="24"/>
          <w:szCs w:val="24"/>
        </w:rPr>
        <w:t>Разработанная на основании исходных данных документация по планировке территорий подлежит согласованию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82">
        <w:rPr>
          <w:rFonts w:ascii="Times New Roman" w:hAnsi="Times New Roman" w:cs="Times New Roman"/>
          <w:sz w:val="24"/>
          <w:szCs w:val="24"/>
        </w:rPr>
        <w:t>Администрация Базарно-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Карабулакского муниципального района Саратовской области в течение тридцати рабочих дней с момента представления </w:t>
      </w:r>
      <w:r w:rsidR="00532D55" w:rsidRPr="003D5482">
        <w:rPr>
          <w:rFonts w:ascii="Times New Roman" w:hAnsi="Times New Roman" w:cs="Times New Roman"/>
          <w:bCs/>
          <w:spacing w:val="-10"/>
          <w:sz w:val="24"/>
          <w:szCs w:val="24"/>
        </w:rPr>
        <w:t>разработчиком</w:t>
      </w:r>
      <w:r w:rsidR="00532D55" w:rsidRPr="003D54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532D55" w:rsidRPr="003D5482">
        <w:rPr>
          <w:rFonts w:ascii="Times New Roman" w:hAnsi="Times New Roman" w:cs="Times New Roman"/>
          <w:bCs/>
          <w:spacing w:val="-10"/>
          <w:sz w:val="24"/>
          <w:szCs w:val="24"/>
        </w:rPr>
        <w:t>осуществляет</w:t>
      </w:r>
      <w:r w:rsidR="00532D55" w:rsidRPr="003D54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проверку подготовленной документации </w:t>
      </w:r>
      <w:r w:rsidR="00532D55" w:rsidRPr="003D548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 </w:t>
      </w:r>
      <w:r w:rsidR="00532D55" w:rsidRPr="003D5482">
        <w:rPr>
          <w:rFonts w:ascii="Times New Roman" w:hAnsi="Times New Roman" w:cs="Times New Roman"/>
          <w:sz w:val="24"/>
          <w:szCs w:val="24"/>
        </w:rPr>
        <w:t>планировке территории.</w:t>
      </w:r>
    </w:p>
    <w:p w:rsidR="003D5482" w:rsidRPr="003D5482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55" w:rsidRPr="003D5482" w:rsidRDefault="003D5482" w:rsidP="003D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32D55" w:rsidRPr="003D5482">
        <w:rPr>
          <w:rFonts w:ascii="Times New Roman" w:hAnsi="Times New Roman" w:cs="Times New Roman"/>
          <w:sz w:val="24"/>
          <w:szCs w:val="24"/>
        </w:rPr>
        <w:t>По результатам проверки и представленн</w:t>
      </w:r>
      <w:r>
        <w:rPr>
          <w:rFonts w:ascii="Times New Roman" w:hAnsi="Times New Roman" w:cs="Times New Roman"/>
          <w:sz w:val="24"/>
          <w:szCs w:val="24"/>
        </w:rPr>
        <w:t>ых согласований Администрация Базарно-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Карабулакского муниципального района </w:t>
      </w:r>
      <w:r w:rsidR="00532D55" w:rsidRPr="003D5482">
        <w:rPr>
          <w:rFonts w:ascii="Times New Roman" w:hAnsi="Times New Roman" w:cs="Times New Roman"/>
          <w:bCs/>
          <w:spacing w:val="-10"/>
          <w:sz w:val="24"/>
          <w:szCs w:val="24"/>
        </w:rPr>
        <w:t>Саратовской</w:t>
      </w:r>
      <w:r w:rsidR="00532D55" w:rsidRPr="003D54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области направляет документацию по </w:t>
      </w:r>
      <w:r w:rsidR="00532D55" w:rsidRPr="003D5482">
        <w:rPr>
          <w:rFonts w:ascii="Times New Roman" w:hAnsi="Times New Roman" w:cs="Times New Roman"/>
          <w:sz w:val="24"/>
          <w:szCs w:val="24"/>
        </w:rPr>
        <w:lastRenderedPageBreak/>
        <w:t xml:space="preserve">планировке </w:t>
      </w:r>
      <w:r w:rsidR="00532D55" w:rsidRPr="003D5482">
        <w:rPr>
          <w:rFonts w:ascii="Times New Roman" w:hAnsi="Times New Roman" w:cs="Times New Roman"/>
          <w:spacing w:val="20"/>
          <w:sz w:val="24"/>
          <w:szCs w:val="24"/>
        </w:rPr>
        <w:t xml:space="preserve">территории </w:t>
      </w:r>
      <w:r w:rsidR="00532D55" w:rsidRPr="003D5482"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r>
        <w:rPr>
          <w:rFonts w:ascii="Times New Roman" w:hAnsi="Times New Roman" w:cs="Times New Roman"/>
          <w:sz w:val="24"/>
          <w:szCs w:val="24"/>
        </w:rPr>
        <w:t>Базарно-</w:t>
      </w:r>
      <w:r w:rsidR="00532D55" w:rsidRPr="003D5482">
        <w:rPr>
          <w:rFonts w:ascii="Times New Roman" w:hAnsi="Times New Roman" w:cs="Times New Roman"/>
          <w:sz w:val="24"/>
          <w:szCs w:val="24"/>
        </w:rPr>
        <w:t>Карабулакского муниципального района Саратовской области для проведения публичных слушаний либо о направлении указанной документации на доработку.</w:t>
      </w:r>
    </w:p>
    <w:p w:rsidR="003D5482" w:rsidRDefault="003D5482" w:rsidP="003D5482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1D4060" w:rsidRDefault="003D5482" w:rsidP="003D5482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6.3. </w:t>
      </w:r>
      <w:r w:rsidR="00532D55" w:rsidRPr="003D5482">
        <w:rPr>
          <w:rFonts w:ascii="Times New Roman" w:eastAsiaTheme="majorEastAsia" w:hAnsi="Times New Roman" w:cs="Times New Roman"/>
          <w:sz w:val="24"/>
          <w:szCs w:val="24"/>
        </w:rPr>
        <w:t xml:space="preserve">После получения материалов документации по планировке территории со всеми необходимыми заключениями, </w:t>
      </w:r>
      <w:r w:rsidR="00532D55" w:rsidRPr="00E5325C">
        <w:rPr>
          <w:rFonts w:ascii="Times New Roman" w:hAnsi="Times New Roman" w:cs="Times New Roman"/>
          <w:sz w:val="24"/>
          <w:szCs w:val="24"/>
        </w:rPr>
        <w:t>согласованиями</w:t>
      </w:r>
      <w:r w:rsidR="00532D55" w:rsidRPr="00E5325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</w:t>
      </w:r>
      <w:r w:rsidR="00532D55" w:rsidRPr="003D548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532D55" w:rsidRPr="003D5482">
        <w:rPr>
          <w:rFonts w:ascii="Times New Roman" w:eastAsiaTheme="majorEastAsia" w:hAnsi="Times New Roman" w:cs="Times New Roman"/>
          <w:sz w:val="24"/>
          <w:szCs w:val="24"/>
        </w:rPr>
        <w:t xml:space="preserve">протоколом публичных слушаний </w:t>
      </w:r>
    </w:p>
    <w:p w:rsidR="001D4060" w:rsidRDefault="001D4060" w:rsidP="003D5482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532D55" w:rsidRPr="003D5482" w:rsidRDefault="00532D55" w:rsidP="003D5482">
      <w:pPr>
        <w:jc w:val="both"/>
        <w:rPr>
          <w:rStyle w:val="CharStyle54"/>
          <w:sz w:val="24"/>
          <w:szCs w:val="24"/>
        </w:rPr>
      </w:pPr>
      <w:r w:rsidRPr="003D5482">
        <w:rPr>
          <w:rFonts w:ascii="Times New Roman" w:eastAsiaTheme="majorEastAsia" w:hAnsi="Times New Roman" w:cs="Times New Roman"/>
          <w:sz w:val="24"/>
          <w:szCs w:val="24"/>
        </w:rPr>
        <w:t xml:space="preserve">Администрация </w:t>
      </w:r>
      <w:r w:rsidR="00E5325C">
        <w:rPr>
          <w:rFonts w:ascii="Times New Roman" w:eastAsiaTheme="majorEastAsia" w:hAnsi="Times New Roman" w:cs="Times New Roman"/>
          <w:sz w:val="24"/>
          <w:szCs w:val="24"/>
        </w:rPr>
        <w:t>Базарно-</w:t>
      </w:r>
      <w:r w:rsidRPr="003D5482">
        <w:rPr>
          <w:rFonts w:ascii="Times New Roman" w:eastAsiaTheme="majorEastAsia" w:hAnsi="Times New Roman" w:cs="Times New Roman"/>
          <w:sz w:val="24"/>
          <w:szCs w:val="24"/>
        </w:rPr>
        <w:t>Карабулакского муниципального района Саратовской области осуществляет подготовку проект</w:t>
      </w:r>
      <w:r w:rsidR="00E5325C">
        <w:rPr>
          <w:rFonts w:ascii="Times New Roman" w:eastAsiaTheme="majorEastAsia" w:hAnsi="Times New Roman" w:cs="Times New Roman"/>
          <w:sz w:val="24"/>
          <w:szCs w:val="24"/>
        </w:rPr>
        <w:t>а постановления Администрации Базарно-</w:t>
      </w:r>
      <w:r w:rsidRPr="003D5482">
        <w:rPr>
          <w:rFonts w:ascii="Times New Roman" w:eastAsiaTheme="majorEastAsia" w:hAnsi="Times New Roman" w:cs="Times New Roman"/>
          <w:sz w:val="24"/>
          <w:szCs w:val="24"/>
        </w:rPr>
        <w:t xml:space="preserve">Карабулакского муниципального района Саратовской области </w:t>
      </w:r>
      <w:r w:rsidRPr="003D5482">
        <w:rPr>
          <w:rFonts w:ascii="Times New Roman" w:eastAsiaTheme="majorEastAsia" w:hAnsi="Times New Roman" w:cs="Times New Roman"/>
          <w:spacing w:val="-10"/>
          <w:sz w:val="24"/>
          <w:szCs w:val="24"/>
        </w:rPr>
        <w:t>об</w:t>
      </w:r>
      <w:r w:rsidRPr="003D5482">
        <w:rPr>
          <w:rFonts w:ascii="Times New Roman" w:eastAsiaTheme="majorEastAsia" w:hAnsi="Times New Roman" w:cs="Times New Roman"/>
          <w:sz w:val="24"/>
          <w:szCs w:val="24"/>
        </w:rPr>
        <w:t xml:space="preserve"> утверждении документации по планировке территории.</w:t>
      </w:r>
    </w:p>
    <w:p w:rsidR="00532D55" w:rsidRDefault="00532D55" w:rsidP="003D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5C" w:rsidRPr="003D5482" w:rsidRDefault="00E5325C" w:rsidP="003D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5C" w:rsidRPr="00D84865" w:rsidRDefault="00E5325C" w:rsidP="00E53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84865">
        <w:rPr>
          <w:rFonts w:ascii="Times New Roman" w:hAnsi="Times New Roman" w:cs="Times New Roman"/>
          <w:b/>
          <w:sz w:val="24"/>
          <w:szCs w:val="24"/>
        </w:rPr>
        <w:t>ав. сектором делопроизводства</w:t>
      </w:r>
    </w:p>
    <w:p w:rsidR="00E5325C" w:rsidRDefault="00E5325C" w:rsidP="00E5325C">
      <w:pPr>
        <w:rPr>
          <w:rFonts w:ascii="Times New Roman" w:hAnsi="Times New Roman" w:cs="Times New Roman"/>
          <w:b/>
          <w:sz w:val="24"/>
          <w:szCs w:val="24"/>
        </w:rPr>
      </w:pPr>
      <w:r w:rsidRPr="00D84865">
        <w:rPr>
          <w:rFonts w:ascii="Times New Roman" w:hAnsi="Times New Roman" w:cs="Times New Roman"/>
          <w:b/>
          <w:sz w:val="24"/>
          <w:szCs w:val="24"/>
        </w:rPr>
        <w:t xml:space="preserve">и кадровой работы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D40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С.Е. Павлова </w:t>
      </w:r>
    </w:p>
    <w:p w:rsidR="00E5325C" w:rsidRDefault="00E5325C" w:rsidP="00E5325C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</w:p>
    <w:p w:rsidR="00532D55" w:rsidRPr="00532D55" w:rsidRDefault="00532D55" w:rsidP="00E532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D55" w:rsidRPr="00532D55" w:rsidSect="001D4060">
      <w:pgSz w:w="11906" w:h="16838"/>
      <w:pgMar w:top="540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25A"/>
    <w:multiLevelType w:val="singleLevel"/>
    <w:tmpl w:val="93D2577E"/>
    <w:lvl w:ilvl="0">
      <w:start w:val="1"/>
      <w:numFmt w:val="decimal"/>
      <w:lvlText w:val="2.%1."/>
      <w:lvlJc w:val="left"/>
    </w:lvl>
  </w:abstractNum>
  <w:abstractNum w:abstractNumId="1">
    <w:nsid w:val="072955DA"/>
    <w:multiLevelType w:val="singleLevel"/>
    <w:tmpl w:val="8F763B80"/>
    <w:lvl w:ilvl="0">
      <w:numFmt w:val="bullet"/>
      <w:lvlText w:val="-"/>
      <w:lvlJc w:val="left"/>
    </w:lvl>
  </w:abstractNum>
  <w:abstractNum w:abstractNumId="2">
    <w:nsid w:val="194777C9"/>
    <w:multiLevelType w:val="singleLevel"/>
    <w:tmpl w:val="67547DB6"/>
    <w:lvl w:ilvl="0">
      <w:start w:val="1"/>
      <w:numFmt w:val="decimal"/>
      <w:lvlText w:val="1.%1."/>
      <w:lvlJc w:val="left"/>
    </w:lvl>
  </w:abstractNum>
  <w:abstractNum w:abstractNumId="3">
    <w:nsid w:val="24F514C3"/>
    <w:multiLevelType w:val="singleLevel"/>
    <w:tmpl w:val="457AC130"/>
    <w:lvl w:ilvl="0">
      <w:start w:val="7"/>
      <w:numFmt w:val="decimal"/>
      <w:lvlText w:val="1.%1."/>
      <w:lvlJc w:val="left"/>
    </w:lvl>
  </w:abstractNum>
  <w:abstractNum w:abstractNumId="4">
    <w:nsid w:val="27006D8D"/>
    <w:multiLevelType w:val="singleLevel"/>
    <w:tmpl w:val="F0884600"/>
    <w:lvl w:ilvl="0">
      <w:numFmt w:val="bullet"/>
      <w:lvlText w:val="-"/>
      <w:lvlJc w:val="left"/>
    </w:lvl>
  </w:abstractNum>
  <w:abstractNum w:abstractNumId="5">
    <w:nsid w:val="2A7F046C"/>
    <w:multiLevelType w:val="singleLevel"/>
    <w:tmpl w:val="933AA7E4"/>
    <w:lvl w:ilvl="0">
      <w:numFmt w:val="bullet"/>
      <w:lvlText w:val="-"/>
      <w:lvlJc w:val="left"/>
    </w:lvl>
  </w:abstractNum>
  <w:abstractNum w:abstractNumId="6">
    <w:nsid w:val="2F6919F0"/>
    <w:multiLevelType w:val="singleLevel"/>
    <w:tmpl w:val="8BBC40E8"/>
    <w:lvl w:ilvl="0">
      <w:start w:val="1"/>
      <w:numFmt w:val="decimal"/>
      <w:lvlText w:val="6.%1."/>
      <w:lvlJc w:val="left"/>
    </w:lvl>
  </w:abstractNum>
  <w:abstractNum w:abstractNumId="7">
    <w:nsid w:val="34433914"/>
    <w:multiLevelType w:val="hybridMultilevel"/>
    <w:tmpl w:val="CFAEFD7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2B1D"/>
    <w:multiLevelType w:val="singleLevel"/>
    <w:tmpl w:val="664850AA"/>
    <w:lvl w:ilvl="0">
      <w:numFmt w:val="bullet"/>
      <w:lvlText w:val="-"/>
      <w:lvlJc w:val="left"/>
    </w:lvl>
  </w:abstractNum>
  <w:abstractNum w:abstractNumId="9">
    <w:nsid w:val="4B845250"/>
    <w:multiLevelType w:val="singleLevel"/>
    <w:tmpl w:val="0434BB26"/>
    <w:lvl w:ilvl="0">
      <w:start w:val="10"/>
      <w:numFmt w:val="decimal"/>
      <w:lvlText w:val="1.%1."/>
      <w:lvlJc w:val="left"/>
    </w:lvl>
  </w:abstractNum>
  <w:abstractNum w:abstractNumId="10">
    <w:nsid w:val="4E0D15E5"/>
    <w:multiLevelType w:val="singleLevel"/>
    <w:tmpl w:val="364C53CE"/>
    <w:lvl w:ilvl="0">
      <w:numFmt w:val="bullet"/>
      <w:lvlText w:val="-"/>
      <w:lvlJc w:val="left"/>
    </w:lvl>
  </w:abstractNum>
  <w:abstractNum w:abstractNumId="11">
    <w:nsid w:val="5D9E37E7"/>
    <w:multiLevelType w:val="singleLevel"/>
    <w:tmpl w:val="C4CEB83C"/>
    <w:lvl w:ilvl="0">
      <w:start w:val="2"/>
      <w:numFmt w:val="decimal"/>
      <w:lvlText w:val="5.1.%1."/>
      <w:lvlJc w:val="left"/>
    </w:lvl>
  </w:abstractNum>
  <w:abstractNum w:abstractNumId="12">
    <w:nsid w:val="6085161B"/>
    <w:multiLevelType w:val="hybridMultilevel"/>
    <w:tmpl w:val="51D8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3492"/>
    <w:multiLevelType w:val="singleLevel"/>
    <w:tmpl w:val="0D42FE44"/>
    <w:lvl w:ilvl="0">
      <w:start w:val="3"/>
      <w:numFmt w:val="decimal"/>
      <w:lvlText w:val="2.%1."/>
      <w:lvlJc w:val="left"/>
    </w:lvl>
  </w:abstractNum>
  <w:abstractNum w:abstractNumId="14">
    <w:nsid w:val="79DF310A"/>
    <w:multiLevelType w:val="singleLevel"/>
    <w:tmpl w:val="15EC75E2"/>
    <w:lvl w:ilvl="0">
      <w:start w:val="2"/>
      <w:numFmt w:val="decimal"/>
      <w:lvlText w:val="3.%1.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0B2"/>
    <w:rsid w:val="000349A0"/>
    <w:rsid w:val="000554EB"/>
    <w:rsid w:val="00163A44"/>
    <w:rsid w:val="001728BC"/>
    <w:rsid w:val="001D4060"/>
    <w:rsid w:val="002639B8"/>
    <w:rsid w:val="0026505B"/>
    <w:rsid w:val="002A0216"/>
    <w:rsid w:val="00382509"/>
    <w:rsid w:val="003D5482"/>
    <w:rsid w:val="00403007"/>
    <w:rsid w:val="004E03C9"/>
    <w:rsid w:val="00532D55"/>
    <w:rsid w:val="005B3B12"/>
    <w:rsid w:val="006463AE"/>
    <w:rsid w:val="006569B4"/>
    <w:rsid w:val="006707DE"/>
    <w:rsid w:val="0067085D"/>
    <w:rsid w:val="0075217C"/>
    <w:rsid w:val="007A4283"/>
    <w:rsid w:val="00850596"/>
    <w:rsid w:val="00935E8C"/>
    <w:rsid w:val="00AE6CD7"/>
    <w:rsid w:val="00B916CC"/>
    <w:rsid w:val="00CE60B2"/>
    <w:rsid w:val="00D2450C"/>
    <w:rsid w:val="00E06367"/>
    <w:rsid w:val="00E12288"/>
    <w:rsid w:val="00E5325C"/>
    <w:rsid w:val="00F12039"/>
    <w:rsid w:val="00F578A0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6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06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63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63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63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E063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0B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E6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60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E6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532D55"/>
    <w:pPr>
      <w:widowControl/>
      <w:autoSpaceDE/>
      <w:autoSpaceDN/>
      <w:adjustRightInd/>
      <w:spacing w:line="278" w:lineRule="exact"/>
      <w:ind w:firstLine="538"/>
      <w:jc w:val="both"/>
    </w:pPr>
    <w:rPr>
      <w:rFonts w:ascii="Times New Roman" w:hAnsi="Times New Roman" w:cs="Times New Roman"/>
    </w:rPr>
  </w:style>
  <w:style w:type="character" w:customStyle="1" w:styleId="CharStyle54">
    <w:name w:val="CharStyle54"/>
    <w:basedOn w:val="a0"/>
    <w:rsid w:val="00532D5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8">
    <w:name w:val="List Paragraph"/>
    <w:basedOn w:val="a"/>
    <w:uiPriority w:val="34"/>
    <w:qFormat/>
    <w:rsid w:val="00935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3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63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3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63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063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63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63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063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06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Subtle Emphasis"/>
    <w:basedOn w:val="a0"/>
    <w:uiPriority w:val="19"/>
    <w:qFormat/>
    <w:rsid w:val="00E06367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E06367"/>
    <w:rPr>
      <w:i/>
      <w:iCs/>
    </w:rPr>
  </w:style>
  <w:style w:type="character" w:styleId="ad">
    <w:name w:val="Intense Emphasis"/>
    <w:basedOn w:val="a0"/>
    <w:uiPriority w:val="21"/>
    <w:qFormat/>
    <w:rsid w:val="00E06367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E0636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06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6367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2019-03-13T09:45:00Z</cp:lastPrinted>
  <dcterms:created xsi:type="dcterms:W3CDTF">2019-03-06T12:11:00Z</dcterms:created>
  <dcterms:modified xsi:type="dcterms:W3CDTF">2019-03-20T05:00:00Z</dcterms:modified>
</cp:coreProperties>
</file>