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8D" w:rsidRPr="002E3E8D" w:rsidRDefault="00436AD7" w:rsidP="002E3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Конференция риэ</w:t>
      </w:r>
      <w:r w:rsidR="002E3E8D" w:rsidRPr="002E3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лторов в саратовском </w:t>
      </w:r>
      <w:proofErr w:type="spellStart"/>
      <w:r w:rsidR="002E3E8D" w:rsidRPr="002E3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Росреестре</w:t>
      </w:r>
      <w:proofErr w:type="spellEnd"/>
      <w:r w:rsidR="002E3E8D" w:rsidRPr="002E3E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различия между реконструкцией и перепланировкой</w:t>
      </w:r>
    </w:p>
    <w:p w:rsidR="002E3E8D" w:rsidRPr="002E3E8D" w:rsidRDefault="00C52103" w:rsidP="002E3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ect id="Прямоугольник 2" o:spid="_x0000_s1027" alt="Палец ввер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oBqRD9AIAAOYF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/>
            <w10:anchorlock/>
          </v:rect>
        </w:pict>
      </w:r>
    </w:p>
    <w:p w:rsidR="002E3E8D" w:rsidRPr="002E3E8D" w:rsidRDefault="00C52103" w:rsidP="002E3E8D">
      <w:pPr>
        <w:spacing w:after="0" w:line="240" w:lineRule="auto"/>
        <w:rPr>
          <w:rFonts w:ascii="Segoe UI" w:eastAsia="Times New Roman" w:hAnsi="Segoe UI" w:cs="Segoe UI"/>
          <w:b/>
          <w:bCs/>
          <w:color w:val="FFFFFF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FFFFFF"/>
          <w:sz w:val="24"/>
          <w:szCs w:val="24"/>
          <w:lang w:eastAsia="ru-RU"/>
        </w:rPr>
      </w:r>
      <w:r>
        <w:rPr>
          <w:rFonts w:ascii="Segoe UI" w:eastAsia="Times New Roman" w:hAnsi="Segoe UI" w:cs="Segoe UI"/>
          <w:b/>
          <w:bCs/>
          <w:noProof/>
          <w:color w:val="FFFFFF"/>
          <w:sz w:val="24"/>
          <w:szCs w:val="24"/>
          <w:lang w:eastAsia="ru-RU"/>
        </w:rPr>
        <w:pict>
          <v:rect id="Прямоугольник 1" o:spid="_x0000_s1026" alt="Ирина Соинов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xTfk//ICAADqBQAA&#10;DgAAAAAAAAAAAAAAAAAuAgAAZHJzL2Uyb0RvYy54bWxQSwECLQAUAAYACAAAACEATKDpLNgAAAAD&#10;AQAADwAAAAAAAAAAAAAAAABMBQAAZHJzL2Rvd25yZXYueG1sUEsFBgAAAAAEAAQA8wAAAFEGAAAA&#10;AA==&#10;" filled="f" stroked="f">
            <o:lock v:ext="edit" aspectratio="t"/>
            <w10:wrap type="none"/>
            <w10:anchorlock/>
          </v:rect>
        </w:pict>
      </w:r>
    </w:p>
    <w:p w:rsidR="00E31F57" w:rsidRPr="00BB4F9B" w:rsidRDefault="00E31F57" w:rsidP="00BB4F9B">
      <w:pPr>
        <w:jc w:val="both"/>
        <w:rPr>
          <w:rFonts w:ascii="Times New Roman" w:hAnsi="Times New Roman" w:cs="Times New Roman"/>
          <w:sz w:val="28"/>
          <w:szCs w:val="28"/>
        </w:rPr>
      </w:pPr>
      <w:r w:rsidRPr="00BB4F9B">
        <w:rPr>
          <w:rFonts w:ascii="Times New Roman" w:hAnsi="Times New Roman" w:cs="Times New Roman"/>
          <w:sz w:val="28"/>
          <w:szCs w:val="28"/>
        </w:rPr>
        <w:t xml:space="preserve">Сегодня на площадке саратовского Росреестра состоялась </w:t>
      </w:r>
      <w:r w:rsidR="006C152B">
        <w:rPr>
          <w:rFonts w:ascii="Times New Roman" w:hAnsi="Times New Roman" w:cs="Times New Roman"/>
          <w:sz w:val="28"/>
          <w:szCs w:val="28"/>
        </w:rPr>
        <w:t xml:space="preserve">ежегодная </w:t>
      </w:r>
      <w:r w:rsidRPr="00BB4F9B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A659A1">
        <w:rPr>
          <w:rFonts w:ascii="Times New Roman" w:hAnsi="Times New Roman" w:cs="Times New Roman"/>
          <w:sz w:val="28"/>
          <w:szCs w:val="28"/>
        </w:rPr>
        <w:t>риэ</w:t>
      </w:r>
      <w:r w:rsidR="00B73FD1">
        <w:rPr>
          <w:rFonts w:ascii="Times New Roman" w:hAnsi="Times New Roman" w:cs="Times New Roman"/>
          <w:sz w:val="28"/>
          <w:szCs w:val="28"/>
        </w:rPr>
        <w:t>лторов</w:t>
      </w:r>
      <w:r w:rsidR="006C152B">
        <w:rPr>
          <w:rFonts w:ascii="Times New Roman" w:hAnsi="Times New Roman" w:cs="Times New Roman"/>
          <w:sz w:val="28"/>
          <w:szCs w:val="28"/>
        </w:rPr>
        <w:t xml:space="preserve">. Её организовал </w:t>
      </w:r>
      <w:r w:rsidRPr="00BB4F9B">
        <w:rPr>
          <w:rFonts w:ascii="Times New Roman" w:hAnsi="Times New Roman" w:cs="Times New Roman"/>
          <w:sz w:val="28"/>
          <w:szCs w:val="28"/>
        </w:rPr>
        <w:t>Комитет по предпринимательству в сфере экономики недвижимости при Торгово-промышленной палате Саратовской области</w:t>
      </w:r>
      <w:r w:rsidR="006C152B">
        <w:rPr>
          <w:rFonts w:ascii="Times New Roman" w:hAnsi="Times New Roman" w:cs="Times New Roman"/>
          <w:sz w:val="28"/>
          <w:szCs w:val="28"/>
        </w:rPr>
        <w:t xml:space="preserve"> (преемник гильдии </w:t>
      </w:r>
      <w:r w:rsidR="00A659A1">
        <w:rPr>
          <w:rFonts w:ascii="Times New Roman" w:hAnsi="Times New Roman" w:cs="Times New Roman"/>
          <w:sz w:val="28"/>
          <w:szCs w:val="28"/>
        </w:rPr>
        <w:t>риэ</w:t>
      </w:r>
      <w:r w:rsidR="00B73FD1">
        <w:rPr>
          <w:rFonts w:ascii="Times New Roman" w:hAnsi="Times New Roman" w:cs="Times New Roman"/>
          <w:sz w:val="28"/>
          <w:szCs w:val="28"/>
        </w:rPr>
        <w:t>лторов</w:t>
      </w:r>
      <w:r w:rsidR="006C152B">
        <w:rPr>
          <w:rFonts w:ascii="Times New Roman" w:hAnsi="Times New Roman" w:cs="Times New Roman"/>
          <w:sz w:val="28"/>
          <w:szCs w:val="28"/>
        </w:rPr>
        <w:t xml:space="preserve"> «САН» при ТПП Саратовской области)</w:t>
      </w:r>
      <w:r w:rsidRPr="00BB4F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F9B" w:rsidRDefault="00E31F57" w:rsidP="00BB4F9B">
      <w:pPr>
        <w:jc w:val="both"/>
        <w:rPr>
          <w:rFonts w:ascii="Times New Roman" w:hAnsi="Times New Roman" w:cs="Times New Roman"/>
          <w:sz w:val="28"/>
          <w:szCs w:val="28"/>
        </w:rPr>
      </w:pPr>
      <w:r w:rsidRPr="00BB4F9B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более 50 специалистов рынка недвижимости. Во время конференции обсуждались сложные и интересные с юридической </w:t>
      </w:r>
      <w:r w:rsidR="00ED1B34">
        <w:rPr>
          <w:rFonts w:ascii="Times New Roman" w:hAnsi="Times New Roman" w:cs="Times New Roman"/>
          <w:sz w:val="28"/>
          <w:szCs w:val="28"/>
        </w:rPr>
        <w:t>точки зрения вопросы. Эксперты с</w:t>
      </w:r>
      <w:r w:rsidRPr="00BB4F9B">
        <w:rPr>
          <w:rFonts w:ascii="Times New Roman" w:hAnsi="Times New Roman" w:cs="Times New Roman"/>
          <w:sz w:val="28"/>
          <w:szCs w:val="28"/>
        </w:rPr>
        <w:t xml:space="preserve">аратовского </w:t>
      </w:r>
      <w:proofErr w:type="spellStart"/>
      <w:r w:rsidRPr="00BB4F9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3FD1">
        <w:rPr>
          <w:rFonts w:ascii="Times New Roman" w:hAnsi="Times New Roman" w:cs="Times New Roman"/>
          <w:sz w:val="28"/>
          <w:szCs w:val="28"/>
        </w:rPr>
        <w:t xml:space="preserve">– Ирина </w:t>
      </w:r>
      <w:proofErr w:type="spellStart"/>
      <w:r w:rsidR="00B73FD1">
        <w:rPr>
          <w:rFonts w:ascii="Times New Roman" w:hAnsi="Times New Roman" w:cs="Times New Roman"/>
          <w:sz w:val="28"/>
          <w:szCs w:val="28"/>
        </w:rPr>
        <w:t>Соинова</w:t>
      </w:r>
      <w:proofErr w:type="spellEnd"/>
      <w:r w:rsidR="00B73FD1">
        <w:rPr>
          <w:rFonts w:ascii="Times New Roman" w:hAnsi="Times New Roman" w:cs="Times New Roman"/>
          <w:sz w:val="28"/>
          <w:szCs w:val="28"/>
        </w:rPr>
        <w:t xml:space="preserve">, Юлия </w:t>
      </w:r>
      <w:proofErr w:type="spellStart"/>
      <w:r w:rsidR="00B73FD1">
        <w:rPr>
          <w:rFonts w:ascii="Times New Roman" w:hAnsi="Times New Roman" w:cs="Times New Roman"/>
          <w:sz w:val="28"/>
          <w:szCs w:val="28"/>
        </w:rPr>
        <w:t>Шиндина</w:t>
      </w:r>
      <w:proofErr w:type="spellEnd"/>
      <w:r w:rsidR="00B73FD1">
        <w:rPr>
          <w:rFonts w:ascii="Times New Roman" w:hAnsi="Times New Roman" w:cs="Times New Roman"/>
          <w:sz w:val="28"/>
          <w:szCs w:val="28"/>
        </w:rPr>
        <w:t>, Юлия Шевелева, Ирина Куликова и Анна Титова</w:t>
      </w:r>
      <w:r w:rsidR="00ED1B34">
        <w:rPr>
          <w:rFonts w:ascii="Times New Roman" w:hAnsi="Times New Roman" w:cs="Times New Roman"/>
          <w:sz w:val="28"/>
          <w:szCs w:val="28"/>
        </w:rPr>
        <w:t xml:space="preserve">, </w:t>
      </w:r>
      <w:r w:rsidRPr="00BB4F9B">
        <w:rPr>
          <w:rFonts w:ascii="Times New Roman" w:hAnsi="Times New Roman" w:cs="Times New Roman"/>
          <w:sz w:val="28"/>
          <w:szCs w:val="28"/>
        </w:rPr>
        <w:t>уделили внимание каждому из них.</w:t>
      </w:r>
    </w:p>
    <w:p w:rsidR="00ED1B34" w:rsidRDefault="00ED1B34" w:rsidP="00ED1B34">
      <w:pPr>
        <w:jc w:val="both"/>
        <w:rPr>
          <w:rFonts w:ascii="Times New Roman" w:hAnsi="Times New Roman" w:cs="Times New Roman"/>
          <w:sz w:val="28"/>
          <w:szCs w:val="28"/>
        </w:rPr>
      </w:pPr>
      <w:r w:rsidRPr="00ED1B34">
        <w:rPr>
          <w:rFonts w:ascii="Times New Roman" w:hAnsi="Times New Roman" w:cs="Times New Roman"/>
          <w:sz w:val="28"/>
          <w:szCs w:val="28"/>
        </w:rPr>
        <w:t>Один из вопросов, обсуждавшихся на конференции, касался различий между реконструкцией и перепланировкой объектов индивидуального жилищного строительства. Сегодня в рубрике «Вопр</w:t>
      </w:r>
      <w:r w:rsidR="00A659A1">
        <w:rPr>
          <w:rFonts w:ascii="Times New Roman" w:hAnsi="Times New Roman" w:cs="Times New Roman"/>
          <w:sz w:val="28"/>
          <w:szCs w:val="28"/>
        </w:rPr>
        <w:t xml:space="preserve">ос недели» Юлия </w:t>
      </w:r>
      <w:proofErr w:type="spellStart"/>
      <w:r w:rsidR="00A659A1">
        <w:rPr>
          <w:rFonts w:ascii="Times New Roman" w:hAnsi="Times New Roman" w:cs="Times New Roman"/>
          <w:sz w:val="28"/>
          <w:szCs w:val="28"/>
        </w:rPr>
        <w:t>Шиндина</w:t>
      </w:r>
      <w:proofErr w:type="spellEnd"/>
      <w:r w:rsidR="00A659A1">
        <w:rPr>
          <w:rFonts w:ascii="Times New Roman" w:hAnsi="Times New Roman" w:cs="Times New Roman"/>
          <w:sz w:val="28"/>
          <w:szCs w:val="28"/>
        </w:rPr>
        <w:t xml:space="preserve"> ответит</w:t>
      </w:r>
      <w:r w:rsidR="003A358E">
        <w:rPr>
          <w:rFonts w:ascii="Times New Roman" w:hAnsi="Times New Roman" w:cs="Times New Roman"/>
          <w:sz w:val="28"/>
          <w:szCs w:val="28"/>
        </w:rPr>
        <w:t xml:space="preserve"> </w:t>
      </w:r>
      <w:r w:rsidRPr="00ED1B3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ED1B34">
        <w:rPr>
          <w:rFonts w:ascii="Times New Roman" w:hAnsi="Times New Roman" w:cs="Times New Roman"/>
          <w:sz w:val="28"/>
          <w:szCs w:val="28"/>
        </w:rPr>
        <w:t>.</w:t>
      </w:r>
    </w:p>
    <w:p w:rsidR="00293633" w:rsidRDefault="000F63C2" w:rsidP="002E3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3633" w:rsidRPr="00211A51">
        <w:rPr>
          <w:rFonts w:ascii="Times New Roman" w:hAnsi="Times New Roman" w:cs="Times New Roman"/>
          <w:sz w:val="28"/>
          <w:szCs w:val="28"/>
        </w:rPr>
        <w:t xml:space="preserve">Ремонт, реконструкция и перепланировка – это разные вещи. Они регламентируются разными федеральными законами и предусматривают различный объем строительных работ и их юридические последствия. В частности, ремонт не влечет за собой изменение характеристик помещений, а соответственно, и необходимости обращения в </w:t>
      </w:r>
      <w:proofErr w:type="spellStart"/>
      <w:r w:rsidR="00293633" w:rsidRPr="00211A5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293633" w:rsidRPr="00211A51">
        <w:rPr>
          <w:rFonts w:ascii="Times New Roman" w:hAnsi="Times New Roman" w:cs="Times New Roman"/>
          <w:sz w:val="28"/>
          <w:szCs w:val="28"/>
        </w:rPr>
        <w:t>. Согласовывать ремонт не нужно. А перепланировку нужно, поскольку он</w:t>
      </w:r>
      <w:r w:rsidR="00293633">
        <w:rPr>
          <w:rFonts w:ascii="Times New Roman" w:hAnsi="Times New Roman" w:cs="Times New Roman"/>
          <w:sz w:val="28"/>
          <w:szCs w:val="28"/>
        </w:rPr>
        <w:t>а</w:t>
      </w:r>
      <w:r w:rsidR="00293633" w:rsidRPr="00211A51">
        <w:rPr>
          <w:rFonts w:ascii="Times New Roman" w:hAnsi="Times New Roman" w:cs="Times New Roman"/>
          <w:sz w:val="28"/>
          <w:szCs w:val="28"/>
        </w:rPr>
        <w:t xml:space="preserve"> как раз предполагают изменени</w:t>
      </w:r>
      <w:r w:rsidR="00293633">
        <w:rPr>
          <w:rFonts w:ascii="Times New Roman" w:hAnsi="Times New Roman" w:cs="Times New Roman"/>
          <w:sz w:val="28"/>
          <w:szCs w:val="28"/>
        </w:rPr>
        <w:t>е</w:t>
      </w:r>
      <w:r w:rsidR="00293633" w:rsidRPr="00211A51">
        <w:rPr>
          <w:rFonts w:ascii="Times New Roman" w:hAnsi="Times New Roman" w:cs="Times New Roman"/>
          <w:sz w:val="28"/>
          <w:szCs w:val="28"/>
        </w:rPr>
        <w:t xml:space="preserve"> характеристикпомещения.К примеру, к перепланировке относится перенос и разборка внутренних перегородок, устройство дверных проемов, добавление окна или его расширение, увеличение жилой площади за счет вспомогательных помещений, устройство или ликвидация дополнительных</w:t>
      </w:r>
      <w:r w:rsidR="003A358E">
        <w:rPr>
          <w:rFonts w:ascii="Times New Roman" w:hAnsi="Times New Roman" w:cs="Times New Roman"/>
          <w:sz w:val="28"/>
          <w:szCs w:val="28"/>
        </w:rPr>
        <w:t xml:space="preserve"> </w:t>
      </w:r>
      <w:r w:rsidR="00293633" w:rsidRPr="00211A51">
        <w:rPr>
          <w:rFonts w:ascii="Times New Roman" w:hAnsi="Times New Roman" w:cs="Times New Roman"/>
          <w:sz w:val="28"/>
          <w:szCs w:val="28"/>
        </w:rPr>
        <w:t>кухонь и санузлов.</w:t>
      </w:r>
      <w:r w:rsidR="003A358E">
        <w:rPr>
          <w:rFonts w:ascii="Times New Roman" w:hAnsi="Times New Roman" w:cs="Times New Roman"/>
          <w:sz w:val="28"/>
          <w:szCs w:val="28"/>
        </w:rPr>
        <w:t xml:space="preserve"> </w:t>
      </w:r>
      <w:r w:rsidR="00293633" w:rsidRPr="00211A51">
        <w:rPr>
          <w:rFonts w:ascii="Times New Roman" w:hAnsi="Times New Roman" w:cs="Times New Roman"/>
          <w:sz w:val="28"/>
          <w:szCs w:val="28"/>
        </w:rPr>
        <w:t>В отличие от перепланировки, реконструкция предполагает изменение характеристик и параметров объектов недвижимости: увеличение или уменьшение площади, высоты или этажности. К примеру, возведение пристр</w:t>
      </w:r>
      <w:r w:rsidR="00293633">
        <w:rPr>
          <w:rFonts w:ascii="Times New Roman" w:hAnsi="Times New Roman" w:cs="Times New Roman"/>
          <w:sz w:val="28"/>
          <w:szCs w:val="28"/>
        </w:rPr>
        <w:t>оек</w:t>
      </w:r>
      <w:r w:rsidR="00293633" w:rsidRPr="00211A51">
        <w:rPr>
          <w:rFonts w:ascii="Times New Roman" w:hAnsi="Times New Roman" w:cs="Times New Roman"/>
          <w:sz w:val="28"/>
          <w:szCs w:val="28"/>
        </w:rPr>
        <w:t xml:space="preserve"> к жилому дому или мансардного</w:t>
      </w:r>
      <w:r w:rsidR="003A358E">
        <w:rPr>
          <w:rFonts w:ascii="Times New Roman" w:hAnsi="Times New Roman" w:cs="Times New Roman"/>
          <w:sz w:val="28"/>
          <w:szCs w:val="28"/>
        </w:rPr>
        <w:t xml:space="preserve"> </w:t>
      </w:r>
      <w:r w:rsidR="00293633" w:rsidRPr="00211A51">
        <w:rPr>
          <w:rFonts w:ascii="Times New Roman" w:hAnsi="Times New Roman" w:cs="Times New Roman"/>
          <w:sz w:val="28"/>
          <w:szCs w:val="28"/>
        </w:rPr>
        <w:t>этажа</w:t>
      </w:r>
      <w:r w:rsidRPr="000F63C2">
        <w:rPr>
          <w:rFonts w:ascii="Times New Roman" w:hAnsi="Times New Roman" w:cs="Times New Roman"/>
          <w:sz w:val="28"/>
          <w:szCs w:val="28"/>
        </w:rPr>
        <w:t>»</w:t>
      </w:r>
      <w:r w:rsidR="00293633" w:rsidRPr="00211A51">
        <w:rPr>
          <w:rFonts w:ascii="Times New Roman" w:hAnsi="Times New Roman" w:cs="Times New Roman"/>
          <w:sz w:val="28"/>
          <w:szCs w:val="28"/>
        </w:rPr>
        <w:t>.</w:t>
      </w:r>
    </w:p>
    <w:p w:rsidR="00B73FD1" w:rsidRPr="00BB4F9B" w:rsidRDefault="00B73FD1" w:rsidP="002F3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F25" w:rsidRPr="00BB4F9B" w:rsidRDefault="00955F25" w:rsidP="00BB4F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5F25" w:rsidRPr="00BB4F9B" w:rsidSect="0046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3919"/>
    <w:rsid w:val="00012B91"/>
    <w:rsid w:val="00043A6B"/>
    <w:rsid w:val="000F63C2"/>
    <w:rsid w:val="00184290"/>
    <w:rsid w:val="00207A3F"/>
    <w:rsid w:val="00256AB9"/>
    <w:rsid w:val="00293633"/>
    <w:rsid w:val="002E3E8D"/>
    <w:rsid w:val="002F351E"/>
    <w:rsid w:val="003650EA"/>
    <w:rsid w:val="003A04EF"/>
    <w:rsid w:val="003A358E"/>
    <w:rsid w:val="00436AD7"/>
    <w:rsid w:val="004626F8"/>
    <w:rsid w:val="004F7E49"/>
    <w:rsid w:val="006C152B"/>
    <w:rsid w:val="006F7484"/>
    <w:rsid w:val="008061E5"/>
    <w:rsid w:val="00955F25"/>
    <w:rsid w:val="009A3919"/>
    <w:rsid w:val="009B17D7"/>
    <w:rsid w:val="00A659A1"/>
    <w:rsid w:val="00B26733"/>
    <w:rsid w:val="00B73FD1"/>
    <w:rsid w:val="00BB4F9B"/>
    <w:rsid w:val="00C52103"/>
    <w:rsid w:val="00CC670A"/>
    <w:rsid w:val="00E31F57"/>
    <w:rsid w:val="00ED1725"/>
    <w:rsid w:val="00ED1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B91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3633"/>
    <w:rPr>
      <w:color w:val="0563C1" w:themeColor="hyperlink"/>
      <w:u w:val="single"/>
    </w:rPr>
  </w:style>
  <w:style w:type="character" w:customStyle="1" w:styleId="messagemeta">
    <w:name w:val="messagemeta"/>
    <w:basedOn w:val="a0"/>
    <w:rsid w:val="002E3E8D"/>
  </w:style>
  <w:style w:type="character" w:customStyle="1" w:styleId="message-time">
    <w:name w:val="message-time"/>
    <w:basedOn w:val="a0"/>
    <w:rsid w:val="002E3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2024-09-27T03:49:00Z</dcterms:created>
  <dcterms:modified xsi:type="dcterms:W3CDTF">2024-09-27T03:49:00Z</dcterms:modified>
</cp:coreProperties>
</file>