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4E" w:rsidRPr="001E734E" w:rsidRDefault="001E734E" w:rsidP="001E734E">
      <w:pPr>
        <w:jc w:val="center"/>
        <w:rPr>
          <w:b/>
        </w:rPr>
      </w:pPr>
      <w:r w:rsidRPr="001E734E">
        <w:rPr>
          <w:b/>
        </w:rPr>
        <w:t>Азбука Росреестра: «Безвозмездное пользование недвижимым имуществом»</w:t>
      </w:r>
    </w:p>
    <w:p w:rsidR="009159AA" w:rsidRDefault="00B110EA">
      <w:r>
        <w:t xml:space="preserve">Друзья, привет! </w:t>
      </w:r>
    </w:p>
    <w:p w:rsidR="00955832" w:rsidRDefault="00955832">
      <w:r>
        <w:t>Мы рады тому, что р</w:t>
      </w:r>
      <w:r w:rsidR="00B110EA">
        <w:t>убрика «Азбука Росреестра</w:t>
      </w:r>
      <w:r w:rsidR="004349D6">
        <w:t>»</w:t>
      </w:r>
      <w:r>
        <w:t xml:space="preserve"> уже приобрела свою аудиторию. Поэтому с удовольствием продолжаем вас знакомить с терминами и понятиями, используемыми в земельно-имущественных отношениях, в алфавитном порядке. </w:t>
      </w:r>
    </w:p>
    <w:p w:rsidR="00B110EA" w:rsidRDefault="00955832">
      <w:r>
        <w:t>И сегодня у нас на очереди очередное понятие на букву «Б» - «Безвозмездное пользование недвижимым имуществом».</w:t>
      </w:r>
    </w:p>
    <w:p w:rsidR="00955832" w:rsidRDefault="001A716C" w:rsidP="001A716C">
      <w:r>
        <w:t xml:space="preserve">О передаче недвижимого имущества </w:t>
      </w:r>
      <w:r w:rsidR="00955832">
        <w:t>в</w:t>
      </w:r>
      <w:r>
        <w:t xml:space="preserve"> безвозмездно</w:t>
      </w:r>
      <w:r w:rsidR="00955832">
        <w:t>е</w:t>
      </w:r>
      <w:r>
        <w:t xml:space="preserve"> пользовани</w:t>
      </w:r>
      <w:r w:rsidR="00955832">
        <w:t>е</w:t>
      </w:r>
      <w:r>
        <w:t xml:space="preserve"> речь идёт, когда его собственник или уполномоченный представитель собственника передает другому лицу право временного пользования этим имуществом без взимания за это какой-либо платы. </w:t>
      </w:r>
    </w:p>
    <w:p w:rsidR="00955832" w:rsidRDefault="001A716C" w:rsidP="00955832">
      <w:r>
        <w:t>Такие отношения регулируются стать</w:t>
      </w:r>
      <w:r w:rsidR="00017A0B">
        <w:t>ёй 689 Гражданского Кодекса РФ</w:t>
      </w:r>
      <w:bookmarkStart w:id="0" w:name="_GoBack"/>
      <w:bookmarkEnd w:id="0"/>
      <w:r>
        <w:t>, в которой наряду с понятием «договор безвозмездного пользования» исполь</w:t>
      </w:r>
      <w:r w:rsidR="00955832">
        <w:t>зуется понятие «договор ссуды».</w:t>
      </w:r>
    </w:p>
    <w:p w:rsidR="001A716C" w:rsidRDefault="00955832" w:rsidP="00955832">
      <w:r>
        <w:t>С</w:t>
      </w:r>
      <w:r w:rsidR="001A716C">
        <w:t>торонами договора безвозмездного пользования являются ссудодатель и ссудополучатель.</w:t>
      </w:r>
    </w:p>
    <w:p w:rsidR="001A716C" w:rsidRDefault="001A716C" w:rsidP="001A716C">
      <w:r>
        <w:t>По договору ссудодатель передает вещь в безвозмездное временное пользование ссудополучателю, а тот обязуется вернуть ту же вещь в том состоянии, в каком она ее получила</w:t>
      </w:r>
      <w:r w:rsidR="00955832">
        <w:t xml:space="preserve">.  </w:t>
      </w:r>
    </w:p>
    <w:p w:rsidR="00955832" w:rsidRDefault="001A716C" w:rsidP="001A716C">
      <w:r>
        <w:t>Ссудополучателем может быть любое лицо</w:t>
      </w:r>
      <w:r w:rsidR="00955832">
        <w:t xml:space="preserve">. </w:t>
      </w:r>
    </w:p>
    <w:p w:rsidR="001A716C" w:rsidRDefault="00955832" w:rsidP="001A716C">
      <w:r>
        <w:t>Обратите внимание, к</w:t>
      </w:r>
      <w:r w:rsidR="001A716C">
        <w:t>оммерческая организация не вправе передавать имущество в безвозмездное пользование лицу, являющемуся ее учредителем, участником, руководителем, членом ее органов управления или контроля.</w:t>
      </w:r>
    </w:p>
    <w:p w:rsidR="001A716C" w:rsidRDefault="001A716C" w:rsidP="001A716C">
      <w:r>
        <w:t>Договор ссуды между физическими лицами может заключаться как в устной, так и в письменной форме.</w:t>
      </w:r>
    </w:p>
    <w:p w:rsidR="001A716C" w:rsidRDefault="001A716C" w:rsidP="001A716C">
      <w:r>
        <w:t>Если одной из сторон договора является юридическое лицо, то обязательна письменная форма.</w:t>
      </w:r>
    </w:p>
    <w:p w:rsidR="001A716C" w:rsidRDefault="001A716C" w:rsidP="001A716C">
      <w:r>
        <w:t>Нотариального удостоверения договора ссуды не требуется.</w:t>
      </w:r>
    </w:p>
    <w:p w:rsidR="001A716C" w:rsidRDefault="001A716C" w:rsidP="001A716C">
      <w:r>
        <w:t>К</w:t>
      </w:r>
      <w:r w:rsidR="00955832">
        <w:t>роме предмета договора, к</w:t>
      </w:r>
      <w:r>
        <w:t xml:space="preserve"> существенным условиям договора ссуды относ</w:t>
      </w:r>
      <w:r w:rsidR="00955832">
        <w:t>и</w:t>
      </w:r>
      <w:r>
        <w:t>тсябезвозмездность.</w:t>
      </w:r>
    </w:p>
    <w:p w:rsidR="001A716C" w:rsidRDefault="001A716C" w:rsidP="00955832">
      <w:r>
        <w:t>Условие безвозмездности является определяющим и должно быть о</w:t>
      </w:r>
      <w:r w:rsidR="00955832">
        <w:t xml:space="preserve">бязательно отражено в </w:t>
      </w:r>
      <w:r>
        <w:t>договор</w:t>
      </w:r>
      <w:r w:rsidR="00955832">
        <w:t xml:space="preserve">е. </w:t>
      </w:r>
    </w:p>
    <w:p w:rsidR="001A716C" w:rsidRDefault="001A716C" w:rsidP="00955832">
      <w:r>
        <w:t xml:space="preserve">Заключить договор безвозмездного пользования можно на оговоренный </w:t>
      </w:r>
      <w:r w:rsidR="00955832">
        <w:t>или неопределенный</w:t>
      </w:r>
      <w:r>
        <w:t xml:space="preserve"> срок</w:t>
      </w:r>
      <w:r w:rsidR="00955832">
        <w:t xml:space="preserve">. </w:t>
      </w:r>
    </w:p>
    <w:p w:rsidR="001E734E" w:rsidRDefault="001E734E" w:rsidP="001A716C">
      <w:r>
        <w:t>Государственной регистрации подлежат:</w:t>
      </w:r>
    </w:p>
    <w:p w:rsidR="001A716C" w:rsidRDefault="001A716C" w:rsidP="001E734E">
      <w:pPr>
        <w:pStyle w:val="a4"/>
        <w:numPr>
          <w:ilvl w:val="0"/>
          <w:numId w:val="1"/>
        </w:numPr>
      </w:pPr>
      <w:r>
        <w:t>договор безвозмездного пользования объектом культурного наследия;</w:t>
      </w:r>
    </w:p>
    <w:p w:rsidR="001A716C" w:rsidRDefault="001A716C" w:rsidP="001E734E">
      <w:pPr>
        <w:pStyle w:val="a4"/>
        <w:numPr>
          <w:ilvl w:val="0"/>
          <w:numId w:val="1"/>
        </w:numPr>
      </w:pPr>
      <w:r>
        <w:t>договор безвозмездного пользования земельным участком, заключенный на 1 год и более ЗК РФ).</w:t>
      </w:r>
    </w:p>
    <w:p w:rsidR="001A716C" w:rsidRDefault="001E734E" w:rsidP="001A716C">
      <w:r>
        <w:t>В остальных случаях договор безвозмездного пользования недвижимым имуществом не подлежит государственной регистрации независимо от срока, на который он заключается.</w:t>
      </w:r>
    </w:p>
    <w:p w:rsidR="00936DCB" w:rsidRDefault="00936DCB" w:rsidP="001E734E"/>
    <w:sectPr w:rsidR="00936DCB" w:rsidSect="0014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B34"/>
    <w:multiLevelType w:val="hybridMultilevel"/>
    <w:tmpl w:val="C10CA5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10EA"/>
    <w:rsid w:val="00017A0B"/>
    <w:rsid w:val="0014462A"/>
    <w:rsid w:val="001A716C"/>
    <w:rsid w:val="001E734E"/>
    <w:rsid w:val="00253B62"/>
    <w:rsid w:val="004349D6"/>
    <w:rsid w:val="008B4160"/>
    <w:rsid w:val="009159AA"/>
    <w:rsid w:val="00936DCB"/>
    <w:rsid w:val="00955832"/>
    <w:rsid w:val="00B110EA"/>
    <w:rsid w:val="00BD4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DC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7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Соинова Ирина Валерьевна</dc:creator>
  <cp:lastModifiedBy>u0974</cp:lastModifiedBy>
  <cp:revision>2</cp:revision>
  <dcterms:created xsi:type="dcterms:W3CDTF">2024-07-05T04:03:00Z</dcterms:created>
  <dcterms:modified xsi:type="dcterms:W3CDTF">2024-07-05T04:03:00Z</dcterms:modified>
</cp:coreProperties>
</file>