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55" w:rsidRPr="00975A58" w:rsidRDefault="003D67CD" w:rsidP="00975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A58">
        <w:rPr>
          <w:rFonts w:ascii="Times New Roman" w:hAnsi="Times New Roman"/>
          <w:b/>
          <w:sz w:val="28"/>
          <w:szCs w:val="28"/>
        </w:rPr>
        <w:t>С начала года в Саратовской области вн</w:t>
      </w:r>
      <w:bookmarkStart w:id="0" w:name="_GoBack"/>
      <w:bookmarkEnd w:id="0"/>
      <w:r w:rsidRPr="00975A58">
        <w:rPr>
          <w:rFonts w:ascii="Times New Roman" w:hAnsi="Times New Roman"/>
          <w:b/>
          <w:sz w:val="28"/>
          <w:szCs w:val="28"/>
        </w:rPr>
        <w:t>есено в ЕГРН б</w:t>
      </w:r>
      <w:r w:rsidR="00381B0A" w:rsidRPr="00975A58">
        <w:rPr>
          <w:rFonts w:ascii="Times New Roman" w:hAnsi="Times New Roman"/>
          <w:b/>
          <w:sz w:val="28"/>
          <w:szCs w:val="28"/>
        </w:rPr>
        <w:t xml:space="preserve">олее 5 тыс. границ </w:t>
      </w:r>
    </w:p>
    <w:p w:rsidR="00507B55" w:rsidRPr="00975A58" w:rsidRDefault="00507B55" w:rsidP="001D0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7B55" w:rsidRPr="00975A58" w:rsidRDefault="00381B0A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A58">
        <w:rPr>
          <w:rFonts w:ascii="Times New Roman" w:hAnsi="Times New Roman"/>
          <w:sz w:val="28"/>
          <w:szCs w:val="28"/>
        </w:rPr>
        <w:t>В Саратовской области продолжается активн</w:t>
      </w:r>
      <w:r w:rsidR="003D67CD" w:rsidRPr="00975A58">
        <w:rPr>
          <w:rFonts w:ascii="Times New Roman" w:hAnsi="Times New Roman"/>
          <w:sz w:val="28"/>
          <w:szCs w:val="28"/>
        </w:rPr>
        <w:t>ая</w:t>
      </w:r>
      <w:r w:rsidRPr="00975A58">
        <w:rPr>
          <w:rFonts w:ascii="Times New Roman" w:hAnsi="Times New Roman"/>
          <w:sz w:val="28"/>
          <w:szCs w:val="28"/>
        </w:rPr>
        <w:t xml:space="preserve"> работа по наполнению Единого государственного реестра недвижимости (ЕГРН) актуальными и достоверными сведениями реестра границ.</w:t>
      </w:r>
      <w:r w:rsidR="00975A58">
        <w:rPr>
          <w:rFonts w:ascii="Times New Roman" w:hAnsi="Times New Roman"/>
          <w:sz w:val="28"/>
          <w:szCs w:val="28"/>
        </w:rPr>
        <w:t xml:space="preserve"> Эта работа ведется</w:t>
      </w:r>
      <w:r w:rsidR="008C2387">
        <w:rPr>
          <w:rFonts w:ascii="Times New Roman" w:hAnsi="Times New Roman"/>
          <w:sz w:val="28"/>
          <w:szCs w:val="28"/>
        </w:rPr>
        <w:t>, в том числе,</w:t>
      </w:r>
      <w:r w:rsidR="00975A58">
        <w:rPr>
          <w:rFonts w:ascii="Times New Roman" w:hAnsi="Times New Roman"/>
          <w:sz w:val="28"/>
          <w:szCs w:val="28"/>
        </w:rPr>
        <w:t xml:space="preserve"> в рамках госпрограммы «Национальная система пространственных данных». </w:t>
      </w:r>
    </w:p>
    <w:p w:rsidR="00507B55" w:rsidRPr="00975A58" w:rsidRDefault="00381B0A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A58">
        <w:rPr>
          <w:rFonts w:ascii="Times New Roman" w:hAnsi="Times New Roman"/>
          <w:sz w:val="28"/>
          <w:szCs w:val="28"/>
        </w:rPr>
        <w:t xml:space="preserve">О </w:t>
      </w:r>
      <w:r w:rsidR="003D67CD" w:rsidRPr="00975A58">
        <w:rPr>
          <w:rFonts w:ascii="Times New Roman" w:hAnsi="Times New Roman"/>
          <w:sz w:val="28"/>
          <w:szCs w:val="28"/>
        </w:rPr>
        <w:t xml:space="preserve">том, каких результатов в этом направлении удалось достичь в первые три месяца </w:t>
      </w:r>
      <w:r w:rsidRPr="00975A58">
        <w:rPr>
          <w:rFonts w:ascii="Times New Roman" w:hAnsi="Times New Roman"/>
          <w:sz w:val="28"/>
          <w:szCs w:val="28"/>
        </w:rPr>
        <w:t>2024 года</w:t>
      </w:r>
      <w:r w:rsidR="003D67CD" w:rsidRPr="00975A58">
        <w:rPr>
          <w:rFonts w:ascii="Times New Roman" w:hAnsi="Times New Roman"/>
          <w:sz w:val="28"/>
          <w:szCs w:val="28"/>
        </w:rPr>
        <w:t xml:space="preserve">, </w:t>
      </w:r>
      <w:r w:rsidRPr="00975A58">
        <w:rPr>
          <w:rFonts w:ascii="Times New Roman" w:hAnsi="Times New Roman"/>
          <w:sz w:val="28"/>
          <w:szCs w:val="28"/>
        </w:rPr>
        <w:t>рассказ</w:t>
      </w:r>
      <w:r w:rsidR="003D67CD" w:rsidRPr="00975A58">
        <w:rPr>
          <w:rFonts w:ascii="Times New Roman" w:hAnsi="Times New Roman"/>
          <w:sz w:val="28"/>
          <w:szCs w:val="28"/>
        </w:rPr>
        <w:t>ывает</w:t>
      </w:r>
      <w:r w:rsidR="001D0FB7">
        <w:rPr>
          <w:rFonts w:ascii="Times New Roman" w:hAnsi="Times New Roman"/>
          <w:sz w:val="28"/>
          <w:szCs w:val="28"/>
        </w:rPr>
        <w:t xml:space="preserve"> </w:t>
      </w:r>
      <w:r w:rsidRPr="00975A58">
        <w:rPr>
          <w:rFonts w:ascii="Times New Roman" w:hAnsi="Times New Roman"/>
          <w:b/>
          <w:sz w:val="28"/>
          <w:szCs w:val="28"/>
        </w:rPr>
        <w:t xml:space="preserve">заместитель </w:t>
      </w:r>
      <w:proofErr w:type="spellStart"/>
      <w:r w:rsidRPr="00975A58">
        <w:rPr>
          <w:rFonts w:ascii="Times New Roman" w:hAnsi="Times New Roman"/>
          <w:b/>
          <w:sz w:val="28"/>
          <w:szCs w:val="28"/>
        </w:rPr>
        <w:t>директора</w:t>
      </w:r>
      <w:r w:rsidR="003D67CD" w:rsidRPr="00975A58">
        <w:rPr>
          <w:rFonts w:ascii="Times New Roman" w:hAnsi="Times New Roman"/>
          <w:b/>
          <w:sz w:val="28"/>
          <w:szCs w:val="28"/>
        </w:rPr>
        <w:t>-</w:t>
      </w:r>
      <w:r w:rsidRPr="00975A58">
        <w:rPr>
          <w:rFonts w:ascii="Times New Roman" w:hAnsi="Times New Roman"/>
          <w:b/>
          <w:sz w:val="28"/>
          <w:szCs w:val="28"/>
        </w:rPr>
        <w:t>главный</w:t>
      </w:r>
      <w:proofErr w:type="spellEnd"/>
      <w:r w:rsidRPr="00975A58">
        <w:rPr>
          <w:rFonts w:ascii="Times New Roman" w:hAnsi="Times New Roman"/>
          <w:b/>
          <w:sz w:val="28"/>
          <w:szCs w:val="28"/>
        </w:rPr>
        <w:t xml:space="preserve"> технолог саратовского </w:t>
      </w:r>
      <w:proofErr w:type="spellStart"/>
      <w:r w:rsidRPr="00975A58">
        <w:rPr>
          <w:rFonts w:ascii="Times New Roman" w:hAnsi="Times New Roman"/>
          <w:b/>
          <w:sz w:val="28"/>
          <w:szCs w:val="28"/>
        </w:rPr>
        <w:t>Роскадастра</w:t>
      </w:r>
      <w:proofErr w:type="spellEnd"/>
      <w:r w:rsidRPr="00975A58">
        <w:rPr>
          <w:rFonts w:ascii="Times New Roman" w:hAnsi="Times New Roman"/>
          <w:b/>
          <w:sz w:val="28"/>
          <w:szCs w:val="28"/>
        </w:rPr>
        <w:t xml:space="preserve"> Наталия Терехова.</w:t>
      </w:r>
    </w:p>
    <w:p w:rsidR="003D67CD" w:rsidRPr="00FD53A6" w:rsidRDefault="00381B0A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A6">
        <w:rPr>
          <w:rFonts w:ascii="Times New Roman" w:hAnsi="Times New Roman"/>
          <w:sz w:val="28"/>
          <w:szCs w:val="28"/>
        </w:rPr>
        <w:t>«</w:t>
      </w:r>
      <w:r w:rsidR="003D67CD" w:rsidRPr="00FD53A6">
        <w:rPr>
          <w:rFonts w:ascii="Times New Roman" w:hAnsi="Times New Roman"/>
          <w:sz w:val="28"/>
          <w:szCs w:val="28"/>
        </w:rPr>
        <w:t xml:space="preserve">Для начала напомню, что </w:t>
      </w:r>
      <w:r w:rsidR="008C2387">
        <w:rPr>
          <w:rFonts w:ascii="Times New Roman" w:hAnsi="Times New Roman"/>
          <w:sz w:val="28"/>
          <w:szCs w:val="28"/>
        </w:rPr>
        <w:t xml:space="preserve">реестр границ – это составная часть ЕГРН, который </w:t>
      </w:r>
      <w:r w:rsidR="0010603C">
        <w:rPr>
          <w:rFonts w:ascii="Times New Roman" w:hAnsi="Times New Roman"/>
          <w:sz w:val="28"/>
          <w:szCs w:val="28"/>
        </w:rPr>
        <w:t xml:space="preserve">в свою очередь, </w:t>
      </w:r>
      <w:r w:rsidR="008C2387">
        <w:rPr>
          <w:rFonts w:ascii="Times New Roman" w:hAnsi="Times New Roman"/>
          <w:sz w:val="28"/>
          <w:szCs w:val="28"/>
        </w:rPr>
        <w:t>являетсяединой</w:t>
      </w:r>
      <w:r w:rsidR="003D67CD" w:rsidRPr="00FD53A6">
        <w:rPr>
          <w:rFonts w:ascii="Times New Roman" w:hAnsi="Times New Roman"/>
          <w:sz w:val="28"/>
          <w:szCs w:val="28"/>
        </w:rPr>
        <w:t xml:space="preserve"> огромн</w:t>
      </w:r>
      <w:r w:rsidR="008C2387">
        <w:rPr>
          <w:rFonts w:ascii="Times New Roman" w:hAnsi="Times New Roman"/>
          <w:sz w:val="28"/>
          <w:szCs w:val="28"/>
        </w:rPr>
        <w:t>ой</w:t>
      </w:r>
      <w:r w:rsidRPr="00FD53A6">
        <w:rPr>
          <w:rFonts w:ascii="Times New Roman" w:hAnsi="Times New Roman"/>
          <w:sz w:val="28"/>
          <w:szCs w:val="28"/>
        </w:rPr>
        <w:t xml:space="preserve"> баз</w:t>
      </w:r>
      <w:r w:rsidR="008C2387">
        <w:rPr>
          <w:rFonts w:ascii="Times New Roman" w:hAnsi="Times New Roman"/>
          <w:sz w:val="28"/>
          <w:szCs w:val="28"/>
        </w:rPr>
        <w:t xml:space="preserve">ой </w:t>
      </w:r>
      <w:r w:rsidRPr="00FD53A6">
        <w:rPr>
          <w:rFonts w:ascii="Times New Roman" w:hAnsi="Times New Roman"/>
          <w:sz w:val="28"/>
          <w:szCs w:val="28"/>
        </w:rPr>
        <w:t>сведени</w:t>
      </w:r>
      <w:r w:rsidR="008C2387">
        <w:rPr>
          <w:rFonts w:ascii="Times New Roman" w:hAnsi="Times New Roman"/>
          <w:sz w:val="28"/>
          <w:szCs w:val="28"/>
        </w:rPr>
        <w:t>й</w:t>
      </w:r>
      <w:r w:rsidRPr="00FD53A6">
        <w:rPr>
          <w:rFonts w:ascii="Times New Roman" w:hAnsi="Times New Roman"/>
          <w:sz w:val="28"/>
          <w:szCs w:val="28"/>
        </w:rPr>
        <w:t xml:space="preserve"> об объектах недвижимости</w:t>
      </w:r>
      <w:r w:rsidR="003D67CD" w:rsidRPr="00FD53A6">
        <w:rPr>
          <w:rFonts w:ascii="Times New Roman" w:hAnsi="Times New Roman"/>
          <w:sz w:val="28"/>
          <w:szCs w:val="28"/>
        </w:rPr>
        <w:t xml:space="preserve"> и</w:t>
      </w:r>
      <w:r w:rsidRPr="00FD53A6">
        <w:rPr>
          <w:rFonts w:ascii="Times New Roman" w:hAnsi="Times New Roman"/>
          <w:sz w:val="28"/>
          <w:szCs w:val="28"/>
        </w:rPr>
        <w:t xml:space="preserve"> зарегистрированных</w:t>
      </w:r>
      <w:r w:rsidR="001D0FB7">
        <w:rPr>
          <w:rFonts w:ascii="Times New Roman" w:hAnsi="Times New Roman"/>
          <w:sz w:val="28"/>
          <w:szCs w:val="28"/>
        </w:rPr>
        <w:t xml:space="preserve"> </w:t>
      </w:r>
      <w:r w:rsidRPr="00FD53A6">
        <w:rPr>
          <w:rFonts w:ascii="Times New Roman" w:hAnsi="Times New Roman"/>
          <w:sz w:val="28"/>
          <w:szCs w:val="28"/>
        </w:rPr>
        <w:t>прав</w:t>
      </w:r>
      <w:r w:rsidR="003D67CD" w:rsidRPr="00FD53A6">
        <w:rPr>
          <w:rFonts w:ascii="Times New Roman" w:hAnsi="Times New Roman"/>
          <w:sz w:val="28"/>
          <w:szCs w:val="28"/>
        </w:rPr>
        <w:t xml:space="preserve"> на них. Эти</w:t>
      </w:r>
      <w:r w:rsidR="00975A58" w:rsidRPr="00FD53A6">
        <w:rPr>
          <w:rFonts w:ascii="Times New Roman" w:hAnsi="Times New Roman"/>
          <w:sz w:val="28"/>
          <w:szCs w:val="28"/>
        </w:rPr>
        <w:t>ми</w:t>
      </w:r>
      <w:r w:rsidR="003D67CD" w:rsidRPr="00FD53A6">
        <w:rPr>
          <w:rFonts w:ascii="Times New Roman" w:hAnsi="Times New Roman"/>
          <w:sz w:val="28"/>
          <w:szCs w:val="28"/>
        </w:rPr>
        <w:t xml:space="preserve"> с</w:t>
      </w:r>
      <w:r w:rsidRPr="00FD53A6">
        <w:rPr>
          <w:rFonts w:ascii="Times New Roman" w:hAnsi="Times New Roman"/>
          <w:sz w:val="28"/>
          <w:szCs w:val="28"/>
        </w:rPr>
        <w:t>ведения</w:t>
      </w:r>
      <w:r w:rsidR="00975A58" w:rsidRPr="00FD53A6">
        <w:rPr>
          <w:rFonts w:ascii="Times New Roman" w:hAnsi="Times New Roman"/>
          <w:sz w:val="28"/>
          <w:szCs w:val="28"/>
        </w:rPr>
        <w:t>ми</w:t>
      </w:r>
      <w:r w:rsidR="003D67CD" w:rsidRPr="00FD53A6">
        <w:rPr>
          <w:rFonts w:ascii="Times New Roman" w:hAnsi="Times New Roman"/>
          <w:sz w:val="28"/>
          <w:szCs w:val="28"/>
        </w:rPr>
        <w:t xml:space="preserve"> пользуют</w:t>
      </w:r>
      <w:r w:rsidR="00975A58" w:rsidRPr="00FD53A6">
        <w:rPr>
          <w:rFonts w:ascii="Times New Roman" w:hAnsi="Times New Roman"/>
          <w:sz w:val="28"/>
          <w:szCs w:val="28"/>
        </w:rPr>
        <w:t>ся</w:t>
      </w:r>
      <w:r w:rsidR="003D67CD" w:rsidRPr="00FD53A6">
        <w:rPr>
          <w:rFonts w:ascii="Times New Roman" w:hAnsi="Times New Roman"/>
          <w:sz w:val="28"/>
          <w:szCs w:val="28"/>
        </w:rPr>
        <w:t xml:space="preserve"> как граждане и организации, так и органы власти. Цели использования бывают различными</w:t>
      </w:r>
      <w:r w:rsidR="00FD53A6" w:rsidRPr="00FD53A6">
        <w:rPr>
          <w:rFonts w:ascii="Times New Roman" w:hAnsi="Times New Roman"/>
          <w:sz w:val="28"/>
          <w:szCs w:val="28"/>
        </w:rPr>
        <w:t xml:space="preserve">. Например, граждане и юридические лица используют сведения ЕГРН </w:t>
      </w:r>
      <w:r w:rsidR="003D67CD" w:rsidRPr="00FD53A6">
        <w:rPr>
          <w:rFonts w:ascii="Times New Roman" w:hAnsi="Times New Roman"/>
          <w:sz w:val="28"/>
          <w:szCs w:val="28"/>
        </w:rPr>
        <w:t xml:space="preserve">для </w:t>
      </w:r>
      <w:r w:rsidRPr="00FD53A6">
        <w:rPr>
          <w:rFonts w:ascii="Times New Roman" w:hAnsi="Times New Roman"/>
          <w:sz w:val="28"/>
          <w:szCs w:val="28"/>
        </w:rPr>
        <w:t>защиты</w:t>
      </w:r>
      <w:r w:rsidR="00FD53A6" w:rsidRPr="00FD53A6">
        <w:rPr>
          <w:rFonts w:ascii="Times New Roman" w:hAnsi="Times New Roman"/>
          <w:sz w:val="28"/>
          <w:szCs w:val="28"/>
        </w:rPr>
        <w:t xml:space="preserve"> своих</w:t>
      </w:r>
      <w:r w:rsidRPr="00FD53A6">
        <w:rPr>
          <w:rFonts w:ascii="Times New Roman" w:hAnsi="Times New Roman"/>
          <w:sz w:val="28"/>
          <w:szCs w:val="28"/>
        </w:rPr>
        <w:t xml:space="preserve">прав </w:t>
      </w:r>
      <w:r w:rsidR="003D67CD" w:rsidRPr="00FD53A6">
        <w:rPr>
          <w:rFonts w:ascii="Times New Roman" w:hAnsi="Times New Roman"/>
          <w:sz w:val="28"/>
          <w:szCs w:val="28"/>
        </w:rPr>
        <w:t>на объекты недвижимости</w:t>
      </w:r>
      <w:r w:rsidRPr="00FD53A6">
        <w:rPr>
          <w:rFonts w:ascii="Times New Roman" w:hAnsi="Times New Roman"/>
          <w:sz w:val="28"/>
          <w:szCs w:val="28"/>
        </w:rPr>
        <w:t xml:space="preserve">, </w:t>
      </w:r>
      <w:r w:rsidR="003D67CD" w:rsidRPr="00FD53A6">
        <w:rPr>
          <w:rFonts w:ascii="Times New Roman" w:hAnsi="Times New Roman"/>
          <w:sz w:val="28"/>
          <w:szCs w:val="28"/>
        </w:rPr>
        <w:t xml:space="preserve">для </w:t>
      </w:r>
      <w:r w:rsidRPr="00FD53A6">
        <w:rPr>
          <w:rFonts w:ascii="Times New Roman" w:hAnsi="Times New Roman"/>
          <w:sz w:val="28"/>
          <w:szCs w:val="28"/>
        </w:rPr>
        <w:t>решения споров о правах на недвижимость</w:t>
      </w:r>
      <w:r w:rsidR="003D67CD" w:rsidRPr="00FD53A6">
        <w:rPr>
          <w:rFonts w:ascii="Times New Roman" w:hAnsi="Times New Roman"/>
          <w:sz w:val="28"/>
          <w:szCs w:val="28"/>
        </w:rPr>
        <w:t>;</w:t>
      </w:r>
      <w:r w:rsidR="00FD53A6" w:rsidRPr="00FD53A6">
        <w:rPr>
          <w:rFonts w:ascii="Times New Roman" w:hAnsi="Times New Roman"/>
          <w:sz w:val="28"/>
          <w:szCs w:val="28"/>
        </w:rPr>
        <w:t xml:space="preserve"> органы власти -</w:t>
      </w:r>
      <w:r w:rsidR="003D67CD" w:rsidRPr="00FD53A6">
        <w:rPr>
          <w:rFonts w:ascii="Times New Roman" w:hAnsi="Times New Roman"/>
          <w:sz w:val="28"/>
          <w:szCs w:val="28"/>
        </w:rPr>
        <w:t xml:space="preserve"> для</w:t>
      </w:r>
      <w:r w:rsidRPr="00FD53A6">
        <w:rPr>
          <w:rFonts w:ascii="Times New Roman" w:hAnsi="Times New Roman"/>
          <w:sz w:val="28"/>
          <w:szCs w:val="28"/>
        </w:rPr>
        <w:t xml:space="preserve"> определения территорий, которые можно вовлечь в жилищное строительство</w:t>
      </w:r>
      <w:r w:rsidR="008C2387">
        <w:rPr>
          <w:rFonts w:ascii="Times New Roman" w:hAnsi="Times New Roman"/>
          <w:sz w:val="28"/>
          <w:szCs w:val="28"/>
        </w:rPr>
        <w:t xml:space="preserve"> или задействовать под другие цели</w:t>
      </w:r>
      <w:r w:rsidRPr="00FD53A6">
        <w:rPr>
          <w:rFonts w:ascii="Times New Roman" w:hAnsi="Times New Roman"/>
          <w:sz w:val="28"/>
          <w:szCs w:val="28"/>
        </w:rPr>
        <w:t xml:space="preserve"> и т.д.</w:t>
      </w:r>
    </w:p>
    <w:p w:rsidR="00507B55" w:rsidRPr="00FD53A6" w:rsidRDefault="00381B0A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A6">
        <w:rPr>
          <w:rFonts w:ascii="Times New Roman" w:hAnsi="Times New Roman"/>
          <w:sz w:val="28"/>
          <w:szCs w:val="28"/>
        </w:rPr>
        <w:t>Поэтому так важно поддерживать ЕГРН в актуальном состоянии и продолжать наполнять достоверными сведениями</w:t>
      </w:r>
      <w:r w:rsidR="008C2387">
        <w:rPr>
          <w:rFonts w:ascii="Times New Roman" w:hAnsi="Times New Roman"/>
          <w:sz w:val="28"/>
          <w:szCs w:val="28"/>
        </w:rPr>
        <w:t xml:space="preserve">. </w:t>
      </w:r>
    </w:p>
    <w:p w:rsidR="00507B55" w:rsidRPr="00975A58" w:rsidRDefault="00381B0A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A58">
        <w:rPr>
          <w:rFonts w:ascii="Times New Roman" w:hAnsi="Times New Roman"/>
          <w:sz w:val="28"/>
          <w:szCs w:val="28"/>
        </w:rPr>
        <w:t>Внесение сведений в реестр границ на территории саратовского кадастрового округа осуществляется в порядке межведомственного информационного взаимодействия с органами государственной власти и местного самоуправления.</w:t>
      </w:r>
    </w:p>
    <w:p w:rsidR="00507B55" w:rsidRPr="00975A58" w:rsidRDefault="00381B0A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A58">
        <w:rPr>
          <w:rFonts w:ascii="Times New Roman" w:hAnsi="Times New Roman"/>
          <w:sz w:val="28"/>
          <w:szCs w:val="28"/>
        </w:rPr>
        <w:t>Так</w:t>
      </w:r>
      <w:r w:rsidR="008C2387">
        <w:rPr>
          <w:rFonts w:ascii="Times New Roman" w:hAnsi="Times New Roman"/>
          <w:sz w:val="28"/>
          <w:szCs w:val="28"/>
        </w:rPr>
        <w:t>,</w:t>
      </w:r>
      <w:r w:rsidRPr="00975A58">
        <w:rPr>
          <w:rFonts w:ascii="Times New Roman" w:hAnsi="Times New Roman"/>
          <w:sz w:val="28"/>
          <w:szCs w:val="28"/>
        </w:rPr>
        <w:t xml:space="preserve"> благодаря плодотворной работе в I квартале 2024 года</w:t>
      </w:r>
      <w:r w:rsidR="008C2387">
        <w:rPr>
          <w:rFonts w:ascii="Times New Roman" w:hAnsi="Times New Roman"/>
          <w:sz w:val="28"/>
          <w:szCs w:val="28"/>
        </w:rPr>
        <w:t>, нам удалось</w:t>
      </w:r>
      <w:r w:rsidR="001D0FB7">
        <w:rPr>
          <w:rFonts w:ascii="Times New Roman" w:hAnsi="Times New Roman"/>
          <w:sz w:val="28"/>
          <w:szCs w:val="28"/>
        </w:rPr>
        <w:t xml:space="preserve"> </w:t>
      </w:r>
      <w:r w:rsidR="008C2387" w:rsidRPr="00975A58">
        <w:rPr>
          <w:rFonts w:ascii="Times New Roman" w:hAnsi="Times New Roman"/>
          <w:sz w:val="28"/>
          <w:szCs w:val="28"/>
        </w:rPr>
        <w:t>внес</w:t>
      </w:r>
      <w:r w:rsidR="008C2387">
        <w:rPr>
          <w:rFonts w:ascii="Times New Roman" w:hAnsi="Times New Roman"/>
          <w:sz w:val="28"/>
          <w:szCs w:val="28"/>
        </w:rPr>
        <w:t xml:space="preserve">ти в ЕГРН </w:t>
      </w:r>
      <w:r w:rsidR="008C2387" w:rsidRPr="00975A58">
        <w:rPr>
          <w:rFonts w:ascii="Times New Roman" w:hAnsi="Times New Roman"/>
          <w:sz w:val="28"/>
          <w:szCs w:val="28"/>
        </w:rPr>
        <w:t>сведения о границах</w:t>
      </w:r>
      <w:r w:rsidRPr="00975A58">
        <w:rPr>
          <w:rFonts w:ascii="Times New Roman" w:hAnsi="Times New Roman"/>
          <w:sz w:val="28"/>
          <w:szCs w:val="28"/>
        </w:rPr>
        <w:t>: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4248 территориальных зон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146 населенных пунктов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129 публичных сервитутов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94 территори</w:t>
      </w:r>
      <w:r w:rsidR="00A75BAC">
        <w:rPr>
          <w:rFonts w:ascii="Times New Roman" w:hAnsi="Times New Roman"/>
          <w:sz w:val="28"/>
          <w:szCs w:val="28"/>
        </w:rPr>
        <w:t>й</w:t>
      </w:r>
      <w:r w:rsidRPr="009454D4">
        <w:rPr>
          <w:rFonts w:ascii="Times New Roman" w:hAnsi="Times New Roman"/>
          <w:sz w:val="28"/>
          <w:szCs w:val="28"/>
        </w:rPr>
        <w:t xml:space="preserve"> объектов культурного </w:t>
      </w:r>
      <w:r w:rsidR="00BA3AB1">
        <w:rPr>
          <w:rFonts w:ascii="Times New Roman" w:hAnsi="Times New Roman"/>
          <w:sz w:val="28"/>
          <w:szCs w:val="28"/>
        </w:rPr>
        <w:t>наследия, 20 зон охраны и 11 защ</w:t>
      </w:r>
      <w:r w:rsidRPr="009454D4">
        <w:rPr>
          <w:rFonts w:ascii="Times New Roman" w:hAnsi="Times New Roman"/>
          <w:sz w:val="28"/>
          <w:szCs w:val="28"/>
        </w:rPr>
        <w:t>итных зон таких объектов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78 охранных зон тепловых сетей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70 охранных зон объектов электроэнергетики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25 охранных зон трубопроводов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24 санитарно-защитных зон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20 береговых линий (границ водных объектов)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>14 охранных зон линий и сооружений связи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t xml:space="preserve">14 прибрежных защитных полос и 14 </w:t>
      </w:r>
      <w:proofErr w:type="spellStart"/>
      <w:r w:rsidRPr="009454D4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454D4">
        <w:rPr>
          <w:rFonts w:ascii="Times New Roman" w:hAnsi="Times New Roman"/>
          <w:sz w:val="28"/>
          <w:szCs w:val="28"/>
        </w:rPr>
        <w:t xml:space="preserve"> (рыбоохранных) зон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1D0FB7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54D4" w:rsidRPr="009454D4">
        <w:rPr>
          <w:rFonts w:ascii="Times New Roman" w:hAnsi="Times New Roman"/>
          <w:sz w:val="28"/>
          <w:szCs w:val="28"/>
        </w:rPr>
        <w:t>7 охранных зон пунктов государственной геодезической, нивелирной гравиметрической сетей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1D0FB7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54D4" w:rsidRPr="009454D4">
        <w:rPr>
          <w:rFonts w:ascii="Times New Roman" w:hAnsi="Times New Roman"/>
          <w:sz w:val="28"/>
          <w:szCs w:val="28"/>
        </w:rPr>
        <w:t xml:space="preserve">1 территории </w:t>
      </w:r>
      <w:r w:rsidR="00BA3AB1">
        <w:rPr>
          <w:rFonts w:ascii="Times New Roman" w:hAnsi="Times New Roman"/>
          <w:sz w:val="28"/>
          <w:szCs w:val="28"/>
        </w:rPr>
        <w:t>в связи с</w:t>
      </w:r>
      <w:r w:rsidR="009454D4" w:rsidRPr="009454D4">
        <w:rPr>
          <w:rFonts w:ascii="Times New Roman" w:hAnsi="Times New Roman"/>
          <w:sz w:val="28"/>
          <w:szCs w:val="28"/>
        </w:rPr>
        <w:t xml:space="preserve"> резервировани</w:t>
      </w:r>
      <w:r w:rsidR="00BA3AB1">
        <w:rPr>
          <w:rFonts w:ascii="Times New Roman" w:hAnsi="Times New Roman"/>
          <w:sz w:val="28"/>
          <w:szCs w:val="28"/>
        </w:rPr>
        <w:t>ем</w:t>
      </w:r>
      <w:r w:rsidR="009454D4" w:rsidRPr="009454D4">
        <w:rPr>
          <w:rFonts w:ascii="Times New Roman" w:hAnsi="Times New Roman"/>
          <w:sz w:val="28"/>
          <w:szCs w:val="28"/>
        </w:rPr>
        <w:t xml:space="preserve"> земель для государственных или муниципальных нужд</w:t>
      </w:r>
      <w:r w:rsidR="00BA3AB1">
        <w:rPr>
          <w:rFonts w:ascii="Times New Roman" w:hAnsi="Times New Roman"/>
          <w:sz w:val="28"/>
          <w:szCs w:val="28"/>
        </w:rPr>
        <w:t>;</w:t>
      </w:r>
    </w:p>
    <w:p w:rsidR="009454D4" w:rsidRPr="009454D4" w:rsidRDefault="009454D4" w:rsidP="001D0FB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454D4">
        <w:rPr>
          <w:rFonts w:ascii="Times New Roman" w:hAnsi="Times New Roman"/>
          <w:sz w:val="28"/>
          <w:szCs w:val="28"/>
        </w:rPr>
        <w:lastRenderedPageBreak/>
        <w:t>1 особо охраняемой природной территории и 6 охранных зон ООПТ</w:t>
      </w:r>
      <w:r w:rsidR="00BA3AB1">
        <w:rPr>
          <w:rFonts w:ascii="Times New Roman" w:hAnsi="Times New Roman"/>
          <w:sz w:val="28"/>
          <w:szCs w:val="28"/>
        </w:rPr>
        <w:t>.</w:t>
      </w:r>
    </w:p>
    <w:p w:rsidR="008C2387" w:rsidRPr="00975A58" w:rsidRDefault="008C2387" w:rsidP="001D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сотрудники саратовского </w:t>
      </w:r>
      <w:proofErr w:type="spellStart"/>
      <w:r>
        <w:rPr>
          <w:rFonts w:ascii="Times New Roman" w:hAnsi="Times New Roman"/>
          <w:sz w:val="28"/>
          <w:szCs w:val="28"/>
        </w:rPr>
        <w:t>Роскадастра</w:t>
      </w:r>
      <w:proofErr w:type="spellEnd"/>
      <w:r w:rsidR="001D0FB7">
        <w:rPr>
          <w:rFonts w:ascii="Times New Roman" w:hAnsi="Times New Roman"/>
          <w:sz w:val="28"/>
          <w:szCs w:val="28"/>
        </w:rPr>
        <w:t xml:space="preserve"> </w:t>
      </w:r>
      <w:r w:rsidR="00381B0A">
        <w:rPr>
          <w:rFonts w:ascii="Times New Roman" w:hAnsi="Times New Roman"/>
          <w:sz w:val="28"/>
          <w:szCs w:val="28"/>
        </w:rPr>
        <w:t xml:space="preserve">с начала года </w:t>
      </w:r>
      <w:r>
        <w:rPr>
          <w:rFonts w:ascii="Times New Roman" w:hAnsi="Times New Roman"/>
          <w:sz w:val="28"/>
          <w:szCs w:val="28"/>
        </w:rPr>
        <w:t>внесли в ЕГРН</w:t>
      </w:r>
      <w:r w:rsidR="00757614">
        <w:rPr>
          <w:rFonts w:ascii="Times New Roman" w:hAnsi="Times New Roman"/>
          <w:sz w:val="28"/>
          <w:szCs w:val="28"/>
        </w:rPr>
        <w:t xml:space="preserve"> </w:t>
      </w:r>
      <w:r w:rsidRPr="00975A58">
        <w:rPr>
          <w:rFonts w:ascii="Times New Roman" w:hAnsi="Times New Roman"/>
          <w:sz w:val="28"/>
          <w:szCs w:val="28"/>
        </w:rPr>
        <w:t>30 утвержденных проектов межевания территории</w:t>
      </w:r>
      <w:r w:rsidR="00381B0A">
        <w:rPr>
          <w:rFonts w:ascii="Times New Roman" w:hAnsi="Times New Roman"/>
          <w:sz w:val="28"/>
          <w:szCs w:val="28"/>
        </w:rPr>
        <w:t>».</w:t>
      </w:r>
    </w:p>
    <w:p w:rsidR="00507B55" w:rsidRPr="00975A58" w:rsidRDefault="00507B55" w:rsidP="0097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07B55" w:rsidRPr="00975A58" w:rsidSect="004F0690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55B"/>
    <w:multiLevelType w:val="hybridMultilevel"/>
    <w:tmpl w:val="F658407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7B55"/>
    <w:rsid w:val="0010603C"/>
    <w:rsid w:val="001D0FB7"/>
    <w:rsid w:val="00381B0A"/>
    <w:rsid w:val="003D67CD"/>
    <w:rsid w:val="00450545"/>
    <w:rsid w:val="004F0690"/>
    <w:rsid w:val="00507B55"/>
    <w:rsid w:val="00757614"/>
    <w:rsid w:val="00790A66"/>
    <w:rsid w:val="008C2387"/>
    <w:rsid w:val="009454D4"/>
    <w:rsid w:val="00975A58"/>
    <w:rsid w:val="00A65B79"/>
    <w:rsid w:val="00A75BAC"/>
    <w:rsid w:val="00BA3AB1"/>
    <w:rsid w:val="00CA7706"/>
    <w:rsid w:val="00D158C1"/>
    <w:rsid w:val="00FD3131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A66"/>
  </w:style>
  <w:style w:type="paragraph" w:styleId="10">
    <w:name w:val="heading 1"/>
    <w:next w:val="a"/>
    <w:link w:val="11"/>
    <w:uiPriority w:val="9"/>
    <w:qFormat/>
    <w:rsid w:val="00790A6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90A6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90A6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90A6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90A6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A66"/>
  </w:style>
  <w:style w:type="paragraph" w:styleId="21">
    <w:name w:val="toc 2"/>
    <w:next w:val="a"/>
    <w:link w:val="22"/>
    <w:uiPriority w:val="39"/>
    <w:rsid w:val="00790A6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90A6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90A6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90A6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90A6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90A6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90A6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90A66"/>
    <w:rPr>
      <w:rFonts w:ascii="XO Thames" w:hAnsi="XO Thames"/>
      <w:sz w:val="28"/>
    </w:rPr>
  </w:style>
  <w:style w:type="paragraph" w:customStyle="1" w:styleId="Endnote">
    <w:name w:val="Endnote"/>
    <w:link w:val="Endnote0"/>
    <w:rsid w:val="00790A66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90A6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790A66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790A66"/>
  </w:style>
  <w:style w:type="paragraph" w:styleId="31">
    <w:name w:val="toc 3"/>
    <w:next w:val="a"/>
    <w:link w:val="32"/>
    <w:uiPriority w:val="39"/>
    <w:rsid w:val="00790A6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90A66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790A66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90A66"/>
  </w:style>
  <w:style w:type="character" w:customStyle="1" w:styleId="50">
    <w:name w:val="Заголовок 5 Знак"/>
    <w:link w:val="5"/>
    <w:rsid w:val="00790A6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90A66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790A66"/>
    <w:rPr>
      <w:color w:val="0000FF"/>
      <w:u w:val="single"/>
    </w:rPr>
  </w:style>
  <w:style w:type="character" w:styleId="a5">
    <w:name w:val="Hyperlink"/>
    <w:link w:val="13"/>
    <w:rsid w:val="00790A66"/>
    <w:rPr>
      <w:color w:val="0000FF"/>
      <w:u w:val="single"/>
    </w:rPr>
  </w:style>
  <w:style w:type="paragraph" w:customStyle="1" w:styleId="Footnote">
    <w:name w:val="Footnote"/>
    <w:link w:val="Footnote0"/>
    <w:rsid w:val="00790A6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90A6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90A6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90A6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90A66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790A66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790A6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90A66"/>
    <w:rPr>
      <w:rFonts w:ascii="XO Thames" w:hAnsi="XO Thames"/>
      <w:sz w:val="28"/>
    </w:rPr>
  </w:style>
  <w:style w:type="paragraph" w:styleId="a6">
    <w:name w:val="Balloon Text"/>
    <w:basedOn w:val="a"/>
    <w:link w:val="a7"/>
    <w:rsid w:val="00790A66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790A6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790A6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90A6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90A6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90A66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790A66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790A66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790A6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790A6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90A6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90A66"/>
    <w:rPr>
      <w:rFonts w:ascii="XO Thames" w:hAnsi="XO Thames"/>
      <w:b/>
      <w:sz w:val="28"/>
    </w:rPr>
  </w:style>
  <w:style w:type="table" w:styleId="ac">
    <w:name w:val="Table Grid"/>
    <w:basedOn w:val="a1"/>
    <w:rsid w:val="0079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cp:lastPrinted>2024-04-10T10:40:00Z</cp:lastPrinted>
  <dcterms:created xsi:type="dcterms:W3CDTF">2024-04-15T04:26:00Z</dcterms:created>
  <dcterms:modified xsi:type="dcterms:W3CDTF">2024-04-15T04:26:00Z</dcterms:modified>
</cp:coreProperties>
</file>