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XSpec="center" w:tblpY="-389"/>
        <w:tblW w:w="0" w:type="auto"/>
        <w:tblBorders>
          <w:bottom w:val="single" w:sz="12" w:space="0" w:color="000000"/>
          <w:insideH w:val="single" w:sz="12" w:space="0" w:color="000000"/>
          <w:insideV w:val="single" w:sz="12" w:space="0" w:color="000000"/>
        </w:tblBorders>
        <w:tblLook w:val="04A0" w:firstRow="1" w:lastRow="0" w:firstColumn="1" w:lastColumn="0" w:noHBand="0" w:noVBand="1"/>
      </w:tblPr>
      <w:tblGrid>
        <w:gridCol w:w="8469"/>
      </w:tblGrid>
      <w:tr w:rsidR="008A527C" w:rsidRPr="00733919" w:rsidTr="00607333">
        <w:tc>
          <w:tcPr>
            <w:tcW w:w="8469" w:type="dxa"/>
            <w:shd w:val="clear" w:color="auto" w:fill="auto"/>
          </w:tcPr>
          <w:p w:rsidR="006D3232" w:rsidRPr="006D3232" w:rsidRDefault="006D3232" w:rsidP="00281501">
            <w:pPr>
              <w:pStyle w:val="afd"/>
              <w:spacing w:after="0" w:line="240" w:lineRule="auto"/>
              <w:ind w:firstLine="0"/>
              <w:jc w:val="center"/>
            </w:pPr>
            <w:r w:rsidRPr="006D3232">
              <w:t>ФИЛИАЛ ППК «РОСКАДАСТР»</w:t>
            </w:r>
          </w:p>
          <w:p w:rsidR="008A527C" w:rsidRPr="00733919" w:rsidRDefault="006D3232" w:rsidP="00281501">
            <w:pPr>
              <w:spacing w:line="240" w:lineRule="auto"/>
              <w:jc w:val="center"/>
              <w:rPr>
                <w:b/>
                <w:sz w:val="28"/>
                <w:szCs w:val="28"/>
              </w:rPr>
            </w:pPr>
            <w:r w:rsidRPr="006D3232">
              <w:rPr>
                <w:b/>
                <w:sz w:val="28"/>
                <w:szCs w:val="28"/>
              </w:rPr>
              <w:t>ПО САРАТОВСКОЙ ОБЛАСТИ</w:t>
            </w:r>
          </w:p>
        </w:tc>
      </w:tr>
    </w:tbl>
    <w:p w:rsidR="008A527C" w:rsidRPr="00733919" w:rsidRDefault="00E56FE8" w:rsidP="00EF7074">
      <w:pPr>
        <w:pStyle w:val="Style4"/>
        <w:widowControl/>
        <w:spacing w:line="240" w:lineRule="auto"/>
        <w:rPr>
          <w:rStyle w:val="FontStyle14"/>
          <w:i/>
        </w:rPr>
      </w:pPr>
      <w:r>
        <w:rPr>
          <w:noProof/>
          <w:color w:val="FF0000"/>
          <w:sz w:val="28"/>
          <w:szCs w:val="28"/>
        </w:rPr>
        <w:pict>
          <v:rect id="Rectangle 2" o:spid="_x0000_s1026" style="position:absolute;left:0;text-align:left;margin-left:-8.2pt;margin-top:-44.25pt;width:521.8pt;height:785.45pt;z-index:25166028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" filled="f"/>
        </w:pict>
      </w:r>
    </w:p>
    <w:p w:rsidR="008A527C" w:rsidRPr="00733919" w:rsidRDefault="008A527C" w:rsidP="00EF7074">
      <w:pPr>
        <w:spacing w:line="240" w:lineRule="auto"/>
        <w:rPr>
          <w:sz w:val="28"/>
          <w:szCs w:val="28"/>
        </w:rPr>
      </w:pPr>
    </w:p>
    <w:p w:rsidR="008A527C" w:rsidRPr="00733919" w:rsidRDefault="008A527C" w:rsidP="00EF7074">
      <w:pPr>
        <w:spacing w:line="240" w:lineRule="auto"/>
        <w:rPr>
          <w:sz w:val="28"/>
          <w:szCs w:val="28"/>
        </w:rPr>
      </w:pPr>
    </w:p>
    <w:p w:rsidR="008A527C" w:rsidRPr="00733919" w:rsidRDefault="008A527C" w:rsidP="00EF7074">
      <w:pPr>
        <w:suppressAutoHyphens/>
        <w:spacing w:line="240" w:lineRule="auto"/>
        <w:ind w:firstLine="851"/>
        <w:rPr>
          <w:sz w:val="28"/>
          <w:szCs w:val="28"/>
        </w:rPr>
      </w:pPr>
    </w:p>
    <w:p w:rsidR="008A527C" w:rsidRPr="00733919" w:rsidRDefault="008A527C" w:rsidP="00EF7074">
      <w:pPr>
        <w:spacing w:line="240" w:lineRule="auto"/>
        <w:rPr>
          <w:sz w:val="28"/>
          <w:szCs w:val="28"/>
        </w:rPr>
      </w:pPr>
    </w:p>
    <w:p w:rsidR="008A527C" w:rsidRPr="00733919" w:rsidRDefault="008A527C" w:rsidP="00EF7074">
      <w:pPr>
        <w:spacing w:line="240" w:lineRule="auto"/>
        <w:ind w:firstLine="142"/>
        <w:rPr>
          <w:sz w:val="28"/>
          <w:szCs w:val="28"/>
        </w:rPr>
      </w:pPr>
    </w:p>
    <w:p w:rsidR="008A527C" w:rsidRPr="00733919" w:rsidRDefault="008A527C" w:rsidP="00EF7074">
      <w:pPr>
        <w:spacing w:line="240" w:lineRule="auto"/>
        <w:rPr>
          <w:sz w:val="28"/>
          <w:szCs w:val="28"/>
        </w:rPr>
      </w:pPr>
    </w:p>
    <w:p w:rsidR="008A527C" w:rsidRPr="00733919" w:rsidRDefault="008A527C" w:rsidP="00EF7074">
      <w:pPr>
        <w:spacing w:line="240" w:lineRule="auto"/>
        <w:rPr>
          <w:sz w:val="28"/>
          <w:szCs w:val="28"/>
        </w:rPr>
      </w:pPr>
    </w:p>
    <w:tbl>
      <w:tblPr>
        <w:tblW w:w="10632" w:type="dxa"/>
        <w:tblInd w:w="-176" w:type="dxa"/>
        <w:tblLook w:val="04A0" w:firstRow="1" w:lastRow="0" w:firstColumn="1" w:lastColumn="0" w:noHBand="0" w:noVBand="1"/>
      </w:tblPr>
      <w:tblGrid>
        <w:gridCol w:w="5813"/>
        <w:gridCol w:w="4819"/>
      </w:tblGrid>
      <w:tr w:rsidR="008A527C" w:rsidRPr="00051BBC" w:rsidTr="00607333">
        <w:trPr>
          <w:trHeight w:val="907"/>
        </w:trPr>
        <w:tc>
          <w:tcPr>
            <w:tcW w:w="5813" w:type="dxa"/>
          </w:tcPr>
          <w:p w:rsidR="008A527C" w:rsidRPr="009E68F3" w:rsidRDefault="005B3B68" w:rsidP="008730DF">
            <w:pPr>
              <w:spacing w:line="240" w:lineRule="auto"/>
              <w:jc w:val="left"/>
            </w:pPr>
            <w:r w:rsidRPr="009E68F3">
              <w:t xml:space="preserve">Заказчик: </w:t>
            </w:r>
            <w:r w:rsidR="009E68F3" w:rsidRPr="009E68F3">
              <w:t>А</w:t>
            </w:r>
            <w:r w:rsidR="00BB4128" w:rsidRPr="009E68F3">
              <w:t>дминистраци</w:t>
            </w:r>
            <w:r w:rsidR="009E68F3" w:rsidRPr="009E68F3">
              <w:t xml:space="preserve">я </w:t>
            </w:r>
            <w:r w:rsidR="008730DF">
              <w:t>Базарно-Карабулакского</w:t>
            </w:r>
            <w:r w:rsidR="00BB4128" w:rsidRPr="009E68F3">
              <w:t xml:space="preserve"> муниципального района</w:t>
            </w:r>
            <w:r w:rsidR="0013219E">
              <w:t xml:space="preserve"> </w:t>
            </w:r>
            <w:r w:rsidR="008A527C" w:rsidRPr="009E68F3">
              <w:t>Саратовской области</w:t>
            </w:r>
          </w:p>
        </w:tc>
        <w:tc>
          <w:tcPr>
            <w:tcW w:w="4819" w:type="dxa"/>
          </w:tcPr>
          <w:p w:rsidR="003C14EF" w:rsidRDefault="008A233D" w:rsidP="00EF7074">
            <w:pPr>
              <w:spacing w:line="240" w:lineRule="auto"/>
              <w:jc w:val="right"/>
            </w:pPr>
            <w:r w:rsidRPr="009E68F3">
              <w:t xml:space="preserve"> Договор подряда </w:t>
            </w:r>
            <w:r w:rsidR="008A527C" w:rsidRPr="009E68F3">
              <w:t xml:space="preserve">№ </w:t>
            </w:r>
            <w:r w:rsidR="00E56FE8">
              <w:t>23-6454-Д/</w:t>
            </w:r>
            <w:bookmarkStart w:id="0" w:name="_GoBack"/>
            <w:bookmarkEnd w:id="0"/>
            <w:r w:rsidR="003C14EF" w:rsidRPr="003C14EF">
              <w:t>0116</w:t>
            </w:r>
          </w:p>
          <w:p w:rsidR="008A527C" w:rsidRPr="009E68F3" w:rsidRDefault="0013219E" w:rsidP="003C14EF">
            <w:pPr>
              <w:spacing w:line="240" w:lineRule="auto"/>
            </w:pPr>
            <w:r>
              <w:t xml:space="preserve">             </w:t>
            </w:r>
            <w:r w:rsidR="00C6784C">
              <w:t xml:space="preserve">  </w:t>
            </w:r>
            <w:r w:rsidR="008A527C" w:rsidRPr="0039572E">
              <w:t xml:space="preserve">от </w:t>
            </w:r>
            <w:r w:rsidR="003C14EF">
              <w:t>3</w:t>
            </w:r>
            <w:r w:rsidR="00346D47">
              <w:t>апреля</w:t>
            </w:r>
            <w:r w:rsidR="008A527C" w:rsidRPr="0039572E">
              <w:t xml:space="preserve"> 202</w:t>
            </w:r>
            <w:r w:rsidR="009E68F3" w:rsidRPr="0039572E">
              <w:t>3</w:t>
            </w:r>
            <w:r w:rsidR="008A527C" w:rsidRPr="0039572E">
              <w:t xml:space="preserve"> года</w:t>
            </w:r>
          </w:p>
          <w:p w:rsidR="008A527C" w:rsidRPr="009E68F3" w:rsidRDefault="008A527C" w:rsidP="00EF7074">
            <w:pPr>
              <w:spacing w:line="240" w:lineRule="auto"/>
              <w:jc w:val="right"/>
            </w:pPr>
          </w:p>
        </w:tc>
      </w:tr>
    </w:tbl>
    <w:p w:rsidR="008A527C" w:rsidRPr="00051BBC" w:rsidRDefault="008A527C" w:rsidP="00EF7074">
      <w:pPr>
        <w:spacing w:line="240" w:lineRule="auto"/>
        <w:rPr>
          <w:sz w:val="28"/>
          <w:szCs w:val="28"/>
        </w:rPr>
      </w:pPr>
    </w:p>
    <w:p w:rsidR="008A527C" w:rsidRPr="00051BBC" w:rsidRDefault="008A527C" w:rsidP="00EF7074">
      <w:pPr>
        <w:spacing w:line="240" w:lineRule="auto"/>
        <w:rPr>
          <w:sz w:val="28"/>
          <w:szCs w:val="28"/>
        </w:rPr>
      </w:pPr>
    </w:p>
    <w:p w:rsidR="008A527C" w:rsidRPr="00051BBC" w:rsidRDefault="008A527C" w:rsidP="00EF7074">
      <w:pPr>
        <w:spacing w:line="240" w:lineRule="auto"/>
        <w:rPr>
          <w:sz w:val="28"/>
          <w:szCs w:val="28"/>
        </w:rPr>
      </w:pPr>
    </w:p>
    <w:p w:rsidR="008A527C" w:rsidRPr="00051BBC" w:rsidRDefault="008A527C" w:rsidP="00EF7074">
      <w:pPr>
        <w:spacing w:line="240" w:lineRule="auto"/>
        <w:rPr>
          <w:sz w:val="28"/>
          <w:szCs w:val="28"/>
        </w:rPr>
      </w:pPr>
    </w:p>
    <w:p w:rsidR="008A527C" w:rsidRPr="00051BBC" w:rsidRDefault="008A527C" w:rsidP="00EF7074">
      <w:pPr>
        <w:spacing w:line="240" w:lineRule="auto"/>
        <w:rPr>
          <w:sz w:val="28"/>
          <w:szCs w:val="28"/>
        </w:rPr>
      </w:pPr>
    </w:p>
    <w:p w:rsidR="008A527C" w:rsidRPr="00051BBC" w:rsidRDefault="008A527C" w:rsidP="00EF7074">
      <w:pPr>
        <w:spacing w:line="240" w:lineRule="auto"/>
        <w:rPr>
          <w:sz w:val="28"/>
          <w:szCs w:val="28"/>
        </w:rPr>
      </w:pPr>
    </w:p>
    <w:p w:rsidR="008A527C" w:rsidRPr="00051BBC" w:rsidRDefault="008A527C" w:rsidP="00EF7074">
      <w:pPr>
        <w:spacing w:line="240" w:lineRule="auto"/>
        <w:rPr>
          <w:sz w:val="32"/>
          <w:szCs w:val="28"/>
        </w:rPr>
      </w:pPr>
    </w:p>
    <w:p w:rsidR="008A527C" w:rsidRPr="00051BBC" w:rsidRDefault="008A527C" w:rsidP="00EF7074">
      <w:pPr>
        <w:spacing w:line="240" w:lineRule="auto"/>
        <w:jc w:val="center"/>
        <w:rPr>
          <w:b/>
          <w:sz w:val="32"/>
          <w:szCs w:val="28"/>
        </w:rPr>
      </w:pPr>
      <w:r w:rsidRPr="00051BBC">
        <w:rPr>
          <w:b/>
          <w:sz w:val="32"/>
          <w:szCs w:val="28"/>
        </w:rPr>
        <w:t>ПРАВИЛ</w:t>
      </w:r>
      <w:r w:rsidR="004043FE">
        <w:rPr>
          <w:b/>
          <w:sz w:val="32"/>
          <w:szCs w:val="28"/>
        </w:rPr>
        <w:t>А</w:t>
      </w:r>
      <w:r w:rsidRPr="00051BBC">
        <w:rPr>
          <w:b/>
          <w:sz w:val="32"/>
          <w:szCs w:val="28"/>
        </w:rPr>
        <w:t xml:space="preserve"> ЗЕМЛЕПОЛЬЗОВАНИЯ И ЗАСТРОЙКИ</w:t>
      </w:r>
    </w:p>
    <w:p w:rsidR="003C14EF" w:rsidRDefault="003C14EF" w:rsidP="00EF7074">
      <w:pPr>
        <w:spacing w:line="240" w:lineRule="auto"/>
        <w:jc w:val="center"/>
        <w:rPr>
          <w:b/>
          <w:sz w:val="32"/>
          <w:szCs w:val="28"/>
        </w:rPr>
      </w:pPr>
      <w:r>
        <w:rPr>
          <w:b/>
          <w:sz w:val="32"/>
          <w:szCs w:val="28"/>
        </w:rPr>
        <w:t>БАЗАРНО-КАРАБУЛАКСКОГО</w:t>
      </w:r>
    </w:p>
    <w:p w:rsidR="00076E76" w:rsidRPr="00051BBC" w:rsidRDefault="003F6980" w:rsidP="00EF7074">
      <w:pPr>
        <w:spacing w:line="240" w:lineRule="auto"/>
        <w:jc w:val="center"/>
        <w:rPr>
          <w:b/>
          <w:sz w:val="32"/>
          <w:szCs w:val="28"/>
        </w:rPr>
      </w:pPr>
      <w:r>
        <w:rPr>
          <w:b/>
          <w:sz w:val="32"/>
          <w:szCs w:val="28"/>
        </w:rPr>
        <w:t xml:space="preserve">МУНИЦИПАЛЬНОГО ОБРАЗОВАНИЯ </w:t>
      </w:r>
    </w:p>
    <w:p w:rsidR="003C14EF" w:rsidRDefault="003C14EF" w:rsidP="00EF7074">
      <w:pPr>
        <w:spacing w:line="240" w:lineRule="auto"/>
        <w:jc w:val="center"/>
        <w:rPr>
          <w:b/>
          <w:sz w:val="32"/>
          <w:szCs w:val="28"/>
        </w:rPr>
      </w:pPr>
      <w:r>
        <w:rPr>
          <w:b/>
          <w:sz w:val="32"/>
          <w:szCs w:val="28"/>
        </w:rPr>
        <w:t>БАЗАРНО-КАРАБУЛАКСКОГО</w:t>
      </w:r>
    </w:p>
    <w:p w:rsidR="008A527C" w:rsidRPr="00051BBC" w:rsidRDefault="00076E76" w:rsidP="00EF7074">
      <w:pPr>
        <w:spacing w:line="240" w:lineRule="auto"/>
        <w:jc w:val="center"/>
        <w:rPr>
          <w:b/>
          <w:sz w:val="32"/>
          <w:szCs w:val="28"/>
        </w:rPr>
      </w:pPr>
      <w:r w:rsidRPr="00051BBC">
        <w:rPr>
          <w:b/>
          <w:sz w:val="32"/>
          <w:szCs w:val="28"/>
        </w:rPr>
        <w:t>МУНИЦИПАЛЬНОГО РАЙОНА</w:t>
      </w:r>
    </w:p>
    <w:p w:rsidR="008A527C" w:rsidRPr="00051BBC" w:rsidRDefault="008A527C" w:rsidP="00EF7074">
      <w:pPr>
        <w:spacing w:line="240" w:lineRule="auto"/>
        <w:jc w:val="center"/>
        <w:rPr>
          <w:sz w:val="32"/>
          <w:szCs w:val="28"/>
        </w:rPr>
      </w:pPr>
      <w:r w:rsidRPr="00051BBC">
        <w:rPr>
          <w:b/>
          <w:sz w:val="32"/>
          <w:szCs w:val="28"/>
        </w:rPr>
        <w:t>САРАТОВСКОЙ ОБЛАСТИ</w:t>
      </w:r>
    </w:p>
    <w:p w:rsidR="008A527C" w:rsidRPr="00051BBC" w:rsidRDefault="008A527C" w:rsidP="00EF7074">
      <w:pPr>
        <w:spacing w:line="240" w:lineRule="auto"/>
        <w:rPr>
          <w:sz w:val="28"/>
          <w:szCs w:val="28"/>
        </w:rPr>
      </w:pPr>
    </w:p>
    <w:p w:rsidR="008A527C" w:rsidRPr="00051BBC" w:rsidRDefault="008A527C" w:rsidP="00EF7074">
      <w:pPr>
        <w:spacing w:line="240" w:lineRule="auto"/>
        <w:rPr>
          <w:sz w:val="28"/>
          <w:szCs w:val="28"/>
        </w:rPr>
      </w:pPr>
    </w:p>
    <w:p w:rsidR="008A527C" w:rsidRPr="00051BBC" w:rsidRDefault="008A527C" w:rsidP="00EF7074">
      <w:pPr>
        <w:spacing w:line="240" w:lineRule="auto"/>
        <w:rPr>
          <w:sz w:val="28"/>
          <w:szCs w:val="28"/>
        </w:rPr>
      </w:pPr>
    </w:p>
    <w:p w:rsidR="008A527C" w:rsidRPr="00051BBC" w:rsidRDefault="008A527C" w:rsidP="00EF7074">
      <w:pPr>
        <w:spacing w:line="240" w:lineRule="auto"/>
        <w:rPr>
          <w:sz w:val="28"/>
          <w:szCs w:val="28"/>
        </w:rPr>
      </w:pPr>
    </w:p>
    <w:p w:rsidR="008A527C" w:rsidRPr="00051BBC" w:rsidRDefault="008A527C" w:rsidP="00EF7074">
      <w:pPr>
        <w:spacing w:line="240" w:lineRule="auto"/>
        <w:rPr>
          <w:sz w:val="28"/>
          <w:szCs w:val="28"/>
        </w:rPr>
      </w:pPr>
    </w:p>
    <w:p w:rsidR="008A527C" w:rsidRPr="00051BBC" w:rsidRDefault="008A527C" w:rsidP="00EF7074">
      <w:pPr>
        <w:spacing w:line="240" w:lineRule="auto"/>
        <w:rPr>
          <w:sz w:val="28"/>
          <w:szCs w:val="28"/>
        </w:rPr>
      </w:pPr>
    </w:p>
    <w:p w:rsidR="008A527C" w:rsidRPr="00051BBC" w:rsidRDefault="008A527C" w:rsidP="00EF7074">
      <w:pPr>
        <w:spacing w:line="240" w:lineRule="auto"/>
        <w:rPr>
          <w:sz w:val="28"/>
          <w:szCs w:val="28"/>
        </w:rPr>
      </w:pPr>
    </w:p>
    <w:p w:rsidR="008A527C" w:rsidRPr="00051BBC" w:rsidRDefault="008A527C" w:rsidP="00EF7074">
      <w:pPr>
        <w:spacing w:line="240" w:lineRule="auto"/>
        <w:rPr>
          <w:sz w:val="28"/>
          <w:szCs w:val="28"/>
        </w:rPr>
      </w:pPr>
    </w:p>
    <w:p w:rsidR="008A527C" w:rsidRDefault="008A527C" w:rsidP="00EF7074">
      <w:pPr>
        <w:spacing w:line="240" w:lineRule="auto"/>
        <w:rPr>
          <w:sz w:val="28"/>
          <w:szCs w:val="28"/>
        </w:rPr>
      </w:pPr>
    </w:p>
    <w:p w:rsidR="00346D47" w:rsidRPr="00051BBC" w:rsidRDefault="00346D47" w:rsidP="00EF7074">
      <w:pPr>
        <w:spacing w:line="240" w:lineRule="auto"/>
        <w:rPr>
          <w:sz w:val="28"/>
          <w:szCs w:val="28"/>
        </w:rPr>
      </w:pPr>
    </w:p>
    <w:p w:rsidR="00FD5254" w:rsidRDefault="00FD5254" w:rsidP="00EF7074">
      <w:pPr>
        <w:spacing w:line="240" w:lineRule="auto"/>
        <w:jc w:val="center"/>
        <w:rPr>
          <w:b/>
          <w:sz w:val="28"/>
          <w:szCs w:val="28"/>
        </w:rPr>
      </w:pPr>
    </w:p>
    <w:p w:rsidR="00FD5254" w:rsidRDefault="00FD5254" w:rsidP="00EF7074">
      <w:pPr>
        <w:spacing w:line="240" w:lineRule="auto"/>
        <w:jc w:val="center"/>
        <w:rPr>
          <w:b/>
          <w:sz w:val="28"/>
          <w:szCs w:val="28"/>
        </w:rPr>
      </w:pPr>
    </w:p>
    <w:p w:rsidR="00FD5254" w:rsidRDefault="00FD5254" w:rsidP="00EF7074">
      <w:pPr>
        <w:spacing w:line="240" w:lineRule="auto"/>
        <w:jc w:val="center"/>
        <w:rPr>
          <w:b/>
          <w:sz w:val="28"/>
          <w:szCs w:val="28"/>
        </w:rPr>
      </w:pPr>
    </w:p>
    <w:p w:rsidR="00FD5254" w:rsidRDefault="00FD5254" w:rsidP="00EF7074">
      <w:pPr>
        <w:spacing w:line="240" w:lineRule="auto"/>
        <w:jc w:val="center"/>
        <w:rPr>
          <w:b/>
          <w:sz w:val="28"/>
          <w:szCs w:val="28"/>
        </w:rPr>
      </w:pPr>
    </w:p>
    <w:p w:rsidR="00FD5254" w:rsidRDefault="00FD5254" w:rsidP="00EF7074">
      <w:pPr>
        <w:spacing w:line="240" w:lineRule="auto"/>
        <w:jc w:val="center"/>
        <w:rPr>
          <w:b/>
          <w:sz w:val="28"/>
          <w:szCs w:val="28"/>
        </w:rPr>
      </w:pPr>
    </w:p>
    <w:p w:rsidR="00FD5254" w:rsidRDefault="00FD5254" w:rsidP="00EF7074">
      <w:pPr>
        <w:spacing w:line="240" w:lineRule="auto"/>
        <w:jc w:val="center"/>
        <w:rPr>
          <w:b/>
          <w:sz w:val="28"/>
          <w:szCs w:val="28"/>
        </w:rPr>
      </w:pPr>
    </w:p>
    <w:p w:rsidR="00FD5254" w:rsidRDefault="00FD5254" w:rsidP="00EF7074">
      <w:pPr>
        <w:spacing w:line="240" w:lineRule="auto"/>
        <w:jc w:val="center"/>
        <w:rPr>
          <w:b/>
          <w:sz w:val="28"/>
          <w:szCs w:val="28"/>
        </w:rPr>
      </w:pPr>
    </w:p>
    <w:p w:rsidR="008A527C" w:rsidRDefault="008A527C" w:rsidP="00EF7074">
      <w:pPr>
        <w:spacing w:line="240" w:lineRule="auto"/>
        <w:jc w:val="center"/>
        <w:rPr>
          <w:b/>
          <w:sz w:val="28"/>
          <w:szCs w:val="28"/>
        </w:rPr>
      </w:pPr>
      <w:r w:rsidRPr="00051BBC">
        <w:rPr>
          <w:b/>
          <w:sz w:val="28"/>
          <w:szCs w:val="28"/>
        </w:rPr>
        <w:t>Саратов 202</w:t>
      </w:r>
      <w:r w:rsidR="00683DB9" w:rsidRPr="00683DB9">
        <w:rPr>
          <w:b/>
          <w:sz w:val="28"/>
          <w:szCs w:val="28"/>
        </w:rPr>
        <w:t>3</w:t>
      </w:r>
      <w:r w:rsidRPr="00051BBC">
        <w:rPr>
          <w:b/>
          <w:sz w:val="28"/>
          <w:szCs w:val="28"/>
        </w:rPr>
        <w:t xml:space="preserve"> г</w:t>
      </w:r>
    </w:p>
    <w:p w:rsidR="00E51C4D" w:rsidRDefault="00E51C4D" w:rsidP="00EF7074">
      <w:pPr>
        <w:spacing w:line="240" w:lineRule="auto"/>
        <w:jc w:val="center"/>
        <w:rPr>
          <w:b/>
          <w:sz w:val="28"/>
          <w:szCs w:val="28"/>
        </w:rPr>
      </w:pPr>
    </w:p>
    <w:p w:rsidR="00E51C4D" w:rsidRDefault="00E51C4D" w:rsidP="00EF7074">
      <w:pPr>
        <w:spacing w:line="240" w:lineRule="auto"/>
        <w:jc w:val="center"/>
        <w:rPr>
          <w:b/>
          <w:sz w:val="28"/>
          <w:szCs w:val="28"/>
        </w:rPr>
      </w:pPr>
    </w:p>
    <w:p w:rsidR="008A527C" w:rsidRPr="007202D8" w:rsidRDefault="008A527C" w:rsidP="00EF7074">
      <w:pPr>
        <w:pStyle w:val="Style4"/>
        <w:widowControl/>
        <w:spacing w:line="240" w:lineRule="auto"/>
        <w:ind w:left="2552" w:hanging="2268"/>
        <w:jc w:val="center"/>
        <w:outlineLvl w:val="0"/>
        <w:rPr>
          <w:rStyle w:val="FontStyle14"/>
          <w:color w:val="000000" w:themeColor="text1"/>
          <w:sz w:val="28"/>
        </w:rPr>
      </w:pPr>
      <w:bookmarkStart w:id="1" w:name="_Toc73106587"/>
      <w:bookmarkStart w:id="2" w:name="_Toc78352654"/>
      <w:bookmarkStart w:id="3" w:name="_Toc139031307"/>
      <w:bookmarkStart w:id="4" w:name="_Toc143526868"/>
      <w:r w:rsidRPr="007202D8">
        <w:rPr>
          <w:rStyle w:val="FontStyle14"/>
          <w:color w:val="000000" w:themeColor="text1"/>
          <w:sz w:val="28"/>
        </w:rPr>
        <w:lastRenderedPageBreak/>
        <w:t>СОДЕРЖАНИЕ</w:t>
      </w:r>
      <w:bookmarkEnd w:id="1"/>
      <w:bookmarkEnd w:id="2"/>
      <w:bookmarkEnd w:id="3"/>
      <w:bookmarkEnd w:id="4"/>
    </w:p>
    <w:sdt>
      <w:sdtPr>
        <w:rPr>
          <w:b w:val="0"/>
          <w:bCs w:val="0"/>
          <w:caps w:val="0"/>
          <w:color w:val="000000" w:themeColor="text1"/>
          <w:spacing w:val="-10"/>
          <w:sz w:val="24"/>
          <w:szCs w:val="24"/>
          <w:lang w:val="ru-RU" w:eastAsia="ru-RU"/>
        </w:rPr>
        <w:id w:val="13026848"/>
        <w:docPartObj>
          <w:docPartGallery w:val="Table of Contents"/>
          <w:docPartUnique/>
        </w:docPartObj>
      </w:sdtPr>
      <w:sdtEndPr>
        <w:rPr>
          <w:sz w:val="28"/>
          <w:szCs w:val="28"/>
        </w:rPr>
      </w:sdtEndPr>
      <w:sdtContent>
        <w:p w:rsidR="000E5958" w:rsidRPr="00E62323" w:rsidRDefault="000E5958" w:rsidP="00EF7074">
          <w:pPr>
            <w:pStyle w:val="afff5"/>
            <w:rPr>
              <w:color w:val="000000" w:themeColor="text1"/>
              <w:spacing w:val="-10"/>
              <w:lang w:val="ru-RU"/>
            </w:rPr>
          </w:pPr>
        </w:p>
        <w:p w:rsidR="002A37AE" w:rsidRPr="002A37AE" w:rsidRDefault="000E02E7" w:rsidP="002A37AE">
          <w:pPr>
            <w:pStyle w:val="12"/>
            <w:spacing w:line="240" w:lineRule="auto"/>
            <w:rPr>
              <w:rFonts w:eastAsiaTheme="minorEastAsia"/>
              <w:b w:val="0"/>
              <w:bCs w:val="0"/>
              <w:spacing w:val="0"/>
              <w:szCs w:val="28"/>
            </w:rPr>
          </w:pPr>
          <w:r w:rsidRPr="00847968">
            <w:rPr>
              <w:szCs w:val="28"/>
            </w:rPr>
            <w:fldChar w:fldCharType="begin"/>
          </w:r>
          <w:r w:rsidR="000E5958" w:rsidRPr="00847968">
            <w:rPr>
              <w:szCs w:val="28"/>
            </w:rPr>
            <w:instrText xml:space="preserve"> TOC \o "1-3" \h \z \u </w:instrText>
          </w:r>
          <w:r w:rsidRPr="00847968">
            <w:rPr>
              <w:szCs w:val="28"/>
            </w:rPr>
            <w:fldChar w:fldCharType="separate"/>
          </w:r>
          <w:hyperlink w:anchor="_Toc143526869" w:history="1">
            <w:r w:rsidR="002A37AE" w:rsidRPr="002A37AE">
              <w:rPr>
                <w:rStyle w:val="af"/>
                <w:b w:val="0"/>
                <w:szCs w:val="28"/>
              </w:rPr>
              <w:t>РАЗДЕЛ I. ПОРЯДОК ПРИМЕНЕНИЯ ПРАВИЛ ЗЕМЛЕПОЛЬЗОВАНИЯ И ЗАСТРОЙКИ И ВНЕСЕНИЯ В НИХ ИЗМЕНЕНИЙ</w:t>
            </w:r>
            <w:r w:rsidR="002A37AE" w:rsidRPr="002A37AE">
              <w:rPr>
                <w:b w:val="0"/>
                <w:webHidden/>
                <w:szCs w:val="28"/>
              </w:rPr>
              <w:tab/>
            </w:r>
            <w:r w:rsidR="002A37AE" w:rsidRPr="002A37AE">
              <w:rPr>
                <w:b w:val="0"/>
                <w:webHidden/>
                <w:szCs w:val="28"/>
              </w:rPr>
              <w:fldChar w:fldCharType="begin"/>
            </w:r>
            <w:r w:rsidR="002A37AE" w:rsidRPr="002A37AE">
              <w:rPr>
                <w:b w:val="0"/>
                <w:webHidden/>
                <w:szCs w:val="28"/>
              </w:rPr>
              <w:instrText xml:space="preserve"> PAGEREF _Toc143526869 \h </w:instrText>
            </w:r>
            <w:r w:rsidR="002A37AE" w:rsidRPr="002A37AE">
              <w:rPr>
                <w:b w:val="0"/>
                <w:webHidden/>
                <w:szCs w:val="28"/>
              </w:rPr>
            </w:r>
            <w:r w:rsidR="002A37AE" w:rsidRPr="002A37AE">
              <w:rPr>
                <w:b w:val="0"/>
                <w:webHidden/>
                <w:szCs w:val="28"/>
              </w:rPr>
              <w:fldChar w:fldCharType="separate"/>
            </w:r>
            <w:r w:rsidR="008745C2">
              <w:rPr>
                <w:b w:val="0"/>
                <w:webHidden/>
                <w:szCs w:val="28"/>
              </w:rPr>
              <w:t>7</w:t>
            </w:r>
            <w:r w:rsidR="002A37AE" w:rsidRPr="002A37AE">
              <w:rPr>
                <w:b w:val="0"/>
                <w:webHidden/>
                <w:szCs w:val="28"/>
              </w:rPr>
              <w:fldChar w:fldCharType="end"/>
            </w:r>
          </w:hyperlink>
        </w:p>
        <w:p w:rsidR="002A37AE" w:rsidRPr="002A37AE" w:rsidRDefault="00E56FE8" w:rsidP="002A37AE">
          <w:pPr>
            <w:pStyle w:val="22"/>
            <w:rPr>
              <w:rFonts w:eastAsiaTheme="minorEastAsia"/>
              <w:noProof/>
              <w:szCs w:val="28"/>
            </w:rPr>
          </w:pPr>
          <w:hyperlink w:anchor="_Toc143526870" w:history="1">
            <w:r w:rsidR="002A37AE" w:rsidRPr="002A37AE">
              <w:rPr>
                <w:rStyle w:val="af"/>
                <w:bCs/>
                <w:noProof/>
                <w:spacing w:val="-10"/>
                <w:szCs w:val="28"/>
              </w:rPr>
              <w:t>Глава 1. Общие положения. Основные понятия и термины</w:t>
            </w:r>
            <w:r w:rsidR="002A37AE" w:rsidRPr="002A37AE">
              <w:rPr>
                <w:noProof/>
                <w:webHidden/>
                <w:szCs w:val="28"/>
              </w:rPr>
              <w:tab/>
            </w:r>
            <w:r w:rsidR="002A37AE" w:rsidRPr="002A37AE">
              <w:rPr>
                <w:noProof/>
                <w:webHidden/>
                <w:szCs w:val="28"/>
              </w:rPr>
              <w:fldChar w:fldCharType="begin"/>
            </w:r>
            <w:r w:rsidR="002A37AE" w:rsidRPr="002A37AE">
              <w:rPr>
                <w:noProof/>
                <w:webHidden/>
                <w:szCs w:val="28"/>
              </w:rPr>
              <w:instrText xml:space="preserve"> PAGEREF _Toc143526870 \h </w:instrText>
            </w:r>
            <w:r w:rsidR="002A37AE" w:rsidRPr="002A37AE">
              <w:rPr>
                <w:noProof/>
                <w:webHidden/>
                <w:szCs w:val="28"/>
              </w:rPr>
            </w:r>
            <w:r w:rsidR="002A37AE" w:rsidRPr="002A37AE">
              <w:rPr>
                <w:noProof/>
                <w:webHidden/>
                <w:szCs w:val="28"/>
              </w:rPr>
              <w:fldChar w:fldCharType="separate"/>
            </w:r>
            <w:r w:rsidR="008745C2">
              <w:rPr>
                <w:noProof/>
                <w:webHidden/>
                <w:szCs w:val="28"/>
              </w:rPr>
              <w:t>7</w:t>
            </w:r>
            <w:r w:rsidR="002A37AE" w:rsidRPr="002A37AE">
              <w:rPr>
                <w:noProof/>
                <w:webHidden/>
                <w:szCs w:val="28"/>
              </w:rPr>
              <w:fldChar w:fldCharType="end"/>
            </w:r>
          </w:hyperlink>
        </w:p>
        <w:p w:rsidR="002A37AE" w:rsidRPr="002A37AE" w:rsidRDefault="00E56FE8" w:rsidP="002A37AE">
          <w:pPr>
            <w:pStyle w:val="31"/>
            <w:rPr>
              <w:rFonts w:eastAsiaTheme="minorEastAsia"/>
              <w:spacing w:val="0"/>
              <w:lang w:eastAsia="ru-RU"/>
            </w:rPr>
          </w:pPr>
          <w:hyperlink w:anchor="_Toc143526871" w:history="1">
            <w:r w:rsidR="002A37AE" w:rsidRPr="002A37AE">
              <w:rPr>
                <w:rStyle w:val="af"/>
                <w:spacing w:val="-10"/>
              </w:rPr>
              <w:t xml:space="preserve">Статья 1. </w:t>
            </w:r>
            <w:r w:rsidR="002A37AE" w:rsidRPr="002A37AE">
              <w:rPr>
                <w:rStyle w:val="af"/>
              </w:rPr>
              <w:t>Назначение и цели разработки Правил</w:t>
            </w:r>
            <w:r w:rsidR="002A37AE" w:rsidRPr="002A37AE">
              <w:rPr>
                <w:webHidden/>
              </w:rPr>
              <w:tab/>
            </w:r>
            <w:r w:rsidR="002A37AE" w:rsidRPr="002A37AE">
              <w:rPr>
                <w:webHidden/>
              </w:rPr>
              <w:fldChar w:fldCharType="begin"/>
            </w:r>
            <w:r w:rsidR="002A37AE" w:rsidRPr="002A37AE">
              <w:rPr>
                <w:webHidden/>
              </w:rPr>
              <w:instrText xml:space="preserve"> PAGEREF _Toc143526871 \h </w:instrText>
            </w:r>
            <w:r w:rsidR="002A37AE" w:rsidRPr="002A37AE">
              <w:rPr>
                <w:webHidden/>
              </w:rPr>
            </w:r>
            <w:r w:rsidR="002A37AE" w:rsidRPr="002A37AE">
              <w:rPr>
                <w:webHidden/>
              </w:rPr>
              <w:fldChar w:fldCharType="separate"/>
            </w:r>
            <w:r w:rsidR="008745C2">
              <w:rPr>
                <w:webHidden/>
              </w:rPr>
              <w:t>7</w:t>
            </w:r>
            <w:r w:rsidR="002A37AE" w:rsidRPr="002A37AE">
              <w:rPr>
                <w:webHidden/>
              </w:rPr>
              <w:fldChar w:fldCharType="end"/>
            </w:r>
          </w:hyperlink>
        </w:p>
        <w:p w:rsidR="002A37AE" w:rsidRPr="002A37AE" w:rsidRDefault="00E56FE8" w:rsidP="002A37AE">
          <w:pPr>
            <w:pStyle w:val="31"/>
            <w:rPr>
              <w:rFonts w:eastAsiaTheme="minorEastAsia"/>
              <w:spacing w:val="0"/>
              <w:lang w:eastAsia="ru-RU"/>
            </w:rPr>
          </w:pPr>
          <w:hyperlink w:anchor="_Toc143526872" w:history="1">
            <w:r w:rsidR="002A37AE" w:rsidRPr="002A37AE">
              <w:rPr>
                <w:rStyle w:val="af"/>
                <w:spacing w:val="-10"/>
              </w:rPr>
              <w:t>Статья 2. Основные понятия, используемые в Правилах</w:t>
            </w:r>
            <w:r w:rsidR="002A37AE" w:rsidRPr="002A37AE">
              <w:rPr>
                <w:webHidden/>
              </w:rPr>
              <w:tab/>
            </w:r>
            <w:r w:rsidR="002A37AE" w:rsidRPr="002A37AE">
              <w:rPr>
                <w:webHidden/>
              </w:rPr>
              <w:fldChar w:fldCharType="begin"/>
            </w:r>
            <w:r w:rsidR="002A37AE" w:rsidRPr="002A37AE">
              <w:rPr>
                <w:webHidden/>
              </w:rPr>
              <w:instrText xml:space="preserve"> PAGEREF _Toc143526872 \h </w:instrText>
            </w:r>
            <w:r w:rsidR="002A37AE" w:rsidRPr="002A37AE">
              <w:rPr>
                <w:webHidden/>
              </w:rPr>
            </w:r>
            <w:r w:rsidR="002A37AE" w:rsidRPr="002A37AE">
              <w:rPr>
                <w:webHidden/>
              </w:rPr>
              <w:fldChar w:fldCharType="separate"/>
            </w:r>
            <w:r w:rsidR="008745C2">
              <w:rPr>
                <w:webHidden/>
              </w:rPr>
              <w:t>8</w:t>
            </w:r>
            <w:r w:rsidR="002A37AE" w:rsidRPr="002A37AE">
              <w:rPr>
                <w:webHidden/>
              </w:rPr>
              <w:fldChar w:fldCharType="end"/>
            </w:r>
          </w:hyperlink>
        </w:p>
        <w:p w:rsidR="002A37AE" w:rsidRPr="002A37AE" w:rsidRDefault="00E56FE8" w:rsidP="002A37AE">
          <w:pPr>
            <w:pStyle w:val="31"/>
            <w:rPr>
              <w:rFonts w:eastAsiaTheme="minorEastAsia"/>
              <w:spacing w:val="0"/>
              <w:lang w:eastAsia="ru-RU"/>
            </w:rPr>
          </w:pPr>
          <w:hyperlink w:anchor="_Toc143526873" w:history="1">
            <w:r w:rsidR="002A37AE" w:rsidRPr="002A37AE">
              <w:rPr>
                <w:rStyle w:val="af"/>
                <w:spacing w:val="-10"/>
              </w:rPr>
              <w:t>Статья 3. Правовые основания введения, назначение и область применения Правил землепользования и застройки</w:t>
            </w:r>
            <w:r w:rsidR="002A37AE" w:rsidRPr="002A37AE">
              <w:rPr>
                <w:webHidden/>
              </w:rPr>
              <w:tab/>
            </w:r>
            <w:r w:rsidR="002A37AE" w:rsidRPr="002A37AE">
              <w:rPr>
                <w:webHidden/>
              </w:rPr>
              <w:fldChar w:fldCharType="begin"/>
            </w:r>
            <w:r w:rsidR="002A37AE" w:rsidRPr="002A37AE">
              <w:rPr>
                <w:webHidden/>
              </w:rPr>
              <w:instrText xml:space="preserve"> PAGEREF _Toc143526873 \h </w:instrText>
            </w:r>
            <w:r w:rsidR="002A37AE" w:rsidRPr="002A37AE">
              <w:rPr>
                <w:webHidden/>
              </w:rPr>
            </w:r>
            <w:r w:rsidR="002A37AE" w:rsidRPr="002A37AE">
              <w:rPr>
                <w:webHidden/>
              </w:rPr>
              <w:fldChar w:fldCharType="separate"/>
            </w:r>
            <w:r w:rsidR="008745C2">
              <w:rPr>
                <w:webHidden/>
              </w:rPr>
              <w:t>16</w:t>
            </w:r>
            <w:r w:rsidR="002A37AE" w:rsidRPr="002A37AE">
              <w:rPr>
                <w:webHidden/>
              </w:rPr>
              <w:fldChar w:fldCharType="end"/>
            </w:r>
          </w:hyperlink>
        </w:p>
        <w:p w:rsidR="002A37AE" w:rsidRPr="002A37AE" w:rsidRDefault="00E56FE8" w:rsidP="002A37AE">
          <w:pPr>
            <w:pStyle w:val="31"/>
            <w:rPr>
              <w:rFonts w:eastAsiaTheme="minorEastAsia"/>
              <w:spacing w:val="0"/>
              <w:lang w:eastAsia="ru-RU"/>
            </w:rPr>
          </w:pPr>
          <w:hyperlink w:anchor="_Toc143526874" w:history="1">
            <w:r w:rsidR="002A37AE" w:rsidRPr="002A37AE">
              <w:rPr>
                <w:rStyle w:val="af"/>
                <w:spacing w:val="-10"/>
              </w:rPr>
              <w:t>Статья 4. Состав и структура Правил</w:t>
            </w:r>
            <w:r w:rsidR="002A37AE" w:rsidRPr="002A37AE">
              <w:rPr>
                <w:webHidden/>
              </w:rPr>
              <w:tab/>
            </w:r>
            <w:r w:rsidR="002A37AE" w:rsidRPr="002A37AE">
              <w:rPr>
                <w:webHidden/>
              </w:rPr>
              <w:fldChar w:fldCharType="begin"/>
            </w:r>
            <w:r w:rsidR="002A37AE" w:rsidRPr="002A37AE">
              <w:rPr>
                <w:webHidden/>
              </w:rPr>
              <w:instrText xml:space="preserve"> PAGEREF _Toc143526874 \h </w:instrText>
            </w:r>
            <w:r w:rsidR="002A37AE" w:rsidRPr="002A37AE">
              <w:rPr>
                <w:webHidden/>
              </w:rPr>
            </w:r>
            <w:r w:rsidR="002A37AE" w:rsidRPr="002A37AE">
              <w:rPr>
                <w:webHidden/>
              </w:rPr>
              <w:fldChar w:fldCharType="separate"/>
            </w:r>
            <w:r w:rsidR="008745C2">
              <w:rPr>
                <w:webHidden/>
              </w:rPr>
              <w:t>18</w:t>
            </w:r>
            <w:r w:rsidR="002A37AE" w:rsidRPr="002A37AE">
              <w:rPr>
                <w:webHidden/>
              </w:rPr>
              <w:fldChar w:fldCharType="end"/>
            </w:r>
          </w:hyperlink>
        </w:p>
        <w:p w:rsidR="002A37AE" w:rsidRPr="002A37AE" w:rsidRDefault="00E56FE8" w:rsidP="002A37AE">
          <w:pPr>
            <w:pStyle w:val="31"/>
            <w:rPr>
              <w:rFonts w:eastAsiaTheme="minorEastAsia"/>
              <w:spacing w:val="0"/>
              <w:lang w:eastAsia="ru-RU"/>
            </w:rPr>
          </w:pPr>
          <w:hyperlink w:anchor="_Toc143526875" w:history="1">
            <w:r w:rsidR="002A37AE" w:rsidRPr="002A37AE">
              <w:rPr>
                <w:rStyle w:val="af"/>
                <w:spacing w:val="-10"/>
              </w:rPr>
              <w:t>Статья 5. Градостроительные регламенты и их применение</w:t>
            </w:r>
            <w:r w:rsidR="002A37AE" w:rsidRPr="002A37AE">
              <w:rPr>
                <w:webHidden/>
              </w:rPr>
              <w:tab/>
            </w:r>
            <w:r w:rsidR="002A37AE" w:rsidRPr="002A37AE">
              <w:rPr>
                <w:webHidden/>
              </w:rPr>
              <w:fldChar w:fldCharType="begin"/>
            </w:r>
            <w:r w:rsidR="002A37AE" w:rsidRPr="002A37AE">
              <w:rPr>
                <w:webHidden/>
              </w:rPr>
              <w:instrText xml:space="preserve"> PAGEREF _Toc143526875 \h </w:instrText>
            </w:r>
            <w:r w:rsidR="002A37AE" w:rsidRPr="002A37AE">
              <w:rPr>
                <w:webHidden/>
              </w:rPr>
            </w:r>
            <w:r w:rsidR="002A37AE" w:rsidRPr="002A37AE">
              <w:rPr>
                <w:webHidden/>
              </w:rPr>
              <w:fldChar w:fldCharType="separate"/>
            </w:r>
            <w:r w:rsidR="008745C2">
              <w:rPr>
                <w:webHidden/>
              </w:rPr>
              <w:t>20</w:t>
            </w:r>
            <w:r w:rsidR="002A37AE" w:rsidRPr="002A37AE">
              <w:rPr>
                <w:webHidden/>
              </w:rPr>
              <w:fldChar w:fldCharType="end"/>
            </w:r>
          </w:hyperlink>
        </w:p>
        <w:p w:rsidR="002A37AE" w:rsidRPr="002A37AE" w:rsidRDefault="00E56FE8" w:rsidP="002A37AE">
          <w:pPr>
            <w:pStyle w:val="31"/>
            <w:rPr>
              <w:rFonts w:eastAsiaTheme="minorEastAsia"/>
              <w:spacing w:val="0"/>
              <w:lang w:eastAsia="ru-RU"/>
            </w:rPr>
          </w:pPr>
          <w:hyperlink w:anchor="_Toc143526876" w:history="1">
            <w:r w:rsidR="002A37AE" w:rsidRPr="002A37AE">
              <w:rPr>
                <w:rStyle w:val="af"/>
                <w:spacing w:val="-10"/>
              </w:rPr>
              <w:t>Статья 6. Открытость и доступность информации о землепользовании и застройке</w:t>
            </w:r>
            <w:r w:rsidR="002A37AE" w:rsidRPr="002A37AE">
              <w:rPr>
                <w:webHidden/>
              </w:rPr>
              <w:tab/>
            </w:r>
            <w:r w:rsidR="002A37AE" w:rsidRPr="002A37AE">
              <w:rPr>
                <w:webHidden/>
              </w:rPr>
              <w:fldChar w:fldCharType="begin"/>
            </w:r>
            <w:r w:rsidR="002A37AE" w:rsidRPr="002A37AE">
              <w:rPr>
                <w:webHidden/>
              </w:rPr>
              <w:instrText xml:space="preserve"> PAGEREF _Toc143526876 \h </w:instrText>
            </w:r>
            <w:r w:rsidR="002A37AE" w:rsidRPr="002A37AE">
              <w:rPr>
                <w:webHidden/>
              </w:rPr>
            </w:r>
            <w:r w:rsidR="002A37AE" w:rsidRPr="002A37AE">
              <w:rPr>
                <w:webHidden/>
              </w:rPr>
              <w:fldChar w:fldCharType="separate"/>
            </w:r>
            <w:r w:rsidR="008745C2">
              <w:rPr>
                <w:webHidden/>
              </w:rPr>
              <w:t>22</w:t>
            </w:r>
            <w:r w:rsidR="002A37AE" w:rsidRPr="002A37AE">
              <w:rPr>
                <w:webHidden/>
              </w:rPr>
              <w:fldChar w:fldCharType="end"/>
            </w:r>
          </w:hyperlink>
        </w:p>
        <w:p w:rsidR="002A37AE" w:rsidRPr="002A37AE" w:rsidRDefault="00E56FE8" w:rsidP="002A37AE">
          <w:pPr>
            <w:pStyle w:val="31"/>
            <w:rPr>
              <w:rFonts w:eastAsiaTheme="minorEastAsia"/>
              <w:spacing w:val="0"/>
              <w:lang w:eastAsia="ru-RU"/>
            </w:rPr>
          </w:pPr>
          <w:hyperlink w:anchor="_Toc143526877" w:history="1">
            <w:r w:rsidR="002A37AE" w:rsidRPr="002A37AE">
              <w:rPr>
                <w:rStyle w:val="af"/>
                <w:rFonts w:eastAsia="Calibri"/>
                <w:spacing w:val="-10"/>
              </w:rPr>
              <w:t>Статья 7. Ответственность за нарушение Правил</w:t>
            </w:r>
            <w:r w:rsidR="002A37AE" w:rsidRPr="002A37AE">
              <w:rPr>
                <w:webHidden/>
              </w:rPr>
              <w:tab/>
            </w:r>
            <w:r w:rsidR="002A37AE" w:rsidRPr="002A37AE">
              <w:rPr>
                <w:webHidden/>
              </w:rPr>
              <w:fldChar w:fldCharType="begin"/>
            </w:r>
            <w:r w:rsidR="002A37AE" w:rsidRPr="002A37AE">
              <w:rPr>
                <w:webHidden/>
              </w:rPr>
              <w:instrText xml:space="preserve"> PAGEREF _Toc143526877 \h </w:instrText>
            </w:r>
            <w:r w:rsidR="002A37AE" w:rsidRPr="002A37AE">
              <w:rPr>
                <w:webHidden/>
              </w:rPr>
            </w:r>
            <w:r w:rsidR="002A37AE" w:rsidRPr="002A37AE">
              <w:rPr>
                <w:webHidden/>
              </w:rPr>
              <w:fldChar w:fldCharType="separate"/>
            </w:r>
            <w:r w:rsidR="008745C2">
              <w:rPr>
                <w:webHidden/>
              </w:rPr>
              <w:t>22</w:t>
            </w:r>
            <w:r w:rsidR="002A37AE" w:rsidRPr="002A37AE">
              <w:rPr>
                <w:webHidden/>
              </w:rPr>
              <w:fldChar w:fldCharType="end"/>
            </w:r>
          </w:hyperlink>
        </w:p>
        <w:p w:rsidR="002A37AE" w:rsidRPr="002A37AE" w:rsidRDefault="00E56FE8" w:rsidP="002A37AE">
          <w:pPr>
            <w:pStyle w:val="22"/>
            <w:rPr>
              <w:rFonts w:eastAsiaTheme="minorEastAsia"/>
              <w:noProof/>
              <w:szCs w:val="28"/>
            </w:rPr>
          </w:pPr>
          <w:hyperlink w:anchor="_Toc143526878" w:history="1">
            <w:r w:rsidR="002A37AE" w:rsidRPr="002A37AE">
              <w:rPr>
                <w:rStyle w:val="af"/>
                <w:noProof/>
                <w:spacing w:val="-10"/>
                <w:szCs w:val="28"/>
                <w:lang w:eastAsia="ar-SA"/>
              </w:rPr>
              <w:t>Глава 2. Положение о регулировании землепользования и застройки органами местного самоуправления и их полномочия в области градостроительных отношений</w:t>
            </w:r>
            <w:r w:rsidR="002A37AE" w:rsidRPr="002A37AE">
              <w:rPr>
                <w:noProof/>
                <w:webHidden/>
                <w:szCs w:val="28"/>
              </w:rPr>
              <w:tab/>
            </w:r>
            <w:r w:rsidR="002A37AE" w:rsidRPr="002A37AE">
              <w:rPr>
                <w:noProof/>
                <w:webHidden/>
                <w:szCs w:val="28"/>
              </w:rPr>
              <w:fldChar w:fldCharType="begin"/>
            </w:r>
            <w:r w:rsidR="002A37AE" w:rsidRPr="002A37AE">
              <w:rPr>
                <w:noProof/>
                <w:webHidden/>
                <w:szCs w:val="28"/>
              </w:rPr>
              <w:instrText xml:space="preserve"> PAGEREF _Toc143526878 \h </w:instrText>
            </w:r>
            <w:r w:rsidR="002A37AE" w:rsidRPr="002A37AE">
              <w:rPr>
                <w:noProof/>
                <w:webHidden/>
                <w:szCs w:val="28"/>
              </w:rPr>
            </w:r>
            <w:r w:rsidR="002A37AE" w:rsidRPr="002A37AE">
              <w:rPr>
                <w:noProof/>
                <w:webHidden/>
                <w:szCs w:val="28"/>
              </w:rPr>
              <w:fldChar w:fldCharType="separate"/>
            </w:r>
            <w:r w:rsidR="008745C2">
              <w:rPr>
                <w:noProof/>
                <w:webHidden/>
                <w:szCs w:val="28"/>
              </w:rPr>
              <w:t>23</w:t>
            </w:r>
            <w:r w:rsidR="002A37AE" w:rsidRPr="002A37AE">
              <w:rPr>
                <w:noProof/>
                <w:webHidden/>
                <w:szCs w:val="28"/>
              </w:rPr>
              <w:fldChar w:fldCharType="end"/>
            </w:r>
          </w:hyperlink>
        </w:p>
        <w:p w:rsidR="002A37AE" w:rsidRPr="002A37AE" w:rsidRDefault="00E56FE8" w:rsidP="002A37AE">
          <w:pPr>
            <w:pStyle w:val="31"/>
            <w:rPr>
              <w:rFonts w:eastAsiaTheme="minorEastAsia"/>
              <w:spacing w:val="0"/>
              <w:lang w:eastAsia="ru-RU"/>
            </w:rPr>
          </w:pPr>
          <w:hyperlink w:anchor="_Toc143526879" w:history="1">
            <w:r w:rsidR="002A37AE" w:rsidRPr="002A37AE">
              <w:rPr>
                <w:rStyle w:val="af"/>
                <w:spacing w:val="-10"/>
              </w:rPr>
              <w:t>Статья 8. Полномочия органов местного самоуправления в области градостроительных отношений</w:t>
            </w:r>
            <w:r w:rsidR="002A37AE" w:rsidRPr="002A37AE">
              <w:rPr>
                <w:webHidden/>
              </w:rPr>
              <w:tab/>
            </w:r>
            <w:r w:rsidR="002A37AE" w:rsidRPr="002A37AE">
              <w:rPr>
                <w:webHidden/>
              </w:rPr>
              <w:fldChar w:fldCharType="begin"/>
            </w:r>
            <w:r w:rsidR="002A37AE" w:rsidRPr="002A37AE">
              <w:rPr>
                <w:webHidden/>
              </w:rPr>
              <w:instrText xml:space="preserve"> PAGEREF _Toc143526879 \h </w:instrText>
            </w:r>
            <w:r w:rsidR="002A37AE" w:rsidRPr="002A37AE">
              <w:rPr>
                <w:webHidden/>
              </w:rPr>
            </w:r>
            <w:r w:rsidR="002A37AE" w:rsidRPr="002A37AE">
              <w:rPr>
                <w:webHidden/>
              </w:rPr>
              <w:fldChar w:fldCharType="separate"/>
            </w:r>
            <w:r w:rsidR="008745C2">
              <w:rPr>
                <w:webHidden/>
              </w:rPr>
              <w:t>23</w:t>
            </w:r>
            <w:r w:rsidR="002A37AE" w:rsidRPr="002A37AE">
              <w:rPr>
                <w:webHidden/>
              </w:rPr>
              <w:fldChar w:fldCharType="end"/>
            </w:r>
          </w:hyperlink>
        </w:p>
        <w:p w:rsidR="002A37AE" w:rsidRPr="002A37AE" w:rsidRDefault="00E56FE8" w:rsidP="002A37AE">
          <w:pPr>
            <w:pStyle w:val="31"/>
            <w:rPr>
              <w:rFonts w:eastAsiaTheme="minorEastAsia"/>
              <w:spacing w:val="0"/>
              <w:lang w:eastAsia="ru-RU"/>
            </w:rPr>
          </w:pPr>
          <w:hyperlink w:anchor="_Toc143526880" w:history="1">
            <w:r w:rsidR="002A37AE" w:rsidRPr="002A37AE">
              <w:rPr>
                <w:rStyle w:val="af"/>
                <w:spacing w:val="-10"/>
              </w:rPr>
              <w:t xml:space="preserve">Статья 9. Комиссия </w:t>
            </w:r>
            <w:r w:rsidR="002A37AE" w:rsidRPr="002A37AE">
              <w:rPr>
                <w:rStyle w:val="af"/>
                <w:rFonts w:eastAsiaTheme="minorHAnsi"/>
                <w:lang w:eastAsia="en-US"/>
              </w:rPr>
              <w:t>по землепользованию и застройке</w:t>
            </w:r>
            <w:r w:rsidR="002A37AE" w:rsidRPr="002A37AE">
              <w:rPr>
                <w:webHidden/>
              </w:rPr>
              <w:tab/>
            </w:r>
            <w:r w:rsidR="002A37AE" w:rsidRPr="002A37AE">
              <w:rPr>
                <w:webHidden/>
              </w:rPr>
              <w:fldChar w:fldCharType="begin"/>
            </w:r>
            <w:r w:rsidR="002A37AE" w:rsidRPr="002A37AE">
              <w:rPr>
                <w:webHidden/>
              </w:rPr>
              <w:instrText xml:space="preserve"> PAGEREF _Toc143526880 \h </w:instrText>
            </w:r>
            <w:r w:rsidR="002A37AE" w:rsidRPr="002A37AE">
              <w:rPr>
                <w:webHidden/>
              </w:rPr>
            </w:r>
            <w:r w:rsidR="002A37AE" w:rsidRPr="002A37AE">
              <w:rPr>
                <w:webHidden/>
              </w:rPr>
              <w:fldChar w:fldCharType="separate"/>
            </w:r>
            <w:r w:rsidR="008745C2">
              <w:rPr>
                <w:webHidden/>
              </w:rPr>
              <w:t>25</w:t>
            </w:r>
            <w:r w:rsidR="002A37AE" w:rsidRPr="002A37AE">
              <w:rPr>
                <w:webHidden/>
              </w:rPr>
              <w:fldChar w:fldCharType="end"/>
            </w:r>
          </w:hyperlink>
        </w:p>
        <w:p w:rsidR="002A37AE" w:rsidRPr="002A37AE" w:rsidRDefault="00E56FE8" w:rsidP="002A37AE">
          <w:pPr>
            <w:pStyle w:val="31"/>
            <w:rPr>
              <w:rFonts w:eastAsiaTheme="minorEastAsia"/>
              <w:spacing w:val="0"/>
              <w:lang w:eastAsia="ru-RU"/>
            </w:rPr>
          </w:pPr>
          <w:hyperlink w:anchor="_Toc143526881" w:history="1">
            <w:r w:rsidR="002A37AE" w:rsidRPr="002A37AE">
              <w:rPr>
                <w:rStyle w:val="af"/>
                <w:spacing w:val="-10"/>
              </w:rPr>
              <w:t>Статья 10. Полномочия органов местного самоуправления в сфере обеспечения и применения Правил</w:t>
            </w:r>
            <w:r w:rsidR="002A37AE" w:rsidRPr="002A37AE">
              <w:rPr>
                <w:webHidden/>
              </w:rPr>
              <w:tab/>
            </w:r>
            <w:r w:rsidR="002A37AE" w:rsidRPr="002A37AE">
              <w:rPr>
                <w:webHidden/>
              </w:rPr>
              <w:fldChar w:fldCharType="begin"/>
            </w:r>
            <w:r w:rsidR="002A37AE" w:rsidRPr="002A37AE">
              <w:rPr>
                <w:webHidden/>
              </w:rPr>
              <w:instrText xml:space="preserve"> PAGEREF _Toc143526881 \h </w:instrText>
            </w:r>
            <w:r w:rsidR="002A37AE" w:rsidRPr="002A37AE">
              <w:rPr>
                <w:webHidden/>
              </w:rPr>
            </w:r>
            <w:r w:rsidR="002A37AE" w:rsidRPr="002A37AE">
              <w:rPr>
                <w:webHidden/>
              </w:rPr>
              <w:fldChar w:fldCharType="separate"/>
            </w:r>
            <w:r w:rsidR="008745C2">
              <w:rPr>
                <w:webHidden/>
              </w:rPr>
              <w:t>26</w:t>
            </w:r>
            <w:r w:rsidR="002A37AE" w:rsidRPr="002A37AE">
              <w:rPr>
                <w:webHidden/>
              </w:rPr>
              <w:fldChar w:fldCharType="end"/>
            </w:r>
          </w:hyperlink>
        </w:p>
        <w:p w:rsidR="002A37AE" w:rsidRPr="002A37AE" w:rsidRDefault="00E56FE8" w:rsidP="002A37AE">
          <w:pPr>
            <w:pStyle w:val="31"/>
            <w:rPr>
              <w:rFonts w:eastAsiaTheme="minorEastAsia"/>
              <w:spacing w:val="0"/>
              <w:lang w:eastAsia="ru-RU"/>
            </w:rPr>
          </w:pPr>
          <w:hyperlink w:anchor="_Toc143526882" w:history="1">
            <w:r w:rsidR="002A37AE" w:rsidRPr="002A37AE">
              <w:rPr>
                <w:rStyle w:val="af"/>
                <w:spacing w:val="-10"/>
              </w:rPr>
              <w:t>Статья 11. Правила как основа для принятия решений по землепользованию и застройке</w:t>
            </w:r>
            <w:r w:rsidR="002A37AE" w:rsidRPr="002A37AE">
              <w:rPr>
                <w:webHidden/>
              </w:rPr>
              <w:tab/>
            </w:r>
            <w:r w:rsidR="002A37AE" w:rsidRPr="002A37AE">
              <w:rPr>
                <w:webHidden/>
              </w:rPr>
              <w:fldChar w:fldCharType="begin"/>
            </w:r>
            <w:r w:rsidR="002A37AE" w:rsidRPr="002A37AE">
              <w:rPr>
                <w:webHidden/>
              </w:rPr>
              <w:instrText xml:space="preserve"> PAGEREF _Toc143526882 \h </w:instrText>
            </w:r>
            <w:r w:rsidR="002A37AE" w:rsidRPr="002A37AE">
              <w:rPr>
                <w:webHidden/>
              </w:rPr>
            </w:r>
            <w:r w:rsidR="002A37AE" w:rsidRPr="002A37AE">
              <w:rPr>
                <w:webHidden/>
              </w:rPr>
              <w:fldChar w:fldCharType="separate"/>
            </w:r>
            <w:r w:rsidR="008745C2">
              <w:rPr>
                <w:webHidden/>
              </w:rPr>
              <w:t>27</w:t>
            </w:r>
            <w:r w:rsidR="002A37AE" w:rsidRPr="002A37AE">
              <w:rPr>
                <w:webHidden/>
              </w:rPr>
              <w:fldChar w:fldCharType="end"/>
            </w:r>
          </w:hyperlink>
        </w:p>
        <w:p w:rsidR="002A37AE" w:rsidRPr="002A37AE" w:rsidRDefault="00E56FE8" w:rsidP="002A37AE">
          <w:pPr>
            <w:pStyle w:val="22"/>
            <w:rPr>
              <w:rFonts w:eastAsiaTheme="minorEastAsia"/>
              <w:noProof/>
              <w:szCs w:val="28"/>
            </w:rPr>
          </w:pPr>
          <w:hyperlink w:anchor="_Toc143526883" w:history="1">
            <w:r w:rsidR="002A37AE" w:rsidRPr="002A37AE">
              <w:rPr>
                <w:rStyle w:val="af"/>
                <w:noProof/>
                <w:spacing w:val="-10"/>
                <w:szCs w:val="28"/>
                <w:lang w:eastAsia="ar-SA"/>
              </w:rPr>
              <w:t>Глава 3. Положение об изменении видов и параметров разрешенного использования земельных участков и объектов капитального строительства</w:t>
            </w:r>
            <w:r w:rsidR="002A37AE" w:rsidRPr="002A37AE">
              <w:rPr>
                <w:noProof/>
                <w:webHidden/>
                <w:szCs w:val="28"/>
              </w:rPr>
              <w:tab/>
            </w:r>
            <w:r w:rsidR="002A37AE" w:rsidRPr="002A37AE">
              <w:rPr>
                <w:noProof/>
                <w:webHidden/>
                <w:szCs w:val="28"/>
              </w:rPr>
              <w:fldChar w:fldCharType="begin"/>
            </w:r>
            <w:r w:rsidR="002A37AE" w:rsidRPr="002A37AE">
              <w:rPr>
                <w:noProof/>
                <w:webHidden/>
                <w:szCs w:val="28"/>
              </w:rPr>
              <w:instrText xml:space="preserve"> PAGEREF _Toc143526883 \h </w:instrText>
            </w:r>
            <w:r w:rsidR="002A37AE" w:rsidRPr="002A37AE">
              <w:rPr>
                <w:noProof/>
                <w:webHidden/>
                <w:szCs w:val="28"/>
              </w:rPr>
            </w:r>
            <w:r w:rsidR="002A37AE" w:rsidRPr="002A37AE">
              <w:rPr>
                <w:noProof/>
                <w:webHidden/>
                <w:szCs w:val="28"/>
              </w:rPr>
              <w:fldChar w:fldCharType="separate"/>
            </w:r>
            <w:r w:rsidR="008745C2">
              <w:rPr>
                <w:noProof/>
                <w:webHidden/>
                <w:szCs w:val="28"/>
              </w:rPr>
              <w:t>27</w:t>
            </w:r>
            <w:r w:rsidR="002A37AE" w:rsidRPr="002A37AE">
              <w:rPr>
                <w:noProof/>
                <w:webHidden/>
                <w:szCs w:val="28"/>
              </w:rPr>
              <w:fldChar w:fldCharType="end"/>
            </w:r>
          </w:hyperlink>
        </w:p>
        <w:p w:rsidR="002A37AE" w:rsidRPr="002A37AE" w:rsidRDefault="00E56FE8" w:rsidP="002A37AE">
          <w:pPr>
            <w:pStyle w:val="31"/>
            <w:rPr>
              <w:rFonts w:eastAsiaTheme="minorEastAsia"/>
              <w:spacing w:val="0"/>
              <w:lang w:eastAsia="ru-RU"/>
            </w:rPr>
          </w:pPr>
          <w:hyperlink w:anchor="_Toc143526884" w:history="1">
            <w:r w:rsidR="002A37AE" w:rsidRPr="002A37AE">
              <w:rPr>
                <w:rStyle w:val="af"/>
                <w:spacing w:val="-10"/>
              </w:rPr>
              <w:t>Статья 12. Виды разрешенного использования земельных участков и объектов капитального строительства</w:t>
            </w:r>
            <w:r w:rsidR="002A37AE" w:rsidRPr="002A37AE">
              <w:rPr>
                <w:webHidden/>
              </w:rPr>
              <w:tab/>
            </w:r>
            <w:r w:rsidR="002A37AE" w:rsidRPr="002A37AE">
              <w:rPr>
                <w:webHidden/>
              </w:rPr>
              <w:fldChar w:fldCharType="begin"/>
            </w:r>
            <w:r w:rsidR="002A37AE" w:rsidRPr="002A37AE">
              <w:rPr>
                <w:webHidden/>
              </w:rPr>
              <w:instrText xml:space="preserve"> PAGEREF _Toc143526884 \h </w:instrText>
            </w:r>
            <w:r w:rsidR="002A37AE" w:rsidRPr="002A37AE">
              <w:rPr>
                <w:webHidden/>
              </w:rPr>
            </w:r>
            <w:r w:rsidR="002A37AE" w:rsidRPr="002A37AE">
              <w:rPr>
                <w:webHidden/>
              </w:rPr>
              <w:fldChar w:fldCharType="separate"/>
            </w:r>
            <w:r w:rsidR="008745C2">
              <w:rPr>
                <w:webHidden/>
              </w:rPr>
              <w:t>27</w:t>
            </w:r>
            <w:r w:rsidR="002A37AE" w:rsidRPr="002A37AE">
              <w:rPr>
                <w:webHidden/>
              </w:rPr>
              <w:fldChar w:fldCharType="end"/>
            </w:r>
          </w:hyperlink>
        </w:p>
        <w:p w:rsidR="002A37AE" w:rsidRPr="002A37AE" w:rsidRDefault="00E56FE8" w:rsidP="002A37AE">
          <w:pPr>
            <w:pStyle w:val="31"/>
            <w:rPr>
              <w:rFonts w:eastAsiaTheme="minorEastAsia"/>
              <w:spacing w:val="0"/>
              <w:lang w:eastAsia="ru-RU"/>
            </w:rPr>
          </w:pPr>
          <w:hyperlink w:anchor="_Toc143526885" w:history="1">
            <w:r w:rsidR="002A37AE" w:rsidRPr="002A37AE">
              <w:rPr>
                <w:rStyle w:val="af"/>
                <w:spacing w:val="-10"/>
              </w:rPr>
              <w:t>Статья 13. Общий порядок изменения видов разрешенного использования земельных участков и объектов капитального строительства на территории Базарно-Карабулакского муниципального образования</w:t>
            </w:r>
            <w:r w:rsidR="002A37AE" w:rsidRPr="002A37AE">
              <w:rPr>
                <w:webHidden/>
              </w:rPr>
              <w:tab/>
            </w:r>
            <w:r w:rsidR="002A37AE" w:rsidRPr="002A37AE">
              <w:rPr>
                <w:webHidden/>
              </w:rPr>
              <w:fldChar w:fldCharType="begin"/>
            </w:r>
            <w:r w:rsidR="002A37AE" w:rsidRPr="002A37AE">
              <w:rPr>
                <w:webHidden/>
              </w:rPr>
              <w:instrText xml:space="preserve"> PAGEREF _Toc143526885 \h </w:instrText>
            </w:r>
            <w:r w:rsidR="002A37AE" w:rsidRPr="002A37AE">
              <w:rPr>
                <w:webHidden/>
              </w:rPr>
            </w:r>
            <w:r w:rsidR="002A37AE" w:rsidRPr="002A37AE">
              <w:rPr>
                <w:webHidden/>
              </w:rPr>
              <w:fldChar w:fldCharType="separate"/>
            </w:r>
            <w:r w:rsidR="008745C2">
              <w:rPr>
                <w:webHidden/>
              </w:rPr>
              <w:t>28</w:t>
            </w:r>
            <w:r w:rsidR="002A37AE" w:rsidRPr="002A37AE">
              <w:rPr>
                <w:webHidden/>
              </w:rPr>
              <w:fldChar w:fldCharType="end"/>
            </w:r>
          </w:hyperlink>
        </w:p>
        <w:p w:rsidR="002A37AE" w:rsidRPr="002A37AE" w:rsidRDefault="00E56FE8" w:rsidP="002A37AE">
          <w:pPr>
            <w:pStyle w:val="31"/>
            <w:rPr>
              <w:rFonts w:eastAsiaTheme="minorEastAsia"/>
              <w:spacing w:val="0"/>
              <w:lang w:eastAsia="ru-RU"/>
            </w:rPr>
          </w:pPr>
          <w:hyperlink w:anchor="_Toc143526886" w:history="1">
            <w:r w:rsidR="002A37AE" w:rsidRPr="002A37AE">
              <w:rPr>
                <w:rStyle w:val="af"/>
                <w:spacing w:val="-10"/>
              </w:rPr>
              <w:t>Статья 14. Порядок предоставления разрешения на условно разрешенный вид использования земельного участка или объекта капитального строительства</w:t>
            </w:r>
            <w:r w:rsidR="002A37AE" w:rsidRPr="002A37AE">
              <w:rPr>
                <w:webHidden/>
              </w:rPr>
              <w:tab/>
            </w:r>
            <w:r w:rsidR="002A37AE" w:rsidRPr="002A37AE">
              <w:rPr>
                <w:webHidden/>
              </w:rPr>
              <w:fldChar w:fldCharType="begin"/>
            </w:r>
            <w:r w:rsidR="002A37AE" w:rsidRPr="002A37AE">
              <w:rPr>
                <w:webHidden/>
              </w:rPr>
              <w:instrText xml:space="preserve"> PAGEREF _Toc143526886 \h </w:instrText>
            </w:r>
            <w:r w:rsidR="002A37AE" w:rsidRPr="002A37AE">
              <w:rPr>
                <w:webHidden/>
              </w:rPr>
            </w:r>
            <w:r w:rsidR="002A37AE" w:rsidRPr="002A37AE">
              <w:rPr>
                <w:webHidden/>
              </w:rPr>
              <w:fldChar w:fldCharType="separate"/>
            </w:r>
            <w:r w:rsidR="008745C2">
              <w:rPr>
                <w:webHidden/>
              </w:rPr>
              <w:t>29</w:t>
            </w:r>
            <w:r w:rsidR="002A37AE" w:rsidRPr="002A37AE">
              <w:rPr>
                <w:webHidden/>
              </w:rPr>
              <w:fldChar w:fldCharType="end"/>
            </w:r>
          </w:hyperlink>
        </w:p>
        <w:p w:rsidR="002A37AE" w:rsidRPr="002A37AE" w:rsidRDefault="00E56FE8" w:rsidP="002A37AE">
          <w:pPr>
            <w:pStyle w:val="31"/>
            <w:rPr>
              <w:rFonts w:eastAsiaTheme="minorEastAsia"/>
              <w:spacing w:val="0"/>
              <w:lang w:eastAsia="ru-RU"/>
            </w:rPr>
          </w:pPr>
          <w:hyperlink w:anchor="_Toc143526887" w:history="1">
            <w:r w:rsidR="002A37AE" w:rsidRPr="002A37AE">
              <w:rPr>
                <w:rStyle w:val="af"/>
                <w:spacing w:val="-10"/>
              </w:rPr>
              <w:t>Статья 15.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r w:rsidR="002A37AE" w:rsidRPr="002A37AE">
              <w:rPr>
                <w:webHidden/>
              </w:rPr>
              <w:tab/>
            </w:r>
            <w:r w:rsidR="002A37AE" w:rsidRPr="002A37AE">
              <w:rPr>
                <w:webHidden/>
              </w:rPr>
              <w:fldChar w:fldCharType="begin"/>
            </w:r>
            <w:r w:rsidR="002A37AE" w:rsidRPr="002A37AE">
              <w:rPr>
                <w:webHidden/>
              </w:rPr>
              <w:instrText xml:space="preserve"> PAGEREF _Toc143526887 \h </w:instrText>
            </w:r>
            <w:r w:rsidR="002A37AE" w:rsidRPr="002A37AE">
              <w:rPr>
                <w:webHidden/>
              </w:rPr>
            </w:r>
            <w:r w:rsidR="002A37AE" w:rsidRPr="002A37AE">
              <w:rPr>
                <w:webHidden/>
              </w:rPr>
              <w:fldChar w:fldCharType="separate"/>
            </w:r>
            <w:r w:rsidR="008745C2">
              <w:rPr>
                <w:webHidden/>
              </w:rPr>
              <w:t>31</w:t>
            </w:r>
            <w:r w:rsidR="002A37AE" w:rsidRPr="002A37AE">
              <w:rPr>
                <w:webHidden/>
              </w:rPr>
              <w:fldChar w:fldCharType="end"/>
            </w:r>
          </w:hyperlink>
        </w:p>
        <w:p w:rsidR="002A37AE" w:rsidRPr="002A37AE" w:rsidRDefault="00E56FE8" w:rsidP="002A37AE">
          <w:pPr>
            <w:pStyle w:val="31"/>
            <w:rPr>
              <w:rFonts w:eastAsiaTheme="minorEastAsia"/>
              <w:spacing w:val="0"/>
              <w:lang w:eastAsia="ru-RU"/>
            </w:rPr>
          </w:pPr>
          <w:hyperlink w:anchor="_Toc143526888" w:history="1">
            <w:r w:rsidR="002A37AE" w:rsidRPr="002A37AE">
              <w:rPr>
                <w:rStyle w:val="af"/>
                <w:spacing w:val="-10"/>
              </w:rPr>
              <w:t>Статья 16. Отклонение от предельных параметров разрешенного строительства, реконструкции объектов капитального строительства</w:t>
            </w:r>
            <w:r w:rsidR="002A37AE" w:rsidRPr="002A37AE">
              <w:rPr>
                <w:webHidden/>
              </w:rPr>
              <w:tab/>
            </w:r>
            <w:r w:rsidR="002A37AE" w:rsidRPr="002A37AE">
              <w:rPr>
                <w:webHidden/>
              </w:rPr>
              <w:fldChar w:fldCharType="begin"/>
            </w:r>
            <w:r w:rsidR="002A37AE" w:rsidRPr="002A37AE">
              <w:rPr>
                <w:webHidden/>
              </w:rPr>
              <w:instrText xml:space="preserve"> PAGEREF _Toc143526888 \h </w:instrText>
            </w:r>
            <w:r w:rsidR="002A37AE" w:rsidRPr="002A37AE">
              <w:rPr>
                <w:webHidden/>
              </w:rPr>
            </w:r>
            <w:r w:rsidR="002A37AE" w:rsidRPr="002A37AE">
              <w:rPr>
                <w:webHidden/>
              </w:rPr>
              <w:fldChar w:fldCharType="separate"/>
            </w:r>
            <w:r w:rsidR="008745C2">
              <w:rPr>
                <w:webHidden/>
              </w:rPr>
              <w:t>31</w:t>
            </w:r>
            <w:r w:rsidR="002A37AE" w:rsidRPr="002A37AE">
              <w:rPr>
                <w:webHidden/>
              </w:rPr>
              <w:fldChar w:fldCharType="end"/>
            </w:r>
          </w:hyperlink>
        </w:p>
        <w:p w:rsidR="002A37AE" w:rsidRPr="002A37AE" w:rsidRDefault="00E56FE8" w:rsidP="002A37AE">
          <w:pPr>
            <w:pStyle w:val="22"/>
            <w:rPr>
              <w:rFonts w:eastAsiaTheme="minorEastAsia"/>
              <w:noProof/>
              <w:szCs w:val="28"/>
            </w:rPr>
          </w:pPr>
          <w:hyperlink w:anchor="_Toc143526889" w:history="1">
            <w:r w:rsidR="002A37AE" w:rsidRPr="002A37AE">
              <w:rPr>
                <w:rStyle w:val="af"/>
                <w:noProof/>
                <w:spacing w:val="-10"/>
                <w:szCs w:val="28"/>
                <w:lang w:eastAsia="ar-SA"/>
              </w:rPr>
              <w:t>Глава 4. Положение о градостроительной подготовке земельных участков посредством планировки территории</w:t>
            </w:r>
            <w:r w:rsidR="002A37AE" w:rsidRPr="002A37AE">
              <w:rPr>
                <w:noProof/>
                <w:webHidden/>
                <w:szCs w:val="28"/>
              </w:rPr>
              <w:tab/>
            </w:r>
            <w:r w:rsidR="002A37AE" w:rsidRPr="002A37AE">
              <w:rPr>
                <w:noProof/>
                <w:webHidden/>
                <w:szCs w:val="28"/>
              </w:rPr>
              <w:fldChar w:fldCharType="begin"/>
            </w:r>
            <w:r w:rsidR="002A37AE" w:rsidRPr="002A37AE">
              <w:rPr>
                <w:noProof/>
                <w:webHidden/>
                <w:szCs w:val="28"/>
              </w:rPr>
              <w:instrText xml:space="preserve"> PAGEREF _Toc143526889 \h </w:instrText>
            </w:r>
            <w:r w:rsidR="002A37AE" w:rsidRPr="002A37AE">
              <w:rPr>
                <w:noProof/>
                <w:webHidden/>
                <w:szCs w:val="28"/>
              </w:rPr>
            </w:r>
            <w:r w:rsidR="002A37AE" w:rsidRPr="002A37AE">
              <w:rPr>
                <w:noProof/>
                <w:webHidden/>
                <w:szCs w:val="28"/>
              </w:rPr>
              <w:fldChar w:fldCharType="separate"/>
            </w:r>
            <w:r w:rsidR="008745C2">
              <w:rPr>
                <w:noProof/>
                <w:webHidden/>
                <w:szCs w:val="28"/>
              </w:rPr>
              <w:t>33</w:t>
            </w:r>
            <w:r w:rsidR="002A37AE" w:rsidRPr="002A37AE">
              <w:rPr>
                <w:noProof/>
                <w:webHidden/>
                <w:szCs w:val="28"/>
              </w:rPr>
              <w:fldChar w:fldCharType="end"/>
            </w:r>
          </w:hyperlink>
        </w:p>
        <w:p w:rsidR="002A37AE" w:rsidRPr="002A37AE" w:rsidRDefault="00E56FE8" w:rsidP="002A37AE">
          <w:pPr>
            <w:pStyle w:val="31"/>
            <w:rPr>
              <w:rFonts w:eastAsiaTheme="minorEastAsia"/>
              <w:lang w:eastAsia="ru-RU"/>
            </w:rPr>
          </w:pPr>
          <w:hyperlink w:anchor="_Toc143526890" w:history="1">
            <w:r w:rsidR="002A37AE" w:rsidRPr="002A37AE">
              <w:rPr>
                <w:rStyle w:val="af"/>
              </w:rPr>
              <w:t>Статья 17. Назначение, виды и состав документации по планировке территории поселения</w:t>
            </w:r>
            <w:r w:rsidR="002A37AE" w:rsidRPr="002A37AE">
              <w:rPr>
                <w:webHidden/>
              </w:rPr>
              <w:tab/>
            </w:r>
            <w:r w:rsidR="002A37AE" w:rsidRPr="002A37AE">
              <w:rPr>
                <w:webHidden/>
              </w:rPr>
              <w:fldChar w:fldCharType="begin"/>
            </w:r>
            <w:r w:rsidR="002A37AE" w:rsidRPr="002A37AE">
              <w:rPr>
                <w:webHidden/>
              </w:rPr>
              <w:instrText xml:space="preserve"> PAGEREF _Toc143526890 \h </w:instrText>
            </w:r>
            <w:r w:rsidR="002A37AE" w:rsidRPr="002A37AE">
              <w:rPr>
                <w:webHidden/>
              </w:rPr>
            </w:r>
            <w:r w:rsidR="002A37AE" w:rsidRPr="002A37AE">
              <w:rPr>
                <w:webHidden/>
              </w:rPr>
              <w:fldChar w:fldCharType="separate"/>
            </w:r>
            <w:r w:rsidR="008745C2">
              <w:rPr>
                <w:webHidden/>
              </w:rPr>
              <w:t>33</w:t>
            </w:r>
            <w:r w:rsidR="002A37AE" w:rsidRPr="002A37AE">
              <w:rPr>
                <w:webHidden/>
              </w:rPr>
              <w:fldChar w:fldCharType="end"/>
            </w:r>
          </w:hyperlink>
        </w:p>
        <w:p w:rsidR="002A37AE" w:rsidRPr="002A37AE" w:rsidRDefault="00E56FE8" w:rsidP="002A37AE">
          <w:pPr>
            <w:pStyle w:val="31"/>
            <w:rPr>
              <w:rFonts w:eastAsiaTheme="minorEastAsia"/>
              <w:spacing w:val="0"/>
              <w:lang w:eastAsia="ru-RU"/>
            </w:rPr>
          </w:pPr>
          <w:hyperlink w:anchor="_Toc143526891" w:history="1">
            <w:r w:rsidR="002A37AE" w:rsidRPr="002A37AE">
              <w:rPr>
                <w:rStyle w:val="af"/>
                <w:spacing w:val="-10"/>
              </w:rPr>
              <w:t>Статья 18. Порядок подготовки, принятия решения об утверждении или об отклонении проектов планировки и проектов межевания территории</w:t>
            </w:r>
            <w:r w:rsidR="002A37AE" w:rsidRPr="002A37AE">
              <w:rPr>
                <w:webHidden/>
              </w:rPr>
              <w:tab/>
            </w:r>
            <w:r w:rsidR="002A37AE" w:rsidRPr="002A37AE">
              <w:rPr>
                <w:webHidden/>
              </w:rPr>
              <w:fldChar w:fldCharType="begin"/>
            </w:r>
            <w:r w:rsidR="002A37AE" w:rsidRPr="002A37AE">
              <w:rPr>
                <w:webHidden/>
              </w:rPr>
              <w:instrText xml:space="preserve"> PAGEREF _Toc143526891 \h </w:instrText>
            </w:r>
            <w:r w:rsidR="002A37AE" w:rsidRPr="002A37AE">
              <w:rPr>
                <w:webHidden/>
              </w:rPr>
            </w:r>
            <w:r w:rsidR="002A37AE" w:rsidRPr="002A37AE">
              <w:rPr>
                <w:webHidden/>
              </w:rPr>
              <w:fldChar w:fldCharType="separate"/>
            </w:r>
            <w:r w:rsidR="008745C2">
              <w:rPr>
                <w:webHidden/>
              </w:rPr>
              <w:t>35</w:t>
            </w:r>
            <w:r w:rsidR="002A37AE" w:rsidRPr="002A37AE">
              <w:rPr>
                <w:webHidden/>
              </w:rPr>
              <w:fldChar w:fldCharType="end"/>
            </w:r>
          </w:hyperlink>
        </w:p>
        <w:p w:rsidR="002A37AE" w:rsidRPr="002A37AE" w:rsidRDefault="00E56FE8" w:rsidP="002A37AE">
          <w:pPr>
            <w:pStyle w:val="31"/>
            <w:rPr>
              <w:rFonts w:eastAsiaTheme="minorEastAsia"/>
              <w:spacing w:val="0"/>
              <w:lang w:eastAsia="ru-RU"/>
            </w:rPr>
          </w:pPr>
          <w:hyperlink w:anchor="_Toc143526892" w:history="1">
            <w:r w:rsidR="002A37AE" w:rsidRPr="002A37AE">
              <w:rPr>
                <w:rStyle w:val="af"/>
                <w:spacing w:val="-10"/>
              </w:rPr>
              <w:t>Статья 19. Содержание проекта планировки территории</w:t>
            </w:r>
            <w:r w:rsidR="002A37AE" w:rsidRPr="002A37AE">
              <w:rPr>
                <w:webHidden/>
              </w:rPr>
              <w:tab/>
            </w:r>
            <w:r w:rsidR="002A37AE" w:rsidRPr="002A37AE">
              <w:rPr>
                <w:webHidden/>
              </w:rPr>
              <w:fldChar w:fldCharType="begin"/>
            </w:r>
            <w:r w:rsidR="002A37AE" w:rsidRPr="002A37AE">
              <w:rPr>
                <w:webHidden/>
              </w:rPr>
              <w:instrText xml:space="preserve"> PAGEREF _Toc143526892 \h </w:instrText>
            </w:r>
            <w:r w:rsidR="002A37AE" w:rsidRPr="002A37AE">
              <w:rPr>
                <w:webHidden/>
              </w:rPr>
            </w:r>
            <w:r w:rsidR="002A37AE" w:rsidRPr="002A37AE">
              <w:rPr>
                <w:webHidden/>
              </w:rPr>
              <w:fldChar w:fldCharType="separate"/>
            </w:r>
            <w:r w:rsidR="008745C2">
              <w:rPr>
                <w:webHidden/>
              </w:rPr>
              <w:t>36</w:t>
            </w:r>
            <w:r w:rsidR="002A37AE" w:rsidRPr="002A37AE">
              <w:rPr>
                <w:webHidden/>
              </w:rPr>
              <w:fldChar w:fldCharType="end"/>
            </w:r>
          </w:hyperlink>
        </w:p>
        <w:p w:rsidR="002A37AE" w:rsidRPr="002A37AE" w:rsidRDefault="00E56FE8" w:rsidP="002A37AE">
          <w:pPr>
            <w:pStyle w:val="31"/>
            <w:rPr>
              <w:rFonts w:eastAsiaTheme="minorEastAsia"/>
              <w:spacing w:val="0"/>
              <w:lang w:eastAsia="ru-RU"/>
            </w:rPr>
          </w:pPr>
          <w:hyperlink w:anchor="_Toc143526893" w:history="1">
            <w:r w:rsidR="002A37AE" w:rsidRPr="002A37AE">
              <w:rPr>
                <w:rStyle w:val="af"/>
                <w:spacing w:val="-10"/>
              </w:rPr>
              <w:t>Статья 20. Проект межевания территории</w:t>
            </w:r>
            <w:r w:rsidR="002A37AE" w:rsidRPr="002A37AE">
              <w:rPr>
                <w:webHidden/>
              </w:rPr>
              <w:tab/>
            </w:r>
            <w:r w:rsidR="002A37AE" w:rsidRPr="002A37AE">
              <w:rPr>
                <w:webHidden/>
              </w:rPr>
              <w:fldChar w:fldCharType="begin"/>
            </w:r>
            <w:r w:rsidR="002A37AE" w:rsidRPr="002A37AE">
              <w:rPr>
                <w:webHidden/>
              </w:rPr>
              <w:instrText xml:space="preserve"> PAGEREF _Toc143526893 \h </w:instrText>
            </w:r>
            <w:r w:rsidR="002A37AE" w:rsidRPr="002A37AE">
              <w:rPr>
                <w:webHidden/>
              </w:rPr>
            </w:r>
            <w:r w:rsidR="002A37AE" w:rsidRPr="002A37AE">
              <w:rPr>
                <w:webHidden/>
              </w:rPr>
              <w:fldChar w:fldCharType="separate"/>
            </w:r>
            <w:r w:rsidR="008745C2">
              <w:rPr>
                <w:webHidden/>
              </w:rPr>
              <w:t>38</w:t>
            </w:r>
            <w:r w:rsidR="002A37AE" w:rsidRPr="002A37AE">
              <w:rPr>
                <w:webHidden/>
              </w:rPr>
              <w:fldChar w:fldCharType="end"/>
            </w:r>
          </w:hyperlink>
        </w:p>
        <w:p w:rsidR="002A37AE" w:rsidRPr="002A37AE" w:rsidRDefault="00E56FE8" w:rsidP="002A37AE">
          <w:pPr>
            <w:pStyle w:val="22"/>
            <w:rPr>
              <w:rFonts w:eastAsiaTheme="minorEastAsia"/>
              <w:noProof/>
              <w:szCs w:val="28"/>
            </w:rPr>
          </w:pPr>
          <w:hyperlink w:anchor="_Toc143526894" w:history="1">
            <w:r w:rsidR="002A37AE" w:rsidRPr="002A37AE">
              <w:rPr>
                <w:rStyle w:val="af"/>
                <w:noProof/>
                <w:spacing w:val="-10"/>
                <w:szCs w:val="28"/>
                <w:lang w:eastAsia="ar-SA"/>
              </w:rPr>
              <w:t>Глава 5. Положение о проведении публичных слушаний по вопросам землепользования и застройки</w:t>
            </w:r>
            <w:r w:rsidR="002A37AE" w:rsidRPr="002A37AE">
              <w:rPr>
                <w:noProof/>
                <w:webHidden/>
                <w:szCs w:val="28"/>
              </w:rPr>
              <w:tab/>
            </w:r>
            <w:r w:rsidR="002A37AE" w:rsidRPr="002A37AE">
              <w:rPr>
                <w:noProof/>
                <w:webHidden/>
                <w:szCs w:val="28"/>
              </w:rPr>
              <w:fldChar w:fldCharType="begin"/>
            </w:r>
            <w:r w:rsidR="002A37AE" w:rsidRPr="002A37AE">
              <w:rPr>
                <w:noProof/>
                <w:webHidden/>
                <w:szCs w:val="28"/>
              </w:rPr>
              <w:instrText xml:space="preserve"> PAGEREF _Toc143526894 \h </w:instrText>
            </w:r>
            <w:r w:rsidR="002A37AE" w:rsidRPr="002A37AE">
              <w:rPr>
                <w:noProof/>
                <w:webHidden/>
                <w:szCs w:val="28"/>
              </w:rPr>
            </w:r>
            <w:r w:rsidR="002A37AE" w:rsidRPr="002A37AE">
              <w:rPr>
                <w:noProof/>
                <w:webHidden/>
                <w:szCs w:val="28"/>
              </w:rPr>
              <w:fldChar w:fldCharType="separate"/>
            </w:r>
            <w:r w:rsidR="008745C2">
              <w:rPr>
                <w:noProof/>
                <w:webHidden/>
                <w:szCs w:val="28"/>
              </w:rPr>
              <w:t>41</w:t>
            </w:r>
            <w:r w:rsidR="002A37AE" w:rsidRPr="002A37AE">
              <w:rPr>
                <w:noProof/>
                <w:webHidden/>
                <w:szCs w:val="28"/>
              </w:rPr>
              <w:fldChar w:fldCharType="end"/>
            </w:r>
          </w:hyperlink>
        </w:p>
        <w:p w:rsidR="002A37AE" w:rsidRPr="002A37AE" w:rsidRDefault="00E56FE8" w:rsidP="002A37AE">
          <w:pPr>
            <w:pStyle w:val="31"/>
            <w:rPr>
              <w:rFonts w:eastAsiaTheme="minorEastAsia"/>
              <w:spacing w:val="0"/>
              <w:lang w:eastAsia="ru-RU"/>
            </w:rPr>
          </w:pPr>
          <w:hyperlink w:anchor="_Toc143526895" w:history="1">
            <w:r w:rsidR="002A37AE" w:rsidRPr="002A37AE">
              <w:rPr>
                <w:rStyle w:val="af"/>
                <w:spacing w:val="-10"/>
              </w:rPr>
              <w:t>Статья 21. Общие положения о публичных слушаниях</w:t>
            </w:r>
            <w:r w:rsidR="002A37AE" w:rsidRPr="002A37AE">
              <w:rPr>
                <w:webHidden/>
              </w:rPr>
              <w:tab/>
            </w:r>
            <w:r w:rsidR="002A37AE" w:rsidRPr="002A37AE">
              <w:rPr>
                <w:webHidden/>
              </w:rPr>
              <w:fldChar w:fldCharType="begin"/>
            </w:r>
            <w:r w:rsidR="002A37AE" w:rsidRPr="002A37AE">
              <w:rPr>
                <w:webHidden/>
              </w:rPr>
              <w:instrText xml:space="preserve"> PAGEREF _Toc143526895 \h </w:instrText>
            </w:r>
            <w:r w:rsidR="002A37AE" w:rsidRPr="002A37AE">
              <w:rPr>
                <w:webHidden/>
              </w:rPr>
            </w:r>
            <w:r w:rsidR="002A37AE" w:rsidRPr="002A37AE">
              <w:rPr>
                <w:webHidden/>
              </w:rPr>
              <w:fldChar w:fldCharType="separate"/>
            </w:r>
            <w:r w:rsidR="008745C2">
              <w:rPr>
                <w:webHidden/>
              </w:rPr>
              <w:t>41</w:t>
            </w:r>
            <w:r w:rsidR="002A37AE" w:rsidRPr="002A37AE">
              <w:rPr>
                <w:webHidden/>
              </w:rPr>
              <w:fldChar w:fldCharType="end"/>
            </w:r>
          </w:hyperlink>
        </w:p>
        <w:p w:rsidR="002A37AE" w:rsidRPr="002A37AE" w:rsidRDefault="00E56FE8" w:rsidP="002A37AE">
          <w:pPr>
            <w:pStyle w:val="31"/>
            <w:rPr>
              <w:rFonts w:eastAsiaTheme="minorEastAsia"/>
              <w:spacing w:val="0"/>
              <w:lang w:eastAsia="ru-RU"/>
            </w:rPr>
          </w:pPr>
          <w:hyperlink w:anchor="_Toc143526896" w:history="1">
            <w:r w:rsidR="002A37AE" w:rsidRPr="002A37AE">
              <w:rPr>
                <w:rStyle w:val="af"/>
                <w:spacing w:val="-10"/>
              </w:rPr>
              <w:t>Статья 22. Сроки проведения публичных слушаний</w:t>
            </w:r>
            <w:r w:rsidR="002A37AE" w:rsidRPr="002A37AE">
              <w:rPr>
                <w:webHidden/>
              </w:rPr>
              <w:tab/>
            </w:r>
            <w:r w:rsidR="002A37AE" w:rsidRPr="002A37AE">
              <w:rPr>
                <w:webHidden/>
              </w:rPr>
              <w:fldChar w:fldCharType="begin"/>
            </w:r>
            <w:r w:rsidR="002A37AE" w:rsidRPr="002A37AE">
              <w:rPr>
                <w:webHidden/>
              </w:rPr>
              <w:instrText xml:space="preserve"> PAGEREF _Toc143526896 \h </w:instrText>
            </w:r>
            <w:r w:rsidR="002A37AE" w:rsidRPr="002A37AE">
              <w:rPr>
                <w:webHidden/>
              </w:rPr>
            </w:r>
            <w:r w:rsidR="002A37AE" w:rsidRPr="002A37AE">
              <w:rPr>
                <w:webHidden/>
              </w:rPr>
              <w:fldChar w:fldCharType="separate"/>
            </w:r>
            <w:r w:rsidR="008745C2">
              <w:rPr>
                <w:webHidden/>
              </w:rPr>
              <w:t>43</w:t>
            </w:r>
            <w:r w:rsidR="002A37AE" w:rsidRPr="002A37AE">
              <w:rPr>
                <w:webHidden/>
              </w:rPr>
              <w:fldChar w:fldCharType="end"/>
            </w:r>
          </w:hyperlink>
        </w:p>
        <w:p w:rsidR="002A37AE" w:rsidRPr="002A37AE" w:rsidRDefault="00E56FE8" w:rsidP="002A37AE">
          <w:pPr>
            <w:pStyle w:val="31"/>
            <w:rPr>
              <w:rFonts w:eastAsiaTheme="minorEastAsia"/>
              <w:spacing w:val="0"/>
              <w:lang w:eastAsia="ru-RU"/>
            </w:rPr>
          </w:pPr>
          <w:hyperlink w:anchor="_Toc143526897" w:history="1">
            <w:r w:rsidR="002A37AE" w:rsidRPr="002A37AE">
              <w:rPr>
                <w:rStyle w:val="af"/>
                <w:spacing w:val="-10"/>
              </w:rPr>
              <w:t>Статья 23. Полномочия Комиссии в области организации и проведения публичных слушаний</w:t>
            </w:r>
            <w:r w:rsidR="002A37AE" w:rsidRPr="002A37AE">
              <w:rPr>
                <w:webHidden/>
              </w:rPr>
              <w:tab/>
            </w:r>
            <w:r w:rsidR="002A37AE" w:rsidRPr="002A37AE">
              <w:rPr>
                <w:webHidden/>
              </w:rPr>
              <w:fldChar w:fldCharType="begin"/>
            </w:r>
            <w:r w:rsidR="002A37AE" w:rsidRPr="002A37AE">
              <w:rPr>
                <w:webHidden/>
              </w:rPr>
              <w:instrText xml:space="preserve"> PAGEREF _Toc143526897 \h </w:instrText>
            </w:r>
            <w:r w:rsidR="002A37AE" w:rsidRPr="002A37AE">
              <w:rPr>
                <w:webHidden/>
              </w:rPr>
            </w:r>
            <w:r w:rsidR="002A37AE" w:rsidRPr="002A37AE">
              <w:rPr>
                <w:webHidden/>
              </w:rPr>
              <w:fldChar w:fldCharType="separate"/>
            </w:r>
            <w:r w:rsidR="008745C2">
              <w:rPr>
                <w:webHidden/>
              </w:rPr>
              <w:t>43</w:t>
            </w:r>
            <w:r w:rsidR="002A37AE" w:rsidRPr="002A37AE">
              <w:rPr>
                <w:webHidden/>
              </w:rPr>
              <w:fldChar w:fldCharType="end"/>
            </w:r>
          </w:hyperlink>
        </w:p>
        <w:p w:rsidR="002A37AE" w:rsidRPr="002A37AE" w:rsidRDefault="00E56FE8" w:rsidP="002A37AE">
          <w:pPr>
            <w:pStyle w:val="31"/>
            <w:rPr>
              <w:rFonts w:eastAsiaTheme="minorEastAsia"/>
              <w:spacing w:val="0"/>
              <w:lang w:eastAsia="ru-RU"/>
            </w:rPr>
          </w:pPr>
          <w:hyperlink w:anchor="_Toc143526898" w:history="1">
            <w:r w:rsidR="002A37AE" w:rsidRPr="002A37AE">
              <w:rPr>
                <w:rStyle w:val="af"/>
                <w:spacing w:val="-10"/>
              </w:rPr>
              <w:t>Статья 24. Проведение публичных слушаний по вопросам предоставления разрешения на условно разрешенный вид использования земельного участка или объекта капитального строительства и на отклонение от предельных параметров разрешенного строительства, реконструкции объектов капитального строительства</w:t>
            </w:r>
            <w:r w:rsidR="002A37AE" w:rsidRPr="002A37AE">
              <w:rPr>
                <w:webHidden/>
              </w:rPr>
              <w:tab/>
            </w:r>
            <w:r w:rsidR="002A37AE" w:rsidRPr="002A37AE">
              <w:rPr>
                <w:webHidden/>
              </w:rPr>
              <w:fldChar w:fldCharType="begin"/>
            </w:r>
            <w:r w:rsidR="002A37AE" w:rsidRPr="002A37AE">
              <w:rPr>
                <w:webHidden/>
              </w:rPr>
              <w:instrText xml:space="preserve"> PAGEREF _Toc143526898 \h </w:instrText>
            </w:r>
            <w:r w:rsidR="002A37AE" w:rsidRPr="002A37AE">
              <w:rPr>
                <w:webHidden/>
              </w:rPr>
            </w:r>
            <w:r w:rsidR="002A37AE" w:rsidRPr="002A37AE">
              <w:rPr>
                <w:webHidden/>
              </w:rPr>
              <w:fldChar w:fldCharType="separate"/>
            </w:r>
            <w:r w:rsidR="008745C2">
              <w:rPr>
                <w:webHidden/>
              </w:rPr>
              <w:t>44</w:t>
            </w:r>
            <w:r w:rsidR="002A37AE" w:rsidRPr="002A37AE">
              <w:rPr>
                <w:webHidden/>
              </w:rPr>
              <w:fldChar w:fldCharType="end"/>
            </w:r>
          </w:hyperlink>
        </w:p>
        <w:p w:rsidR="002A37AE" w:rsidRPr="002A37AE" w:rsidRDefault="00E56FE8" w:rsidP="002A37AE">
          <w:pPr>
            <w:pStyle w:val="31"/>
            <w:rPr>
              <w:rFonts w:eastAsiaTheme="minorEastAsia"/>
              <w:spacing w:val="0"/>
              <w:lang w:eastAsia="ru-RU"/>
            </w:rPr>
          </w:pPr>
          <w:hyperlink w:anchor="_Toc143526899" w:history="1">
            <w:r w:rsidR="002A37AE" w:rsidRPr="002A37AE">
              <w:rPr>
                <w:rStyle w:val="af"/>
                <w:spacing w:val="-10"/>
              </w:rPr>
              <w:t>Статья 25. Организация и проведение публичных слушаний по проектам планировки территории и проектам межевания территории, подготовленным в составе документации по планировке территории</w:t>
            </w:r>
            <w:r w:rsidR="002A37AE" w:rsidRPr="002A37AE">
              <w:rPr>
                <w:webHidden/>
              </w:rPr>
              <w:tab/>
            </w:r>
            <w:r w:rsidR="002A37AE" w:rsidRPr="002A37AE">
              <w:rPr>
                <w:webHidden/>
              </w:rPr>
              <w:fldChar w:fldCharType="begin"/>
            </w:r>
            <w:r w:rsidR="002A37AE" w:rsidRPr="002A37AE">
              <w:rPr>
                <w:webHidden/>
              </w:rPr>
              <w:instrText xml:space="preserve"> PAGEREF _Toc143526899 \h </w:instrText>
            </w:r>
            <w:r w:rsidR="002A37AE" w:rsidRPr="002A37AE">
              <w:rPr>
                <w:webHidden/>
              </w:rPr>
            </w:r>
            <w:r w:rsidR="002A37AE" w:rsidRPr="002A37AE">
              <w:rPr>
                <w:webHidden/>
              </w:rPr>
              <w:fldChar w:fldCharType="separate"/>
            </w:r>
            <w:r w:rsidR="008745C2">
              <w:rPr>
                <w:webHidden/>
              </w:rPr>
              <w:t>46</w:t>
            </w:r>
            <w:r w:rsidR="002A37AE" w:rsidRPr="002A37AE">
              <w:rPr>
                <w:webHidden/>
              </w:rPr>
              <w:fldChar w:fldCharType="end"/>
            </w:r>
          </w:hyperlink>
        </w:p>
        <w:p w:rsidR="002A37AE" w:rsidRPr="002A37AE" w:rsidRDefault="00E56FE8" w:rsidP="002A37AE">
          <w:pPr>
            <w:pStyle w:val="31"/>
            <w:rPr>
              <w:rFonts w:eastAsiaTheme="minorEastAsia"/>
              <w:spacing w:val="0"/>
              <w:lang w:eastAsia="ru-RU"/>
            </w:rPr>
          </w:pPr>
          <w:hyperlink w:anchor="_Toc143526900" w:history="1">
            <w:r w:rsidR="002A37AE" w:rsidRPr="002A37AE">
              <w:rPr>
                <w:rStyle w:val="af"/>
                <w:spacing w:val="-10"/>
              </w:rPr>
              <w:t>Статья 26. Публичные слушания по проектам генеральных планов поселений и по проекту правил землепользования и застройки</w:t>
            </w:r>
            <w:r w:rsidR="002A37AE" w:rsidRPr="002A37AE">
              <w:rPr>
                <w:webHidden/>
              </w:rPr>
              <w:tab/>
            </w:r>
            <w:r w:rsidR="002A37AE" w:rsidRPr="002A37AE">
              <w:rPr>
                <w:webHidden/>
              </w:rPr>
              <w:fldChar w:fldCharType="begin"/>
            </w:r>
            <w:r w:rsidR="002A37AE" w:rsidRPr="002A37AE">
              <w:rPr>
                <w:webHidden/>
              </w:rPr>
              <w:instrText xml:space="preserve"> PAGEREF _Toc143526900 \h </w:instrText>
            </w:r>
            <w:r w:rsidR="002A37AE" w:rsidRPr="002A37AE">
              <w:rPr>
                <w:webHidden/>
              </w:rPr>
            </w:r>
            <w:r w:rsidR="002A37AE" w:rsidRPr="002A37AE">
              <w:rPr>
                <w:webHidden/>
              </w:rPr>
              <w:fldChar w:fldCharType="separate"/>
            </w:r>
            <w:r w:rsidR="008745C2">
              <w:rPr>
                <w:webHidden/>
              </w:rPr>
              <w:t>47</w:t>
            </w:r>
            <w:r w:rsidR="002A37AE" w:rsidRPr="002A37AE">
              <w:rPr>
                <w:webHidden/>
              </w:rPr>
              <w:fldChar w:fldCharType="end"/>
            </w:r>
          </w:hyperlink>
        </w:p>
        <w:p w:rsidR="002A37AE" w:rsidRPr="002A37AE" w:rsidRDefault="00E56FE8" w:rsidP="002A37AE">
          <w:pPr>
            <w:pStyle w:val="22"/>
            <w:rPr>
              <w:rFonts w:eastAsiaTheme="minorEastAsia"/>
              <w:noProof/>
              <w:szCs w:val="28"/>
            </w:rPr>
          </w:pPr>
          <w:hyperlink w:anchor="_Toc143526901" w:history="1">
            <w:r w:rsidR="002A37AE" w:rsidRPr="002A37AE">
              <w:rPr>
                <w:rStyle w:val="af"/>
                <w:noProof/>
                <w:spacing w:val="-10"/>
                <w:szCs w:val="28"/>
                <w:lang w:eastAsia="ar-SA"/>
              </w:rPr>
              <w:t>Глава 6. Положение о внесении изменений в Правила землепользования и застройки</w:t>
            </w:r>
            <w:r w:rsidR="002A37AE" w:rsidRPr="002A37AE">
              <w:rPr>
                <w:noProof/>
                <w:webHidden/>
                <w:szCs w:val="28"/>
              </w:rPr>
              <w:tab/>
            </w:r>
            <w:r w:rsidR="002A37AE" w:rsidRPr="002A37AE">
              <w:rPr>
                <w:noProof/>
                <w:webHidden/>
                <w:szCs w:val="28"/>
              </w:rPr>
              <w:fldChar w:fldCharType="begin"/>
            </w:r>
            <w:r w:rsidR="002A37AE" w:rsidRPr="002A37AE">
              <w:rPr>
                <w:noProof/>
                <w:webHidden/>
                <w:szCs w:val="28"/>
              </w:rPr>
              <w:instrText xml:space="preserve"> PAGEREF _Toc143526901 \h </w:instrText>
            </w:r>
            <w:r w:rsidR="002A37AE" w:rsidRPr="002A37AE">
              <w:rPr>
                <w:noProof/>
                <w:webHidden/>
                <w:szCs w:val="28"/>
              </w:rPr>
            </w:r>
            <w:r w:rsidR="002A37AE" w:rsidRPr="002A37AE">
              <w:rPr>
                <w:noProof/>
                <w:webHidden/>
                <w:szCs w:val="28"/>
              </w:rPr>
              <w:fldChar w:fldCharType="separate"/>
            </w:r>
            <w:r w:rsidR="008745C2">
              <w:rPr>
                <w:noProof/>
                <w:webHidden/>
                <w:szCs w:val="28"/>
              </w:rPr>
              <w:t>49</w:t>
            </w:r>
            <w:r w:rsidR="002A37AE" w:rsidRPr="002A37AE">
              <w:rPr>
                <w:noProof/>
                <w:webHidden/>
                <w:szCs w:val="28"/>
              </w:rPr>
              <w:fldChar w:fldCharType="end"/>
            </w:r>
          </w:hyperlink>
        </w:p>
        <w:p w:rsidR="002A37AE" w:rsidRPr="002A37AE" w:rsidRDefault="00E56FE8" w:rsidP="002A37AE">
          <w:pPr>
            <w:pStyle w:val="31"/>
            <w:rPr>
              <w:rFonts w:eastAsiaTheme="minorEastAsia"/>
              <w:spacing w:val="0"/>
              <w:lang w:eastAsia="ru-RU"/>
            </w:rPr>
          </w:pPr>
          <w:hyperlink w:anchor="_Toc143526902" w:history="1">
            <w:r w:rsidR="002A37AE" w:rsidRPr="002A37AE">
              <w:rPr>
                <w:rStyle w:val="af"/>
                <w:spacing w:val="-10"/>
              </w:rPr>
              <w:t>Статья 27. Основания для внесения изменений в Правила</w:t>
            </w:r>
            <w:r w:rsidR="002A37AE" w:rsidRPr="002A37AE">
              <w:rPr>
                <w:webHidden/>
              </w:rPr>
              <w:tab/>
            </w:r>
            <w:r w:rsidR="002A37AE" w:rsidRPr="002A37AE">
              <w:rPr>
                <w:webHidden/>
              </w:rPr>
              <w:fldChar w:fldCharType="begin"/>
            </w:r>
            <w:r w:rsidR="002A37AE" w:rsidRPr="002A37AE">
              <w:rPr>
                <w:webHidden/>
              </w:rPr>
              <w:instrText xml:space="preserve"> PAGEREF _Toc143526902 \h </w:instrText>
            </w:r>
            <w:r w:rsidR="002A37AE" w:rsidRPr="002A37AE">
              <w:rPr>
                <w:webHidden/>
              </w:rPr>
            </w:r>
            <w:r w:rsidR="002A37AE" w:rsidRPr="002A37AE">
              <w:rPr>
                <w:webHidden/>
              </w:rPr>
              <w:fldChar w:fldCharType="separate"/>
            </w:r>
            <w:r w:rsidR="008745C2">
              <w:rPr>
                <w:webHidden/>
              </w:rPr>
              <w:t>49</w:t>
            </w:r>
            <w:r w:rsidR="002A37AE" w:rsidRPr="002A37AE">
              <w:rPr>
                <w:webHidden/>
              </w:rPr>
              <w:fldChar w:fldCharType="end"/>
            </w:r>
          </w:hyperlink>
        </w:p>
        <w:p w:rsidR="002A37AE" w:rsidRPr="002A37AE" w:rsidRDefault="00E56FE8" w:rsidP="002A37AE">
          <w:pPr>
            <w:pStyle w:val="31"/>
            <w:rPr>
              <w:rFonts w:eastAsiaTheme="minorEastAsia"/>
              <w:spacing w:val="0"/>
              <w:lang w:eastAsia="ru-RU"/>
            </w:rPr>
          </w:pPr>
          <w:hyperlink w:anchor="_Toc143526903" w:history="1">
            <w:r w:rsidR="002A37AE" w:rsidRPr="002A37AE">
              <w:rPr>
                <w:rStyle w:val="af"/>
                <w:spacing w:val="-10"/>
              </w:rPr>
              <w:t>Статья 28. Порядок внесения изменений в Правила</w:t>
            </w:r>
            <w:r w:rsidR="002A37AE" w:rsidRPr="002A37AE">
              <w:rPr>
                <w:webHidden/>
              </w:rPr>
              <w:tab/>
            </w:r>
            <w:r w:rsidR="002A37AE" w:rsidRPr="002A37AE">
              <w:rPr>
                <w:webHidden/>
              </w:rPr>
              <w:fldChar w:fldCharType="begin"/>
            </w:r>
            <w:r w:rsidR="002A37AE" w:rsidRPr="002A37AE">
              <w:rPr>
                <w:webHidden/>
              </w:rPr>
              <w:instrText xml:space="preserve"> PAGEREF _Toc143526903 \h </w:instrText>
            </w:r>
            <w:r w:rsidR="002A37AE" w:rsidRPr="002A37AE">
              <w:rPr>
                <w:webHidden/>
              </w:rPr>
            </w:r>
            <w:r w:rsidR="002A37AE" w:rsidRPr="002A37AE">
              <w:rPr>
                <w:webHidden/>
              </w:rPr>
              <w:fldChar w:fldCharType="separate"/>
            </w:r>
            <w:r w:rsidR="008745C2">
              <w:rPr>
                <w:webHidden/>
              </w:rPr>
              <w:t>50</w:t>
            </w:r>
            <w:r w:rsidR="002A37AE" w:rsidRPr="002A37AE">
              <w:rPr>
                <w:webHidden/>
              </w:rPr>
              <w:fldChar w:fldCharType="end"/>
            </w:r>
          </w:hyperlink>
        </w:p>
        <w:p w:rsidR="002A37AE" w:rsidRPr="002A37AE" w:rsidRDefault="00E56FE8" w:rsidP="002A37AE">
          <w:pPr>
            <w:pStyle w:val="22"/>
            <w:rPr>
              <w:rFonts w:eastAsiaTheme="minorEastAsia"/>
              <w:noProof/>
              <w:szCs w:val="28"/>
            </w:rPr>
          </w:pPr>
          <w:hyperlink w:anchor="_Toc143526904" w:history="1">
            <w:r w:rsidR="002A37AE" w:rsidRPr="002A37AE">
              <w:rPr>
                <w:rStyle w:val="af"/>
                <w:noProof/>
                <w:spacing w:val="-10"/>
                <w:szCs w:val="28"/>
              </w:rPr>
              <w:t>Глава 7. Формирование земельных участков как объектов недвижимости при их предоставлении для строительства</w:t>
            </w:r>
            <w:r w:rsidR="002A37AE" w:rsidRPr="002A37AE">
              <w:rPr>
                <w:noProof/>
                <w:webHidden/>
                <w:szCs w:val="28"/>
              </w:rPr>
              <w:tab/>
            </w:r>
            <w:r w:rsidR="002A37AE" w:rsidRPr="002A37AE">
              <w:rPr>
                <w:noProof/>
                <w:webHidden/>
                <w:szCs w:val="28"/>
              </w:rPr>
              <w:fldChar w:fldCharType="begin"/>
            </w:r>
            <w:r w:rsidR="002A37AE" w:rsidRPr="002A37AE">
              <w:rPr>
                <w:noProof/>
                <w:webHidden/>
                <w:szCs w:val="28"/>
              </w:rPr>
              <w:instrText xml:space="preserve"> PAGEREF _Toc143526904 \h </w:instrText>
            </w:r>
            <w:r w:rsidR="002A37AE" w:rsidRPr="002A37AE">
              <w:rPr>
                <w:noProof/>
                <w:webHidden/>
                <w:szCs w:val="28"/>
              </w:rPr>
            </w:r>
            <w:r w:rsidR="002A37AE" w:rsidRPr="002A37AE">
              <w:rPr>
                <w:noProof/>
                <w:webHidden/>
                <w:szCs w:val="28"/>
              </w:rPr>
              <w:fldChar w:fldCharType="separate"/>
            </w:r>
            <w:r w:rsidR="008745C2">
              <w:rPr>
                <w:noProof/>
                <w:webHidden/>
                <w:szCs w:val="28"/>
              </w:rPr>
              <w:t>52</w:t>
            </w:r>
            <w:r w:rsidR="002A37AE" w:rsidRPr="002A37AE">
              <w:rPr>
                <w:noProof/>
                <w:webHidden/>
                <w:szCs w:val="28"/>
              </w:rPr>
              <w:fldChar w:fldCharType="end"/>
            </w:r>
          </w:hyperlink>
        </w:p>
        <w:p w:rsidR="002A37AE" w:rsidRPr="002A37AE" w:rsidRDefault="00E56FE8" w:rsidP="002A37AE">
          <w:pPr>
            <w:pStyle w:val="31"/>
            <w:rPr>
              <w:rFonts w:eastAsiaTheme="minorEastAsia"/>
              <w:spacing w:val="0"/>
              <w:lang w:eastAsia="ru-RU"/>
            </w:rPr>
          </w:pPr>
          <w:hyperlink w:anchor="_Toc143526905" w:history="1">
            <w:r w:rsidR="002A37AE" w:rsidRPr="002A37AE">
              <w:rPr>
                <w:rStyle w:val="af"/>
                <w:spacing w:val="-10"/>
              </w:rPr>
              <w:t>Статья 29. Порядок формирования земельных участков как объектов недвижимости</w:t>
            </w:r>
            <w:r w:rsidR="002A37AE" w:rsidRPr="002A37AE">
              <w:rPr>
                <w:webHidden/>
              </w:rPr>
              <w:tab/>
            </w:r>
            <w:r w:rsidR="002A37AE" w:rsidRPr="002A37AE">
              <w:rPr>
                <w:webHidden/>
              </w:rPr>
              <w:fldChar w:fldCharType="begin"/>
            </w:r>
            <w:r w:rsidR="002A37AE" w:rsidRPr="002A37AE">
              <w:rPr>
                <w:webHidden/>
              </w:rPr>
              <w:instrText xml:space="preserve"> PAGEREF _Toc143526905 \h </w:instrText>
            </w:r>
            <w:r w:rsidR="002A37AE" w:rsidRPr="002A37AE">
              <w:rPr>
                <w:webHidden/>
              </w:rPr>
            </w:r>
            <w:r w:rsidR="002A37AE" w:rsidRPr="002A37AE">
              <w:rPr>
                <w:webHidden/>
              </w:rPr>
              <w:fldChar w:fldCharType="separate"/>
            </w:r>
            <w:r w:rsidR="008745C2">
              <w:rPr>
                <w:webHidden/>
              </w:rPr>
              <w:t>52</w:t>
            </w:r>
            <w:r w:rsidR="002A37AE" w:rsidRPr="002A37AE">
              <w:rPr>
                <w:webHidden/>
              </w:rPr>
              <w:fldChar w:fldCharType="end"/>
            </w:r>
          </w:hyperlink>
        </w:p>
        <w:p w:rsidR="002A37AE" w:rsidRPr="002A37AE" w:rsidRDefault="00E56FE8" w:rsidP="002A37AE">
          <w:pPr>
            <w:pStyle w:val="31"/>
            <w:rPr>
              <w:rFonts w:eastAsiaTheme="minorEastAsia"/>
              <w:spacing w:val="0"/>
              <w:lang w:eastAsia="ru-RU"/>
            </w:rPr>
          </w:pPr>
          <w:hyperlink w:anchor="_Toc143526906" w:history="1">
            <w:r w:rsidR="002A37AE" w:rsidRPr="002A37AE">
              <w:rPr>
                <w:rStyle w:val="af"/>
                <w:spacing w:val="-10"/>
              </w:rPr>
              <w:t>Статья 30. Принципы организации процесса градостроительной подготовки земельных участков из состава государственных и муниципальных земель для предоставления их физическим и юридическим лицам</w:t>
            </w:r>
            <w:r w:rsidR="002A37AE" w:rsidRPr="002A37AE">
              <w:rPr>
                <w:webHidden/>
              </w:rPr>
              <w:tab/>
            </w:r>
            <w:r w:rsidR="002A37AE" w:rsidRPr="002A37AE">
              <w:rPr>
                <w:webHidden/>
              </w:rPr>
              <w:fldChar w:fldCharType="begin"/>
            </w:r>
            <w:r w:rsidR="002A37AE" w:rsidRPr="002A37AE">
              <w:rPr>
                <w:webHidden/>
              </w:rPr>
              <w:instrText xml:space="preserve"> PAGEREF _Toc143526906 \h </w:instrText>
            </w:r>
            <w:r w:rsidR="002A37AE" w:rsidRPr="002A37AE">
              <w:rPr>
                <w:webHidden/>
              </w:rPr>
            </w:r>
            <w:r w:rsidR="002A37AE" w:rsidRPr="002A37AE">
              <w:rPr>
                <w:webHidden/>
              </w:rPr>
              <w:fldChar w:fldCharType="separate"/>
            </w:r>
            <w:r w:rsidR="008745C2">
              <w:rPr>
                <w:webHidden/>
              </w:rPr>
              <w:t>54</w:t>
            </w:r>
            <w:r w:rsidR="002A37AE" w:rsidRPr="002A37AE">
              <w:rPr>
                <w:webHidden/>
              </w:rPr>
              <w:fldChar w:fldCharType="end"/>
            </w:r>
          </w:hyperlink>
        </w:p>
        <w:p w:rsidR="002A37AE" w:rsidRPr="002A37AE" w:rsidRDefault="00E56FE8" w:rsidP="002A37AE">
          <w:pPr>
            <w:pStyle w:val="31"/>
            <w:rPr>
              <w:rFonts w:eastAsiaTheme="minorEastAsia"/>
              <w:spacing w:val="0"/>
              <w:lang w:eastAsia="ru-RU"/>
            </w:rPr>
          </w:pPr>
          <w:hyperlink w:anchor="_Toc143526907" w:history="1">
            <w:r w:rsidR="002A37AE" w:rsidRPr="002A37AE">
              <w:rPr>
                <w:rStyle w:val="af"/>
                <w:spacing w:val="-10"/>
              </w:rPr>
              <w:t>Статья 31. Публичный сервитут</w:t>
            </w:r>
            <w:r w:rsidR="002A37AE" w:rsidRPr="002A37AE">
              <w:rPr>
                <w:webHidden/>
              </w:rPr>
              <w:tab/>
            </w:r>
            <w:r w:rsidR="002A37AE" w:rsidRPr="002A37AE">
              <w:rPr>
                <w:webHidden/>
              </w:rPr>
              <w:fldChar w:fldCharType="begin"/>
            </w:r>
            <w:r w:rsidR="002A37AE" w:rsidRPr="002A37AE">
              <w:rPr>
                <w:webHidden/>
              </w:rPr>
              <w:instrText xml:space="preserve"> PAGEREF _Toc143526907 \h </w:instrText>
            </w:r>
            <w:r w:rsidR="002A37AE" w:rsidRPr="002A37AE">
              <w:rPr>
                <w:webHidden/>
              </w:rPr>
            </w:r>
            <w:r w:rsidR="002A37AE" w:rsidRPr="002A37AE">
              <w:rPr>
                <w:webHidden/>
              </w:rPr>
              <w:fldChar w:fldCharType="separate"/>
            </w:r>
            <w:r w:rsidR="008745C2">
              <w:rPr>
                <w:webHidden/>
              </w:rPr>
              <w:t>55</w:t>
            </w:r>
            <w:r w:rsidR="002A37AE" w:rsidRPr="002A37AE">
              <w:rPr>
                <w:webHidden/>
              </w:rPr>
              <w:fldChar w:fldCharType="end"/>
            </w:r>
          </w:hyperlink>
        </w:p>
        <w:p w:rsidR="002A37AE" w:rsidRPr="002A37AE" w:rsidRDefault="00E56FE8" w:rsidP="002A37AE">
          <w:pPr>
            <w:pStyle w:val="31"/>
            <w:rPr>
              <w:rFonts w:eastAsiaTheme="minorEastAsia"/>
              <w:spacing w:val="0"/>
              <w:lang w:eastAsia="ru-RU"/>
            </w:rPr>
          </w:pPr>
          <w:hyperlink w:anchor="_Toc143526908" w:history="1">
            <w:r w:rsidR="002A37AE" w:rsidRPr="002A37AE">
              <w:rPr>
                <w:rStyle w:val="af"/>
                <w:spacing w:val="-10"/>
              </w:rPr>
              <w:t>Статья 32. Изъятие земельных участков, иных объектов недвижимости для государственных или муниципальных нужд</w:t>
            </w:r>
            <w:r w:rsidR="002A37AE" w:rsidRPr="002A37AE">
              <w:rPr>
                <w:webHidden/>
              </w:rPr>
              <w:tab/>
            </w:r>
            <w:r w:rsidR="002A37AE" w:rsidRPr="002A37AE">
              <w:rPr>
                <w:webHidden/>
              </w:rPr>
              <w:fldChar w:fldCharType="begin"/>
            </w:r>
            <w:r w:rsidR="002A37AE" w:rsidRPr="002A37AE">
              <w:rPr>
                <w:webHidden/>
              </w:rPr>
              <w:instrText xml:space="preserve"> PAGEREF _Toc143526908 \h </w:instrText>
            </w:r>
            <w:r w:rsidR="002A37AE" w:rsidRPr="002A37AE">
              <w:rPr>
                <w:webHidden/>
              </w:rPr>
            </w:r>
            <w:r w:rsidR="002A37AE" w:rsidRPr="002A37AE">
              <w:rPr>
                <w:webHidden/>
              </w:rPr>
              <w:fldChar w:fldCharType="separate"/>
            </w:r>
            <w:r w:rsidR="008745C2">
              <w:rPr>
                <w:webHidden/>
              </w:rPr>
              <w:t>60</w:t>
            </w:r>
            <w:r w:rsidR="002A37AE" w:rsidRPr="002A37AE">
              <w:rPr>
                <w:webHidden/>
              </w:rPr>
              <w:fldChar w:fldCharType="end"/>
            </w:r>
          </w:hyperlink>
        </w:p>
        <w:p w:rsidR="002A37AE" w:rsidRPr="002A37AE" w:rsidRDefault="00E56FE8" w:rsidP="002A37AE">
          <w:pPr>
            <w:pStyle w:val="31"/>
            <w:rPr>
              <w:rFonts w:eastAsiaTheme="minorEastAsia"/>
              <w:spacing w:val="0"/>
              <w:lang w:eastAsia="ru-RU"/>
            </w:rPr>
          </w:pPr>
          <w:hyperlink w:anchor="_Toc143526909" w:history="1">
            <w:r w:rsidR="002A37AE" w:rsidRPr="002A37AE">
              <w:rPr>
                <w:rStyle w:val="af"/>
                <w:iCs/>
                <w:spacing w:val="-10"/>
              </w:rPr>
              <w:t>Статья 33. Условия принятия решений о резервировании земельных участков для реализации государственных, муниципальных нужд</w:t>
            </w:r>
            <w:r w:rsidR="002A37AE" w:rsidRPr="002A37AE">
              <w:rPr>
                <w:webHidden/>
              </w:rPr>
              <w:tab/>
            </w:r>
            <w:r w:rsidR="002A37AE" w:rsidRPr="002A37AE">
              <w:rPr>
                <w:webHidden/>
              </w:rPr>
              <w:fldChar w:fldCharType="begin"/>
            </w:r>
            <w:r w:rsidR="002A37AE" w:rsidRPr="002A37AE">
              <w:rPr>
                <w:webHidden/>
              </w:rPr>
              <w:instrText xml:space="preserve"> PAGEREF _Toc143526909 \h </w:instrText>
            </w:r>
            <w:r w:rsidR="002A37AE" w:rsidRPr="002A37AE">
              <w:rPr>
                <w:webHidden/>
              </w:rPr>
            </w:r>
            <w:r w:rsidR="002A37AE" w:rsidRPr="002A37AE">
              <w:rPr>
                <w:webHidden/>
              </w:rPr>
              <w:fldChar w:fldCharType="separate"/>
            </w:r>
            <w:r w:rsidR="008745C2">
              <w:rPr>
                <w:webHidden/>
              </w:rPr>
              <w:t>63</w:t>
            </w:r>
            <w:r w:rsidR="002A37AE" w:rsidRPr="002A37AE">
              <w:rPr>
                <w:webHidden/>
              </w:rPr>
              <w:fldChar w:fldCharType="end"/>
            </w:r>
          </w:hyperlink>
        </w:p>
        <w:p w:rsidR="002A37AE" w:rsidRPr="002A37AE" w:rsidRDefault="00E56FE8" w:rsidP="002A37AE">
          <w:pPr>
            <w:pStyle w:val="31"/>
            <w:rPr>
              <w:rFonts w:eastAsiaTheme="minorEastAsia"/>
              <w:spacing w:val="0"/>
              <w:lang w:eastAsia="ru-RU"/>
            </w:rPr>
          </w:pPr>
          <w:hyperlink w:anchor="_Toc143526910" w:history="1">
            <w:r w:rsidR="002A37AE" w:rsidRPr="002A37AE">
              <w:rPr>
                <w:rStyle w:val="af"/>
                <w:spacing w:val="-10"/>
              </w:rPr>
              <w:t>Статья 34. Основные принципы организации застройки территории муниципального образования</w:t>
            </w:r>
            <w:r w:rsidR="002A37AE" w:rsidRPr="002A37AE">
              <w:rPr>
                <w:webHidden/>
              </w:rPr>
              <w:tab/>
            </w:r>
            <w:r w:rsidR="002A37AE" w:rsidRPr="002A37AE">
              <w:rPr>
                <w:webHidden/>
              </w:rPr>
              <w:fldChar w:fldCharType="begin"/>
            </w:r>
            <w:r w:rsidR="002A37AE" w:rsidRPr="002A37AE">
              <w:rPr>
                <w:webHidden/>
              </w:rPr>
              <w:instrText xml:space="preserve"> PAGEREF _Toc143526910 \h </w:instrText>
            </w:r>
            <w:r w:rsidR="002A37AE" w:rsidRPr="002A37AE">
              <w:rPr>
                <w:webHidden/>
              </w:rPr>
            </w:r>
            <w:r w:rsidR="002A37AE" w:rsidRPr="002A37AE">
              <w:rPr>
                <w:webHidden/>
              </w:rPr>
              <w:fldChar w:fldCharType="separate"/>
            </w:r>
            <w:r w:rsidR="008745C2">
              <w:rPr>
                <w:webHidden/>
              </w:rPr>
              <w:t>64</w:t>
            </w:r>
            <w:r w:rsidR="002A37AE" w:rsidRPr="002A37AE">
              <w:rPr>
                <w:webHidden/>
              </w:rPr>
              <w:fldChar w:fldCharType="end"/>
            </w:r>
          </w:hyperlink>
        </w:p>
        <w:p w:rsidR="002A37AE" w:rsidRPr="002A37AE" w:rsidRDefault="00E56FE8" w:rsidP="002A37AE">
          <w:pPr>
            <w:pStyle w:val="31"/>
            <w:rPr>
              <w:rFonts w:eastAsiaTheme="minorEastAsia"/>
              <w:spacing w:val="0"/>
              <w:lang w:eastAsia="ru-RU"/>
            </w:rPr>
          </w:pPr>
          <w:hyperlink w:anchor="_Toc143526911" w:history="1">
            <w:r w:rsidR="002A37AE" w:rsidRPr="002A37AE">
              <w:rPr>
                <w:rStyle w:val="af"/>
                <w:spacing w:val="-10"/>
              </w:rPr>
              <w:t>Статья 35. Градостроительный план земельного участка</w:t>
            </w:r>
            <w:r w:rsidR="002A37AE" w:rsidRPr="002A37AE">
              <w:rPr>
                <w:webHidden/>
              </w:rPr>
              <w:tab/>
            </w:r>
            <w:r w:rsidR="002A37AE" w:rsidRPr="002A37AE">
              <w:rPr>
                <w:webHidden/>
              </w:rPr>
              <w:fldChar w:fldCharType="begin"/>
            </w:r>
            <w:r w:rsidR="002A37AE" w:rsidRPr="002A37AE">
              <w:rPr>
                <w:webHidden/>
              </w:rPr>
              <w:instrText xml:space="preserve"> PAGEREF _Toc143526911 \h </w:instrText>
            </w:r>
            <w:r w:rsidR="002A37AE" w:rsidRPr="002A37AE">
              <w:rPr>
                <w:webHidden/>
              </w:rPr>
            </w:r>
            <w:r w:rsidR="002A37AE" w:rsidRPr="002A37AE">
              <w:rPr>
                <w:webHidden/>
              </w:rPr>
              <w:fldChar w:fldCharType="separate"/>
            </w:r>
            <w:r w:rsidR="008745C2">
              <w:rPr>
                <w:webHidden/>
              </w:rPr>
              <w:t>65</w:t>
            </w:r>
            <w:r w:rsidR="002A37AE" w:rsidRPr="002A37AE">
              <w:rPr>
                <w:webHidden/>
              </w:rPr>
              <w:fldChar w:fldCharType="end"/>
            </w:r>
          </w:hyperlink>
        </w:p>
        <w:p w:rsidR="002A37AE" w:rsidRPr="002A37AE" w:rsidRDefault="00E56FE8" w:rsidP="002A37AE">
          <w:pPr>
            <w:pStyle w:val="22"/>
            <w:rPr>
              <w:rFonts w:eastAsiaTheme="minorEastAsia"/>
              <w:noProof/>
              <w:szCs w:val="28"/>
            </w:rPr>
          </w:pPr>
          <w:hyperlink w:anchor="_Toc143526912" w:history="1">
            <w:r w:rsidR="002A37AE" w:rsidRPr="002A37AE">
              <w:rPr>
                <w:rStyle w:val="af"/>
                <w:noProof/>
                <w:spacing w:val="-10"/>
                <w:szCs w:val="28"/>
                <w:lang w:eastAsia="ar-SA"/>
              </w:rPr>
              <w:t>Глава 8. Осуществление контроля за использованием и изменениями земельных участков и иных объектов недвижимости, производимых их владельцами</w:t>
            </w:r>
            <w:r w:rsidR="002A37AE" w:rsidRPr="002A37AE">
              <w:rPr>
                <w:noProof/>
                <w:webHidden/>
                <w:szCs w:val="28"/>
              </w:rPr>
              <w:tab/>
            </w:r>
            <w:r w:rsidR="002A37AE" w:rsidRPr="002A37AE">
              <w:rPr>
                <w:noProof/>
                <w:webHidden/>
                <w:szCs w:val="28"/>
              </w:rPr>
              <w:fldChar w:fldCharType="begin"/>
            </w:r>
            <w:r w:rsidR="002A37AE" w:rsidRPr="002A37AE">
              <w:rPr>
                <w:noProof/>
                <w:webHidden/>
                <w:szCs w:val="28"/>
              </w:rPr>
              <w:instrText xml:space="preserve"> PAGEREF _Toc143526912 \h </w:instrText>
            </w:r>
            <w:r w:rsidR="002A37AE" w:rsidRPr="002A37AE">
              <w:rPr>
                <w:noProof/>
                <w:webHidden/>
                <w:szCs w:val="28"/>
              </w:rPr>
            </w:r>
            <w:r w:rsidR="002A37AE" w:rsidRPr="002A37AE">
              <w:rPr>
                <w:noProof/>
                <w:webHidden/>
                <w:szCs w:val="28"/>
              </w:rPr>
              <w:fldChar w:fldCharType="separate"/>
            </w:r>
            <w:r w:rsidR="008745C2">
              <w:rPr>
                <w:noProof/>
                <w:webHidden/>
                <w:szCs w:val="28"/>
              </w:rPr>
              <w:t>68</w:t>
            </w:r>
            <w:r w:rsidR="002A37AE" w:rsidRPr="002A37AE">
              <w:rPr>
                <w:noProof/>
                <w:webHidden/>
                <w:szCs w:val="28"/>
              </w:rPr>
              <w:fldChar w:fldCharType="end"/>
            </w:r>
          </w:hyperlink>
        </w:p>
        <w:p w:rsidR="002A37AE" w:rsidRPr="002A37AE" w:rsidRDefault="00E56FE8" w:rsidP="002A37AE">
          <w:pPr>
            <w:pStyle w:val="31"/>
            <w:rPr>
              <w:rFonts w:eastAsiaTheme="minorEastAsia"/>
              <w:spacing w:val="0"/>
              <w:lang w:eastAsia="ru-RU"/>
            </w:rPr>
          </w:pPr>
          <w:hyperlink w:anchor="_Toc143526913" w:history="1">
            <w:r w:rsidR="002A37AE" w:rsidRPr="002A37AE">
              <w:rPr>
                <w:rStyle w:val="af"/>
                <w:spacing w:val="-10"/>
              </w:rPr>
              <w:t>Статья 36. Основания для осуществления контроля, субъекты контроля</w:t>
            </w:r>
            <w:r w:rsidR="002A37AE" w:rsidRPr="002A37AE">
              <w:rPr>
                <w:webHidden/>
              </w:rPr>
              <w:tab/>
            </w:r>
            <w:r w:rsidR="002A37AE" w:rsidRPr="002A37AE">
              <w:rPr>
                <w:webHidden/>
              </w:rPr>
              <w:fldChar w:fldCharType="begin"/>
            </w:r>
            <w:r w:rsidR="002A37AE" w:rsidRPr="002A37AE">
              <w:rPr>
                <w:webHidden/>
              </w:rPr>
              <w:instrText xml:space="preserve"> PAGEREF _Toc143526913 \h </w:instrText>
            </w:r>
            <w:r w:rsidR="002A37AE" w:rsidRPr="002A37AE">
              <w:rPr>
                <w:webHidden/>
              </w:rPr>
            </w:r>
            <w:r w:rsidR="002A37AE" w:rsidRPr="002A37AE">
              <w:rPr>
                <w:webHidden/>
              </w:rPr>
              <w:fldChar w:fldCharType="separate"/>
            </w:r>
            <w:r w:rsidR="008745C2">
              <w:rPr>
                <w:webHidden/>
              </w:rPr>
              <w:t>68</w:t>
            </w:r>
            <w:r w:rsidR="002A37AE" w:rsidRPr="002A37AE">
              <w:rPr>
                <w:webHidden/>
              </w:rPr>
              <w:fldChar w:fldCharType="end"/>
            </w:r>
          </w:hyperlink>
        </w:p>
        <w:p w:rsidR="002A37AE" w:rsidRPr="002A37AE" w:rsidRDefault="00E56FE8" w:rsidP="002A37AE">
          <w:pPr>
            <w:pStyle w:val="31"/>
            <w:rPr>
              <w:rFonts w:eastAsiaTheme="minorEastAsia"/>
              <w:spacing w:val="0"/>
              <w:lang w:eastAsia="ru-RU"/>
            </w:rPr>
          </w:pPr>
          <w:hyperlink w:anchor="_Toc143526914" w:history="1">
            <w:r w:rsidR="002A37AE" w:rsidRPr="002A37AE">
              <w:rPr>
                <w:rStyle w:val="af"/>
                <w:spacing w:val="-10"/>
              </w:rPr>
              <w:t>Статья 37. Виды контроля изменения объектов недвижимости</w:t>
            </w:r>
            <w:r w:rsidR="002A37AE" w:rsidRPr="002A37AE">
              <w:rPr>
                <w:webHidden/>
              </w:rPr>
              <w:tab/>
            </w:r>
            <w:r w:rsidR="002A37AE" w:rsidRPr="002A37AE">
              <w:rPr>
                <w:webHidden/>
              </w:rPr>
              <w:fldChar w:fldCharType="begin"/>
            </w:r>
            <w:r w:rsidR="002A37AE" w:rsidRPr="002A37AE">
              <w:rPr>
                <w:webHidden/>
              </w:rPr>
              <w:instrText xml:space="preserve"> PAGEREF _Toc143526914 \h </w:instrText>
            </w:r>
            <w:r w:rsidR="002A37AE" w:rsidRPr="002A37AE">
              <w:rPr>
                <w:webHidden/>
              </w:rPr>
            </w:r>
            <w:r w:rsidR="002A37AE" w:rsidRPr="002A37AE">
              <w:rPr>
                <w:webHidden/>
              </w:rPr>
              <w:fldChar w:fldCharType="separate"/>
            </w:r>
            <w:r w:rsidR="008745C2">
              <w:rPr>
                <w:webHidden/>
              </w:rPr>
              <w:t>69</w:t>
            </w:r>
            <w:r w:rsidR="002A37AE" w:rsidRPr="002A37AE">
              <w:rPr>
                <w:webHidden/>
              </w:rPr>
              <w:fldChar w:fldCharType="end"/>
            </w:r>
          </w:hyperlink>
        </w:p>
        <w:p w:rsidR="002A37AE" w:rsidRPr="002A37AE" w:rsidRDefault="00E56FE8" w:rsidP="002A37AE">
          <w:pPr>
            <w:pStyle w:val="22"/>
            <w:rPr>
              <w:rFonts w:eastAsiaTheme="minorEastAsia"/>
              <w:noProof/>
              <w:szCs w:val="28"/>
            </w:rPr>
          </w:pPr>
          <w:hyperlink w:anchor="_Toc143526915" w:history="1">
            <w:r w:rsidR="002A37AE" w:rsidRPr="002A37AE">
              <w:rPr>
                <w:rStyle w:val="af"/>
                <w:noProof/>
                <w:spacing w:val="-10"/>
                <w:szCs w:val="28"/>
                <w:lang w:eastAsia="ar-SA"/>
              </w:rPr>
              <w:t>Глава 9. Требования к проектированию и строительству отдельных элементов застройки городского поселения</w:t>
            </w:r>
            <w:r w:rsidR="002A37AE" w:rsidRPr="002A37AE">
              <w:rPr>
                <w:noProof/>
                <w:webHidden/>
                <w:szCs w:val="28"/>
              </w:rPr>
              <w:tab/>
            </w:r>
            <w:r w:rsidR="002A37AE" w:rsidRPr="002A37AE">
              <w:rPr>
                <w:noProof/>
                <w:webHidden/>
                <w:szCs w:val="28"/>
              </w:rPr>
              <w:fldChar w:fldCharType="begin"/>
            </w:r>
            <w:r w:rsidR="002A37AE" w:rsidRPr="002A37AE">
              <w:rPr>
                <w:noProof/>
                <w:webHidden/>
                <w:szCs w:val="28"/>
              </w:rPr>
              <w:instrText xml:space="preserve"> PAGEREF _Toc143526915 \h </w:instrText>
            </w:r>
            <w:r w:rsidR="002A37AE" w:rsidRPr="002A37AE">
              <w:rPr>
                <w:noProof/>
                <w:webHidden/>
                <w:szCs w:val="28"/>
              </w:rPr>
            </w:r>
            <w:r w:rsidR="002A37AE" w:rsidRPr="002A37AE">
              <w:rPr>
                <w:noProof/>
                <w:webHidden/>
                <w:szCs w:val="28"/>
              </w:rPr>
              <w:fldChar w:fldCharType="separate"/>
            </w:r>
            <w:r w:rsidR="008745C2">
              <w:rPr>
                <w:noProof/>
                <w:webHidden/>
                <w:szCs w:val="28"/>
              </w:rPr>
              <w:t>69</w:t>
            </w:r>
            <w:r w:rsidR="002A37AE" w:rsidRPr="002A37AE">
              <w:rPr>
                <w:noProof/>
                <w:webHidden/>
                <w:szCs w:val="28"/>
              </w:rPr>
              <w:fldChar w:fldCharType="end"/>
            </w:r>
          </w:hyperlink>
        </w:p>
        <w:p w:rsidR="002A37AE" w:rsidRPr="002A37AE" w:rsidRDefault="00E56FE8" w:rsidP="002A37AE">
          <w:pPr>
            <w:pStyle w:val="31"/>
            <w:rPr>
              <w:rFonts w:eastAsiaTheme="minorEastAsia"/>
              <w:spacing w:val="0"/>
              <w:lang w:eastAsia="ru-RU"/>
            </w:rPr>
          </w:pPr>
          <w:hyperlink w:anchor="_Toc143526916" w:history="1">
            <w:r w:rsidR="002A37AE" w:rsidRPr="002A37AE">
              <w:rPr>
                <w:rStyle w:val="af"/>
                <w:spacing w:val="-10"/>
              </w:rPr>
              <w:t>Статья 38. Особенности проектирования и строительства объектов благоустройства. Муниципальный контроль в сфере благоустройства.</w:t>
            </w:r>
            <w:r w:rsidR="002A37AE" w:rsidRPr="002A37AE">
              <w:rPr>
                <w:webHidden/>
              </w:rPr>
              <w:tab/>
            </w:r>
            <w:r w:rsidR="002A37AE" w:rsidRPr="002A37AE">
              <w:rPr>
                <w:webHidden/>
              </w:rPr>
              <w:fldChar w:fldCharType="begin"/>
            </w:r>
            <w:r w:rsidR="002A37AE" w:rsidRPr="002A37AE">
              <w:rPr>
                <w:webHidden/>
              </w:rPr>
              <w:instrText xml:space="preserve"> PAGEREF _Toc143526916 \h </w:instrText>
            </w:r>
            <w:r w:rsidR="002A37AE" w:rsidRPr="002A37AE">
              <w:rPr>
                <w:webHidden/>
              </w:rPr>
            </w:r>
            <w:r w:rsidR="002A37AE" w:rsidRPr="002A37AE">
              <w:rPr>
                <w:webHidden/>
              </w:rPr>
              <w:fldChar w:fldCharType="separate"/>
            </w:r>
            <w:r w:rsidR="008745C2">
              <w:rPr>
                <w:webHidden/>
              </w:rPr>
              <w:t>69</w:t>
            </w:r>
            <w:r w:rsidR="002A37AE" w:rsidRPr="002A37AE">
              <w:rPr>
                <w:webHidden/>
              </w:rPr>
              <w:fldChar w:fldCharType="end"/>
            </w:r>
          </w:hyperlink>
        </w:p>
        <w:p w:rsidR="002A37AE" w:rsidRPr="002A37AE" w:rsidRDefault="00E56FE8" w:rsidP="002A37AE">
          <w:pPr>
            <w:pStyle w:val="31"/>
            <w:rPr>
              <w:rFonts w:eastAsiaTheme="minorEastAsia"/>
              <w:spacing w:val="0"/>
              <w:lang w:eastAsia="ru-RU"/>
            </w:rPr>
          </w:pPr>
          <w:hyperlink w:anchor="_Toc143526917" w:history="1">
            <w:r w:rsidR="002A37AE" w:rsidRPr="002A37AE">
              <w:rPr>
                <w:rStyle w:val="af"/>
                <w:spacing w:val="-10"/>
              </w:rPr>
              <w:t>Статья 39. Порядок содержания, ремонта и изменения фасадов зданий, сооружений</w:t>
            </w:r>
            <w:r w:rsidR="002A37AE" w:rsidRPr="002A37AE">
              <w:rPr>
                <w:webHidden/>
              </w:rPr>
              <w:tab/>
            </w:r>
            <w:r w:rsidR="002A37AE" w:rsidRPr="002A37AE">
              <w:rPr>
                <w:webHidden/>
              </w:rPr>
              <w:fldChar w:fldCharType="begin"/>
            </w:r>
            <w:r w:rsidR="002A37AE" w:rsidRPr="002A37AE">
              <w:rPr>
                <w:webHidden/>
              </w:rPr>
              <w:instrText xml:space="preserve"> PAGEREF _Toc143526917 \h </w:instrText>
            </w:r>
            <w:r w:rsidR="002A37AE" w:rsidRPr="002A37AE">
              <w:rPr>
                <w:webHidden/>
              </w:rPr>
            </w:r>
            <w:r w:rsidR="002A37AE" w:rsidRPr="002A37AE">
              <w:rPr>
                <w:webHidden/>
              </w:rPr>
              <w:fldChar w:fldCharType="separate"/>
            </w:r>
            <w:r w:rsidR="008745C2">
              <w:rPr>
                <w:webHidden/>
              </w:rPr>
              <w:t>71</w:t>
            </w:r>
            <w:r w:rsidR="002A37AE" w:rsidRPr="002A37AE">
              <w:rPr>
                <w:webHidden/>
              </w:rPr>
              <w:fldChar w:fldCharType="end"/>
            </w:r>
          </w:hyperlink>
        </w:p>
        <w:p w:rsidR="002A37AE" w:rsidRPr="002A37AE" w:rsidRDefault="00E56FE8" w:rsidP="002A37AE">
          <w:pPr>
            <w:pStyle w:val="31"/>
            <w:rPr>
              <w:rFonts w:eastAsiaTheme="minorEastAsia"/>
              <w:spacing w:val="0"/>
              <w:lang w:eastAsia="ru-RU"/>
            </w:rPr>
          </w:pPr>
          <w:hyperlink w:anchor="_Toc143526918" w:history="1">
            <w:r w:rsidR="002A37AE" w:rsidRPr="002A37AE">
              <w:rPr>
                <w:rStyle w:val="af"/>
                <w:spacing w:val="-10"/>
              </w:rPr>
              <w:t>Статья 40. Порядок создания, изменения, обновления или замены элементов благоустройства</w:t>
            </w:r>
            <w:r w:rsidR="002A37AE" w:rsidRPr="002A37AE">
              <w:rPr>
                <w:webHidden/>
              </w:rPr>
              <w:tab/>
            </w:r>
            <w:r w:rsidR="002A37AE" w:rsidRPr="002A37AE">
              <w:rPr>
                <w:webHidden/>
              </w:rPr>
              <w:fldChar w:fldCharType="begin"/>
            </w:r>
            <w:r w:rsidR="002A37AE" w:rsidRPr="002A37AE">
              <w:rPr>
                <w:webHidden/>
              </w:rPr>
              <w:instrText xml:space="preserve"> PAGEREF _Toc143526918 \h </w:instrText>
            </w:r>
            <w:r w:rsidR="002A37AE" w:rsidRPr="002A37AE">
              <w:rPr>
                <w:webHidden/>
              </w:rPr>
            </w:r>
            <w:r w:rsidR="002A37AE" w:rsidRPr="002A37AE">
              <w:rPr>
                <w:webHidden/>
              </w:rPr>
              <w:fldChar w:fldCharType="separate"/>
            </w:r>
            <w:r w:rsidR="008745C2">
              <w:rPr>
                <w:webHidden/>
              </w:rPr>
              <w:t>72</w:t>
            </w:r>
            <w:r w:rsidR="002A37AE" w:rsidRPr="002A37AE">
              <w:rPr>
                <w:webHidden/>
              </w:rPr>
              <w:fldChar w:fldCharType="end"/>
            </w:r>
          </w:hyperlink>
        </w:p>
        <w:p w:rsidR="002A37AE" w:rsidRPr="002A37AE" w:rsidRDefault="00E56FE8" w:rsidP="002A37AE">
          <w:pPr>
            <w:pStyle w:val="31"/>
            <w:rPr>
              <w:rFonts w:eastAsiaTheme="minorEastAsia"/>
              <w:spacing w:val="0"/>
              <w:lang w:eastAsia="ru-RU"/>
            </w:rPr>
          </w:pPr>
          <w:hyperlink w:anchor="_Toc143526919" w:history="1">
            <w:r w:rsidR="002A37AE" w:rsidRPr="002A37AE">
              <w:rPr>
                <w:rStyle w:val="af"/>
                <w:spacing w:val="-10"/>
              </w:rPr>
              <w:t>Статья 41. Общие требования, предъявляемые к элементам благоустройства</w:t>
            </w:r>
            <w:r w:rsidR="002A37AE" w:rsidRPr="002A37AE">
              <w:rPr>
                <w:webHidden/>
              </w:rPr>
              <w:tab/>
            </w:r>
            <w:r w:rsidR="002A37AE" w:rsidRPr="002A37AE">
              <w:rPr>
                <w:webHidden/>
              </w:rPr>
              <w:fldChar w:fldCharType="begin"/>
            </w:r>
            <w:r w:rsidR="002A37AE" w:rsidRPr="002A37AE">
              <w:rPr>
                <w:webHidden/>
              </w:rPr>
              <w:instrText xml:space="preserve"> PAGEREF _Toc143526919 \h </w:instrText>
            </w:r>
            <w:r w:rsidR="002A37AE" w:rsidRPr="002A37AE">
              <w:rPr>
                <w:webHidden/>
              </w:rPr>
            </w:r>
            <w:r w:rsidR="002A37AE" w:rsidRPr="002A37AE">
              <w:rPr>
                <w:webHidden/>
              </w:rPr>
              <w:fldChar w:fldCharType="separate"/>
            </w:r>
            <w:r w:rsidR="008745C2">
              <w:rPr>
                <w:webHidden/>
              </w:rPr>
              <w:t>74</w:t>
            </w:r>
            <w:r w:rsidR="002A37AE" w:rsidRPr="002A37AE">
              <w:rPr>
                <w:webHidden/>
              </w:rPr>
              <w:fldChar w:fldCharType="end"/>
            </w:r>
          </w:hyperlink>
        </w:p>
        <w:p w:rsidR="002A37AE" w:rsidRPr="002A37AE" w:rsidRDefault="00E56FE8" w:rsidP="002A37AE">
          <w:pPr>
            <w:pStyle w:val="31"/>
            <w:rPr>
              <w:rFonts w:eastAsiaTheme="minorEastAsia"/>
              <w:spacing w:val="0"/>
              <w:lang w:eastAsia="ru-RU"/>
            </w:rPr>
          </w:pPr>
          <w:hyperlink w:anchor="_Toc143526920" w:history="1">
            <w:r w:rsidR="002A37AE" w:rsidRPr="002A37AE">
              <w:rPr>
                <w:rStyle w:val="af"/>
                <w:spacing w:val="-10"/>
              </w:rPr>
              <w:t>Статья 42. Благоустройство и озеленение урбанизированных территорий</w:t>
            </w:r>
            <w:r w:rsidR="002A37AE" w:rsidRPr="002A37AE">
              <w:rPr>
                <w:webHidden/>
              </w:rPr>
              <w:tab/>
            </w:r>
            <w:r w:rsidR="002A37AE" w:rsidRPr="002A37AE">
              <w:rPr>
                <w:webHidden/>
              </w:rPr>
              <w:fldChar w:fldCharType="begin"/>
            </w:r>
            <w:r w:rsidR="002A37AE" w:rsidRPr="002A37AE">
              <w:rPr>
                <w:webHidden/>
              </w:rPr>
              <w:instrText xml:space="preserve"> PAGEREF _Toc143526920 \h </w:instrText>
            </w:r>
            <w:r w:rsidR="002A37AE" w:rsidRPr="002A37AE">
              <w:rPr>
                <w:webHidden/>
              </w:rPr>
            </w:r>
            <w:r w:rsidR="002A37AE" w:rsidRPr="002A37AE">
              <w:rPr>
                <w:webHidden/>
              </w:rPr>
              <w:fldChar w:fldCharType="separate"/>
            </w:r>
            <w:r w:rsidR="008745C2">
              <w:rPr>
                <w:webHidden/>
              </w:rPr>
              <w:t>75</w:t>
            </w:r>
            <w:r w:rsidR="002A37AE" w:rsidRPr="002A37AE">
              <w:rPr>
                <w:webHidden/>
              </w:rPr>
              <w:fldChar w:fldCharType="end"/>
            </w:r>
          </w:hyperlink>
        </w:p>
        <w:p w:rsidR="002A37AE" w:rsidRPr="002A37AE" w:rsidRDefault="00E56FE8" w:rsidP="002A37AE">
          <w:pPr>
            <w:pStyle w:val="31"/>
            <w:rPr>
              <w:rFonts w:eastAsiaTheme="minorEastAsia"/>
              <w:spacing w:val="0"/>
              <w:lang w:eastAsia="ru-RU"/>
            </w:rPr>
          </w:pPr>
          <w:hyperlink w:anchor="_Toc143526921" w:history="1">
            <w:r w:rsidR="002A37AE" w:rsidRPr="002A37AE">
              <w:rPr>
                <w:rStyle w:val="af"/>
                <w:spacing w:val="-10"/>
              </w:rPr>
              <w:t>Статья 43. Требования по охране окружающей среды</w:t>
            </w:r>
            <w:r w:rsidR="002A37AE" w:rsidRPr="002A37AE">
              <w:rPr>
                <w:webHidden/>
              </w:rPr>
              <w:tab/>
            </w:r>
            <w:r w:rsidR="002A37AE" w:rsidRPr="002A37AE">
              <w:rPr>
                <w:webHidden/>
              </w:rPr>
              <w:fldChar w:fldCharType="begin"/>
            </w:r>
            <w:r w:rsidR="002A37AE" w:rsidRPr="002A37AE">
              <w:rPr>
                <w:webHidden/>
              </w:rPr>
              <w:instrText xml:space="preserve"> PAGEREF _Toc143526921 \h </w:instrText>
            </w:r>
            <w:r w:rsidR="002A37AE" w:rsidRPr="002A37AE">
              <w:rPr>
                <w:webHidden/>
              </w:rPr>
            </w:r>
            <w:r w:rsidR="002A37AE" w:rsidRPr="002A37AE">
              <w:rPr>
                <w:webHidden/>
              </w:rPr>
              <w:fldChar w:fldCharType="separate"/>
            </w:r>
            <w:r w:rsidR="008745C2">
              <w:rPr>
                <w:webHidden/>
              </w:rPr>
              <w:t>77</w:t>
            </w:r>
            <w:r w:rsidR="002A37AE" w:rsidRPr="002A37AE">
              <w:rPr>
                <w:webHidden/>
              </w:rPr>
              <w:fldChar w:fldCharType="end"/>
            </w:r>
          </w:hyperlink>
        </w:p>
        <w:p w:rsidR="002A37AE" w:rsidRPr="002A37AE" w:rsidRDefault="00E56FE8" w:rsidP="002A37AE">
          <w:pPr>
            <w:pStyle w:val="31"/>
            <w:rPr>
              <w:rFonts w:eastAsiaTheme="minorEastAsia"/>
              <w:spacing w:val="0"/>
              <w:lang w:eastAsia="ru-RU"/>
            </w:rPr>
          </w:pPr>
          <w:hyperlink w:anchor="_Toc143526922" w:history="1">
            <w:r w:rsidR="002A37AE" w:rsidRPr="002A37AE">
              <w:rPr>
                <w:rStyle w:val="af"/>
                <w:spacing w:val="-10"/>
              </w:rPr>
              <w:t>Статья 44. Проектирование, строительство и реконструкция объектов инженерной инфраструктуры</w:t>
            </w:r>
            <w:r w:rsidR="002A37AE" w:rsidRPr="002A37AE">
              <w:rPr>
                <w:webHidden/>
              </w:rPr>
              <w:tab/>
            </w:r>
            <w:r w:rsidR="002A37AE" w:rsidRPr="002A37AE">
              <w:rPr>
                <w:webHidden/>
              </w:rPr>
              <w:fldChar w:fldCharType="begin"/>
            </w:r>
            <w:r w:rsidR="002A37AE" w:rsidRPr="002A37AE">
              <w:rPr>
                <w:webHidden/>
              </w:rPr>
              <w:instrText xml:space="preserve"> PAGEREF _Toc143526922 \h </w:instrText>
            </w:r>
            <w:r w:rsidR="002A37AE" w:rsidRPr="002A37AE">
              <w:rPr>
                <w:webHidden/>
              </w:rPr>
            </w:r>
            <w:r w:rsidR="002A37AE" w:rsidRPr="002A37AE">
              <w:rPr>
                <w:webHidden/>
              </w:rPr>
              <w:fldChar w:fldCharType="separate"/>
            </w:r>
            <w:r w:rsidR="008745C2">
              <w:rPr>
                <w:webHidden/>
              </w:rPr>
              <w:t>78</w:t>
            </w:r>
            <w:r w:rsidR="002A37AE" w:rsidRPr="002A37AE">
              <w:rPr>
                <w:webHidden/>
              </w:rPr>
              <w:fldChar w:fldCharType="end"/>
            </w:r>
          </w:hyperlink>
        </w:p>
        <w:p w:rsidR="002A37AE" w:rsidRPr="002A37AE" w:rsidRDefault="00E56FE8" w:rsidP="002A37AE">
          <w:pPr>
            <w:pStyle w:val="31"/>
            <w:rPr>
              <w:rFonts w:eastAsiaTheme="minorEastAsia"/>
              <w:spacing w:val="0"/>
              <w:lang w:eastAsia="ru-RU"/>
            </w:rPr>
          </w:pPr>
          <w:hyperlink w:anchor="_Toc143526923" w:history="1">
            <w:r w:rsidR="002A37AE" w:rsidRPr="002A37AE">
              <w:rPr>
                <w:rStyle w:val="af"/>
                <w:spacing w:val="-10"/>
              </w:rPr>
              <w:t>Статья 45. Порядок использования земель историко-культурного назначения и оформления работ по сохранению объектов историко-культурного наследия (памятников истории и культуры)</w:t>
            </w:r>
            <w:r w:rsidR="002A37AE" w:rsidRPr="002A37AE">
              <w:rPr>
                <w:webHidden/>
              </w:rPr>
              <w:tab/>
            </w:r>
            <w:r w:rsidR="002A37AE" w:rsidRPr="002A37AE">
              <w:rPr>
                <w:webHidden/>
              </w:rPr>
              <w:fldChar w:fldCharType="begin"/>
            </w:r>
            <w:r w:rsidR="002A37AE" w:rsidRPr="002A37AE">
              <w:rPr>
                <w:webHidden/>
              </w:rPr>
              <w:instrText xml:space="preserve"> PAGEREF _Toc143526923 \h </w:instrText>
            </w:r>
            <w:r w:rsidR="002A37AE" w:rsidRPr="002A37AE">
              <w:rPr>
                <w:webHidden/>
              </w:rPr>
            </w:r>
            <w:r w:rsidR="002A37AE" w:rsidRPr="002A37AE">
              <w:rPr>
                <w:webHidden/>
              </w:rPr>
              <w:fldChar w:fldCharType="separate"/>
            </w:r>
            <w:r w:rsidR="008745C2">
              <w:rPr>
                <w:webHidden/>
              </w:rPr>
              <w:t>82</w:t>
            </w:r>
            <w:r w:rsidR="002A37AE" w:rsidRPr="002A37AE">
              <w:rPr>
                <w:webHidden/>
              </w:rPr>
              <w:fldChar w:fldCharType="end"/>
            </w:r>
          </w:hyperlink>
        </w:p>
        <w:p w:rsidR="002A37AE" w:rsidRPr="002A37AE" w:rsidRDefault="00E56FE8" w:rsidP="002A37AE">
          <w:pPr>
            <w:pStyle w:val="31"/>
            <w:rPr>
              <w:rFonts w:eastAsiaTheme="minorEastAsia"/>
              <w:spacing w:val="0"/>
              <w:lang w:eastAsia="ru-RU"/>
            </w:rPr>
          </w:pPr>
          <w:hyperlink w:anchor="_Toc143526924" w:history="1">
            <w:r w:rsidR="002A37AE" w:rsidRPr="002A37AE">
              <w:rPr>
                <w:rStyle w:val="af"/>
                <w:spacing w:val="-10"/>
              </w:rPr>
              <w:t>Статья 46. Осуществление инженерных изысканий</w:t>
            </w:r>
            <w:r w:rsidR="002A37AE" w:rsidRPr="002A37AE">
              <w:rPr>
                <w:webHidden/>
              </w:rPr>
              <w:tab/>
            </w:r>
            <w:r w:rsidR="002A37AE" w:rsidRPr="002A37AE">
              <w:rPr>
                <w:webHidden/>
              </w:rPr>
              <w:fldChar w:fldCharType="begin"/>
            </w:r>
            <w:r w:rsidR="002A37AE" w:rsidRPr="002A37AE">
              <w:rPr>
                <w:webHidden/>
              </w:rPr>
              <w:instrText xml:space="preserve"> PAGEREF _Toc143526924 \h </w:instrText>
            </w:r>
            <w:r w:rsidR="002A37AE" w:rsidRPr="002A37AE">
              <w:rPr>
                <w:webHidden/>
              </w:rPr>
            </w:r>
            <w:r w:rsidR="002A37AE" w:rsidRPr="002A37AE">
              <w:rPr>
                <w:webHidden/>
              </w:rPr>
              <w:fldChar w:fldCharType="separate"/>
            </w:r>
            <w:r w:rsidR="008745C2">
              <w:rPr>
                <w:webHidden/>
              </w:rPr>
              <w:t>84</w:t>
            </w:r>
            <w:r w:rsidR="002A37AE" w:rsidRPr="002A37AE">
              <w:rPr>
                <w:webHidden/>
              </w:rPr>
              <w:fldChar w:fldCharType="end"/>
            </w:r>
          </w:hyperlink>
        </w:p>
        <w:p w:rsidR="002A37AE" w:rsidRPr="002A37AE" w:rsidRDefault="00E56FE8" w:rsidP="002A37AE">
          <w:pPr>
            <w:pStyle w:val="22"/>
            <w:rPr>
              <w:rFonts w:eastAsiaTheme="minorEastAsia"/>
              <w:noProof/>
              <w:szCs w:val="28"/>
            </w:rPr>
          </w:pPr>
          <w:hyperlink w:anchor="_Toc143526925" w:history="1">
            <w:r w:rsidR="002A37AE" w:rsidRPr="002A37AE">
              <w:rPr>
                <w:rStyle w:val="af"/>
                <w:rFonts w:eastAsia="Calibri"/>
                <w:noProof/>
                <w:spacing w:val="-10"/>
                <w:szCs w:val="28"/>
              </w:rPr>
              <w:t>Глава 10. Порядок осуществления строительства и реконструкции объектов капитального строительства</w:t>
            </w:r>
            <w:r w:rsidR="002A37AE" w:rsidRPr="002A37AE">
              <w:rPr>
                <w:noProof/>
                <w:webHidden/>
                <w:szCs w:val="28"/>
              </w:rPr>
              <w:tab/>
            </w:r>
            <w:r w:rsidR="002A37AE" w:rsidRPr="002A37AE">
              <w:rPr>
                <w:noProof/>
                <w:webHidden/>
                <w:szCs w:val="28"/>
              </w:rPr>
              <w:fldChar w:fldCharType="begin"/>
            </w:r>
            <w:r w:rsidR="002A37AE" w:rsidRPr="002A37AE">
              <w:rPr>
                <w:noProof/>
                <w:webHidden/>
                <w:szCs w:val="28"/>
              </w:rPr>
              <w:instrText xml:space="preserve"> PAGEREF _Toc143526925 \h </w:instrText>
            </w:r>
            <w:r w:rsidR="002A37AE" w:rsidRPr="002A37AE">
              <w:rPr>
                <w:noProof/>
                <w:webHidden/>
                <w:szCs w:val="28"/>
              </w:rPr>
            </w:r>
            <w:r w:rsidR="002A37AE" w:rsidRPr="002A37AE">
              <w:rPr>
                <w:noProof/>
                <w:webHidden/>
                <w:szCs w:val="28"/>
              </w:rPr>
              <w:fldChar w:fldCharType="separate"/>
            </w:r>
            <w:r w:rsidR="008745C2">
              <w:rPr>
                <w:noProof/>
                <w:webHidden/>
                <w:szCs w:val="28"/>
              </w:rPr>
              <w:t>86</w:t>
            </w:r>
            <w:r w:rsidR="002A37AE" w:rsidRPr="002A37AE">
              <w:rPr>
                <w:noProof/>
                <w:webHidden/>
                <w:szCs w:val="28"/>
              </w:rPr>
              <w:fldChar w:fldCharType="end"/>
            </w:r>
          </w:hyperlink>
        </w:p>
        <w:p w:rsidR="002A37AE" w:rsidRPr="002A37AE" w:rsidRDefault="00E56FE8" w:rsidP="002A37AE">
          <w:pPr>
            <w:pStyle w:val="31"/>
            <w:rPr>
              <w:rFonts w:eastAsiaTheme="minorEastAsia"/>
              <w:spacing w:val="0"/>
              <w:lang w:eastAsia="ru-RU"/>
            </w:rPr>
          </w:pPr>
          <w:hyperlink w:anchor="_Toc143526926" w:history="1">
            <w:r w:rsidR="002A37AE" w:rsidRPr="002A37AE">
              <w:rPr>
                <w:rStyle w:val="af"/>
                <w:spacing w:val="-10"/>
              </w:rPr>
              <w:t>Статья 47. Право на осуществление строительства и реконструкции объектов капитального строительства</w:t>
            </w:r>
            <w:r w:rsidR="002A37AE" w:rsidRPr="002A37AE">
              <w:rPr>
                <w:webHidden/>
              </w:rPr>
              <w:tab/>
            </w:r>
            <w:r w:rsidR="002A37AE" w:rsidRPr="002A37AE">
              <w:rPr>
                <w:webHidden/>
              </w:rPr>
              <w:fldChar w:fldCharType="begin"/>
            </w:r>
            <w:r w:rsidR="002A37AE" w:rsidRPr="002A37AE">
              <w:rPr>
                <w:webHidden/>
              </w:rPr>
              <w:instrText xml:space="preserve"> PAGEREF _Toc143526926 \h </w:instrText>
            </w:r>
            <w:r w:rsidR="002A37AE" w:rsidRPr="002A37AE">
              <w:rPr>
                <w:webHidden/>
              </w:rPr>
            </w:r>
            <w:r w:rsidR="002A37AE" w:rsidRPr="002A37AE">
              <w:rPr>
                <w:webHidden/>
              </w:rPr>
              <w:fldChar w:fldCharType="separate"/>
            </w:r>
            <w:r w:rsidR="008745C2">
              <w:rPr>
                <w:webHidden/>
              </w:rPr>
              <w:t>86</w:t>
            </w:r>
            <w:r w:rsidR="002A37AE" w:rsidRPr="002A37AE">
              <w:rPr>
                <w:webHidden/>
              </w:rPr>
              <w:fldChar w:fldCharType="end"/>
            </w:r>
          </w:hyperlink>
        </w:p>
        <w:p w:rsidR="002A37AE" w:rsidRPr="002A37AE" w:rsidRDefault="00E56FE8" w:rsidP="002A37AE">
          <w:pPr>
            <w:pStyle w:val="31"/>
            <w:rPr>
              <w:rFonts w:eastAsiaTheme="minorEastAsia"/>
              <w:spacing w:val="0"/>
              <w:lang w:eastAsia="ru-RU"/>
            </w:rPr>
          </w:pPr>
          <w:hyperlink w:anchor="_Toc143526927" w:history="1">
            <w:r w:rsidR="002A37AE" w:rsidRPr="002A37AE">
              <w:rPr>
                <w:rStyle w:val="af"/>
                <w:spacing w:val="-10"/>
              </w:rPr>
              <w:t>Статья 48. Проектная документация объекта капитального строительства</w:t>
            </w:r>
            <w:r w:rsidR="002A37AE" w:rsidRPr="002A37AE">
              <w:rPr>
                <w:webHidden/>
              </w:rPr>
              <w:tab/>
            </w:r>
            <w:r w:rsidR="002A37AE" w:rsidRPr="002A37AE">
              <w:rPr>
                <w:webHidden/>
              </w:rPr>
              <w:fldChar w:fldCharType="begin"/>
            </w:r>
            <w:r w:rsidR="002A37AE" w:rsidRPr="002A37AE">
              <w:rPr>
                <w:webHidden/>
              </w:rPr>
              <w:instrText xml:space="preserve"> PAGEREF _Toc143526927 \h </w:instrText>
            </w:r>
            <w:r w:rsidR="002A37AE" w:rsidRPr="002A37AE">
              <w:rPr>
                <w:webHidden/>
              </w:rPr>
            </w:r>
            <w:r w:rsidR="002A37AE" w:rsidRPr="002A37AE">
              <w:rPr>
                <w:webHidden/>
              </w:rPr>
              <w:fldChar w:fldCharType="separate"/>
            </w:r>
            <w:r w:rsidR="008745C2">
              <w:rPr>
                <w:webHidden/>
              </w:rPr>
              <w:t>88</w:t>
            </w:r>
            <w:r w:rsidR="002A37AE" w:rsidRPr="002A37AE">
              <w:rPr>
                <w:webHidden/>
              </w:rPr>
              <w:fldChar w:fldCharType="end"/>
            </w:r>
          </w:hyperlink>
        </w:p>
        <w:p w:rsidR="002A37AE" w:rsidRPr="002A37AE" w:rsidRDefault="00E56FE8" w:rsidP="002A37AE">
          <w:pPr>
            <w:pStyle w:val="31"/>
            <w:rPr>
              <w:rFonts w:eastAsiaTheme="minorEastAsia"/>
              <w:spacing w:val="0"/>
              <w:lang w:eastAsia="ru-RU"/>
            </w:rPr>
          </w:pPr>
          <w:hyperlink w:anchor="_Toc143526928" w:history="1">
            <w:r w:rsidR="002A37AE" w:rsidRPr="002A37AE">
              <w:rPr>
                <w:rStyle w:val="af"/>
                <w:spacing w:val="-10"/>
              </w:rPr>
              <w:t>Статья 49. Государственная экспертиза и утверждение проектной документации</w:t>
            </w:r>
            <w:r w:rsidR="002A37AE" w:rsidRPr="002A37AE">
              <w:rPr>
                <w:webHidden/>
              </w:rPr>
              <w:tab/>
            </w:r>
            <w:r w:rsidR="002A37AE" w:rsidRPr="002A37AE">
              <w:rPr>
                <w:webHidden/>
              </w:rPr>
              <w:fldChar w:fldCharType="begin"/>
            </w:r>
            <w:r w:rsidR="002A37AE" w:rsidRPr="002A37AE">
              <w:rPr>
                <w:webHidden/>
              </w:rPr>
              <w:instrText xml:space="preserve"> PAGEREF _Toc143526928 \h </w:instrText>
            </w:r>
            <w:r w:rsidR="002A37AE" w:rsidRPr="002A37AE">
              <w:rPr>
                <w:webHidden/>
              </w:rPr>
            </w:r>
            <w:r w:rsidR="002A37AE" w:rsidRPr="002A37AE">
              <w:rPr>
                <w:webHidden/>
              </w:rPr>
              <w:fldChar w:fldCharType="separate"/>
            </w:r>
            <w:r w:rsidR="008745C2">
              <w:rPr>
                <w:webHidden/>
              </w:rPr>
              <w:t>91</w:t>
            </w:r>
            <w:r w:rsidR="002A37AE" w:rsidRPr="002A37AE">
              <w:rPr>
                <w:webHidden/>
              </w:rPr>
              <w:fldChar w:fldCharType="end"/>
            </w:r>
          </w:hyperlink>
        </w:p>
        <w:p w:rsidR="002A37AE" w:rsidRPr="002A37AE" w:rsidRDefault="00E56FE8" w:rsidP="002A37AE">
          <w:pPr>
            <w:pStyle w:val="31"/>
            <w:rPr>
              <w:rFonts w:eastAsiaTheme="minorEastAsia"/>
              <w:spacing w:val="0"/>
              <w:lang w:eastAsia="ru-RU"/>
            </w:rPr>
          </w:pPr>
          <w:hyperlink w:anchor="_Toc143526929" w:history="1">
            <w:r w:rsidR="002A37AE" w:rsidRPr="002A37AE">
              <w:rPr>
                <w:rStyle w:val="af"/>
                <w:spacing w:val="-10"/>
              </w:rPr>
              <w:t>Статья 50. Общие вопросы выдачи разрешения на строительство</w:t>
            </w:r>
            <w:r w:rsidR="002A37AE" w:rsidRPr="002A37AE">
              <w:rPr>
                <w:webHidden/>
              </w:rPr>
              <w:tab/>
            </w:r>
            <w:r w:rsidR="002A37AE" w:rsidRPr="002A37AE">
              <w:rPr>
                <w:webHidden/>
              </w:rPr>
              <w:fldChar w:fldCharType="begin"/>
            </w:r>
            <w:r w:rsidR="002A37AE" w:rsidRPr="002A37AE">
              <w:rPr>
                <w:webHidden/>
              </w:rPr>
              <w:instrText xml:space="preserve"> PAGEREF _Toc143526929 \h </w:instrText>
            </w:r>
            <w:r w:rsidR="002A37AE" w:rsidRPr="002A37AE">
              <w:rPr>
                <w:webHidden/>
              </w:rPr>
            </w:r>
            <w:r w:rsidR="002A37AE" w:rsidRPr="002A37AE">
              <w:rPr>
                <w:webHidden/>
              </w:rPr>
              <w:fldChar w:fldCharType="separate"/>
            </w:r>
            <w:r w:rsidR="008745C2">
              <w:rPr>
                <w:webHidden/>
              </w:rPr>
              <w:t>94</w:t>
            </w:r>
            <w:r w:rsidR="002A37AE" w:rsidRPr="002A37AE">
              <w:rPr>
                <w:webHidden/>
              </w:rPr>
              <w:fldChar w:fldCharType="end"/>
            </w:r>
          </w:hyperlink>
        </w:p>
        <w:p w:rsidR="002A37AE" w:rsidRPr="002A37AE" w:rsidRDefault="00E56FE8" w:rsidP="002A37AE">
          <w:pPr>
            <w:pStyle w:val="31"/>
            <w:rPr>
              <w:rFonts w:eastAsiaTheme="minorEastAsia"/>
              <w:spacing w:val="0"/>
              <w:lang w:eastAsia="ru-RU"/>
            </w:rPr>
          </w:pPr>
          <w:hyperlink w:anchor="_Toc143526930" w:history="1">
            <w:r w:rsidR="002A37AE" w:rsidRPr="002A37AE">
              <w:rPr>
                <w:rStyle w:val="af"/>
                <w:spacing w:val="-10"/>
              </w:rPr>
              <w:t>Статья 51. Порядок подготовки и выдачи разрешений на строительство</w:t>
            </w:r>
            <w:r w:rsidR="002A37AE" w:rsidRPr="002A37AE">
              <w:rPr>
                <w:webHidden/>
              </w:rPr>
              <w:tab/>
            </w:r>
            <w:r w:rsidR="002A37AE" w:rsidRPr="002A37AE">
              <w:rPr>
                <w:webHidden/>
              </w:rPr>
              <w:fldChar w:fldCharType="begin"/>
            </w:r>
            <w:r w:rsidR="002A37AE" w:rsidRPr="002A37AE">
              <w:rPr>
                <w:webHidden/>
              </w:rPr>
              <w:instrText xml:space="preserve"> PAGEREF _Toc143526930 \h </w:instrText>
            </w:r>
            <w:r w:rsidR="002A37AE" w:rsidRPr="002A37AE">
              <w:rPr>
                <w:webHidden/>
              </w:rPr>
            </w:r>
            <w:r w:rsidR="002A37AE" w:rsidRPr="002A37AE">
              <w:rPr>
                <w:webHidden/>
              </w:rPr>
              <w:fldChar w:fldCharType="separate"/>
            </w:r>
            <w:r w:rsidR="008745C2">
              <w:rPr>
                <w:webHidden/>
              </w:rPr>
              <w:t>95</w:t>
            </w:r>
            <w:r w:rsidR="002A37AE" w:rsidRPr="002A37AE">
              <w:rPr>
                <w:webHidden/>
              </w:rPr>
              <w:fldChar w:fldCharType="end"/>
            </w:r>
          </w:hyperlink>
        </w:p>
        <w:p w:rsidR="002A37AE" w:rsidRPr="002A37AE" w:rsidRDefault="00E56FE8" w:rsidP="002A37AE">
          <w:pPr>
            <w:pStyle w:val="31"/>
            <w:rPr>
              <w:rFonts w:eastAsiaTheme="minorEastAsia"/>
              <w:spacing w:val="0"/>
              <w:lang w:eastAsia="ru-RU"/>
            </w:rPr>
          </w:pPr>
          <w:hyperlink w:anchor="_Toc143526931" w:history="1">
            <w:r w:rsidR="002A37AE" w:rsidRPr="002A37AE">
              <w:rPr>
                <w:rStyle w:val="af"/>
                <w:spacing w:val="-10"/>
              </w:rPr>
              <w:t>Статья 52. Порядок подготовки и выдачи уведомлений, необходимых для строительства или реконструкции объекта индивидуального жилищного строительства или садового дома</w:t>
            </w:r>
            <w:r w:rsidR="002A37AE" w:rsidRPr="002A37AE">
              <w:rPr>
                <w:webHidden/>
              </w:rPr>
              <w:tab/>
            </w:r>
            <w:r w:rsidR="002A37AE" w:rsidRPr="002A37AE">
              <w:rPr>
                <w:webHidden/>
              </w:rPr>
              <w:fldChar w:fldCharType="begin"/>
            </w:r>
            <w:r w:rsidR="002A37AE" w:rsidRPr="002A37AE">
              <w:rPr>
                <w:webHidden/>
              </w:rPr>
              <w:instrText xml:space="preserve"> PAGEREF _Toc143526931 \h </w:instrText>
            </w:r>
            <w:r w:rsidR="002A37AE" w:rsidRPr="002A37AE">
              <w:rPr>
                <w:webHidden/>
              </w:rPr>
            </w:r>
            <w:r w:rsidR="002A37AE" w:rsidRPr="002A37AE">
              <w:rPr>
                <w:webHidden/>
              </w:rPr>
              <w:fldChar w:fldCharType="separate"/>
            </w:r>
            <w:r w:rsidR="008745C2">
              <w:rPr>
                <w:webHidden/>
              </w:rPr>
              <w:t>101</w:t>
            </w:r>
            <w:r w:rsidR="002A37AE" w:rsidRPr="002A37AE">
              <w:rPr>
                <w:webHidden/>
              </w:rPr>
              <w:fldChar w:fldCharType="end"/>
            </w:r>
          </w:hyperlink>
        </w:p>
        <w:p w:rsidR="002A37AE" w:rsidRPr="002A37AE" w:rsidRDefault="00E56FE8" w:rsidP="002A37AE">
          <w:pPr>
            <w:pStyle w:val="31"/>
            <w:rPr>
              <w:rFonts w:eastAsiaTheme="minorEastAsia"/>
              <w:spacing w:val="0"/>
              <w:lang w:eastAsia="ru-RU"/>
            </w:rPr>
          </w:pPr>
          <w:hyperlink w:anchor="_Toc143526932" w:history="1">
            <w:r w:rsidR="002A37AE" w:rsidRPr="002A37AE">
              <w:rPr>
                <w:rStyle w:val="af"/>
                <w:spacing w:val="-10"/>
              </w:rPr>
              <w:t>Статья 53. Осуществление строительства и реконструкции объекта капитального строительства, строительного контроля и государственного строительного надзора</w:t>
            </w:r>
            <w:r w:rsidR="002A37AE" w:rsidRPr="002A37AE">
              <w:rPr>
                <w:webHidden/>
              </w:rPr>
              <w:tab/>
            </w:r>
            <w:r w:rsidR="002A37AE" w:rsidRPr="002A37AE">
              <w:rPr>
                <w:webHidden/>
              </w:rPr>
              <w:fldChar w:fldCharType="begin"/>
            </w:r>
            <w:r w:rsidR="002A37AE" w:rsidRPr="002A37AE">
              <w:rPr>
                <w:webHidden/>
              </w:rPr>
              <w:instrText xml:space="preserve"> PAGEREF _Toc143526932 \h </w:instrText>
            </w:r>
            <w:r w:rsidR="002A37AE" w:rsidRPr="002A37AE">
              <w:rPr>
                <w:webHidden/>
              </w:rPr>
            </w:r>
            <w:r w:rsidR="002A37AE" w:rsidRPr="002A37AE">
              <w:rPr>
                <w:webHidden/>
              </w:rPr>
              <w:fldChar w:fldCharType="separate"/>
            </w:r>
            <w:r w:rsidR="008745C2">
              <w:rPr>
                <w:webHidden/>
              </w:rPr>
              <w:t>102</w:t>
            </w:r>
            <w:r w:rsidR="002A37AE" w:rsidRPr="002A37AE">
              <w:rPr>
                <w:webHidden/>
              </w:rPr>
              <w:fldChar w:fldCharType="end"/>
            </w:r>
          </w:hyperlink>
        </w:p>
        <w:p w:rsidR="002A37AE" w:rsidRPr="002A37AE" w:rsidRDefault="00E56FE8" w:rsidP="002A37AE">
          <w:pPr>
            <w:pStyle w:val="31"/>
            <w:rPr>
              <w:rFonts w:eastAsiaTheme="minorEastAsia"/>
              <w:spacing w:val="0"/>
              <w:lang w:eastAsia="ru-RU"/>
            </w:rPr>
          </w:pPr>
          <w:hyperlink w:anchor="_Toc143526933" w:history="1">
            <w:r w:rsidR="002A37AE" w:rsidRPr="002A37AE">
              <w:rPr>
                <w:rStyle w:val="af"/>
                <w:spacing w:val="-10"/>
              </w:rPr>
              <w:t>Статья 54. Порядок подготовки и выдачи разрешений на ввод объектов в эксплуатацию</w:t>
            </w:r>
            <w:r w:rsidR="002A37AE" w:rsidRPr="002A37AE">
              <w:rPr>
                <w:webHidden/>
              </w:rPr>
              <w:tab/>
            </w:r>
            <w:r w:rsidR="002A37AE" w:rsidRPr="002A37AE">
              <w:rPr>
                <w:webHidden/>
              </w:rPr>
              <w:fldChar w:fldCharType="begin"/>
            </w:r>
            <w:r w:rsidR="002A37AE" w:rsidRPr="002A37AE">
              <w:rPr>
                <w:webHidden/>
              </w:rPr>
              <w:instrText xml:space="preserve"> PAGEREF _Toc143526933 \h </w:instrText>
            </w:r>
            <w:r w:rsidR="002A37AE" w:rsidRPr="002A37AE">
              <w:rPr>
                <w:webHidden/>
              </w:rPr>
            </w:r>
            <w:r w:rsidR="002A37AE" w:rsidRPr="002A37AE">
              <w:rPr>
                <w:webHidden/>
              </w:rPr>
              <w:fldChar w:fldCharType="separate"/>
            </w:r>
            <w:r w:rsidR="008745C2">
              <w:rPr>
                <w:webHidden/>
              </w:rPr>
              <w:t>108</w:t>
            </w:r>
            <w:r w:rsidR="002A37AE" w:rsidRPr="002A37AE">
              <w:rPr>
                <w:webHidden/>
              </w:rPr>
              <w:fldChar w:fldCharType="end"/>
            </w:r>
          </w:hyperlink>
        </w:p>
        <w:p w:rsidR="002A37AE" w:rsidRPr="002A37AE" w:rsidRDefault="00E56FE8" w:rsidP="002A37AE">
          <w:pPr>
            <w:pStyle w:val="22"/>
            <w:rPr>
              <w:rFonts w:eastAsiaTheme="minorEastAsia"/>
              <w:noProof/>
              <w:szCs w:val="28"/>
            </w:rPr>
          </w:pPr>
          <w:hyperlink w:anchor="_Toc143526934" w:history="1">
            <w:r w:rsidR="002A37AE" w:rsidRPr="002A37AE">
              <w:rPr>
                <w:rStyle w:val="af"/>
                <w:noProof/>
                <w:spacing w:val="-10"/>
                <w:szCs w:val="28"/>
              </w:rPr>
              <w:t>Глава 11. Переходные и заключительные положения</w:t>
            </w:r>
            <w:r w:rsidR="002A37AE" w:rsidRPr="002A37AE">
              <w:rPr>
                <w:noProof/>
                <w:webHidden/>
                <w:szCs w:val="28"/>
              </w:rPr>
              <w:tab/>
            </w:r>
            <w:r w:rsidR="002A37AE" w:rsidRPr="002A37AE">
              <w:rPr>
                <w:noProof/>
                <w:webHidden/>
                <w:szCs w:val="28"/>
              </w:rPr>
              <w:fldChar w:fldCharType="begin"/>
            </w:r>
            <w:r w:rsidR="002A37AE" w:rsidRPr="002A37AE">
              <w:rPr>
                <w:noProof/>
                <w:webHidden/>
                <w:szCs w:val="28"/>
              </w:rPr>
              <w:instrText xml:space="preserve"> PAGEREF _Toc143526934 \h </w:instrText>
            </w:r>
            <w:r w:rsidR="002A37AE" w:rsidRPr="002A37AE">
              <w:rPr>
                <w:noProof/>
                <w:webHidden/>
                <w:szCs w:val="28"/>
              </w:rPr>
            </w:r>
            <w:r w:rsidR="002A37AE" w:rsidRPr="002A37AE">
              <w:rPr>
                <w:noProof/>
                <w:webHidden/>
                <w:szCs w:val="28"/>
              </w:rPr>
              <w:fldChar w:fldCharType="separate"/>
            </w:r>
            <w:r w:rsidR="008745C2">
              <w:rPr>
                <w:noProof/>
                <w:webHidden/>
                <w:szCs w:val="28"/>
              </w:rPr>
              <w:t>111</w:t>
            </w:r>
            <w:r w:rsidR="002A37AE" w:rsidRPr="002A37AE">
              <w:rPr>
                <w:noProof/>
                <w:webHidden/>
                <w:szCs w:val="28"/>
              </w:rPr>
              <w:fldChar w:fldCharType="end"/>
            </w:r>
          </w:hyperlink>
        </w:p>
        <w:p w:rsidR="002A37AE" w:rsidRPr="002A37AE" w:rsidRDefault="00E56FE8" w:rsidP="002A37AE">
          <w:pPr>
            <w:pStyle w:val="31"/>
            <w:rPr>
              <w:rFonts w:eastAsiaTheme="minorEastAsia"/>
              <w:spacing w:val="0"/>
              <w:lang w:eastAsia="ru-RU"/>
            </w:rPr>
          </w:pPr>
          <w:hyperlink w:anchor="_Toc143526935" w:history="1">
            <w:r w:rsidR="002A37AE" w:rsidRPr="002A37AE">
              <w:rPr>
                <w:rStyle w:val="af"/>
                <w:spacing w:val="-10"/>
              </w:rPr>
              <w:t>Статья 55. О введении в действие настоящих Правил. Действие настоящих правил по отношению к ранее возникшим правоотношениям</w:t>
            </w:r>
            <w:r w:rsidR="002A37AE" w:rsidRPr="002A37AE">
              <w:rPr>
                <w:webHidden/>
              </w:rPr>
              <w:tab/>
            </w:r>
            <w:r w:rsidR="002A37AE" w:rsidRPr="002A37AE">
              <w:rPr>
                <w:webHidden/>
              </w:rPr>
              <w:fldChar w:fldCharType="begin"/>
            </w:r>
            <w:r w:rsidR="002A37AE" w:rsidRPr="002A37AE">
              <w:rPr>
                <w:webHidden/>
              </w:rPr>
              <w:instrText xml:space="preserve"> PAGEREF _Toc143526935 \h </w:instrText>
            </w:r>
            <w:r w:rsidR="002A37AE" w:rsidRPr="002A37AE">
              <w:rPr>
                <w:webHidden/>
              </w:rPr>
            </w:r>
            <w:r w:rsidR="002A37AE" w:rsidRPr="002A37AE">
              <w:rPr>
                <w:webHidden/>
              </w:rPr>
              <w:fldChar w:fldCharType="separate"/>
            </w:r>
            <w:r w:rsidR="008745C2">
              <w:rPr>
                <w:webHidden/>
              </w:rPr>
              <w:t>111</w:t>
            </w:r>
            <w:r w:rsidR="002A37AE" w:rsidRPr="002A37AE">
              <w:rPr>
                <w:webHidden/>
              </w:rPr>
              <w:fldChar w:fldCharType="end"/>
            </w:r>
          </w:hyperlink>
        </w:p>
        <w:p w:rsidR="002A37AE" w:rsidRPr="002A37AE" w:rsidRDefault="00E56FE8" w:rsidP="002A37AE">
          <w:pPr>
            <w:pStyle w:val="31"/>
            <w:rPr>
              <w:rFonts w:eastAsiaTheme="minorEastAsia"/>
              <w:lang w:eastAsia="ru-RU"/>
            </w:rPr>
          </w:pPr>
          <w:hyperlink w:anchor="_Toc143526936" w:history="1">
            <w:r w:rsidR="002A37AE" w:rsidRPr="002A37AE">
              <w:rPr>
                <w:rStyle w:val="af"/>
              </w:rPr>
              <w:t>Статья 56. Действие настоящих правил по отношению к градостроительной документации</w:t>
            </w:r>
            <w:r w:rsidR="002A37AE" w:rsidRPr="002A37AE">
              <w:rPr>
                <w:webHidden/>
              </w:rPr>
              <w:tab/>
            </w:r>
            <w:r w:rsidR="002A37AE" w:rsidRPr="002A37AE">
              <w:rPr>
                <w:webHidden/>
              </w:rPr>
              <w:fldChar w:fldCharType="begin"/>
            </w:r>
            <w:r w:rsidR="002A37AE" w:rsidRPr="002A37AE">
              <w:rPr>
                <w:webHidden/>
              </w:rPr>
              <w:instrText xml:space="preserve"> PAGEREF _Toc143526936 \h </w:instrText>
            </w:r>
            <w:r w:rsidR="002A37AE" w:rsidRPr="002A37AE">
              <w:rPr>
                <w:webHidden/>
              </w:rPr>
            </w:r>
            <w:r w:rsidR="002A37AE" w:rsidRPr="002A37AE">
              <w:rPr>
                <w:webHidden/>
              </w:rPr>
              <w:fldChar w:fldCharType="separate"/>
            </w:r>
            <w:r w:rsidR="008745C2">
              <w:rPr>
                <w:webHidden/>
              </w:rPr>
              <w:t>112</w:t>
            </w:r>
            <w:r w:rsidR="002A37AE" w:rsidRPr="002A37AE">
              <w:rPr>
                <w:webHidden/>
              </w:rPr>
              <w:fldChar w:fldCharType="end"/>
            </w:r>
          </w:hyperlink>
        </w:p>
        <w:p w:rsidR="002A37AE" w:rsidRPr="002A37AE" w:rsidRDefault="00E56FE8" w:rsidP="002A37AE">
          <w:pPr>
            <w:pStyle w:val="12"/>
            <w:spacing w:line="240" w:lineRule="auto"/>
            <w:rPr>
              <w:rFonts w:eastAsiaTheme="minorEastAsia"/>
              <w:b w:val="0"/>
              <w:bCs w:val="0"/>
              <w:spacing w:val="0"/>
              <w:szCs w:val="28"/>
            </w:rPr>
          </w:pPr>
          <w:hyperlink w:anchor="_Toc143526937" w:history="1">
            <w:r w:rsidR="002A37AE" w:rsidRPr="002A37AE">
              <w:rPr>
                <w:rStyle w:val="af"/>
                <w:b w:val="0"/>
                <w:szCs w:val="28"/>
              </w:rPr>
              <w:t>РАЗДЕЛ II. КАРТА ГРАДОСТРОИТЕЛЬНОГО ЗОНИРОВАНИЯ. КАРТА ЗОН С ОСОБЫМИ УСЛОВИЯМИ ИСПОЛЬЗОВАНИЯ ТЕРРИТОРИЙ</w:t>
            </w:r>
            <w:r w:rsidR="002A37AE" w:rsidRPr="002A37AE">
              <w:rPr>
                <w:b w:val="0"/>
                <w:webHidden/>
                <w:szCs w:val="28"/>
              </w:rPr>
              <w:tab/>
            </w:r>
            <w:r w:rsidR="002A37AE" w:rsidRPr="002A37AE">
              <w:rPr>
                <w:b w:val="0"/>
                <w:webHidden/>
                <w:szCs w:val="28"/>
              </w:rPr>
              <w:fldChar w:fldCharType="begin"/>
            </w:r>
            <w:r w:rsidR="002A37AE" w:rsidRPr="002A37AE">
              <w:rPr>
                <w:b w:val="0"/>
                <w:webHidden/>
                <w:szCs w:val="28"/>
              </w:rPr>
              <w:instrText xml:space="preserve"> PAGEREF _Toc143526937 \h </w:instrText>
            </w:r>
            <w:r w:rsidR="002A37AE" w:rsidRPr="002A37AE">
              <w:rPr>
                <w:b w:val="0"/>
                <w:webHidden/>
                <w:szCs w:val="28"/>
              </w:rPr>
            </w:r>
            <w:r w:rsidR="002A37AE" w:rsidRPr="002A37AE">
              <w:rPr>
                <w:b w:val="0"/>
                <w:webHidden/>
                <w:szCs w:val="28"/>
              </w:rPr>
              <w:fldChar w:fldCharType="separate"/>
            </w:r>
            <w:r w:rsidR="008745C2">
              <w:rPr>
                <w:b w:val="0"/>
                <w:webHidden/>
                <w:szCs w:val="28"/>
              </w:rPr>
              <w:t>113</w:t>
            </w:r>
            <w:r w:rsidR="002A37AE" w:rsidRPr="002A37AE">
              <w:rPr>
                <w:b w:val="0"/>
                <w:webHidden/>
                <w:szCs w:val="28"/>
              </w:rPr>
              <w:fldChar w:fldCharType="end"/>
            </w:r>
          </w:hyperlink>
        </w:p>
        <w:p w:rsidR="002A37AE" w:rsidRPr="002A37AE" w:rsidRDefault="00E56FE8" w:rsidP="002A37AE">
          <w:pPr>
            <w:pStyle w:val="22"/>
            <w:rPr>
              <w:rFonts w:eastAsiaTheme="minorEastAsia"/>
              <w:noProof/>
              <w:szCs w:val="28"/>
            </w:rPr>
          </w:pPr>
          <w:hyperlink w:anchor="_Toc143526938" w:history="1">
            <w:r w:rsidR="002A37AE" w:rsidRPr="002A37AE">
              <w:rPr>
                <w:rStyle w:val="af"/>
                <w:noProof/>
                <w:spacing w:val="-10"/>
                <w:szCs w:val="28"/>
              </w:rPr>
              <w:t>Глава 12. Градостроительное зонирование</w:t>
            </w:r>
            <w:r w:rsidR="002A37AE" w:rsidRPr="002A37AE">
              <w:rPr>
                <w:noProof/>
                <w:webHidden/>
                <w:szCs w:val="28"/>
              </w:rPr>
              <w:tab/>
            </w:r>
            <w:r w:rsidR="002A37AE" w:rsidRPr="002A37AE">
              <w:rPr>
                <w:noProof/>
                <w:webHidden/>
                <w:szCs w:val="28"/>
              </w:rPr>
              <w:fldChar w:fldCharType="begin"/>
            </w:r>
            <w:r w:rsidR="002A37AE" w:rsidRPr="002A37AE">
              <w:rPr>
                <w:noProof/>
                <w:webHidden/>
                <w:szCs w:val="28"/>
              </w:rPr>
              <w:instrText xml:space="preserve"> PAGEREF _Toc143526938 \h </w:instrText>
            </w:r>
            <w:r w:rsidR="002A37AE" w:rsidRPr="002A37AE">
              <w:rPr>
                <w:noProof/>
                <w:webHidden/>
                <w:szCs w:val="28"/>
              </w:rPr>
            </w:r>
            <w:r w:rsidR="002A37AE" w:rsidRPr="002A37AE">
              <w:rPr>
                <w:noProof/>
                <w:webHidden/>
                <w:szCs w:val="28"/>
              </w:rPr>
              <w:fldChar w:fldCharType="separate"/>
            </w:r>
            <w:r w:rsidR="008745C2">
              <w:rPr>
                <w:noProof/>
                <w:webHidden/>
                <w:szCs w:val="28"/>
              </w:rPr>
              <w:t>113</w:t>
            </w:r>
            <w:r w:rsidR="002A37AE" w:rsidRPr="002A37AE">
              <w:rPr>
                <w:noProof/>
                <w:webHidden/>
                <w:szCs w:val="28"/>
              </w:rPr>
              <w:fldChar w:fldCharType="end"/>
            </w:r>
          </w:hyperlink>
        </w:p>
        <w:p w:rsidR="002A37AE" w:rsidRPr="002A37AE" w:rsidRDefault="00E56FE8" w:rsidP="002A37AE">
          <w:pPr>
            <w:pStyle w:val="31"/>
            <w:rPr>
              <w:rFonts w:eastAsiaTheme="minorEastAsia"/>
              <w:lang w:eastAsia="ru-RU"/>
            </w:rPr>
          </w:pPr>
          <w:hyperlink w:anchor="_Toc143526939" w:history="1">
            <w:r w:rsidR="002A37AE" w:rsidRPr="002A37AE">
              <w:rPr>
                <w:rStyle w:val="af"/>
              </w:rPr>
              <w:t>Статья 57. Карта градостроительного зонирования Базарно-Карабулакского муниципального образования. Карта зон с особыми условиями использования территорий</w:t>
            </w:r>
            <w:r w:rsidR="002A37AE" w:rsidRPr="002A37AE">
              <w:rPr>
                <w:webHidden/>
              </w:rPr>
              <w:tab/>
            </w:r>
            <w:r w:rsidR="002A37AE" w:rsidRPr="002A37AE">
              <w:rPr>
                <w:webHidden/>
              </w:rPr>
              <w:fldChar w:fldCharType="begin"/>
            </w:r>
            <w:r w:rsidR="002A37AE" w:rsidRPr="002A37AE">
              <w:rPr>
                <w:webHidden/>
              </w:rPr>
              <w:instrText xml:space="preserve"> PAGEREF _Toc143526939 \h </w:instrText>
            </w:r>
            <w:r w:rsidR="002A37AE" w:rsidRPr="002A37AE">
              <w:rPr>
                <w:webHidden/>
              </w:rPr>
            </w:r>
            <w:r w:rsidR="002A37AE" w:rsidRPr="002A37AE">
              <w:rPr>
                <w:webHidden/>
              </w:rPr>
              <w:fldChar w:fldCharType="separate"/>
            </w:r>
            <w:r w:rsidR="008745C2">
              <w:rPr>
                <w:webHidden/>
              </w:rPr>
              <w:t>113</w:t>
            </w:r>
            <w:r w:rsidR="002A37AE" w:rsidRPr="002A37AE">
              <w:rPr>
                <w:webHidden/>
              </w:rPr>
              <w:fldChar w:fldCharType="end"/>
            </w:r>
          </w:hyperlink>
        </w:p>
        <w:p w:rsidR="002A37AE" w:rsidRPr="002A37AE" w:rsidRDefault="00E56FE8" w:rsidP="002A37AE">
          <w:pPr>
            <w:pStyle w:val="12"/>
            <w:spacing w:line="240" w:lineRule="auto"/>
            <w:rPr>
              <w:rFonts w:eastAsiaTheme="minorEastAsia"/>
              <w:b w:val="0"/>
              <w:bCs w:val="0"/>
              <w:spacing w:val="0"/>
              <w:szCs w:val="28"/>
            </w:rPr>
          </w:pPr>
          <w:hyperlink w:anchor="_Toc143526940" w:history="1">
            <w:r w:rsidR="002A37AE" w:rsidRPr="002A37AE">
              <w:rPr>
                <w:rStyle w:val="af"/>
                <w:b w:val="0"/>
                <w:szCs w:val="28"/>
              </w:rPr>
              <w:t>РАЗДЕЛ III. ГРАДОСТРОИТЕЛЬНЫЕ РЕГЛАМЕНТЫ</w:t>
            </w:r>
            <w:r w:rsidR="002A37AE" w:rsidRPr="002A37AE">
              <w:rPr>
                <w:b w:val="0"/>
                <w:webHidden/>
                <w:szCs w:val="28"/>
              </w:rPr>
              <w:tab/>
            </w:r>
            <w:r w:rsidR="002A37AE" w:rsidRPr="002A37AE">
              <w:rPr>
                <w:b w:val="0"/>
                <w:webHidden/>
                <w:szCs w:val="28"/>
              </w:rPr>
              <w:fldChar w:fldCharType="begin"/>
            </w:r>
            <w:r w:rsidR="002A37AE" w:rsidRPr="002A37AE">
              <w:rPr>
                <w:b w:val="0"/>
                <w:webHidden/>
                <w:szCs w:val="28"/>
              </w:rPr>
              <w:instrText xml:space="preserve"> PAGEREF _Toc143526940 \h </w:instrText>
            </w:r>
            <w:r w:rsidR="002A37AE" w:rsidRPr="002A37AE">
              <w:rPr>
                <w:b w:val="0"/>
                <w:webHidden/>
                <w:szCs w:val="28"/>
              </w:rPr>
            </w:r>
            <w:r w:rsidR="002A37AE" w:rsidRPr="002A37AE">
              <w:rPr>
                <w:b w:val="0"/>
                <w:webHidden/>
                <w:szCs w:val="28"/>
              </w:rPr>
              <w:fldChar w:fldCharType="separate"/>
            </w:r>
            <w:r w:rsidR="008745C2">
              <w:rPr>
                <w:b w:val="0"/>
                <w:webHidden/>
                <w:szCs w:val="28"/>
              </w:rPr>
              <w:t>113</w:t>
            </w:r>
            <w:r w:rsidR="002A37AE" w:rsidRPr="002A37AE">
              <w:rPr>
                <w:b w:val="0"/>
                <w:webHidden/>
                <w:szCs w:val="28"/>
              </w:rPr>
              <w:fldChar w:fldCharType="end"/>
            </w:r>
          </w:hyperlink>
        </w:p>
        <w:p w:rsidR="002A37AE" w:rsidRPr="002A37AE" w:rsidRDefault="00E56FE8" w:rsidP="002A37AE">
          <w:pPr>
            <w:pStyle w:val="22"/>
            <w:rPr>
              <w:rFonts w:eastAsiaTheme="minorEastAsia"/>
              <w:noProof/>
              <w:szCs w:val="28"/>
            </w:rPr>
          </w:pPr>
          <w:hyperlink w:anchor="_Toc143526941" w:history="1">
            <w:r w:rsidR="002A37AE" w:rsidRPr="002A37AE">
              <w:rPr>
                <w:rStyle w:val="af"/>
                <w:noProof/>
                <w:spacing w:val="-10"/>
                <w:szCs w:val="28"/>
                <w:lang w:eastAsia="ar-SA"/>
              </w:rPr>
              <w:t>Глава 13. Градостроительные регламенты о видах использования территории</w:t>
            </w:r>
            <w:r w:rsidR="002A37AE" w:rsidRPr="002A37AE">
              <w:rPr>
                <w:noProof/>
                <w:webHidden/>
                <w:szCs w:val="28"/>
              </w:rPr>
              <w:tab/>
            </w:r>
            <w:r w:rsidR="002A37AE" w:rsidRPr="002A37AE">
              <w:rPr>
                <w:noProof/>
                <w:webHidden/>
                <w:szCs w:val="28"/>
              </w:rPr>
              <w:fldChar w:fldCharType="begin"/>
            </w:r>
            <w:r w:rsidR="002A37AE" w:rsidRPr="002A37AE">
              <w:rPr>
                <w:noProof/>
                <w:webHidden/>
                <w:szCs w:val="28"/>
              </w:rPr>
              <w:instrText xml:space="preserve"> PAGEREF _Toc143526941 \h </w:instrText>
            </w:r>
            <w:r w:rsidR="002A37AE" w:rsidRPr="002A37AE">
              <w:rPr>
                <w:noProof/>
                <w:webHidden/>
                <w:szCs w:val="28"/>
              </w:rPr>
            </w:r>
            <w:r w:rsidR="002A37AE" w:rsidRPr="002A37AE">
              <w:rPr>
                <w:noProof/>
                <w:webHidden/>
                <w:szCs w:val="28"/>
              </w:rPr>
              <w:fldChar w:fldCharType="separate"/>
            </w:r>
            <w:r w:rsidR="008745C2">
              <w:rPr>
                <w:noProof/>
                <w:webHidden/>
                <w:szCs w:val="28"/>
              </w:rPr>
              <w:t>113</w:t>
            </w:r>
            <w:r w:rsidR="002A37AE" w:rsidRPr="002A37AE">
              <w:rPr>
                <w:noProof/>
                <w:webHidden/>
                <w:szCs w:val="28"/>
              </w:rPr>
              <w:fldChar w:fldCharType="end"/>
            </w:r>
          </w:hyperlink>
        </w:p>
        <w:p w:rsidR="002A37AE" w:rsidRPr="002A37AE" w:rsidRDefault="00E56FE8" w:rsidP="002A37AE">
          <w:pPr>
            <w:pStyle w:val="31"/>
            <w:rPr>
              <w:rFonts w:eastAsiaTheme="minorEastAsia"/>
              <w:spacing w:val="0"/>
              <w:lang w:eastAsia="ru-RU"/>
            </w:rPr>
          </w:pPr>
          <w:hyperlink w:anchor="_Toc143526942" w:history="1">
            <w:r w:rsidR="002A37AE" w:rsidRPr="002A37AE">
              <w:rPr>
                <w:rStyle w:val="af"/>
                <w:spacing w:val="-10"/>
              </w:rPr>
              <w:t>Статья 58. Общие положения</w:t>
            </w:r>
            <w:r w:rsidR="002A37AE" w:rsidRPr="002A37AE">
              <w:rPr>
                <w:webHidden/>
              </w:rPr>
              <w:tab/>
            </w:r>
            <w:r w:rsidR="002A37AE" w:rsidRPr="002A37AE">
              <w:rPr>
                <w:webHidden/>
              </w:rPr>
              <w:fldChar w:fldCharType="begin"/>
            </w:r>
            <w:r w:rsidR="002A37AE" w:rsidRPr="002A37AE">
              <w:rPr>
                <w:webHidden/>
              </w:rPr>
              <w:instrText xml:space="preserve"> PAGEREF _Toc143526942 \h </w:instrText>
            </w:r>
            <w:r w:rsidR="002A37AE" w:rsidRPr="002A37AE">
              <w:rPr>
                <w:webHidden/>
              </w:rPr>
            </w:r>
            <w:r w:rsidR="002A37AE" w:rsidRPr="002A37AE">
              <w:rPr>
                <w:webHidden/>
              </w:rPr>
              <w:fldChar w:fldCharType="separate"/>
            </w:r>
            <w:r w:rsidR="008745C2">
              <w:rPr>
                <w:webHidden/>
              </w:rPr>
              <w:t>113</w:t>
            </w:r>
            <w:r w:rsidR="002A37AE" w:rsidRPr="002A37AE">
              <w:rPr>
                <w:webHidden/>
              </w:rPr>
              <w:fldChar w:fldCharType="end"/>
            </w:r>
          </w:hyperlink>
        </w:p>
        <w:p w:rsidR="002A37AE" w:rsidRPr="002A37AE" w:rsidRDefault="00E56FE8" w:rsidP="002A37AE">
          <w:pPr>
            <w:pStyle w:val="31"/>
            <w:rPr>
              <w:rFonts w:eastAsiaTheme="minorEastAsia"/>
              <w:spacing w:val="0"/>
              <w:lang w:eastAsia="ru-RU"/>
            </w:rPr>
          </w:pPr>
          <w:hyperlink w:anchor="_Toc143526943" w:history="1">
            <w:r w:rsidR="002A37AE" w:rsidRPr="002A37AE">
              <w:rPr>
                <w:rStyle w:val="af"/>
                <w:spacing w:val="-10"/>
              </w:rPr>
              <w:t>Статья 59. Перечень градостроительных регламентов и территориальных зон</w:t>
            </w:r>
            <w:r w:rsidR="002A37AE" w:rsidRPr="002A37AE">
              <w:rPr>
                <w:webHidden/>
              </w:rPr>
              <w:tab/>
            </w:r>
            <w:r w:rsidR="002A37AE" w:rsidRPr="002A37AE">
              <w:rPr>
                <w:webHidden/>
              </w:rPr>
              <w:fldChar w:fldCharType="begin"/>
            </w:r>
            <w:r w:rsidR="002A37AE" w:rsidRPr="002A37AE">
              <w:rPr>
                <w:webHidden/>
              </w:rPr>
              <w:instrText xml:space="preserve"> PAGEREF _Toc143526943 \h </w:instrText>
            </w:r>
            <w:r w:rsidR="002A37AE" w:rsidRPr="002A37AE">
              <w:rPr>
                <w:webHidden/>
              </w:rPr>
            </w:r>
            <w:r w:rsidR="002A37AE" w:rsidRPr="002A37AE">
              <w:rPr>
                <w:webHidden/>
              </w:rPr>
              <w:fldChar w:fldCharType="separate"/>
            </w:r>
            <w:r w:rsidR="008745C2">
              <w:rPr>
                <w:webHidden/>
              </w:rPr>
              <w:t>113</w:t>
            </w:r>
            <w:r w:rsidR="002A37AE" w:rsidRPr="002A37AE">
              <w:rPr>
                <w:webHidden/>
              </w:rPr>
              <w:fldChar w:fldCharType="end"/>
            </w:r>
          </w:hyperlink>
        </w:p>
        <w:p w:rsidR="002A37AE" w:rsidRPr="002A37AE" w:rsidRDefault="00E56FE8" w:rsidP="002A37AE">
          <w:pPr>
            <w:pStyle w:val="31"/>
            <w:rPr>
              <w:rFonts w:eastAsiaTheme="minorEastAsia"/>
              <w:spacing w:val="0"/>
              <w:lang w:eastAsia="ru-RU"/>
            </w:rPr>
          </w:pPr>
          <w:hyperlink w:anchor="_Toc143526944" w:history="1">
            <w:r w:rsidR="002A37AE" w:rsidRPr="002A37AE">
              <w:rPr>
                <w:rStyle w:val="af"/>
                <w:spacing w:val="-10"/>
              </w:rPr>
              <w:t xml:space="preserve">Статья 60. </w:t>
            </w:r>
            <w:r w:rsidR="002A37AE" w:rsidRPr="002A37AE">
              <w:rPr>
                <w:rStyle w:val="af"/>
              </w:rPr>
              <w:t>Использование объектов недвижимости, не соответствующих установленным градостроительным регламентам</w:t>
            </w:r>
            <w:r w:rsidR="002A37AE" w:rsidRPr="002A37AE">
              <w:rPr>
                <w:webHidden/>
              </w:rPr>
              <w:tab/>
            </w:r>
            <w:r w:rsidR="002A37AE" w:rsidRPr="002A37AE">
              <w:rPr>
                <w:webHidden/>
              </w:rPr>
              <w:fldChar w:fldCharType="begin"/>
            </w:r>
            <w:r w:rsidR="002A37AE" w:rsidRPr="002A37AE">
              <w:rPr>
                <w:webHidden/>
              </w:rPr>
              <w:instrText xml:space="preserve"> PAGEREF _Toc143526944 \h </w:instrText>
            </w:r>
            <w:r w:rsidR="002A37AE" w:rsidRPr="002A37AE">
              <w:rPr>
                <w:webHidden/>
              </w:rPr>
            </w:r>
            <w:r w:rsidR="002A37AE" w:rsidRPr="002A37AE">
              <w:rPr>
                <w:webHidden/>
              </w:rPr>
              <w:fldChar w:fldCharType="separate"/>
            </w:r>
            <w:r w:rsidR="008745C2">
              <w:rPr>
                <w:webHidden/>
              </w:rPr>
              <w:t>115</w:t>
            </w:r>
            <w:r w:rsidR="002A37AE" w:rsidRPr="002A37AE">
              <w:rPr>
                <w:webHidden/>
              </w:rPr>
              <w:fldChar w:fldCharType="end"/>
            </w:r>
          </w:hyperlink>
        </w:p>
        <w:p w:rsidR="002A37AE" w:rsidRPr="002A37AE" w:rsidRDefault="00E56FE8" w:rsidP="002A37AE">
          <w:pPr>
            <w:pStyle w:val="31"/>
            <w:rPr>
              <w:rFonts w:eastAsiaTheme="minorEastAsia"/>
              <w:spacing w:val="0"/>
              <w:lang w:eastAsia="ru-RU"/>
            </w:rPr>
          </w:pPr>
          <w:hyperlink w:anchor="_Toc143526945" w:history="1">
            <w:r w:rsidR="002A37AE" w:rsidRPr="002A37AE">
              <w:rPr>
                <w:rStyle w:val="af"/>
                <w:spacing w:val="-10"/>
              </w:rPr>
              <w:t>Статья 61. Порядок установления территориальных зон</w:t>
            </w:r>
            <w:r w:rsidR="002A37AE" w:rsidRPr="002A37AE">
              <w:rPr>
                <w:webHidden/>
              </w:rPr>
              <w:tab/>
            </w:r>
            <w:r w:rsidR="002A37AE" w:rsidRPr="002A37AE">
              <w:rPr>
                <w:webHidden/>
              </w:rPr>
              <w:fldChar w:fldCharType="begin"/>
            </w:r>
            <w:r w:rsidR="002A37AE" w:rsidRPr="002A37AE">
              <w:rPr>
                <w:webHidden/>
              </w:rPr>
              <w:instrText xml:space="preserve"> PAGEREF _Toc143526945 \h </w:instrText>
            </w:r>
            <w:r w:rsidR="002A37AE" w:rsidRPr="002A37AE">
              <w:rPr>
                <w:webHidden/>
              </w:rPr>
            </w:r>
            <w:r w:rsidR="002A37AE" w:rsidRPr="002A37AE">
              <w:rPr>
                <w:webHidden/>
              </w:rPr>
              <w:fldChar w:fldCharType="separate"/>
            </w:r>
            <w:r w:rsidR="008745C2">
              <w:rPr>
                <w:webHidden/>
              </w:rPr>
              <w:t>116</w:t>
            </w:r>
            <w:r w:rsidR="002A37AE" w:rsidRPr="002A37AE">
              <w:rPr>
                <w:webHidden/>
              </w:rPr>
              <w:fldChar w:fldCharType="end"/>
            </w:r>
          </w:hyperlink>
        </w:p>
        <w:p w:rsidR="002A37AE" w:rsidRPr="002A37AE" w:rsidRDefault="00E56FE8" w:rsidP="002A37AE">
          <w:pPr>
            <w:pStyle w:val="31"/>
            <w:rPr>
              <w:rFonts w:eastAsiaTheme="minorEastAsia"/>
              <w:spacing w:val="0"/>
              <w:lang w:eastAsia="ru-RU"/>
            </w:rPr>
          </w:pPr>
          <w:hyperlink w:anchor="_Toc143526946" w:history="1">
            <w:r w:rsidR="002A37AE" w:rsidRPr="002A37AE">
              <w:rPr>
                <w:rStyle w:val="af"/>
                <w:spacing w:val="-10"/>
              </w:rPr>
              <w:t>Статья 62. Виды территориальных зон, обозначенных на карте градостроительного зонирования Базарно-Карабулакского муниципального образования</w:t>
            </w:r>
            <w:r w:rsidR="002A37AE" w:rsidRPr="002A37AE">
              <w:rPr>
                <w:webHidden/>
              </w:rPr>
              <w:tab/>
            </w:r>
            <w:r w:rsidR="002A37AE" w:rsidRPr="002A37AE">
              <w:rPr>
                <w:webHidden/>
              </w:rPr>
              <w:fldChar w:fldCharType="begin"/>
            </w:r>
            <w:r w:rsidR="002A37AE" w:rsidRPr="002A37AE">
              <w:rPr>
                <w:webHidden/>
              </w:rPr>
              <w:instrText xml:space="preserve"> PAGEREF _Toc143526946 \h </w:instrText>
            </w:r>
            <w:r w:rsidR="002A37AE" w:rsidRPr="002A37AE">
              <w:rPr>
                <w:webHidden/>
              </w:rPr>
            </w:r>
            <w:r w:rsidR="002A37AE" w:rsidRPr="002A37AE">
              <w:rPr>
                <w:webHidden/>
              </w:rPr>
              <w:fldChar w:fldCharType="separate"/>
            </w:r>
            <w:r w:rsidR="008745C2">
              <w:rPr>
                <w:webHidden/>
              </w:rPr>
              <w:t>117</w:t>
            </w:r>
            <w:r w:rsidR="002A37AE" w:rsidRPr="002A37AE">
              <w:rPr>
                <w:webHidden/>
              </w:rPr>
              <w:fldChar w:fldCharType="end"/>
            </w:r>
          </w:hyperlink>
        </w:p>
        <w:p w:rsidR="002A37AE" w:rsidRPr="002A37AE" w:rsidRDefault="00E56FE8" w:rsidP="002A37AE">
          <w:pPr>
            <w:pStyle w:val="31"/>
            <w:rPr>
              <w:rFonts w:eastAsiaTheme="minorEastAsia"/>
              <w:spacing w:val="0"/>
              <w:lang w:eastAsia="ru-RU"/>
            </w:rPr>
          </w:pPr>
          <w:hyperlink w:anchor="_Toc143526947" w:history="1">
            <w:r w:rsidR="002A37AE" w:rsidRPr="002A37AE">
              <w:rPr>
                <w:rStyle w:val="af"/>
                <w:spacing w:val="-10"/>
              </w:rPr>
              <w:t>Статья 63. Линии градостроительного регулирования</w:t>
            </w:r>
            <w:r w:rsidR="002A37AE" w:rsidRPr="002A37AE">
              <w:rPr>
                <w:webHidden/>
              </w:rPr>
              <w:tab/>
            </w:r>
            <w:r w:rsidR="002A37AE" w:rsidRPr="002A37AE">
              <w:rPr>
                <w:webHidden/>
              </w:rPr>
              <w:fldChar w:fldCharType="begin"/>
            </w:r>
            <w:r w:rsidR="002A37AE" w:rsidRPr="002A37AE">
              <w:rPr>
                <w:webHidden/>
              </w:rPr>
              <w:instrText xml:space="preserve"> PAGEREF _Toc143526947 \h </w:instrText>
            </w:r>
            <w:r w:rsidR="002A37AE" w:rsidRPr="002A37AE">
              <w:rPr>
                <w:webHidden/>
              </w:rPr>
            </w:r>
            <w:r w:rsidR="002A37AE" w:rsidRPr="002A37AE">
              <w:rPr>
                <w:webHidden/>
              </w:rPr>
              <w:fldChar w:fldCharType="separate"/>
            </w:r>
            <w:r w:rsidR="008745C2">
              <w:rPr>
                <w:webHidden/>
              </w:rPr>
              <w:t>117</w:t>
            </w:r>
            <w:r w:rsidR="002A37AE" w:rsidRPr="002A37AE">
              <w:rPr>
                <w:webHidden/>
              </w:rPr>
              <w:fldChar w:fldCharType="end"/>
            </w:r>
          </w:hyperlink>
        </w:p>
        <w:p w:rsidR="002A37AE" w:rsidRPr="002A37AE" w:rsidRDefault="00E56FE8" w:rsidP="002A37AE">
          <w:pPr>
            <w:pStyle w:val="31"/>
            <w:rPr>
              <w:rFonts w:eastAsiaTheme="minorEastAsia"/>
              <w:spacing w:val="0"/>
              <w:lang w:eastAsia="ru-RU"/>
            </w:rPr>
          </w:pPr>
          <w:hyperlink w:anchor="_Toc143526948" w:history="1">
            <w:r w:rsidR="002A37AE" w:rsidRPr="002A37AE">
              <w:rPr>
                <w:rStyle w:val="af"/>
                <w:spacing w:val="-10"/>
              </w:rPr>
              <w:t xml:space="preserve">Статья 64. </w:t>
            </w:r>
            <w:r w:rsidR="002A37AE" w:rsidRPr="002A37AE">
              <w:rPr>
                <w:rStyle w:val="af"/>
                <w:iCs/>
                <w:spacing w:val="-10"/>
              </w:rPr>
              <w:t>Жилые зоны</w:t>
            </w:r>
            <w:r w:rsidR="002A37AE" w:rsidRPr="002A37AE">
              <w:rPr>
                <w:webHidden/>
              </w:rPr>
              <w:tab/>
            </w:r>
            <w:r w:rsidR="002A37AE" w:rsidRPr="002A37AE">
              <w:rPr>
                <w:webHidden/>
              </w:rPr>
              <w:fldChar w:fldCharType="begin"/>
            </w:r>
            <w:r w:rsidR="002A37AE" w:rsidRPr="002A37AE">
              <w:rPr>
                <w:webHidden/>
              </w:rPr>
              <w:instrText xml:space="preserve"> PAGEREF _Toc143526948 \h </w:instrText>
            </w:r>
            <w:r w:rsidR="002A37AE" w:rsidRPr="002A37AE">
              <w:rPr>
                <w:webHidden/>
              </w:rPr>
            </w:r>
            <w:r w:rsidR="002A37AE" w:rsidRPr="002A37AE">
              <w:rPr>
                <w:webHidden/>
              </w:rPr>
              <w:fldChar w:fldCharType="separate"/>
            </w:r>
            <w:r w:rsidR="008745C2">
              <w:rPr>
                <w:webHidden/>
              </w:rPr>
              <w:t>118</w:t>
            </w:r>
            <w:r w:rsidR="002A37AE" w:rsidRPr="002A37AE">
              <w:rPr>
                <w:webHidden/>
              </w:rPr>
              <w:fldChar w:fldCharType="end"/>
            </w:r>
          </w:hyperlink>
        </w:p>
        <w:p w:rsidR="002A37AE" w:rsidRPr="002A37AE" w:rsidRDefault="00E56FE8" w:rsidP="002A37AE">
          <w:pPr>
            <w:pStyle w:val="31"/>
            <w:rPr>
              <w:rFonts w:eastAsiaTheme="minorEastAsia"/>
              <w:spacing w:val="0"/>
              <w:lang w:eastAsia="ru-RU"/>
            </w:rPr>
          </w:pPr>
          <w:hyperlink w:anchor="_Toc143526949" w:history="1">
            <w:r w:rsidR="002A37AE" w:rsidRPr="002A37AE">
              <w:rPr>
                <w:rStyle w:val="af"/>
                <w:spacing w:val="-10"/>
              </w:rPr>
              <w:t xml:space="preserve">Статья 65. </w:t>
            </w:r>
            <w:r w:rsidR="002A37AE" w:rsidRPr="002A37AE">
              <w:rPr>
                <w:rStyle w:val="af"/>
                <w:iCs/>
                <w:spacing w:val="-10"/>
              </w:rPr>
              <w:t>Общественно-деловые зоны</w:t>
            </w:r>
            <w:r w:rsidR="002A37AE" w:rsidRPr="002A37AE">
              <w:rPr>
                <w:webHidden/>
              </w:rPr>
              <w:tab/>
            </w:r>
            <w:r w:rsidR="002A37AE" w:rsidRPr="002A37AE">
              <w:rPr>
                <w:webHidden/>
              </w:rPr>
              <w:fldChar w:fldCharType="begin"/>
            </w:r>
            <w:r w:rsidR="002A37AE" w:rsidRPr="002A37AE">
              <w:rPr>
                <w:webHidden/>
              </w:rPr>
              <w:instrText xml:space="preserve"> PAGEREF _Toc143526949 \h </w:instrText>
            </w:r>
            <w:r w:rsidR="002A37AE" w:rsidRPr="002A37AE">
              <w:rPr>
                <w:webHidden/>
              </w:rPr>
            </w:r>
            <w:r w:rsidR="002A37AE" w:rsidRPr="002A37AE">
              <w:rPr>
                <w:webHidden/>
              </w:rPr>
              <w:fldChar w:fldCharType="separate"/>
            </w:r>
            <w:r w:rsidR="008745C2">
              <w:rPr>
                <w:webHidden/>
              </w:rPr>
              <w:t>128</w:t>
            </w:r>
            <w:r w:rsidR="002A37AE" w:rsidRPr="002A37AE">
              <w:rPr>
                <w:webHidden/>
              </w:rPr>
              <w:fldChar w:fldCharType="end"/>
            </w:r>
          </w:hyperlink>
        </w:p>
        <w:p w:rsidR="002A37AE" w:rsidRPr="002A37AE" w:rsidRDefault="00E56FE8" w:rsidP="002A37AE">
          <w:pPr>
            <w:pStyle w:val="31"/>
            <w:rPr>
              <w:rFonts w:eastAsiaTheme="minorEastAsia"/>
              <w:spacing w:val="0"/>
              <w:lang w:eastAsia="ru-RU"/>
            </w:rPr>
          </w:pPr>
          <w:hyperlink w:anchor="_Toc143526950" w:history="1">
            <w:r w:rsidR="002A37AE" w:rsidRPr="002A37AE">
              <w:rPr>
                <w:rStyle w:val="af"/>
                <w:iCs/>
                <w:spacing w:val="-10"/>
              </w:rPr>
              <w:t>Статья 66. Производственные зоны</w:t>
            </w:r>
            <w:r w:rsidR="002A37AE" w:rsidRPr="002A37AE">
              <w:rPr>
                <w:webHidden/>
              </w:rPr>
              <w:tab/>
            </w:r>
            <w:r w:rsidR="002A37AE" w:rsidRPr="002A37AE">
              <w:rPr>
                <w:webHidden/>
              </w:rPr>
              <w:fldChar w:fldCharType="begin"/>
            </w:r>
            <w:r w:rsidR="002A37AE" w:rsidRPr="002A37AE">
              <w:rPr>
                <w:webHidden/>
              </w:rPr>
              <w:instrText xml:space="preserve"> PAGEREF _Toc143526950 \h </w:instrText>
            </w:r>
            <w:r w:rsidR="002A37AE" w:rsidRPr="002A37AE">
              <w:rPr>
                <w:webHidden/>
              </w:rPr>
            </w:r>
            <w:r w:rsidR="002A37AE" w:rsidRPr="002A37AE">
              <w:rPr>
                <w:webHidden/>
              </w:rPr>
              <w:fldChar w:fldCharType="separate"/>
            </w:r>
            <w:r w:rsidR="008745C2">
              <w:rPr>
                <w:webHidden/>
              </w:rPr>
              <w:t>141</w:t>
            </w:r>
            <w:r w:rsidR="002A37AE" w:rsidRPr="002A37AE">
              <w:rPr>
                <w:webHidden/>
              </w:rPr>
              <w:fldChar w:fldCharType="end"/>
            </w:r>
          </w:hyperlink>
        </w:p>
        <w:p w:rsidR="002A37AE" w:rsidRPr="002A37AE" w:rsidRDefault="00E56FE8" w:rsidP="002A37AE">
          <w:pPr>
            <w:pStyle w:val="31"/>
            <w:rPr>
              <w:rFonts w:eastAsiaTheme="minorEastAsia"/>
              <w:spacing w:val="0"/>
              <w:lang w:eastAsia="ru-RU"/>
            </w:rPr>
          </w:pPr>
          <w:hyperlink w:anchor="_Toc143526951" w:history="1">
            <w:r w:rsidR="002A37AE" w:rsidRPr="002A37AE">
              <w:rPr>
                <w:rStyle w:val="af"/>
              </w:rPr>
              <w:t xml:space="preserve">Статья 67. </w:t>
            </w:r>
            <w:r w:rsidR="002A37AE" w:rsidRPr="002A37AE">
              <w:rPr>
                <w:rStyle w:val="af"/>
                <w:spacing w:val="-10"/>
              </w:rPr>
              <w:t>Зоны объектов инженерной  и транспортной инфраструктуры</w:t>
            </w:r>
            <w:r w:rsidR="002A37AE" w:rsidRPr="002A37AE">
              <w:rPr>
                <w:webHidden/>
              </w:rPr>
              <w:tab/>
            </w:r>
            <w:r w:rsidR="002A37AE" w:rsidRPr="002A37AE">
              <w:rPr>
                <w:webHidden/>
              </w:rPr>
              <w:fldChar w:fldCharType="begin"/>
            </w:r>
            <w:r w:rsidR="002A37AE" w:rsidRPr="002A37AE">
              <w:rPr>
                <w:webHidden/>
              </w:rPr>
              <w:instrText xml:space="preserve"> PAGEREF _Toc143526951 \h </w:instrText>
            </w:r>
            <w:r w:rsidR="002A37AE" w:rsidRPr="002A37AE">
              <w:rPr>
                <w:webHidden/>
              </w:rPr>
            </w:r>
            <w:r w:rsidR="002A37AE" w:rsidRPr="002A37AE">
              <w:rPr>
                <w:webHidden/>
              </w:rPr>
              <w:fldChar w:fldCharType="separate"/>
            </w:r>
            <w:r w:rsidR="008745C2">
              <w:rPr>
                <w:webHidden/>
              </w:rPr>
              <w:t>146</w:t>
            </w:r>
            <w:r w:rsidR="002A37AE" w:rsidRPr="002A37AE">
              <w:rPr>
                <w:webHidden/>
              </w:rPr>
              <w:fldChar w:fldCharType="end"/>
            </w:r>
          </w:hyperlink>
        </w:p>
        <w:p w:rsidR="002A37AE" w:rsidRPr="002A37AE" w:rsidRDefault="00E56FE8" w:rsidP="002A37AE">
          <w:pPr>
            <w:pStyle w:val="31"/>
            <w:rPr>
              <w:rFonts w:eastAsiaTheme="minorEastAsia"/>
              <w:spacing w:val="0"/>
              <w:lang w:eastAsia="ru-RU"/>
            </w:rPr>
          </w:pPr>
          <w:hyperlink w:anchor="_Toc143526952" w:history="1">
            <w:r w:rsidR="002A37AE" w:rsidRPr="002A37AE">
              <w:rPr>
                <w:rStyle w:val="af"/>
                <w:spacing w:val="-10"/>
              </w:rPr>
              <w:t>Статья 68. Зоны сельскохозяйственного использования</w:t>
            </w:r>
            <w:r w:rsidR="002A37AE" w:rsidRPr="002A37AE">
              <w:rPr>
                <w:webHidden/>
              </w:rPr>
              <w:tab/>
            </w:r>
            <w:r w:rsidR="002A37AE" w:rsidRPr="002A37AE">
              <w:rPr>
                <w:webHidden/>
              </w:rPr>
              <w:fldChar w:fldCharType="begin"/>
            </w:r>
            <w:r w:rsidR="002A37AE" w:rsidRPr="002A37AE">
              <w:rPr>
                <w:webHidden/>
              </w:rPr>
              <w:instrText xml:space="preserve"> PAGEREF _Toc143526952 \h </w:instrText>
            </w:r>
            <w:r w:rsidR="002A37AE" w:rsidRPr="002A37AE">
              <w:rPr>
                <w:webHidden/>
              </w:rPr>
            </w:r>
            <w:r w:rsidR="002A37AE" w:rsidRPr="002A37AE">
              <w:rPr>
                <w:webHidden/>
              </w:rPr>
              <w:fldChar w:fldCharType="separate"/>
            </w:r>
            <w:r w:rsidR="008745C2">
              <w:rPr>
                <w:webHidden/>
              </w:rPr>
              <w:t>148</w:t>
            </w:r>
            <w:r w:rsidR="002A37AE" w:rsidRPr="002A37AE">
              <w:rPr>
                <w:webHidden/>
              </w:rPr>
              <w:fldChar w:fldCharType="end"/>
            </w:r>
          </w:hyperlink>
        </w:p>
        <w:p w:rsidR="002A37AE" w:rsidRPr="002A37AE" w:rsidRDefault="00E56FE8" w:rsidP="002A37AE">
          <w:pPr>
            <w:pStyle w:val="31"/>
            <w:rPr>
              <w:rFonts w:eastAsiaTheme="minorEastAsia"/>
              <w:spacing w:val="0"/>
              <w:lang w:eastAsia="ru-RU"/>
            </w:rPr>
          </w:pPr>
          <w:hyperlink w:anchor="_Toc143526953" w:history="1">
            <w:r w:rsidR="002A37AE" w:rsidRPr="002A37AE">
              <w:rPr>
                <w:rStyle w:val="af"/>
                <w:spacing w:val="-10"/>
              </w:rPr>
              <w:t>Статья 69. Рекреационные зоны</w:t>
            </w:r>
            <w:r w:rsidR="002A37AE" w:rsidRPr="002A37AE">
              <w:rPr>
                <w:webHidden/>
              </w:rPr>
              <w:tab/>
            </w:r>
            <w:r w:rsidR="002A37AE" w:rsidRPr="002A37AE">
              <w:rPr>
                <w:webHidden/>
              </w:rPr>
              <w:fldChar w:fldCharType="begin"/>
            </w:r>
            <w:r w:rsidR="002A37AE" w:rsidRPr="002A37AE">
              <w:rPr>
                <w:webHidden/>
              </w:rPr>
              <w:instrText xml:space="preserve"> PAGEREF _Toc143526953 \h </w:instrText>
            </w:r>
            <w:r w:rsidR="002A37AE" w:rsidRPr="002A37AE">
              <w:rPr>
                <w:webHidden/>
              </w:rPr>
            </w:r>
            <w:r w:rsidR="002A37AE" w:rsidRPr="002A37AE">
              <w:rPr>
                <w:webHidden/>
              </w:rPr>
              <w:fldChar w:fldCharType="separate"/>
            </w:r>
            <w:r w:rsidR="008745C2">
              <w:rPr>
                <w:webHidden/>
              </w:rPr>
              <w:t>152</w:t>
            </w:r>
            <w:r w:rsidR="002A37AE" w:rsidRPr="002A37AE">
              <w:rPr>
                <w:webHidden/>
              </w:rPr>
              <w:fldChar w:fldCharType="end"/>
            </w:r>
          </w:hyperlink>
        </w:p>
        <w:p w:rsidR="002A37AE" w:rsidRPr="002A37AE" w:rsidRDefault="00E56FE8" w:rsidP="002A37AE">
          <w:pPr>
            <w:pStyle w:val="31"/>
            <w:rPr>
              <w:rFonts w:eastAsiaTheme="minorEastAsia"/>
              <w:spacing w:val="0"/>
              <w:lang w:eastAsia="ru-RU"/>
            </w:rPr>
          </w:pPr>
          <w:hyperlink w:anchor="_Toc143526954" w:history="1">
            <w:r w:rsidR="002A37AE" w:rsidRPr="002A37AE">
              <w:rPr>
                <w:rStyle w:val="af"/>
                <w:spacing w:val="-10"/>
              </w:rPr>
              <w:t>Статья 70. Зоны специального назначения</w:t>
            </w:r>
            <w:r w:rsidR="002A37AE" w:rsidRPr="002A37AE">
              <w:rPr>
                <w:webHidden/>
              </w:rPr>
              <w:tab/>
            </w:r>
            <w:r w:rsidR="002A37AE" w:rsidRPr="002A37AE">
              <w:rPr>
                <w:webHidden/>
              </w:rPr>
              <w:fldChar w:fldCharType="begin"/>
            </w:r>
            <w:r w:rsidR="002A37AE" w:rsidRPr="002A37AE">
              <w:rPr>
                <w:webHidden/>
              </w:rPr>
              <w:instrText xml:space="preserve"> PAGEREF _Toc143526954 \h </w:instrText>
            </w:r>
            <w:r w:rsidR="002A37AE" w:rsidRPr="002A37AE">
              <w:rPr>
                <w:webHidden/>
              </w:rPr>
            </w:r>
            <w:r w:rsidR="002A37AE" w:rsidRPr="002A37AE">
              <w:rPr>
                <w:webHidden/>
              </w:rPr>
              <w:fldChar w:fldCharType="separate"/>
            </w:r>
            <w:r w:rsidR="008745C2">
              <w:rPr>
                <w:webHidden/>
              </w:rPr>
              <w:t>158</w:t>
            </w:r>
            <w:r w:rsidR="002A37AE" w:rsidRPr="002A37AE">
              <w:rPr>
                <w:webHidden/>
              </w:rPr>
              <w:fldChar w:fldCharType="end"/>
            </w:r>
          </w:hyperlink>
        </w:p>
        <w:p w:rsidR="002A37AE" w:rsidRPr="002A37AE" w:rsidRDefault="00E56FE8" w:rsidP="002A37AE">
          <w:pPr>
            <w:pStyle w:val="31"/>
            <w:rPr>
              <w:rFonts w:eastAsiaTheme="minorEastAsia"/>
              <w:spacing w:val="0"/>
              <w:lang w:eastAsia="ru-RU"/>
            </w:rPr>
          </w:pPr>
          <w:hyperlink w:anchor="_Toc143526955" w:history="1">
            <w:r w:rsidR="002A37AE" w:rsidRPr="002A37AE">
              <w:rPr>
                <w:rStyle w:val="af"/>
                <w:spacing w:val="-10"/>
              </w:rPr>
              <w:t xml:space="preserve">Статья 71. </w:t>
            </w:r>
            <w:r w:rsidR="002A37AE" w:rsidRPr="002A37AE">
              <w:rPr>
                <w:rStyle w:val="af"/>
                <w:rFonts w:eastAsiaTheme="majorEastAsia"/>
                <w:spacing w:val="-10"/>
              </w:rPr>
              <w:t>Зона водных объектов</w:t>
            </w:r>
            <w:r w:rsidR="002A37AE" w:rsidRPr="002A37AE">
              <w:rPr>
                <w:webHidden/>
              </w:rPr>
              <w:tab/>
            </w:r>
            <w:r w:rsidR="002A37AE" w:rsidRPr="002A37AE">
              <w:rPr>
                <w:webHidden/>
              </w:rPr>
              <w:fldChar w:fldCharType="begin"/>
            </w:r>
            <w:r w:rsidR="002A37AE" w:rsidRPr="002A37AE">
              <w:rPr>
                <w:webHidden/>
              </w:rPr>
              <w:instrText xml:space="preserve"> PAGEREF _Toc143526955 \h </w:instrText>
            </w:r>
            <w:r w:rsidR="002A37AE" w:rsidRPr="002A37AE">
              <w:rPr>
                <w:webHidden/>
              </w:rPr>
            </w:r>
            <w:r w:rsidR="002A37AE" w:rsidRPr="002A37AE">
              <w:rPr>
                <w:webHidden/>
              </w:rPr>
              <w:fldChar w:fldCharType="separate"/>
            </w:r>
            <w:r w:rsidR="008745C2">
              <w:rPr>
                <w:webHidden/>
              </w:rPr>
              <w:t>162</w:t>
            </w:r>
            <w:r w:rsidR="002A37AE" w:rsidRPr="002A37AE">
              <w:rPr>
                <w:webHidden/>
              </w:rPr>
              <w:fldChar w:fldCharType="end"/>
            </w:r>
          </w:hyperlink>
        </w:p>
        <w:p w:rsidR="002A37AE" w:rsidRPr="002A37AE" w:rsidRDefault="00E56FE8" w:rsidP="002A37AE">
          <w:pPr>
            <w:pStyle w:val="22"/>
            <w:rPr>
              <w:rFonts w:eastAsiaTheme="minorEastAsia"/>
              <w:noProof/>
              <w:szCs w:val="28"/>
            </w:rPr>
          </w:pPr>
          <w:hyperlink w:anchor="_Toc143526956" w:history="1">
            <w:r w:rsidR="002A37AE" w:rsidRPr="002A37AE">
              <w:rPr>
                <w:rStyle w:val="af"/>
                <w:bCs/>
                <w:noProof/>
                <w:spacing w:val="-10"/>
                <w:szCs w:val="28"/>
              </w:rPr>
              <w:t>Глава 14. Дополнительные градостроительные регламенты в зонах с особыми условиями использования территории</w:t>
            </w:r>
            <w:r w:rsidR="002A37AE" w:rsidRPr="002A37AE">
              <w:rPr>
                <w:noProof/>
                <w:webHidden/>
                <w:szCs w:val="28"/>
              </w:rPr>
              <w:tab/>
            </w:r>
            <w:r w:rsidR="002A37AE" w:rsidRPr="002A37AE">
              <w:rPr>
                <w:noProof/>
                <w:webHidden/>
                <w:szCs w:val="28"/>
              </w:rPr>
              <w:fldChar w:fldCharType="begin"/>
            </w:r>
            <w:r w:rsidR="002A37AE" w:rsidRPr="002A37AE">
              <w:rPr>
                <w:noProof/>
                <w:webHidden/>
                <w:szCs w:val="28"/>
              </w:rPr>
              <w:instrText xml:space="preserve"> PAGEREF _Toc143526956 \h </w:instrText>
            </w:r>
            <w:r w:rsidR="002A37AE" w:rsidRPr="002A37AE">
              <w:rPr>
                <w:noProof/>
                <w:webHidden/>
                <w:szCs w:val="28"/>
              </w:rPr>
            </w:r>
            <w:r w:rsidR="002A37AE" w:rsidRPr="002A37AE">
              <w:rPr>
                <w:noProof/>
                <w:webHidden/>
                <w:szCs w:val="28"/>
              </w:rPr>
              <w:fldChar w:fldCharType="separate"/>
            </w:r>
            <w:r w:rsidR="008745C2">
              <w:rPr>
                <w:noProof/>
                <w:webHidden/>
                <w:szCs w:val="28"/>
              </w:rPr>
              <w:t>163</w:t>
            </w:r>
            <w:r w:rsidR="002A37AE" w:rsidRPr="002A37AE">
              <w:rPr>
                <w:noProof/>
                <w:webHidden/>
                <w:szCs w:val="28"/>
              </w:rPr>
              <w:fldChar w:fldCharType="end"/>
            </w:r>
          </w:hyperlink>
        </w:p>
        <w:p w:rsidR="002A37AE" w:rsidRPr="002A37AE" w:rsidRDefault="00E56FE8" w:rsidP="002A37AE">
          <w:pPr>
            <w:pStyle w:val="31"/>
            <w:rPr>
              <w:rFonts w:eastAsiaTheme="minorEastAsia"/>
              <w:spacing w:val="0"/>
              <w:lang w:eastAsia="ru-RU"/>
            </w:rPr>
          </w:pPr>
          <w:hyperlink w:anchor="_Toc143526957" w:history="1">
            <w:r w:rsidR="002A37AE" w:rsidRPr="002A37AE">
              <w:rPr>
                <w:rStyle w:val="af"/>
                <w:spacing w:val="-10"/>
              </w:rPr>
              <w:t>Статья 72. Ограничения использования земельных участков и объектов капитального строительства на территории водоохранных зон, прибрежных защитных и береговых полос</w:t>
            </w:r>
            <w:r w:rsidR="002A37AE" w:rsidRPr="002A37AE">
              <w:rPr>
                <w:webHidden/>
              </w:rPr>
              <w:tab/>
            </w:r>
            <w:r w:rsidR="002A37AE" w:rsidRPr="002A37AE">
              <w:rPr>
                <w:webHidden/>
              </w:rPr>
              <w:fldChar w:fldCharType="begin"/>
            </w:r>
            <w:r w:rsidR="002A37AE" w:rsidRPr="002A37AE">
              <w:rPr>
                <w:webHidden/>
              </w:rPr>
              <w:instrText xml:space="preserve"> PAGEREF _Toc143526957 \h </w:instrText>
            </w:r>
            <w:r w:rsidR="002A37AE" w:rsidRPr="002A37AE">
              <w:rPr>
                <w:webHidden/>
              </w:rPr>
            </w:r>
            <w:r w:rsidR="002A37AE" w:rsidRPr="002A37AE">
              <w:rPr>
                <w:webHidden/>
              </w:rPr>
              <w:fldChar w:fldCharType="separate"/>
            </w:r>
            <w:r w:rsidR="008745C2">
              <w:rPr>
                <w:webHidden/>
              </w:rPr>
              <w:t>163</w:t>
            </w:r>
            <w:r w:rsidR="002A37AE" w:rsidRPr="002A37AE">
              <w:rPr>
                <w:webHidden/>
              </w:rPr>
              <w:fldChar w:fldCharType="end"/>
            </w:r>
          </w:hyperlink>
        </w:p>
        <w:p w:rsidR="002A37AE" w:rsidRPr="002A37AE" w:rsidRDefault="00E56FE8" w:rsidP="002A37AE">
          <w:pPr>
            <w:pStyle w:val="31"/>
            <w:rPr>
              <w:rFonts w:eastAsiaTheme="minorEastAsia"/>
              <w:spacing w:val="0"/>
              <w:lang w:eastAsia="ru-RU"/>
            </w:rPr>
          </w:pPr>
          <w:hyperlink w:anchor="_Toc143526958" w:history="1">
            <w:r w:rsidR="002A37AE" w:rsidRPr="002A37AE">
              <w:rPr>
                <w:rStyle w:val="af"/>
                <w:spacing w:val="-10"/>
              </w:rPr>
              <w:t>Статья 73. Ограничения использования земельных участков и объектов капитального строительства на территории санитарно-защитных зон предприятий, сооружений и иных объектов</w:t>
            </w:r>
            <w:r w:rsidR="002A37AE" w:rsidRPr="002A37AE">
              <w:rPr>
                <w:webHidden/>
              </w:rPr>
              <w:tab/>
            </w:r>
            <w:r w:rsidR="002A37AE" w:rsidRPr="002A37AE">
              <w:rPr>
                <w:webHidden/>
              </w:rPr>
              <w:fldChar w:fldCharType="begin"/>
            </w:r>
            <w:r w:rsidR="002A37AE" w:rsidRPr="002A37AE">
              <w:rPr>
                <w:webHidden/>
              </w:rPr>
              <w:instrText xml:space="preserve"> PAGEREF _Toc143526958 \h </w:instrText>
            </w:r>
            <w:r w:rsidR="002A37AE" w:rsidRPr="002A37AE">
              <w:rPr>
                <w:webHidden/>
              </w:rPr>
            </w:r>
            <w:r w:rsidR="002A37AE" w:rsidRPr="002A37AE">
              <w:rPr>
                <w:webHidden/>
              </w:rPr>
              <w:fldChar w:fldCharType="separate"/>
            </w:r>
            <w:r w:rsidR="008745C2">
              <w:rPr>
                <w:webHidden/>
              </w:rPr>
              <w:t>165</w:t>
            </w:r>
            <w:r w:rsidR="002A37AE" w:rsidRPr="002A37AE">
              <w:rPr>
                <w:webHidden/>
              </w:rPr>
              <w:fldChar w:fldCharType="end"/>
            </w:r>
          </w:hyperlink>
        </w:p>
        <w:p w:rsidR="002A37AE" w:rsidRPr="002A37AE" w:rsidRDefault="00E56FE8" w:rsidP="002A37AE">
          <w:pPr>
            <w:pStyle w:val="31"/>
            <w:rPr>
              <w:rFonts w:eastAsiaTheme="minorEastAsia"/>
              <w:spacing w:val="0"/>
              <w:lang w:eastAsia="ru-RU"/>
            </w:rPr>
          </w:pPr>
          <w:hyperlink w:anchor="_Toc143526959" w:history="1">
            <w:r w:rsidR="002A37AE" w:rsidRPr="002A37AE">
              <w:rPr>
                <w:rStyle w:val="af"/>
                <w:spacing w:val="-10"/>
              </w:rPr>
              <w:t>Статья 74. Ограничения использования земельных участков и объектов капитального строительства на территории зон санитарной охраны источников питьевого водоснабжения</w:t>
            </w:r>
            <w:r w:rsidR="002A37AE" w:rsidRPr="002A37AE">
              <w:rPr>
                <w:webHidden/>
              </w:rPr>
              <w:tab/>
            </w:r>
            <w:r w:rsidR="002A37AE" w:rsidRPr="002A37AE">
              <w:rPr>
                <w:webHidden/>
              </w:rPr>
              <w:fldChar w:fldCharType="begin"/>
            </w:r>
            <w:r w:rsidR="002A37AE" w:rsidRPr="002A37AE">
              <w:rPr>
                <w:webHidden/>
              </w:rPr>
              <w:instrText xml:space="preserve"> PAGEREF _Toc143526959 \h </w:instrText>
            </w:r>
            <w:r w:rsidR="002A37AE" w:rsidRPr="002A37AE">
              <w:rPr>
                <w:webHidden/>
              </w:rPr>
            </w:r>
            <w:r w:rsidR="002A37AE" w:rsidRPr="002A37AE">
              <w:rPr>
                <w:webHidden/>
              </w:rPr>
              <w:fldChar w:fldCharType="separate"/>
            </w:r>
            <w:r w:rsidR="008745C2">
              <w:rPr>
                <w:webHidden/>
              </w:rPr>
              <w:t>167</w:t>
            </w:r>
            <w:r w:rsidR="002A37AE" w:rsidRPr="002A37AE">
              <w:rPr>
                <w:webHidden/>
              </w:rPr>
              <w:fldChar w:fldCharType="end"/>
            </w:r>
          </w:hyperlink>
        </w:p>
        <w:p w:rsidR="002A37AE" w:rsidRPr="002A37AE" w:rsidRDefault="00E56FE8" w:rsidP="002A37AE">
          <w:pPr>
            <w:pStyle w:val="31"/>
            <w:rPr>
              <w:rFonts w:eastAsiaTheme="minorEastAsia"/>
              <w:spacing w:val="0"/>
              <w:lang w:eastAsia="ru-RU"/>
            </w:rPr>
          </w:pPr>
          <w:hyperlink w:anchor="_Toc143526960" w:history="1">
            <w:r w:rsidR="002A37AE" w:rsidRPr="002A37AE">
              <w:rPr>
                <w:rStyle w:val="af"/>
                <w:spacing w:val="-10"/>
              </w:rPr>
              <w:t>Статья 75. Ограничения использования земельных участков и объектов капитального строительства на территории охранных зон объектов электросетевого хозяйства (вдоль линий электропередачи, вокруг подстанций)</w:t>
            </w:r>
            <w:r w:rsidR="002A37AE" w:rsidRPr="002A37AE">
              <w:rPr>
                <w:webHidden/>
              </w:rPr>
              <w:tab/>
            </w:r>
            <w:r w:rsidR="002A37AE" w:rsidRPr="002A37AE">
              <w:rPr>
                <w:webHidden/>
              </w:rPr>
              <w:fldChar w:fldCharType="begin"/>
            </w:r>
            <w:r w:rsidR="002A37AE" w:rsidRPr="002A37AE">
              <w:rPr>
                <w:webHidden/>
              </w:rPr>
              <w:instrText xml:space="preserve"> PAGEREF _Toc143526960 \h </w:instrText>
            </w:r>
            <w:r w:rsidR="002A37AE" w:rsidRPr="002A37AE">
              <w:rPr>
                <w:webHidden/>
              </w:rPr>
            </w:r>
            <w:r w:rsidR="002A37AE" w:rsidRPr="002A37AE">
              <w:rPr>
                <w:webHidden/>
              </w:rPr>
              <w:fldChar w:fldCharType="separate"/>
            </w:r>
            <w:r w:rsidR="008745C2">
              <w:rPr>
                <w:webHidden/>
              </w:rPr>
              <w:t>170</w:t>
            </w:r>
            <w:r w:rsidR="002A37AE" w:rsidRPr="002A37AE">
              <w:rPr>
                <w:webHidden/>
              </w:rPr>
              <w:fldChar w:fldCharType="end"/>
            </w:r>
          </w:hyperlink>
        </w:p>
        <w:p w:rsidR="002A37AE" w:rsidRPr="002A37AE" w:rsidRDefault="00E56FE8" w:rsidP="002A37AE">
          <w:pPr>
            <w:pStyle w:val="31"/>
            <w:rPr>
              <w:rFonts w:eastAsiaTheme="minorEastAsia"/>
              <w:spacing w:val="0"/>
              <w:lang w:eastAsia="ru-RU"/>
            </w:rPr>
          </w:pPr>
          <w:hyperlink w:anchor="_Toc143526961" w:history="1">
            <w:r w:rsidR="002A37AE" w:rsidRPr="002A37AE">
              <w:rPr>
                <w:rStyle w:val="af"/>
                <w:spacing w:val="-10"/>
              </w:rPr>
              <w:t xml:space="preserve">Статья 76. Ограничения использования земельных участков и объектов капитального строительства на территории охранных зон </w:t>
            </w:r>
            <w:r w:rsidR="002A37AE" w:rsidRPr="002A37AE">
              <w:rPr>
                <w:rStyle w:val="af"/>
                <w:rFonts w:eastAsia="BatangChe"/>
                <w:spacing w:val="-10"/>
                <w:shd w:val="clear" w:color="auto" w:fill="FFFFFF"/>
              </w:rPr>
              <w:t>газопроводов и систем газоснабжения</w:t>
            </w:r>
            <w:r w:rsidR="002A37AE" w:rsidRPr="002A37AE">
              <w:rPr>
                <w:webHidden/>
              </w:rPr>
              <w:tab/>
            </w:r>
            <w:r w:rsidR="002A37AE" w:rsidRPr="002A37AE">
              <w:rPr>
                <w:webHidden/>
              </w:rPr>
              <w:fldChar w:fldCharType="begin"/>
            </w:r>
            <w:r w:rsidR="002A37AE" w:rsidRPr="002A37AE">
              <w:rPr>
                <w:webHidden/>
              </w:rPr>
              <w:instrText xml:space="preserve"> PAGEREF _Toc143526961 \h </w:instrText>
            </w:r>
            <w:r w:rsidR="002A37AE" w:rsidRPr="002A37AE">
              <w:rPr>
                <w:webHidden/>
              </w:rPr>
            </w:r>
            <w:r w:rsidR="002A37AE" w:rsidRPr="002A37AE">
              <w:rPr>
                <w:webHidden/>
              </w:rPr>
              <w:fldChar w:fldCharType="separate"/>
            </w:r>
            <w:r w:rsidR="008745C2">
              <w:rPr>
                <w:webHidden/>
              </w:rPr>
              <w:t>172</w:t>
            </w:r>
            <w:r w:rsidR="002A37AE" w:rsidRPr="002A37AE">
              <w:rPr>
                <w:webHidden/>
              </w:rPr>
              <w:fldChar w:fldCharType="end"/>
            </w:r>
          </w:hyperlink>
        </w:p>
        <w:p w:rsidR="002A37AE" w:rsidRPr="002A37AE" w:rsidRDefault="00E56FE8" w:rsidP="002A37AE">
          <w:pPr>
            <w:pStyle w:val="31"/>
            <w:rPr>
              <w:rFonts w:eastAsiaTheme="minorEastAsia"/>
              <w:spacing w:val="0"/>
              <w:lang w:eastAsia="ru-RU"/>
            </w:rPr>
          </w:pPr>
          <w:hyperlink w:anchor="_Toc143526962" w:history="1">
            <w:r w:rsidR="002A37AE" w:rsidRPr="002A37AE">
              <w:rPr>
                <w:rStyle w:val="af"/>
                <w:spacing w:val="-10"/>
              </w:rPr>
              <w:t>Статья 77. Ограничения использования земельных участков и объектов капитального строительства на территории</w:t>
            </w:r>
            <w:r w:rsidR="002A37AE" w:rsidRPr="002A37AE">
              <w:rPr>
                <w:rStyle w:val="af"/>
                <w:spacing w:val="-10"/>
                <w:shd w:val="clear" w:color="auto" w:fill="FFFFFF"/>
              </w:rPr>
              <w:t xml:space="preserve"> охранных зон линий и сооружений связи</w:t>
            </w:r>
            <w:r w:rsidR="002A37AE" w:rsidRPr="002A37AE">
              <w:rPr>
                <w:webHidden/>
              </w:rPr>
              <w:tab/>
            </w:r>
            <w:r w:rsidR="002A37AE" w:rsidRPr="002A37AE">
              <w:rPr>
                <w:webHidden/>
              </w:rPr>
              <w:fldChar w:fldCharType="begin"/>
            </w:r>
            <w:r w:rsidR="002A37AE" w:rsidRPr="002A37AE">
              <w:rPr>
                <w:webHidden/>
              </w:rPr>
              <w:instrText xml:space="preserve"> PAGEREF _Toc143526962 \h </w:instrText>
            </w:r>
            <w:r w:rsidR="002A37AE" w:rsidRPr="002A37AE">
              <w:rPr>
                <w:webHidden/>
              </w:rPr>
            </w:r>
            <w:r w:rsidR="002A37AE" w:rsidRPr="002A37AE">
              <w:rPr>
                <w:webHidden/>
              </w:rPr>
              <w:fldChar w:fldCharType="separate"/>
            </w:r>
            <w:r w:rsidR="008745C2">
              <w:rPr>
                <w:webHidden/>
              </w:rPr>
              <w:t>173</w:t>
            </w:r>
            <w:r w:rsidR="002A37AE" w:rsidRPr="002A37AE">
              <w:rPr>
                <w:webHidden/>
              </w:rPr>
              <w:fldChar w:fldCharType="end"/>
            </w:r>
          </w:hyperlink>
        </w:p>
        <w:p w:rsidR="002A37AE" w:rsidRPr="002A37AE" w:rsidRDefault="00E56FE8" w:rsidP="002A37AE">
          <w:pPr>
            <w:pStyle w:val="31"/>
            <w:rPr>
              <w:rFonts w:eastAsiaTheme="minorEastAsia"/>
              <w:spacing w:val="0"/>
              <w:lang w:eastAsia="ru-RU"/>
            </w:rPr>
          </w:pPr>
          <w:hyperlink w:anchor="_Toc143526963" w:history="1">
            <w:r w:rsidR="002A37AE" w:rsidRPr="002A37AE">
              <w:rPr>
                <w:rStyle w:val="af"/>
                <w:spacing w:val="-10"/>
              </w:rPr>
              <w:t>Статья 78. Ограничения использования земельных участков и объектов капитального строительства на территории зон с особыми условиями использования территории в части зон охраны объектов культурного наследия</w:t>
            </w:r>
            <w:r w:rsidR="002A37AE" w:rsidRPr="002A37AE">
              <w:rPr>
                <w:webHidden/>
              </w:rPr>
              <w:tab/>
            </w:r>
            <w:r w:rsidR="002A37AE" w:rsidRPr="002A37AE">
              <w:rPr>
                <w:webHidden/>
              </w:rPr>
              <w:fldChar w:fldCharType="begin"/>
            </w:r>
            <w:r w:rsidR="002A37AE" w:rsidRPr="002A37AE">
              <w:rPr>
                <w:webHidden/>
              </w:rPr>
              <w:instrText xml:space="preserve"> PAGEREF _Toc143526963 \h </w:instrText>
            </w:r>
            <w:r w:rsidR="002A37AE" w:rsidRPr="002A37AE">
              <w:rPr>
                <w:webHidden/>
              </w:rPr>
            </w:r>
            <w:r w:rsidR="002A37AE" w:rsidRPr="002A37AE">
              <w:rPr>
                <w:webHidden/>
              </w:rPr>
              <w:fldChar w:fldCharType="separate"/>
            </w:r>
            <w:r w:rsidR="008745C2">
              <w:rPr>
                <w:webHidden/>
              </w:rPr>
              <w:t>174</w:t>
            </w:r>
            <w:r w:rsidR="002A37AE" w:rsidRPr="002A37AE">
              <w:rPr>
                <w:webHidden/>
              </w:rPr>
              <w:fldChar w:fldCharType="end"/>
            </w:r>
          </w:hyperlink>
        </w:p>
        <w:p w:rsidR="002A37AE" w:rsidRPr="002A37AE" w:rsidRDefault="00E56FE8" w:rsidP="002A37AE">
          <w:pPr>
            <w:pStyle w:val="31"/>
            <w:rPr>
              <w:rFonts w:eastAsiaTheme="minorEastAsia"/>
              <w:spacing w:val="0"/>
              <w:lang w:eastAsia="ru-RU"/>
            </w:rPr>
          </w:pPr>
          <w:hyperlink w:anchor="_Toc143526964" w:history="1">
            <w:r w:rsidR="002A37AE" w:rsidRPr="002A37AE">
              <w:rPr>
                <w:rStyle w:val="af"/>
                <w:spacing w:val="-10"/>
              </w:rPr>
              <w:t>Статья 79. Ограничения использования земельных участков и объектов капитального строительства в границах территорий, подверженных риску возникновения чрезвычайных ситуаций природного и техногенного характера и воздействия их последствий</w:t>
            </w:r>
            <w:r w:rsidR="002A37AE" w:rsidRPr="002A37AE">
              <w:rPr>
                <w:webHidden/>
              </w:rPr>
              <w:tab/>
            </w:r>
            <w:r w:rsidR="002A37AE" w:rsidRPr="002A37AE">
              <w:rPr>
                <w:webHidden/>
              </w:rPr>
              <w:fldChar w:fldCharType="begin"/>
            </w:r>
            <w:r w:rsidR="002A37AE" w:rsidRPr="002A37AE">
              <w:rPr>
                <w:webHidden/>
              </w:rPr>
              <w:instrText xml:space="preserve"> PAGEREF _Toc143526964 \h </w:instrText>
            </w:r>
            <w:r w:rsidR="002A37AE" w:rsidRPr="002A37AE">
              <w:rPr>
                <w:webHidden/>
              </w:rPr>
            </w:r>
            <w:r w:rsidR="002A37AE" w:rsidRPr="002A37AE">
              <w:rPr>
                <w:webHidden/>
              </w:rPr>
              <w:fldChar w:fldCharType="separate"/>
            </w:r>
            <w:r w:rsidR="008745C2">
              <w:rPr>
                <w:webHidden/>
              </w:rPr>
              <w:t>180</w:t>
            </w:r>
            <w:r w:rsidR="002A37AE" w:rsidRPr="002A37AE">
              <w:rPr>
                <w:webHidden/>
              </w:rPr>
              <w:fldChar w:fldCharType="end"/>
            </w:r>
          </w:hyperlink>
        </w:p>
        <w:p w:rsidR="002A37AE" w:rsidRDefault="00E56FE8" w:rsidP="002A37AE">
          <w:pPr>
            <w:pStyle w:val="31"/>
            <w:rPr>
              <w:rFonts w:asciiTheme="minorHAnsi" w:eastAsiaTheme="minorEastAsia" w:hAnsiTheme="minorHAnsi" w:cstheme="minorBidi"/>
              <w:spacing w:val="0"/>
              <w:sz w:val="22"/>
              <w:szCs w:val="22"/>
              <w:lang w:eastAsia="ru-RU"/>
            </w:rPr>
          </w:pPr>
          <w:hyperlink w:anchor="_Toc143526965" w:history="1">
            <w:r w:rsidR="002A37AE" w:rsidRPr="002A37AE">
              <w:rPr>
                <w:rStyle w:val="af"/>
              </w:rPr>
              <w:t>Приложение 1</w:t>
            </w:r>
            <w:r w:rsidR="002A37AE" w:rsidRPr="002A37AE">
              <w:rPr>
                <w:webHidden/>
              </w:rPr>
              <w:tab/>
            </w:r>
            <w:r w:rsidR="002A37AE" w:rsidRPr="002A37AE">
              <w:rPr>
                <w:webHidden/>
              </w:rPr>
              <w:fldChar w:fldCharType="begin"/>
            </w:r>
            <w:r w:rsidR="002A37AE" w:rsidRPr="002A37AE">
              <w:rPr>
                <w:webHidden/>
              </w:rPr>
              <w:instrText xml:space="preserve"> PAGEREF _Toc143526965 \h </w:instrText>
            </w:r>
            <w:r w:rsidR="002A37AE" w:rsidRPr="002A37AE">
              <w:rPr>
                <w:webHidden/>
              </w:rPr>
            </w:r>
            <w:r w:rsidR="002A37AE" w:rsidRPr="002A37AE">
              <w:rPr>
                <w:webHidden/>
              </w:rPr>
              <w:fldChar w:fldCharType="separate"/>
            </w:r>
            <w:r w:rsidR="008745C2">
              <w:rPr>
                <w:webHidden/>
              </w:rPr>
              <w:t>181</w:t>
            </w:r>
            <w:r w:rsidR="002A37AE" w:rsidRPr="002A37AE">
              <w:rPr>
                <w:webHidden/>
              </w:rPr>
              <w:fldChar w:fldCharType="end"/>
            </w:r>
          </w:hyperlink>
        </w:p>
        <w:p w:rsidR="000E5958" w:rsidRPr="0012474E" w:rsidRDefault="000E02E7" w:rsidP="00EF7074">
          <w:pPr>
            <w:tabs>
              <w:tab w:val="right" w:leader="dot" w:pos="10205"/>
            </w:tabs>
            <w:spacing w:line="240" w:lineRule="auto"/>
            <w:rPr>
              <w:color w:val="000000" w:themeColor="text1"/>
              <w:spacing w:val="-10"/>
              <w:sz w:val="28"/>
              <w:szCs w:val="28"/>
            </w:rPr>
          </w:pPr>
          <w:r w:rsidRPr="00847968">
            <w:rPr>
              <w:color w:val="000000" w:themeColor="text1"/>
              <w:spacing w:val="-10"/>
              <w:sz w:val="28"/>
              <w:szCs w:val="28"/>
            </w:rPr>
            <w:fldChar w:fldCharType="end"/>
          </w:r>
        </w:p>
      </w:sdtContent>
    </w:sdt>
    <w:p w:rsidR="00C76FA9" w:rsidRPr="00340BB7" w:rsidRDefault="008A527C" w:rsidP="00EF7074">
      <w:pPr>
        <w:pStyle w:val="Style5"/>
        <w:widowControl/>
        <w:spacing w:line="240" w:lineRule="auto"/>
        <w:ind w:firstLine="0"/>
        <w:jc w:val="center"/>
        <w:rPr>
          <w:rStyle w:val="FontStyle15"/>
          <w:b/>
          <w:bCs/>
          <w:sz w:val="28"/>
          <w:szCs w:val="28"/>
        </w:rPr>
      </w:pPr>
      <w:r w:rsidRPr="008A527C">
        <w:rPr>
          <w:rStyle w:val="FontStyle14"/>
          <w:color w:val="FF0000"/>
        </w:rPr>
        <w:br w:type="page"/>
      </w:r>
      <w:bookmarkStart w:id="5" w:name="_Toc78352655"/>
      <w:r w:rsidRPr="00605683">
        <w:rPr>
          <w:rStyle w:val="FontStyle14"/>
          <w:sz w:val="28"/>
          <w:szCs w:val="28"/>
        </w:rPr>
        <w:lastRenderedPageBreak/>
        <w:t xml:space="preserve">ПРАВИЛА ЗЕМЛЕПОЛЬЗОВАНИЯ И ЗАСТРОЙКИ </w:t>
      </w:r>
      <w:bookmarkEnd w:id="5"/>
      <w:r w:rsidR="00497D63">
        <w:rPr>
          <w:rStyle w:val="FontStyle14"/>
          <w:sz w:val="28"/>
          <w:szCs w:val="28"/>
        </w:rPr>
        <w:t>БАЗАРНО-КАРАБУЛАКСКОГО МУНИЦИПАЛЬНОГО ОБРАЗОВАНИЯ</w:t>
      </w:r>
    </w:p>
    <w:p w:rsidR="008A527C" w:rsidRPr="00605683" w:rsidRDefault="008A527C" w:rsidP="00EF7074">
      <w:pPr>
        <w:tabs>
          <w:tab w:val="left" w:pos="1134"/>
        </w:tabs>
        <w:spacing w:line="240" w:lineRule="auto"/>
        <w:ind w:firstLine="709"/>
        <w:rPr>
          <w:rStyle w:val="FontStyle22"/>
          <w:sz w:val="28"/>
          <w:szCs w:val="28"/>
        </w:rPr>
      </w:pPr>
      <w:r w:rsidRPr="00605683">
        <w:rPr>
          <w:rStyle w:val="FontStyle22"/>
          <w:sz w:val="28"/>
          <w:szCs w:val="28"/>
        </w:rPr>
        <w:t>Прави</w:t>
      </w:r>
      <w:r w:rsidR="00D612ED" w:rsidRPr="00605683">
        <w:rPr>
          <w:rStyle w:val="FontStyle22"/>
          <w:sz w:val="28"/>
          <w:szCs w:val="28"/>
        </w:rPr>
        <w:t xml:space="preserve">ла землепользования и застройки </w:t>
      </w:r>
      <w:r w:rsidR="00497D63">
        <w:rPr>
          <w:rStyle w:val="FontStyle22"/>
          <w:sz w:val="28"/>
          <w:szCs w:val="28"/>
        </w:rPr>
        <w:t>Базарно-Карабулакского муниципального образования</w:t>
      </w:r>
      <w:r w:rsidR="0013219E">
        <w:rPr>
          <w:rStyle w:val="FontStyle22"/>
          <w:sz w:val="28"/>
          <w:szCs w:val="28"/>
        </w:rPr>
        <w:t xml:space="preserve"> </w:t>
      </w:r>
      <w:r w:rsidR="00630491">
        <w:rPr>
          <w:rStyle w:val="FontStyle22"/>
          <w:sz w:val="28"/>
          <w:szCs w:val="28"/>
        </w:rPr>
        <w:t>Базарно-Карабулакского муниципального района</w:t>
      </w:r>
      <w:r w:rsidR="0013219E">
        <w:rPr>
          <w:rStyle w:val="FontStyle22"/>
          <w:sz w:val="28"/>
          <w:szCs w:val="28"/>
        </w:rPr>
        <w:t xml:space="preserve"> </w:t>
      </w:r>
      <w:r w:rsidR="00B3581F" w:rsidRPr="00605683">
        <w:rPr>
          <w:rStyle w:val="FontStyle22"/>
          <w:sz w:val="28"/>
          <w:szCs w:val="28"/>
        </w:rPr>
        <w:t>Саратовской области</w:t>
      </w:r>
      <w:r w:rsidRPr="00605683">
        <w:rPr>
          <w:rStyle w:val="FontStyle22"/>
          <w:sz w:val="28"/>
          <w:szCs w:val="28"/>
        </w:rPr>
        <w:t xml:space="preserve"> (далее - Правила) являются нормативным правовым актом, принятым в соответствии с Градостроительным </w:t>
      </w:r>
      <w:r w:rsidR="000D397F" w:rsidRPr="00605683">
        <w:rPr>
          <w:rStyle w:val="FontStyle22"/>
          <w:sz w:val="28"/>
          <w:szCs w:val="28"/>
        </w:rPr>
        <w:t>кодекс</w:t>
      </w:r>
      <w:r w:rsidR="00060723" w:rsidRPr="00605683">
        <w:rPr>
          <w:rStyle w:val="FontStyle22"/>
          <w:sz w:val="28"/>
          <w:szCs w:val="28"/>
        </w:rPr>
        <w:t>ом</w:t>
      </w:r>
      <w:r w:rsidRPr="00605683">
        <w:rPr>
          <w:rStyle w:val="FontStyle22"/>
          <w:sz w:val="28"/>
          <w:szCs w:val="28"/>
        </w:rPr>
        <w:t xml:space="preserve"> Российской Федерации, Земельным </w:t>
      </w:r>
      <w:r w:rsidR="000D397F" w:rsidRPr="00605683">
        <w:rPr>
          <w:rStyle w:val="FontStyle22"/>
          <w:sz w:val="28"/>
          <w:szCs w:val="28"/>
        </w:rPr>
        <w:t>кодекс</w:t>
      </w:r>
      <w:r w:rsidR="00060723" w:rsidRPr="00605683">
        <w:rPr>
          <w:rStyle w:val="FontStyle22"/>
          <w:sz w:val="28"/>
          <w:szCs w:val="28"/>
        </w:rPr>
        <w:t>ом</w:t>
      </w:r>
      <w:r w:rsidRPr="00605683">
        <w:rPr>
          <w:rStyle w:val="FontStyle22"/>
          <w:sz w:val="28"/>
          <w:szCs w:val="28"/>
        </w:rPr>
        <w:t xml:space="preserve"> Российской Федерации, Федеральным законом</w:t>
      </w:r>
      <w:r w:rsidR="00C6078C" w:rsidRPr="00605683">
        <w:rPr>
          <w:rStyle w:val="FontStyle22"/>
          <w:sz w:val="28"/>
          <w:szCs w:val="28"/>
        </w:rPr>
        <w:t xml:space="preserve"> от 06.10.2003 №131-ФЗ</w:t>
      </w:r>
      <w:r w:rsidRPr="00605683">
        <w:rPr>
          <w:rStyle w:val="FontStyle22"/>
          <w:sz w:val="28"/>
          <w:szCs w:val="28"/>
        </w:rPr>
        <w:t xml:space="preserve"> «Об общих принципах организации местного самоуправления в Российской Федерации»,</w:t>
      </w:r>
      <w:r w:rsidR="00C031AE" w:rsidRPr="00605683">
        <w:rPr>
          <w:rStyle w:val="FontStyle22"/>
          <w:sz w:val="28"/>
          <w:szCs w:val="28"/>
        </w:rPr>
        <w:t xml:space="preserve"> законом Саратовской области от 09.10.2006 № 96-ЗСО «О регулировании градостроительной деятельности в Саратовской области», </w:t>
      </w:r>
      <w:r w:rsidRPr="00605683">
        <w:rPr>
          <w:rStyle w:val="FontStyle22"/>
          <w:sz w:val="28"/>
          <w:szCs w:val="28"/>
        </w:rPr>
        <w:t xml:space="preserve">иными законами </w:t>
      </w:r>
      <w:r w:rsidR="005B672C" w:rsidRPr="00605683">
        <w:rPr>
          <w:rStyle w:val="FontStyle22"/>
          <w:sz w:val="28"/>
          <w:szCs w:val="28"/>
        </w:rPr>
        <w:t>и</w:t>
      </w:r>
      <w:r w:rsidR="00E942CB">
        <w:rPr>
          <w:rStyle w:val="FontStyle22"/>
          <w:sz w:val="28"/>
          <w:szCs w:val="28"/>
        </w:rPr>
        <w:t xml:space="preserve"> </w:t>
      </w:r>
      <w:r w:rsidR="005B672C" w:rsidRPr="00605683">
        <w:rPr>
          <w:rStyle w:val="FontStyle22"/>
          <w:sz w:val="28"/>
          <w:szCs w:val="28"/>
        </w:rPr>
        <w:t xml:space="preserve">иными нормативными правовыми актами Российской Федерации, законами и иными нормативными правовыми актами Саратовской области, </w:t>
      </w:r>
      <w:r w:rsidR="005B672C" w:rsidRPr="00630491">
        <w:rPr>
          <w:rStyle w:val="FontStyle22"/>
          <w:sz w:val="28"/>
          <w:szCs w:val="28"/>
        </w:rPr>
        <w:t xml:space="preserve">Уставом </w:t>
      </w:r>
      <w:r w:rsidR="00630491" w:rsidRPr="00630491">
        <w:rPr>
          <w:rStyle w:val="FontStyle22"/>
          <w:sz w:val="28"/>
          <w:szCs w:val="28"/>
        </w:rPr>
        <w:t>Базарно-Карабулакского муниципального района</w:t>
      </w:r>
      <w:r w:rsidR="005B672C" w:rsidRPr="00630491">
        <w:rPr>
          <w:rStyle w:val="FontStyle22"/>
          <w:sz w:val="28"/>
          <w:szCs w:val="28"/>
        </w:rPr>
        <w:t xml:space="preserve"> Саратовской области, </w:t>
      </w:r>
      <w:r w:rsidR="005B672C" w:rsidRPr="00605683">
        <w:rPr>
          <w:rStyle w:val="FontStyle22"/>
          <w:sz w:val="28"/>
          <w:szCs w:val="28"/>
        </w:rPr>
        <w:t xml:space="preserve">Уставом </w:t>
      </w:r>
      <w:r w:rsidR="00497D63">
        <w:rPr>
          <w:rStyle w:val="FontStyle22"/>
          <w:sz w:val="28"/>
          <w:szCs w:val="28"/>
        </w:rPr>
        <w:t>Базарно-Карабулакского муниципального образования</w:t>
      </w:r>
      <w:r w:rsidR="0013219E">
        <w:rPr>
          <w:rStyle w:val="FontStyle22"/>
          <w:sz w:val="28"/>
          <w:szCs w:val="28"/>
        </w:rPr>
        <w:t xml:space="preserve"> </w:t>
      </w:r>
      <w:r w:rsidR="00630491">
        <w:rPr>
          <w:rStyle w:val="FontStyle22"/>
          <w:sz w:val="28"/>
          <w:szCs w:val="28"/>
        </w:rPr>
        <w:t>Базарно-Карабулакского муниципального района</w:t>
      </w:r>
      <w:r w:rsidR="005B672C" w:rsidRPr="00605683">
        <w:rPr>
          <w:rStyle w:val="FontStyle22"/>
          <w:sz w:val="28"/>
          <w:szCs w:val="28"/>
        </w:rPr>
        <w:t xml:space="preserve"> Саратовской области</w:t>
      </w:r>
      <w:r w:rsidR="00630491">
        <w:rPr>
          <w:rStyle w:val="FontStyle15"/>
          <w:sz w:val="28"/>
          <w:szCs w:val="28"/>
        </w:rPr>
        <w:t xml:space="preserve">, </w:t>
      </w:r>
      <w:r w:rsidR="005B672C" w:rsidRPr="00605683">
        <w:rPr>
          <w:rStyle w:val="FontStyle15"/>
          <w:sz w:val="28"/>
          <w:szCs w:val="28"/>
        </w:rPr>
        <w:t>а</w:t>
      </w:r>
      <w:r w:rsidR="005B672C" w:rsidRPr="00605683">
        <w:rPr>
          <w:rStyle w:val="FontStyle22"/>
          <w:sz w:val="28"/>
          <w:szCs w:val="28"/>
        </w:rPr>
        <w:t xml:space="preserve"> также с учетом положений иных актов и документов, опр</w:t>
      </w:r>
      <w:r w:rsidR="00630491">
        <w:rPr>
          <w:rStyle w:val="FontStyle22"/>
          <w:sz w:val="28"/>
          <w:szCs w:val="28"/>
        </w:rPr>
        <w:t xml:space="preserve">еделяющих основные направления </w:t>
      </w:r>
      <w:r w:rsidR="005B672C" w:rsidRPr="00605683">
        <w:rPr>
          <w:rStyle w:val="FontStyle22"/>
          <w:sz w:val="28"/>
          <w:szCs w:val="28"/>
        </w:rPr>
        <w:t>социально-экономического и градостроительного</w:t>
      </w:r>
      <w:r w:rsidR="0013219E">
        <w:rPr>
          <w:rStyle w:val="FontStyle22"/>
          <w:sz w:val="28"/>
          <w:szCs w:val="28"/>
        </w:rPr>
        <w:t xml:space="preserve"> </w:t>
      </w:r>
      <w:r w:rsidR="005B672C" w:rsidRPr="00605683">
        <w:rPr>
          <w:rStyle w:val="FontStyle22"/>
          <w:sz w:val="28"/>
          <w:szCs w:val="28"/>
        </w:rPr>
        <w:t xml:space="preserve">развития </w:t>
      </w:r>
      <w:r w:rsidR="00497D63">
        <w:rPr>
          <w:rStyle w:val="FontStyle22"/>
          <w:sz w:val="28"/>
          <w:szCs w:val="28"/>
        </w:rPr>
        <w:t>Базарно-Карабулакского муниципального образования</w:t>
      </w:r>
      <w:r w:rsidR="005B672C" w:rsidRPr="00605683">
        <w:rPr>
          <w:rStyle w:val="FontStyle22"/>
          <w:sz w:val="28"/>
          <w:szCs w:val="28"/>
        </w:rPr>
        <w:t>, охраны его культурного наследия, окружающей среды и</w:t>
      </w:r>
      <w:r w:rsidR="00E942CB">
        <w:rPr>
          <w:rStyle w:val="FontStyle22"/>
          <w:sz w:val="28"/>
          <w:szCs w:val="28"/>
        </w:rPr>
        <w:t xml:space="preserve"> </w:t>
      </w:r>
      <w:r w:rsidR="005B672C" w:rsidRPr="00605683">
        <w:rPr>
          <w:rStyle w:val="FontStyle22"/>
          <w:sz w:val="28"/>
          <w:szCs w:val="28"/>
        </w:rPr>
        <w:t xml:space="preserve">рационального использования природных </w:t>
      </w:r>
      <w:r w:rsidRPr="00605683">
        <w:rPr>
          <w:rStyle w:val="FontStyle22"/>
          <w:sz w:val="28"/>
          <w:szCs w:val="28"/>
        </w:rPr>
        <w:t>ресурсов.</w:t>
      </w:r>
    </w:p>
    <w:p w:rsidR="00D05E9B" w:rsidRPr="008A7BE9" w:rsidRDefault="00D05E9B" w:rsidP="00EF7074">
      <w:pPr>
        <w:pStyle w:val="13"/>
        <w:shd w:val="clear" w:color="auto" w:fill="FFFFFF"/>
        <w:tabs>
          <w:tab w:val="left" w:pos="1134"/>
        </w:tabs>
        <w:spacing w:after="0" w:line="240" w:lineRule="auto"/>
        <w:ind w:firstLine="709"/>
        <w:rPr>
          <w:rFonts w:ascii="Times New Roman" w:hAnsi="Times New Roman" w:cs="Times New Roman"/>
          <w:sz w:val="28"/>
          <w:szCs w:val="28"/>
        </w:rPr>
      </w:pPr>
      <w:r w:rsidRPr="008A7BE9">
        <w:rPr>
          <w:rFonts w:ascii="Times New Roman" w:hAnsi="Times New Roman" w:cs="Times New Roman"/>
          <w:sz w:val="28"/>
          <w:szCs w:val="28"/>
        </w:rPr>
        <w:t xml:space="preserve">Ранее </w:t>
      </w:r>
      <w:r w:rsidR="00B3581F" w:rsidRPr="008A7BE9">
        <w:rPr>
          <w:rFonts w:ascii="Times New Roman" w:hAnsi="Times New Roman" w:cs="Times New Roman"/>
          <w:sz w:val="28"/>
          <w:szCs w:val="28"/>
        </w:rPr>
        <w:t>Правила</w:t>
      </w:r>
      <w:r w:rsidRPr="008A7BE9">
        <w:rPr>
          <w:rFonts w:ascii="Times New Roman" w:hAnsi="Times New Roman" w:cs="Times New Roman"/>
          <w:sz w:val="28"/>
          <w:szCs w:val="28"/>
        </w:rPr>
        <w:t xml:space="preserve"> были разработаны в 20</w:t>
      </w:r>
      <w:r w:rsidR="008A7BE9" w:rsidRPr="008A7BE9">
        <w:rPr>
          <w:rFonts w:ascii="Times New Roman" w:hAnsi="Times New Roman" w:cs="Times New Roman"/>
          <w:sz w:val="28"/>
          <w:szCs w:val="28"/>
        </w:rPr>
        <w:t>1</w:t>
      </w:r>
      <w:r w:rsidR="005A1559">
        <w:rPr>
          <w:rFonts w:ascii="Times New Roman" w:hAnsi="Times New Roman" w:cs="Times New Roman"/>
          <w:sz w:val="28"/>
          <w:szCs w:val="28"/>
        </w:rPr>
        <w:t>6 году (с изменениями 27.04.2021).</w:t>
      </w:r>
    </w:p>
    <w:p w:rsidR="008A527C" w:rsidRPr="00D65885" w:rsidRDefault="008E288B" w:rsidP="00EF7074">
      <w:pPr>
        <w:pStyle w:val="13"/>
        <w:shd w:val="clear" w:color="auto" w:fill="FFFFFF"/>
        <w:tabs>
          <w:tab w:val="left" w:pos="1134"/>
        </w:tabs>
        <w:spacing w:after="0" w:line="240" w:lineRule="auto"/>
        <w:ind w:firstLine="709"/>
        <w:rPr>
          <w:rStyle w:val="FontStyle22"/>
          <w:sz w:val="28"/>
          <w:szCs w:val="28"/>
          <w:lang w:eastAsia="ru-RU"/>
        </w:rPr>
      </w:pPr>
      <w:r w:rsidRPr="00605683">
        <w:rPr>
          <w:rStyle w:val="FontStyle22"/>
          <w:sz w:val="28"/>
          <w:szCs w:val="28"/>
          <w:lang w:eastAsia="ru-RU"/>
        </w:rPr>
        <w:t xml:space="preserve">Внесение изменений в </w:t>
      </w:r>
      <w:r w:rsidR="00DB1940" w:rsidRPr="00605683">
        <w:rPr>
          <w:rStyle w:val="FontStyle22"/>
          <w:sz w:val="28"/>
          <w:szCs w:val="28"/>
          <w:lang w:eastAsia="ru-RU"/>
        </w:rPr>
        <w:t>П</w:t>
      </w:r>
      <w:r w:rsidR="007A42A5" w:rsidRPr="00605683">
        <w:rPr>
          <w:rStyle w:val="FontStyle22"/>
          <w:sz w:val="28"/>
          <w:szCs w:val="28"/>
          <w:lang w:eastAsia="ru-RU"/>
        </w:rPr>
        <w:t>равил</w:t>
      </w:r>
      <w:r w:rsidR="00DB1940" w:rsidRPr="00605683">
        <w:rPr>
          <w:rStyle w:val="FontStyle22"/>
          <w:sz w:val="28"/>
          <w:szCs w:val="28"/>
          <w:lang w:eastAsia="ru-RU"/>
        </w:rPr>
        <w:t>а</w:t>
      </w:r>
      <w:r w:rsidR="007A42A5" w:rsidRPr="00605683">
        <w:rPr>
          <w:rStyle w:val="FontStyle22"/>
          <w:sz w:val="28"/>
          <w:szCs w:val="28"/>
          <w:lang w:eastAsia="ru-RU"/>
        </w:rPr>
        <w:t xml:space="preserve"> подготов</w:t>
      </w:r>
      <w:r w:rsidR="00C76FA9">
        <w:rPr>
          <w:rStyle w:val="FontStyle22"/>
          <w:sz w:val="28"/>
          <w:szCs w:val="28"/>
          <w:lang w:eastAsia="ru-RU"/>
        </w:rPr>
        <w:t>лены</w:t>
      </w:r>
      <w:r w:rsidR="007A42A5" w:rsidRPr="00605683">
        <w:rPr>
          <w:rStyle w:val="FontStyle22"/>
          <w:sz w:val="28"/>
          <w:szCs w:val="28"/>
          <w:lang w:eastAsia="ru-RU"/>
        </w:rPr>
        <w:t xml:space="preserve"> филиал</w:t>
      </w:r>
      <w:r w:rsidR="00C76FA9">
        <w:rPr>
          <w:rStyle w:val="FontStyle22"/>
          <w:sz w:val="28"/>
          <w:szCs w:val="28"/>
          <w:lang w:eastAsia="ru-RU"/>
        </w:rPr>
        <w:t>ом</w:t>
      </w:r>
      <w:r w:rsidR="0013219E">
        <w:rPr>
          <w:rStyle w:val="FontStyle22"/>
          <w:sz w:val="28"/>
          <w:szCs w:val="28"/>
          <w:lang w:eastAsia="ru-RU"/>
        </w:rPr>
        <w:t xml:space="preserve"> </w:t>
      </w:r>
      <w:r w:rsidR="00D612ED" w:rsidRPr="00605683">
        <w:rPr>
          <w:rStyle w:val="FontStyle22"/>
          <w:sz w:val="28"/>
          <w:szCs w:val="28"/>
          <w:lang w:eastAsia="ru-RU"/>
        </w:rPr>
        <w:t>ППК</w:t>
      </w:r>
      <w:r w:rsidR="007A42A5" w:rsidRPr="00605683">
        <w:rPr>
          <w:rStyle w:val="FontStyle22"/>
          <w:sz w:val="28"/>
          <w:szCs w:val="28"/>
          <w:lang w:eastAsia="ru-RU"/>
        </w:rPr>
        <w:t>«Рос</w:t>
      </w:r>
      <w:r w:rsidR="00D612ED" w:rsidRPr="00605683">
        <w:rPr>
          <w:rStyle w:val="FontStyle22"/>
          <w:sz w:val="28"/>
          <w:szCs w:val="28"/>
          <w:lang w:eastAsia="ru-RU"/>
        </w:rPr>
        <w:t>кадастр</w:t>
      </w:r>
      <w:r w:rsidR="007A42A5" w:rsidRPr="00605683">
        <w:rPr>
          <w:rStyle w:val="FontStyle22"/>
          <w:sz w:val="28"/>
          <w:szCs w:val="28"/>
          <w:lang w:eastAsia="ru-RU"/>
        </w:rPr>
        <w:t>» по Саратовской области.</w:t>
      </w:r>
    </w:p>
    <w:p w:rsidR="00D05E9B" w:rsidRPr="00497D63" w:rsidRDefault="00D05E9B" w:rsidP="00EF7074">
      <w:pPr>
        <w:pStyle w:val="Style5"/>
        <w:widowControl/>
        <w:spacing w:line="240" w:lineRule="auto"/>
        <w:ind w:firstLine="709"/>
        <w:rPr>
          <w:rStyle w:val="FontStyle14"/>
          <w:sz w:val="28"/>
          <w:szCs w:val="28"/>
        </w:rPr>
      </w:pPr>
    </w:p>
    <w:p w:rsidR="00D612ED" w:rsidRPr="008C1C8E" w:rsidRDefault="00D612ED" w:rsidP="00EF7074">
      <w:pPr>
        <w:pStyle w:val="Style5"/>
        <w:widowControl/>
        <w:tabs>
          <w:tab w:val="left" w:pos="1134"/>
        </w:tabs>
        <w:spacing w:line="240" w:lineRule="auto"/>
        <w:ind w:firstLine="709"/>
        <w:outlineLvl w:val="0"/>
        <w:rPr>
          <w:rStyle w:val="FontStyle14"/>
          <w:color w:val="000000" w:themeColor="text1"/>
          <w:spacing w:val="-10"/>
          <w:sz w:val="28"/>
          <w:szCs w:val="28"/>
        </w:rPr>
      </w:pPr>
      <w:bookmarkStart w:id="6" w:name="_Toc127435881"/>
      <w:bookmarkStart w:id="7" w:name="_Toc143526869"/>
      <w:r w:rsidRPr="00605683">
        <w:rPr>
          <w:rStyle w:val="FontStyle14"/>
          <w:color w:val="000000" w:themeColor="text1"/>
          <w:spacing w:val="-10"/>
          <w:sz w:val="28"/>
          <w:szCs w:val="28"/>
        </w:rPr>
        <w:t>РАЗДЕЛ I. ПОРЯДОК ПРИМЕНЕНИЯ ПРАВИЛ ЗЕМЛЕПОЛЬЗОВАНИЯ И ЗАСТРОЙКИ И ВНЕСЕНИЯ В НИХ ИЗМЕНЕНИЙ</w:t>
      </w:r>
      <w:bookmarkEnd w:id="6"/>
      <w:bookmarkEnd w:id="7"/>
    </w:p>
    <w:p w:rsidR="008A527C" w:rsidRPr="007A279C" w:rsidRDefault="008A527C" w:rsidP="00EF7074">
      <w:pPr>
        <w:pStyle w:val="Style5"/>
        <w:widowControl/>
        <w:spacing w:line="240" w:lineRule="auto"/>
        <w:ind w:firstLine="709"/>
        <w:rPr>
          <w:b/>
          <w:bCs/>
          <w:color w:val="000000" w:themeColor="text1"/>
          <w:spacing w:val="-10"/>
          <w:sz w:val="28"/>
          <w:szCs w:val="28"/>
        </w:rPr>
      </w:pPr>
    </w:p>
    <w:p w:rsidR="00D612ED" w:rsidRDefault="00D612ED" w:rsidP="00EF7074">
      <w:pPr>
        <w:pStyle w:val="afb"/>
        <w:tabs>
          <w:tab w:val="left" w:pos="1134"/>
          <w:tab w:val="left" w:pos="1701"/>
        </w:tabs>
        <w:spacing w:after="0" w:line="240" w:lineRule="auto"/>
        <w:ind w:firstLine="709"/>
        <w:jc w:val="both"/>
        <w:outlineLvl w:val="1"/>
        <w:rPr>
          <w:bCs/>
          <w:color w:val="000000" w:themeColor="text1"/>
          <w:spacing w:val="-10"/>
        </w:rPr>
      </w:pPr>
      <w:bookmarkStart w:id="8" w:name="_Toc78352656"/>
      <w:bookmarkStart w:id="9" w:name="_Toc127435882"/>
      <w:bookmarkStart w:id="10" w:name="_Toc143526870"/>
      <w:bookmarkStart w:id="11" w:name="_Toc78352657"/>
      <w:r w:rsidRPr="00586E7C">
        <w:rPr>
          <w:bCs/>
          <w:color w:val="000000" w:themeColor="text1"/>
          <w:spacing w:val="-10"/>
        </w:rPr>
        <w:t>Глава 1. О</w:t>
      </w:r>
      <w:bookmarkEnd w:id="8"/>
      <w:r w:rsidRPr="00586E7C">
        <w:rPr>
          <w:bCs/>
          <w:color w:val="000000" w:themeColor="text1"/>
          <w:spacing w:val="-10"/>
        </w:rPr>
        <w:t>бщие положения. Основные понятия и термины</w:t>
      </w:r>
      <w:bookmarkEnd w:id="9"/>
      <w:bookmarkEnd w:id="10"/>
    </w:p>
    <w:p w:rsidR="00C614D7" w:rsidRDefault="00C614D7" w:rsidP="00EF7074">
      <w:pPr>
        <w:pStyle w:val="afb"/>
        <w:tabs>
          <w:tab w:val="left" w:pos="1134"/>
          <w:tab w:val="left" w:pos="1701"/>
        </w:tabs>
        <w:spacing w:after="0" w:line="240" w:lineRule="auto"/>
        <w:ind w:firstLine="709"/>
        <w:jc w:val="both"/>
        <w:rPr>
          <w:bCs/>
          <w:color w:val="000000" w:themeColor="text1"/>
          <w:spacing w:val="-10"/>
        </w:rPr>
      </w:pPr>
    </w:p>
    <w:p w:rsidR="00C76FA9" w:rsidRDefault="00C76FA9" w:rsidP="00EF7074">
      <w:pPr>
        <w:pStyle w:val="afb"/>
        <w:tabs>
          <w:tab w:val="left" w:pos="1134"/>
          <w:tab w:val="left" w:pos="1701"/>
        </w:tabs>
        <w:spacing w:after="0" w:line="240" w:lineRule="auto"/>
        <w:ind w:firstLine="709"/>
        <w:jc w:val="both"/>
        <w:outlineLvl w:val="2"/>
        <w:rPr>
          <w:szCs w:val="24"/>
          <w:lang w:eastAsia="ar-SA"/>
        </w:rPr>
      </w:pPr>
      <w:bookmarkStart w:id="12" w:name="_Toc143526871"/>
      <w:r w:rsidRPr="007A279C">
        <w:rPr>
          <w:bCs/>
          <w:color w:val="auto"/>
          <w:spacing w:val="-10"/>
        </w:rPr>
        <w:t>Статья 1.</w:t>
      </w:r>
      <w:r w:rsidR="0013219E">
        <w:rPr>
          <w:bCs/>
          <w:color w:val="auto"/>
          <w:spacing w:val="-10"/>
        </w:rPr>
        <w:t xml:space="preserve"> </w:t>
      </w:r>
      <w:r w:rsidRPr="00A96DEF">
        <w:rPr>
          <w:szCs w:val="24"/>
          <w:lang w:eastAsia="ar-SA"/>
        </w:rPr>
        <w:t xml:space="preserve">Назначение и </w:t>
      </w:r>
      <w:r w:rsidR="004F2180">
        <w:rPr>
          <w:szCs w:val="24"/>
          <w:lang w:eastAsia="ar-SA"/>
        </w:rPr>
        <w:t>цели</w:t>
      </w:r>
      <w:r w:rsidR="00652FC3">
        <w:rPr>
          <w:szCs w:val="24"/>
          <w:lang w:eastAsia="ar-SA"/>
        </w:rPr>
        <w:t xml:space="preserve"> разработки </w:t>
      </w:r>
      <w:r w:rsidRPr="00A96DEF">
        <w:rPr>
          <w:szCs w:val="24"/>
          <w:lang w:eastAsia="ar-SA"/>
        </w:rPr>
        <w:t>Правил</w:t>
      </w:r>
      <w:bookmarkEnd w:id="12"/>
    </w:p>
    <w:p w:rsidR="004705D8" w:rsidRPr="00B039A4" w:rsidRDefault="004705D8" w:rsidP="00956619">
      <w:pPr>
        <w:pStyle w:val="aa"/>
        <w:numPr>
          <w:ilvl w:val="0"/>
          <w:numId w:val="178"/>
        </w:numPr>
        <w:tabs>
          <w:tab w:val="left" w:pos="1134"/>
        </w:tabs>
        <w:spacing w:line="240" w:lineRule="auto"/>
        <w:ind w:left="0" w:firstLine="709"/>
        <w:rPr>
          <w:bCs/>
          <w:sz w:val="28"/>
          <w:szCs w:val="28"/>
        </w:rPr>
      </w:pPr>
      <w:r w:rsidRPr="00B039A4">
        <w:rPr>
          <w:bCs/>
          <w:sz w:val="28"/>
          <w:szCs w:val="28"/>
        </w:rPr>
        <w:t xml:space="preserve">Правила устанавливают градостроительные требования к планированию развития территории </w:t>
      </w:r>
      <w:r w:rsidR="00497D63">
        <w:rPr>
          <w:bCs/>
          <w:sz w:val="28"/>
          <w:szCs w:val="28"/>
        </w:rPr>
        <w:t>Базарно-Карабулакского муниципального образования</w:t>
      </w:r>
      <w:r w:rsidRPr="00B039A4">
        <w:rPr>
          <w:bCs/>
          <w:sz w:val="28"/>
          <w:szCs w:val="28"/>
        </w:rPr>
        <w:t xml:space="preserve">, порядок осуществления градостроительной деятельности на территории </w:t>
      </w:r>
      <w:r w:rsidR="00497D63">
        <w:rPr>
          <w:bCs/>
          <w:sz w:val="28"/>
          <w:szCs w:val="28"/>
        </w:rPr>
        <w:t>Базарно-Карабулакского муниципального образования</w:t>
      </w:r>
      <w:r w:rsidRPr="00B039A4">
        <w:rPr>
          <w:bCs/>
          <w:sz w:val="28"/>
          <w:szCs w:val="28"/>
        </w:rPr>
        <w:t>, регулируют порядок строительного изменения объектов недвижимости, определяют полномочия, права и обязанности участников процесса градостроительных преобразований.</w:t>
      </w:r>
    </w:p>
    <w:p w:rsidR="004705D8" w:rsidRPr="00B039A4" w:rsidRDefault="004705D8" w:rsidP="00956619">
      <w:pPr>
        <w:pStyle w:val="aa"/>
        <w:numPr>
          <w:ilvl w:val="0"/>
          <w:numId w:val="178"/>
        </w:numPr>
        <w:tabs>
          <w:tab w:val="left" w:pos="1134"/>
        </w:tabs>
        <w:spacing w:line="240" w:lineRule="auto"/>
        <w:ind w:left="0" w:firstLine="709"/>
        <w:rPr>
          <w:bCs/>
          <w:sz w:val="28"/>
          <w:szCs w:val="28"/>
        </w:rPr>
      </w:pPr>
      <w:r w:rsidRPr="00B039A4">
        <w:rPr>
          <w:bCs/>
          <w:sz w:val="28"/>
          <w:szCs w:val="28"/>
        </w:rPr>
        <w:t>Правила разрабатываются в целях:</w:t>
      </w:r>
    </w:p>
    <w:p w:rsidR="004705D8" w:rsidRPr="00D94A34" w:rsidRDefault="004705D8" w:rsidP="00956619">
      <w:pPr>
        <w:pStyle w:val="aa"/>
        <w:numPr>
          <w:ilvl w:val="0"/>
          <w:numId w:val="83"/>
        </w:numPr>
        <w:tabs>
          <w:tab w:val="left" w:pos="1134"/>
        </w:tabs>
        <w:spacing w:line="240" w:lineRule="auto"/>
        <w:ind w:left="0" w:firstLine="709"/>
        <w:rPr>
          <w:bCs/>
          <w:sz w:val="28"/>
          <w:szCs w:val="28"/>
        </w:rPr>
      </w:pPr>
      <w:r w:rsidRPr="00D94A34">
        <w:rPr>
          <w:bCs/>
          <w:sz w:val="28"/>
          <w:szCs w:val="28"/>
        </w:rPr>
        <w:t>создания условий для устойчивого развития территории муниципального образования, сохранения окружающей среды и объектов культурного наследия;</w:t>
      </w:r>
    </w:p>
    <w:p w:rsidR="004705D8" w:rsidRPr="00D94A34" w:rsidRDefault="004705D8" w:rsidP="00956619">
      <w:pPr>
        <w:pStyle w:val="aa"/>
        <w:numPr>
          <w:ilvl w:val="0"/>
          <w:numId w:val="83"/>
        </w:numPr>
        <w:tabs>
          <w:tab w:val="left" w:pos="1134"/>
        </w:tabs>
        <w:spacing w:line="240" w:lineRule="auto"/>
        <w:ind w:left="0" w:firstLine="709"/>
        <w:rPr>
          <w:bCs/>
          <w:sz w:val="28"/>
          <w:szCs w:val="28"/>
        </w:rPr>
      </w:pPr>
      <w:r w:rsidRPr="00D94A34">
        <w:rPr>
          <w:bCs/>
          <w:sz w:val="28"/>
          <w:szCs w:val="28"/>
        </w:rPr>
        <w:t>создания условий для планировки территории муниципального образования;</w:t>
      </w:r>
    </w:p>
    <w:p w:rsidR="004705D8" w:rsidRPr="00D94A34" w:rsidRDefault="004705D8" w:rsidP="00956619">
      <w:pPr>
        <w:pStyle w:val="aa"/>
        <w:numPr>
          <w:ilvl w:val="0"/>
          <w:numId w:val="83"/>
        </w:numPr>
        <w:tabs>
          <w:tab w:val="left" w:pos="1134"/>
        </w:tabs>
        <w:spacing w:line="240" w:lineRule="auto"/>
        <w:ind w:left="0" w:firstLine="709"/>
        <w:rPr>
          <w:bCs/>
          <w:sz w:val="28"/>
          <w:szCs w:val="28"/>
        </w:rPr>
      </w:pPr>
      <w:r w:rsidRPr="00D94A34">
        <w:rPr>
          <w:bCs/>
          <w:sz w:val="28"/>
          <w:szCs w:val="28"/>
        </w:rPr>
        <w:t>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rsidR="004705D8" w:rsidRPr="00D94A34" w:rsidRDefault="004705D8" w:rsidP="00956619">
      <w:pPr>
        <w:pStyle w:val="aa"/>
        <w:numPr>
          <w:ilvl w:val="0"/>
          <w:numId w:val="83"/>
        </w:numPr>
        <w:tabs>
          <w:tab w:val="left" w:pos="1134"/>
        </w:tabs>
        <w:spacing w:line="240" w:lineRule="auto"/>
        <w:ind w:left="0" w:firstLine="709"/>
        <w:rPr>
          <w:bCs/>
          <w:sz w:val="28"/>
          <w:szCs w:val="28"/>
        </w:rPr>
      </w:pPr>
      <w:r w:rsidRPr="00D94A34">
        <w:rPr>
          <w:bCs/>
          <w:sz w:val="28"/>
          <w:szCs w:val="28"/>
        </w:rPr>
        <w:t xml:space="preserve">создания условий для привлечения инвестиций, в том числе путем </w:t>
      </w:r>
      <w:r w:rsidRPr="00D94A34">
        <w:rPr>
          <w:bCs/>
          <w:sz w:val="28"/>
          <w:szCs w:val="28"/>
        </w:rPr>
        <w:lastRenderedPageBreak/>
        <w:t>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sidR="00DF4BED" w:rsidRPr="007A279C" w:rsidRDefault="00F9234F" w:rsidP="00EF7074">
      <w:pPr>
        <w:pStyle w:val="3"/>
        <w:keepLines w:val="0"/>
        <w:tabs>
          <w:tab w:val="left" w:pos="1134"/>
        </w:tabs>
        <w:suppressAutoHyphens/>
        <w:spacing w:before="180" w:line="240" w:lineRule="auto"/>
        <w:ind w:firstLine="709"/>
        <w:rPr>
          <w:rFonts w:ascii="Times New Roman" w:eastAsia="Times New Roman" w:hAnsi="Times New Roman" w:cs="Times New Roman"/>
          <w:bCs w:val="0"/>
          <w:color w:val="auto"/>
          <w:spacing w:val="-10"/>
          <w:sz w:val="28"/>
          <w:szCs w:val="28"/>
          <w:lang w:eastAsia="ar-SA"/>
        </w:rPr>
      </w:pPr>
      <w:bookmarkStart w:id="13" w:name="_Toc143526872"/>
      <w:r w:rsidRPr="007A279C">
        <w:rPr>
          <w:rFonts w:ascii="Times New Roman" w:hAnsi="Times New Roman" w:cs="Times New Roman"/>
          <w:bCs w:val="0"/>
          <w:color w:val="auto"/>
          <w:spacing w:val="-10"/>
          <w:sz w:val="28"/>
          <w:szCs w:val="28"/>
        </w:rPr>
        <w:t xml:space="preserve">Статья </w:t>
      </w:r>
      <w:r w:rsidR="004705D8">
        <w:rPr>
          <w:rFonts w:ascii="Times New Roman" w:hAnsi="Times New Roman" w:cs="Times New Roman"/>
          <w:bCs w:val="0"/>
          <w:color w:val="auto"/>
          <w:spacing w:val="-10"/>
          <w:sz w:val="28"/>
          <w:szCs w:val="28"/>
        </w:rPr>
        <w:t>2</w:t>
      </w:r>
      <w:r w:rsidR="008A527C" w:rsidRPr="007A279C">
        <w:rPr>
          <w:rFonts w:ascii="Times New Roman" w:hAnsi="Times New Roman" w:cs="Times New Roman"/>
          <w:bCs w:val="0"/>
          <w:color w:val="auto"/>
          <w:spacing w:val="-10"/>
          <w:sz w:val="28"/>
          <w:szCs w:val="28"/>
        </w:rPr>
        <w:t>.</w:t>
      </w:r>
      <w:bookmarkEnd w:id="11"/>
      <w:r w:rsidR="0013219E">
        <w:rPr>
          <w:rFonts w:ascii="Times New Roman" w:hAnsi="Times New Roman" w:cs="Times New Roman"/>
          <w:bCs w:val="0"/>
          <w:color w:val="auto"/>
          <w:spacing w:val="-10"/>
          <w:sz w:val="28"/>
          <w:szCs w:val="28"/>
        </w:rPr>
        <w:t xml:space="preserve"> </w:t>
      </w:r>
      <w:r w:rsidR="00D05E9B" w:rsidRPr="007A279C">
        <w:rPr>
          <w:rFonts w:ascii="Times New Roman" w:eastAsia="Times New Roman" w:hAnsi="Times New Roman" w:cs="Times New Roman"/>
          <w:bCs w:val="0"/>
          <w:color w:val="auto"/>
          <w:spacing w:val="-10"/>
          <w:sz w:val="28"/>
          <w:szCs w:val="28"/>
          <w:lang w:eastAsia="ar-SA"/>
        </w:rPr>
        <w:t>Основные понятия, используемые в Правилах</w:t>
      </w:r>
      <w:bookmarkEnd w:id="13"/>
    </w:p>
    <w:p w:rsidR="00D05E9B" w:rsidRPr="00605683" w:rsidRDefault="00D05E9B" w:rsidP="00EF7074">
      <w:pPr>
        <w:tabs>
          <w:tab w:val="left" w:pos="1134"/>
        </w:tabs>
        <w:spacing w:line="240" w:lineRule="auto"/>
        <w:ind w:firstLine="709"/>
        <w:rPr>
          <w:sz w:val="28"/>
          <w:szCs w:val="28"/>
          <w:lang w:eastAsia="ar-SA"/>
        </w:rPr>
      </w:pPr>
      <w:r w:rsidRPr="00605683">
        <w:rPr>
          <w:iCs/>
          <w:sz w:val="28"/>
          <w:szCs w:val="28"/>
        </w:rPr>
        <w:t xml:space="preserve">В настоящих Правилах используются следующие основные </w:t>
      </w:r>
      <w:r w:rsidRPr="00605683">
        <w:rPr>
          <w:sz w:val="28"/>
          <w:szCs w:val="28"/>
        </w:rPr>
        <w:t>понятия</w:t>
      </w:r>
      <w:r w:rsidRPr="00605683">
        <w:rPr>
          <w:iCs/>
          <w:sz w:val="28"/>
          <w:szCs w:val="28"/>
        </w:rPr>
        <w:t>:</w:t>
      </w:r>
    </w:p>
    <w:p w:rsidR="006D7A4E" w:rsidRPr="00B20897" w:rsidRDefault="006D7A4E" w:rsidP="00B20897">
      <w:pPr>
        <w:widowControl/>
        <w:tabs>
          <w:tab w:val="left" w:pos="1134"/>
        </w:tabs>
        <w:autoSpaceDE/>
        <w:autoSpaceDN/>
        <w:adjustRightInd/>
        <w:spacing w:line="240" w:lineRule="auto"/>
        <w:ind w:firstLine="709"/>
        <w:textAlignment w:val="auto"/>
        <w:rPr>
          <w:sz w:val="28"/>
          <w:szCs w:val="28"/>
          <w:lang w:eastAsia="ar-SA" w:bidi="en-US"/>
        </w:rPr>
      </w:pPr>
      <w:bookmarkStart w:id="14" w:name="_Toc85619625"/>
      <w:r w:rsidRPr="00094AD5">
        <w:rPr>
          <w:b/>
          <w:bCs/>
          <w:sz w:val="28"/>
          <w:szCs w:val="28"/>
          <w:lang w:eastAsia="ar-SA" w:bidi="en-US"/>
        </w:rPr>
        <w:t>арендаторы земельных участков</w:t>
      </w:r>
      <w:r w:rsidR="00C71EFA">
        <w:rPr>
          <w:b/>
          <w:bCs/>
          <w:sz w:val="28"/>
          <w:szCs w:val="28"/>
          <w:lang w:eastAsia="ar-SA" w:bidi="en-US"/>
        </w:rPr>
        <w:t xml:space="preserve"> </w:t>
      </w:r>
      <w:r w:rsidR="00B20897">
        <w:rPr>
          <w:sz w:val="28"/>
          <w:szCs w:val="28"/>
          <w:lang w:eastAsia="ar-SA" w:bidi="en-US"/>
        </w:rPr>
        <w:t>–</w:t>
      </w:r>
      <w:r w:rsidRPr="00094AD5">
        <w:rPr>
          <w:sz w:val="28"/>
          <w:szCs w:val="28"/>
          <w:lang w:eastAsia="ar-SA" w:bidi="en-US"/>
        </w:rPr>
        <w:t xml:space="preserve"> лица, владеющие и пользующиеся земельными участками по договору аренды, договору субаренды;</w:t>
      </w:r>
    </w:p>
    <w:p w:rsidR="006D7A4E" w:rsidRPr="00B20897" w:rsidRDefault="006D7A4E" w:rsidP="00B20897">
      <w:pPr>
        <w:widowControl/>
        <w:tabs>
          <w:tab w:val="left" w:pos="1134"/>
        </w:tabs>
        <w:autoSpaceDE/>
        <w:autoSpaceDN/>
        <w:adjustRightInd/>
        <w:spacing w:line="240" w:lineRule="auto"/>
        <w:ind w:firstLine="709"/>
        <w:textAlignment w:val="auto"/>
        <w:rPr>
          <w:bCs/>
          <w:sz w:val="28"/>
          <w:szCs w:val="28"/>
          <w:lang w:eastAsia="ar-SA" w:bidi="en-US"/>
        </w:rPr>
      </w:pPr>
      <w:r w:rsidRPr="001A2D26">
        <w:rPr>
          <w:b/>
          <w:bCs/>
          <w:sz w:val="28"/>
          <w:szCs w:val="28"/>
          <w:lang w:eastAsia="ar-SA" w:bidi="en-US"/>
        </w:rPr>
        <w:t xml:space="preserve">береговая полоса </w:t>
      </w:r>
      <w:r w:rsidR="00B20897">
        <w:rPr>
          <w:bCs/>
          <w:sz w:val="28"/>
          <w:szCs w:val="28"/>
          <w:lang w:eastAsia="ar-SA" w:bidi="en-US"/>
        </w:rPr>
        <w:t>–</w:t>
      </w:r>
      <w:r w:rsidR="00C71EFA">
        <w:rPr>
          <w:bCs/>
          <w:sz w:val="28"/>
          <w:szCs w:val="28"/>
          <w:lang w:eastAsia="ar-SA" w:bidi="en-US"/>
        </w:rPr>
        <w:t xml:space="preserve"> </w:t>
      </w:r>
      <w:r w:rsidRPr="001A2D26">
        <w:rPr>
          <w:sz w:val="28"/>
          <w:szCs w:val="28"/>
          <w:lang w:eastAsia="ar-SA" w:bidi="en-US"/>
        </w:rPr>
        <w:t>полоса земли вдоль береговой линии водного объекта, предназначенная для общего пользования;</w:t>
      </w:r>
    </w:p>
    <w:p w:rsidR="006D7A4E" w:rsidRPr="00B20897" w:rsidRDefault="006D7A4E" w:rsidP="00B20897">
      <w:pPr>
        <w:widowControl/>
        <w:tabs>
          <w:tab w:val="left" w:pos="1134"/>
        </w:tabs>
        <w:spacing w:line="240" w:lineRule="auto"/>
        <w:ind w:firstLine="709"/>
        <w:textAlignment w:val="auto"/>
        <w:rPr>
          <w:sz w:val="28"/>
          <w:szCs w:val="28"/>
          <w:lang w:eastAsia="ar-SA" w:bidi="en-US"/>
        </w:rPr>
      </w:pPr>
      <w:r w:rsidRPr="00010A41">
        <w:rPr>
          <w:rFonts w:eastAsiaTheme="minorHAnsi"/>
          <w:b/>
          <w:bCs/>
          <w:sz w:val="28"/>
          <w:szCs w:val="28"/>
          <w:lang w:eastAsia="en-US"/>
        </w:rPr>
        <w:t xml:space="preserve">благоустройство территории </w:t>
      </w:r>
      <w:r w:rsidR="00B20897">
        <w:rPr>
          <w:sz w:val="28"/>
          <w:szCs w:val="28"/>
          <w:lang w:eastAsia="ar-SA" w:bidi="en-US"/>
        </w:rPr>
        <w:t>–</w:t>
      </w:r>
      <w:r w:rsidR="00C71EFA">
        <w:rPr>
          <w:sz w:val="28"/>
          <w:szCs w:val="28"/>
          <w:lang w:eastAsia="ar-SA" w:bidi="en-US"/>
        </w:rPr>
        <w:t xml:space="preserve"> </w:t>
      </w:r>
      <w:r w:rsidRPr="00010A41">
        <w:rPr>
          <w:rFonts w:eastAsiaTheme="minorHAnsi"/>
          <w:bCs/>
          <w:sz w:val="28"/>
          <w:szCs w:val="28"/>
          <w:lang w:eastAsia="en-US"/>
        </w:rPr>
        <w:t xml:space="preserve">деятельность по реализации комплекса мероприятий, установленного </w:t>
      </w:r>
      <w:hyperlink r:id="rId9" w:history="1">
        <w:r w:rsidRPr="00010A41">
          <w:rPr>
            <w:rFonts w:eastAsiaTheme="minorHAnsi"/>
            <w:bCs/>
            <w:sz w:val="28"/>
            <w:szCs w:val="28"/>
            <w:lang w:eastAsia="en-US"/>
          </w:rPr>
          <w:t>правилами</w:t>
        </w:r>
      </w:hyperlink>
      <w:r w:rsidRPr="00010A41">
        <w:rPr>
          <w:rFonts w:eastAsiaTheme="minorHAnsi"/>
          <w:bCs/>
          <w:sz w:val="28"/>
          <w:szCs w:val="28"/>
          <w:lang w:eastAsia="en-US"/>
        </w:rPr>
        <w:t xml:space="preserve"> благоустройства территории муниципального образования,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
    <w:p w:rsidR="006D7A4E" w:rsidRPr="001A2D26" w:rsidRDefault="006D7A4E" w:rsidP="00B20897">
      <w:pPr>
        <w:tabs>
          <w:tab w:val="left" w:pos="1134"/>
        </w:tabs>
        <w:spacing w:line="240" w:lineRule="auto"/>
        <w:ind w:firstLine="709"/>
        <w:rPr>
          <w:sz w:val="28"/>
          <w:szCs w:val="28"/>
        </w:rPr>
      </w:pPr>
      <w:r w:rsidRPr="001A2D26">
        <w:rPr>
          <w:b/>
          <w:bCs/>
          <w:sz w:val="28"/>
          <w:szCs w:val="28"/>
        </w:rPr>
        <w:t>виды разрешенного использования земельных участков и объектов капитального строительства</w:t>
      </w:r>
      <w:r w:rsidR="00C71EFA">
        <w:rPr>
          <w:b/>
          <w:bCs/>
          <w:sz w:val="28"/>
          <w:szCs w:val="28"/>
        </w:rPr>
        <w:t xml:space="preserve"> </w:t>
      </w:r>
      <w:r w:rsidR="00B20897">
        <w:rPr>
          <w:sz w:val="28"/>
          <w:szCs w:val="28"/>
        </w:rPr>
        <w:t>–</w:t>
      </w:r>
      <w:r w:rsidRPr="001A2D26">
        <w:rPr>
          <w:sz w:val="28"/>
          <w:szCs w:val="28"/>
        </w:rPr>
        <w:t xml:space="preserve"> виды деятельности, осуществлять которые на земельных участках и в иных объектах недвижимости разрешено в силу указания этих видов в градостроительных регламентах при соблюдении требований, установленных настоящими Правилами и иными нормативными правовыми актами;</w:t>
      </w:r>
    </w:p>
    <w:p w:rsidR="006D7A4E" w:rsidRPr="00B20897" w:rsidRDefault="006D7A4E" w:rsidP="00B20897">
      <w:pPr>
        <w:widowControl/>
        <w:tabs>
          <w:tab w:val="left" w:pos="1134"/>
        </w:tabs>
        <w:autoSpaceDE/>
        <w:autoSpaceDN/>
        <w:adjustRightInd/>
        <w:spacing w:line="240" w:lineRule="auto"/>
        <w:ind w:firstLine="709"/>
        <w:textAlignment w:val="auto"/>
        <w:rPr>
          <w:sz w:val="28"/>
          <w:szCs w:val="28"/>
          <w:lang w:eastAsia="ar-SA" w:bidi="en-US"/>
        </w:rPr>
      </w:pPr>
      <w:r w:rsidRPr="001A2D26">
        <w:rPr>
          <w:b/>
          <w:bCs/>
          <w:sz w:val="28"/>
          <w:szCs w:val="28"/>
          <w:lang w:eastAsia="ar-SA" w:bidi="en-US"/>
        </w:rPr>
        <w:t>водоохранны</w:t>
      </w:r>
      <w:r w:rsidR="00147973" w:rsidRPr="001A2D26">
        <w:rPr>
          <w:b/>
          <w:bCs/>
          <w:sz w:val="28"/>
          <w:szCs w:val="28"/>
          <w:lang w:eastAsia="ar-SA" w:bidi="en-US"/>
        </w:rPr>
        <w:t>е</w:t>
      </w:r>
      <w:r w:rsidRPr="001A2D26">
        <w:rPr>
          <w:b/>
          <w:bCs/>
          <w:sz w:val="28"/>
          <w:szCs w:val="28"/>
          <w:lang w:eastAsia="ar-SA" w:bidi="en-US"/>
        </w:rPr>
        <w:t xml:space="preserve"> зон</w:t>
      </w:r>
      <w:r w:rsidR="00147973" w:rsidRPr="001A2D26">
        <w:rPr>
          <w:b/>
          <w:bCs/>
          <w:sz w:val="28"/>
          <w:szCs w:val="28"/>
          <w:lang w:eastAsia="ar-SA" w:bidi="en-US"/>
        </w:rPr>
        <w:t>ы</w:t>
      </w:r>
      <w:r w:rsidR="00C71EFA">
        <w:rPr>
          <w:b/>
          <w:bCs/>
          <w:sz w:val="28"/>
          <w:szCs w:val="28"/>
          <w:lang w:eastAsia="ar-SA" w:bidi="en-US"/>
        </w:rPr>
        <w:t xml:space="preserve"> </w:t>
      </w:r>
      <w:r w:rsidR="00B20897">
        <w:rPr>
          <w:sz w:val="28"/>
          <w:szCs w:val="28"/>
          <w:lang w:eastAsia="ar-SA" w:bidi="en-US"/>
        </w:rPr>
        <w:t xml:space="preserve">– </w:t>
      </w:r>
      <w:r w:rsidRPr="001A2D26">
        <w:rPr>
          <w:sz w:val="28"/>
          <w:szCs w:val="28"/>
          <w:lang w:eastAsia="ar-SA" w:bidi="en-US"/>
        </w:rPr>
        <w:t>территории, которые примыкают к береговой линии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6D7A4E" w:rsidRPr="001A2D26" w:rsidRDefault="006D7A4E" w:rsidP="00B20897">
      <w:pPr>
        <w:tabs>
          <w:tab w:val="left" w:pos="1134"/>
        </w:tabs>
        <w:spacing w:line="240" w:lineRule="auto"/>
        <w:ind w:firstLine="709"/>
        <w:rPr>
          <w:sz w:val="28"/>
          <w:szCs w:val="28"/>
        </w:rPr>
      </w:pPr>
      <w:r w:rsidRPr="001A2D26">
        <w:rPr>
          <w:b/>
          <w:bCs/>
          <w:sz w:val="28"/>
          <w:szCs w:val="28"/>
        </w:rPr>
        <w:t>высота здания, строения, сооружения</w:t>
      </w:r>
      <w:r w:rsidR="00C71EFA">
        <w:rPr>
          <w:b/>
          <w:bCs/>
          <w:sz w:val="28"/>
          <w:szCs w:val="28"/>
        </w:rPr>
        <w:t xml:space="preserve"> </w:t>
      </w:r>
      <w:r w:rsidR="00B20897">
        <w:rPr>
          <w:sz w:val="28"/>
          <w:szCs w:val="28"/>
        </w:rPr>
        <w:t>–</w:t>
      </w:r>
      <w:r w:rsidRPr="001A2D26">
        <w:rPr>
          <w:sz w:val="28"/>
          <w:szCs w:val="28"/>
        </w:rPr>
        <w:t xml:space="preserve"> расстояние по вертикали, измеренное от проектной отметки земли до наивысшей точки плоской крыши здания или до наивысшей точки конька скатной крыши здания, до наивысшей точки строения, сооружения; может устанавливаться в составе градостроительного регламента применительно к соответствующей территориальной зоне, обозначенной на карте градостроительного зонирования;</w:t>
      </w:r>
    </w:p>
    <w:p w:rsidR="006D7A4E" w:rsidRPr="00E42325" w:rsidRDefault="006D7A4E" w:rsidP="00B20897">
      <w:pPr>
        <w:tabs>
          <w:tab w:val="left" w:pos="1134"/>
        </w:tabs>
        <w:spacing w:line="240" w:lineRule="auto"/>
        <w:ind w:firstLine="709"/>
        <w:rPr>
          <w:sz w:val="28"/>
          <w:szCs w:val="28"/>
        </w:rPr>
      </w:pPr>
      <w:r w:rsidRPr="001A2D26">
        <w:rPr>
          <w:b/>
          <w:bCs/>
          <w:sz w:val="28"/>
          <w:szCs w:val="28"/>
        </w:rPr>
        <w:t>государственный кадастровый учет недвижимого имущества</w:t>
      </w:r>
      <w:r w:rsidR="00B20897">
        <w:rPr>
          <w:sz w:val="28"/>
          <w:szCs w:val="28"/>
        </w:rPr>
        <w:t>–</w:t>
      </w:r>
      <w:r w:rsidRPr="001A2D26">
        <w:rPr>
          <w:sz w:val="28"/>
          <w:szCs w:val="28"/>
          <w:shd w:val="clear" w:color="auto" w:fill="FFFFFF"/>
        </w:rPr>
        <w:t>внесение</w:t>
      </w:r>
      <w:r w:rsidRPr="00E42325">
        <w:rPr>
          <w:sz w:val="28"/>
          <w:szCs w:val="28"/>
          <w:shd w:val="clear" w:color="auto" w:fill="FFFFFF"/>
        </w:rPr>
        <w:t xml:space="preserve"> в Единый государственный реестр недвижимости сведений о земельных участках, зданиях, сооружениях, помещениях, машино-местах, об объектах незавершенного строительства, о единых недвижимых комплексах, а в случаях, установленных федеральным законом, и об иных объектах, которые прочно связаны с землей, то есть перемещение которых без несоразмерного ущерба их назначению невозможно, которые подтверждают существование такого объекта недвижимости с характеристиками, позволяющими определить его в качестве индивидуально-определенной вещи, или подтверждают прекращение его существования, а также </w:t>
      </w:r>
      <w:r w:rsidRPr="00E42325">
        <w:rPr>
          <w:sz w:val="28"/>
          <w:szCs w:val="28"/>
          <w:shd w:val="clear" w:color="auto" w:fill="FFFFFF"/>
        </w:rPr>
        <w:lastRenderedPageBreak/>
        <w:t>иных преду</w:t>
      </w:r>
      <w:r w:rsidR="00E42325">
        <w:rPr>
          <w:sz w:val="28"/>
          <w:szCs w:val="28"/>
          <w:shd w:val="clear" w:color="auto" w:fill="FFFFFF"/>
        </w:rPr>
        <w:t xml:space="preserve">смотренных Федеральным законом </w:t>
      </w:r>
      <w:r w:rsidRPr="00E42325">
        <w:rPr>
          <w:sz w:val="28"/>
          <w:szCs w:val="28"/>
          <w:shd w:val="clear" w:color="auto" w:fill="FFFFFF"/>
        </w:rPr>
        <w:t>от 13.07.2015 № 218-ФЗ сведений об объектах недвижимости</w:t>
      </w:r>
      <w:r w:rsidRPr="00E42325">
        <w:rPr>
          <w:sz w:val="28"/>
          <w:szCs w:val="28"/>
        </w:rPr>
        <w:t>;</w:t>
      </w:r>
    </w:p>
    <w:p w:rsidR="006D7A4E" w:rsidRPr="00E42325" w:rsidRDefault="006D7A4E" w:rsidP="00B20897">
      <w:pPr>
        <w:widowControl/>
        <w:tabs>
          <w:tab w:val="left" w:pos="1134"/>
        </w:tabs>
        <w:autoSpaceDE/>
        <w:autoSpaceDN/>
        <w:adjustRightInd/>
        <w:spacing w:line="240" w:lineRule="auto"/>
        <w:ind w:firstLine="709"/>
        <w:textAlignment w:val="auto"/>
        <w:rPr>
          <w:sz w:val="28"/>
          <w:szCs w:val="28"/>
          <w:lang w:eastAsia="ar-SA" w:bidi="en-US"/>
        </w:rPr>
      </w:pPr>
      <w:r w:rsidRPr="00E42325">
        <w:rPr>
          <w:b/>
          <w:bCs/>
          <w:sz w:val="28"/>
          <w:szCs w:val="28"/>
          <w:lang w:eastAsia="ar-SA" w:bidi="en-US"/>
        </w:rPr>
        <w:t>государственные информационные системы обеспечения градостроительной деятельности</w:t>
      </w:r>
      <w:r w:rsidR="00C71EFA">
        <w:rPr>
          <w:b/>
          <w:bCs/>
          <w:sz w:val="28"/>
          <w:szCs w:val="28"/>
          <w:lang w:eastAsia="ar-SA" w:bidi="en-US"/>
        </w:rPr>
        <w:t xml:space="preserve"> </w:t>
      </w:r>
      <w:r w:rsidR="00B20897">
        <w:rPr>
          <w:sz w:val="28"/>
          <w:szCs w:val="28"/>
          <w:lang w:eastAsia="ar-SA" w:bidi="en-US"/>
        </w:rPr>
        <w:t>–</w:t>
      </w:r>
      <w:r w:rsidR="00C71EFA">
        <w:rPr>
          <w:sz w:val="28"/>
          <w:szCs w:val="28"/>
          <w:lang w:eastAsia="ar-SA" w:bidi="en-US"/>
        </w:rPr>
        <w:t xml:space="preserve"> </w:t>
      </w:r>
      <w:r w:rsidRPr="00E42325">
        <w:rPr>
          <w:sz w:val="28"/>
          <w:szCs w:val="28"/>
          <w:shd w:val="clear" w:color="auto" w:fill="FFFFFF"/>
          <w:lang w:eastAsia="ar-SA" w:bidi="en-US"/>
        </w:rPr>
        <w:t>создаваемые и эксплуатируемые в соответствии с требованиями Градостроительного кодекса информационные системы, содержащие сведения, документы, материалы о развитии территорий, об их застройке, о существующих и планируемых к размещению объектах капитального строительства и иные необходимые для осуществления градостроительной деятельности сведения</w:t>
      </w:r>
      <w:r w:rsidRPr="00E42325">
        <w:rPr>
          <w:sz w:val="28"/>
          <w:szCs w:val="28"/>
          <w:lang w:eastAsia="ar-SA" w:bidi="en-US"/>
        </w:rPr>
        <w:t>;</w:t>
      </w:r>
    </w:p>
    <w:p w:rsidR="006D7A4E" w:rsidRPr="006E1D0E" w:rsidRDefault="006D7A4E" w:rsidP="00B20897">
      <w:pPr>
        <w:widowControl/>
        <w:tabs>
          <w:tab w:val="left" w:pos="1134"/>
        </w:tabs>
        <w:autoSpaceDE/>
        <w:autoSpaceDN/>
        <w:adjustRightInd/>
        <w:spacing w:line="240" w:lineRule="auto"/>
        <w:ind w:firstLine="709"/>
        <w:textAlignment w:val="auto"/>
        <w:rPr>
          <w:sz w:val="28"/>
          <w:szCs w:val="28"/>
          <w:lang w:eastAsia="ar-SA" w:bidi="en-US"/>
        </w:rPr>
      </w:pPr>
      <w:r w:rsidRPr="006E1D0E">
        <w:rPr>
          <w:b/>
          <w:bCs/>
          <w:sz w:val="28"/>
          <w:szCs w:val="28"/>
          <w:lang w:eastAsia="ar-SA" w:bidi="en-US"/>
        </w:rPr>
        <w:t>градостроительная деятельность</w:t>
      </w:r>
      <w:r w:rsidR="00B20897">
        <w:rPr>
          <w:sz w:val="28"/>
          <w:szCs w:val="28"/>
          <w:lang w:eastAsia="ar-SA" w:bidi="en-US"/>
        </w:rPr>
        <w:t>–</w:t>
      </w:r>
      <w:r w:rsidRPr="006E1D0E">
        <w:rPr>
          <w:sz w:val="28"/>
          <w:szCs w:val="28"/>
          <w:shd w:val="clear" w:color="auto" w:fill="FFFFFF"/>
          <w:lang w:eastAsia="ar-SA" w:bidi="en-US"/>
        </w:rPr>
        <w:t>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сноса объектов капитального строительства, эксплуатации зданий, сооружений, комплексного развития территорий и их благоустройства</w:t>
      </w:r>
      <w:r w:rsidRPr="006E1D0E">
        <w:rPr>
          <w:sz w:val="28"/>
          <w:szCs w:val="28"/>
          <w:lang w:eastAsia="ar-SA" w:bidi="en-US"/>
        </w:rPr>
        <w:t>;</w:t>
      </w:r>
    </w:p>
    <w:p w:rsidR="006D7A4E" w:rsidRPr="00BF7B3D" w:rsidRDefault="006D7A4E" w:rsidP="00BF7B3D">
      <w:pPr>
        <w:widowControl/>
        <w:tabs>
          <w:tab w:val="left" w:pos="1134"/>
        </w:tabs>
        <w:autoSpaceDE/>
        <w:autoSpaceDN/>
        <w:adjustRightInd/>
        <w:spacing w:line="240" w:lineRule="auto"/>
        <w:ind w:firstLine="709"/>
        <w:textAlignment w:val="auto"/>
        <w:rPr>
          <w:sz w:val="28"/>
          <w:szCs w:val="28"/>
          <w:lang w:eastAsia="ar-SA" w:bidi="en-US"/>
        </w:rPr>
      </w:pPr>
      <w:r w:rsidRPr="00BF7B3D">
        <w:rPr>
          <w:b/>
          <w:bCs/>
          <w:sz w:val="28"/>
          <w:szCs w:val="28"/>
          <w:lang w:eastAsia="ar-SA" w:bidi="en-US"/>
        </w:rPr>
        <w:t xml:space="preserve">градостроительное зонирование </w:t>
      </w:r>
      <w:r w:rsidR="00BF7B3D">
        <w:rPr>
          <w:sz w:val="28"/>
          <w:szCs w:val="28"/>
          <w:lang w:eastAsia="ar-SA" w:bidi="en-US"/>
        </w:rPr>
        <w:t>–</w:t>
      </w:r>
      <w:r w:rsidRPr="00BF7B3D">
        <w:rPr>
          <w:sz w:val="28"/>
          <w:szCs w:val="28"/>
          <w:lang w:eastAsia="ar-SA" w:bidi="en-US"/>
        </w:rPr>
        <w:t>зонирование территории муниципального образования в целях определения территориальных зон и установления градостроительных регламентов;</w:t>
      </w:r>
    </w:p>
    <w:p w:rsidR="006D7A4E" w:rsidRPr="001A2D26" w:rsidRDefault="006D7A4E" w:rsidP="00EF7074">
      <w:pPr>
        <w:tabs>
          <w:tab w:val="left" w:pos="993"/>
          <w:tab w:val="left" w:pos="1134"/>
          <w:tab w:val="left" w:pos="1276"/>
        </w:tabs>
        <w:spacing w:line="240" w:lineRule="auto"/>
        <w:ind w:firstLine="709"/>
        <w:contextualSpacing/>
        <w:rPr>
          <w:sz w:val="28"/>
          <w:szCs w:val="28"/>
        </w:rPr>
      </w:pPr>
      <w:r w:rsidRPr="001A2D26">
        <w:rPr>
          <w:b/>
          <w:bCs/>
          <w:sz w:val="28"/>
          <w:szCs w:val="28"/>
        </w:rPr>
        <w:t xml:space="preserve">градостроительный план земельного участка </w:t>
      </w:r>
      <w:r w:rsidRPr="001A2D26">
        <w:rPr>
          <w:sz w:val="28"/>
          <w:szCs w:val="28"/>
        </w:rPr>
        <w:t>выдается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w:t>
      </w:r>
    </w:p>
    <w:p w:rsidR="006D7A4E" w:rsidRPr="00BF7B3D" w:rsidRDefault="006D7A4E" w:rsidP="00BF7B3D">
      <w:pPr>
        <w:widowControl/>
        <w:tabs>
          <w:tab w:val="left" w:pos="1134"/>
        </w:tabs>
        <w:autoSpaceDE/>
        <w:autoSpaceDN/>
        <w:adjustRightInd/>
        <w:spacing w:line="240" w:lineRule="auto"/>
        <w:ind w:firstLine="709"/>
        <w:textAlignment w:val="auto"/>
        <w:rPr>
          <w:bCs/>
          <w:sz w:val="28"/>
          <w:szCs w:val="28"/>
          <w:lang w:eastAsia="ar-SA" w:bidi="en-US"/>
        </w:rPr>
      </w:pPr>
      <w:r w:rsidRPr="001A2D26">
        <w:rPr>
          <w:b/>
          <w:bCs/>
          <w:sz w:val="28"/>
          <w:szCs w:val="28"/>
          <w:lang w:eastAsia="ar-SA" w:bidi="en-US"/>
        </w:rPr>
        <w:t>градостроительный</w:t>
      </w:r>
      <w:r w:rsidRPr="00BF7B3D">
        <w:rPr>
          <w:b/>
          <w:bCs/>
          <w:sz w:val="28"/>
          <w:szCs w:val="28"/>
          <w:lang w:eastAsia="ar-SA" w:bidi="en-US"/>
        </w:rPr>
        <w:t xml:space="preserve"> регламент </w:t>
      </w:r>
      <w:r w:rsidR="00BF7B3D">
        <w:rPr>
          <w:bCs/>
          <w:sz w:val="28"/>
          <w:szCs w:val="28"/>
          <w:lang w:eastAsia="ar-SA" w:bidi="en-US"/>
        </w:rPr>
        <w:t xml:space="preserve">– </w:t>
      </w:r>
      <w:r w:rsidRPr="00BF7B3D">
        <w:rPr>
          <w:sz w:val="28"/>
          <w:szCs w:val="28"/>
          <w:shd w:val="clear" w:color="auto" w:fill="FFFFFF"/>
          <w:lang w:eastAsia="ar-SA" w:bidi="en-US"/>
        </w:rPr>
        <w:t>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 капитального строительства, а также применительно к территориям, в границах которых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w:t>
      </w:r>
      <w:r w:rsidRPr="00BF7B3D">
        <w:rPr>
          <w:sz w:val="28"/>
          <w:szCs w:val="28"/>
          <w:lang w:eastAsia="ar-SA" w:bidi="en-US"/>
        </w:rPr>
        <w:t>;</w:t>
      </w:r>
    </w:p>
    <w:p w:rsidR="006D7A4E" w:rsidRPr="001A2D26" w:rsidRDefault="006D7A4E" w:rsidP="00B20897">
      <w:pPr>
        <w:widowControl/>
        <w:tabs>
          <w:tab w:val="left" w:pos="1134"/>
        </w:tabs>
        <w:spacing w:line="240" w:lineRule="auto"/>
        <w:ind w:firstLine="709"/>
        <w:textAlignment w:val="auto"/>
        <w:rPr>
          <w:sz w:val="28"/>
          <w:szCs w:val="28"/>
        </w:rPr>
      </w:pPr>
      <w:r w:rsidRPr="001A2D26">
        <w:rPr>
          <w:b/>
          <w:bCs/>
          <w:sz w:val="28"/>
          <w:szCs w:val="28"/>
        </w:rPr>
        <w:t xml:space="preserve">документация по планировке территории </w:t>
      </w:r>
      <w:r w:rsidR="00B20897">
        <w:rPr>
          <w:sz w:val="28"/>
          <w:szCs w:val="28"/>
        </w:rPr>
        <w:t>–</w:t>
      </w:r>
      <w:r w:rsidRPr="001A2D26">
        <w:rPr>
          <w:sz w:val="28"/>
          <w:szCs w:val="28"/>
        </w:rPr>
        <w:t xml:space="preserve"> документация, разработанная в целях </w:t>
      </w:r>
      <w:r w:rsidRPr="001A2D26">
        <w:rPr>
          <w:rFonts w:eastAsiaTheme="minorHAnsi"/>
          <w:bCs/>
          <w:sz w:val="28"/>
          <w:szCs w:val="28"/>
          <w:lang w:eastAsia="en-US"/>
        </w:rPr>
        <w:t>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r w:rsidRPr="001A2D26">
        <w:rPr>
          <w:sz w:val="28"/>
          <w:szCs w:val="28"/>
        </w:rPr>
        <w:t>;</w:t>
      </w:r>
    </w:p>
    <w:p w:rsidR="006D7A4E" w:rsidRPr="000E5562" w:rsidRDefault="006D7A4E" w:rsidP="00B20897">
      <w:pPr>
        <w:widowControl/>
        <w:tabs>
          <w:tab w:val="left" w:pos="1134"/>
        </w:tabs>
        <w:autoSpaceDE/>
        <w:autoSpaceDN/>
        <w:adjustRightInd/>
        <w:spacing w:line="240" w:lineRule="auto"/>
        <w:ind w:firstLine="709"/>
        <w:textAlignment w:val="auto"/>
        <w:rPr>
          <w:sz w:val="28"/>
          <w:szCs w:val="28"/>
        </w:rPr>
      </w:pPr>
      <w:r w:rsidRPr="000E5562">
        <w:rPr>
          <w:b/>
          <w:sz w:val="28"/>
          <w:szCs w:val="28"/>
        </w:rPr>
        <w:lastRenderedPageBreak/>
        <w:t>дом блокированной застройки</w:t>
      </w:r>
      <w:r w:rsidR="00832CEB">
        <w:rPr>
          <w:b/>
          <w:sz w:val="28"/>
          <w:szCs w:val="28"/>
        </w:rPr>
        <w:t xml:space="preserve"> </w:t>
      </w:r>
      <w:r w:rsidR="00B20897">
        <w:rPr>
          <w:sz w:val="28"/>
          <w:szCs w:val="28"/>
        </w:rPr>
        <w:t>–</w:t>
      </w:r>
      <w:r w:rsidRPr="000E5562">
        <w:rPr>
          <w:sz w:val="28"/>
          <w:szCs w:val="28"/>
        </w:rPr>
        <w:t xml:space="preserve"> жилой дом, блокированный с другим жилым домом (другими жилыми домами) в одном ряду общей боковой стеной (общими боковыми стенами) без проемов и имеющий отдель</w:t>
      </w:r>
      <w:r w:rsidR="00143995">
        <w:rPr>
          <w:sz w:val="28"/>
          <w:szCs w:val="28"/>
        </w:rPr>
        <w:t>ный выход на земельный участок;</w:t>
      </w:r>
    </w:p>
    <w:p w:rsidR="006D7A4E" w:rsidRPr="0013219E" w:rsidRDefault="006D7A4E" w:rsidP="00B20897">
      <w:pPr>
        <w:widowControl/>
        <w:tabs>
          <w:tab w:val="left" w:pos="1134"/>
        </w:tabs>
        <w:spacing w:line="240" w:lineRule="auto"/>
        <w:ind w:firstLine="709"/>
        <w:textAlignment w:val="auto"/>
        <w:rPr>
          <w:rFonts w:eastAsiaTheme="minorHAnsi"/>
          <w:sz w:val="28"/>
          <w:szCs w:val="28"/>
          <w:lang w:eastAsia="en-US"/>
        </w:rPr>
      </w:pPr>
      <w:r w:rsidRPr="0013219E">
        <w:rPr>
          <w:rFonts w:eastAsiaTheme="minorHAnsi"/>
          <w:b/>
          <w:sz w:val="28"/>
          <w:szCs w:val="28"/>
          <w:lang w:eastAsia="en-US"/>
        </w:rPr>
        <w:t>застройщик</w:t>
      </w:r>
      <w:r w:rsidR="00832CEB">
        <w:rPr>
          <w:rFonts w:eastAsiaTheme="minorHAnsi"/>
          <w:b/>
          <w:sz w:val="28"/>
          <w:szCs w:val="28"/>
          <w:lang w:eastAsia="en-US"/>
        </w:rPr>
        <w:t xml:space="preserve"> </w:t>
      </w:r>
      <w:r w:rsidR="00B20897" w:rsidRPr="0013219E">
        <w:rPr>
          <w:sz w:val="28"/>
          <w:szCs w:val="28"/>
        </w:rPr>
        <w:t>–</w:t>
      </w:r>
      <w:r w:rsidRPr="0013219E">
        <w:rPr>
          <w:rFonts w:eastAsiaTheme="minorHAnsi"/>
          <w:sz w:val="28"/>
          <w:szCs w:val="28"/>
          <w:lang w:eastAsia="en-US"/>
        </w:rPr>
        <w:t xml:space="preserve"> физическое или юридическое лицо, обеспечивающее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«Росатом», Государственная корпорация по космической деятельности «Роскосмос», органы управления государственными внебюджетными фондами или органы местного самоуправления передали в случаях, установленных </w:t>
      </w:r>
      <w:r w:rsidR="00E942CB" w:rsidRPr="0013219E">
        <w:rPr>
          <w:rFonts w:eastAsiaTheme="minorHAnsi"/>
          <w:sz w:val="28"/>
          <w:szCs w:val="28"/>
          <w:lang w:eastAsia="en-US"/>
        </w:rPr>
        <w:t>бюджетным</w:t>
      </w:r>
      <w:r w:rsidR="00E942CB">
        <w:rPr>
          <w:rFonts w:eastAsiaTheme="minorHAnsi"/>
          <w:sz w:val="28"/>
          <w:szCs w:val="28"/>
          <w:lang w:eastAsia="en-US"/>
        </w:rPr>
        <w:t xml:space="preserve"> </w:t>
      </w:r>
      <w:r w:rsidR="00E942CB" w:rsidRPr="0013219E">
        <w:rPr>
          <w:rFonts w:eastAsiaTheme="minorHAnsi"/>
          <w:sz w:val="28"/>
          <w:szCs w:val="28"/>
          <w:lang w:eastAsia="en-US"/>
        </w:rPr>
        <w:t>законодательством</w:t>
      </w:r>
      <w:r w:rsidRPr="0013219E">
        <w:rPr>
          <w:rFonts w:eastAsiaTheme="minorHAnsi"/>
          <w:sz w:val="28"/>
          <w:szCs w:val="28"/>
          <w:lang w:eastAsia="en-US"/>
        </w:rPr>
        <w:t xml:space="preserve"> Российской Федерации, на основании соглашений свои полномочия государственного (муниципального) заказчика или которому в соответствии со </w:t>
      </w:r>
      <w:hyperlink r:id="rId10" w:history="1">
        <w:r w:rsidRPr="0013219E">
          <w:rPr>
            <w:rFonts w:eastAsiaTheme="minorHAnsi"/>
            <w:sz w:val="28"/>
            <w:szCs w:val="28"/>
            <w:lang w:eastAsia="en-US"/>
          </w:rPr>
          <w:t>статьей 13.3</w:t>
        </w:r>
      </w:hyperlink>
      <w:r w:rsidRPr="0013219E">
        <w:rPr>
          <w:rFonts w:eastAsiaTheme="minorHAnsi"/>
          <w:sz w:val="28"/>
          <w:szCs w:val="28"/>
          <w:lang w:eastAsia="en-US"/>
        </w:rPr>
        <w:t xml:space="preserve"> Федерального закона от 29.07.2017 № 218-ФЗ «О публично-правовой компании «Фонд развития территорий» и о внесении изменений в отдельные законодательные акты Российской Федерации» передали на основании соглашений свои функции застройщика) строительство, реконструкцию, капитальный ремонт, снос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 Застройщик вправе передать свои функции, предусмотренные законодательством о градостроительной деятельности, техническому заказчику;</w:t>
      </w:r>
    </w:p>
    <w:p w:rsidR="006D7A4E" w:rsidRPr="00241C60" w:rsidRDefault="006D7A4E" w:rsidP="00EF7074">
      <w:pPr>
        <w:widowControl/>
        <w:tabs>
          <w:tab w:val="left" w:pos="1134"/>
        </w:tabs>
        <w:autoSpaceDE/>
        <w:autoSpaceDN/>
        <w:adjustRightInd/>
        <w:spacing w:line="240" w:lineRule="auto"/>
        <w:ind w:firstLine="709"/>
        <w:textAlignment w:val="auto"/>
        <w:rPr>
          <w:sz w:val="28"/>
          <w:szCs w:val="28"/>
          <w:lang w:eastAsia="ar-SA" w:bidi="en-US"/>
        </w:rPr>
      </w:pPr>
      <w:r w:rsidRPr="00241C60">
        <w:rPr>
          <w:b/>
          <w:bCs/>
          <w:sz w:val="28"/>
          <w:szCs w:val="28"/>
          <w:lang w:eastAsia="ar-SA" w:bidi="en-US"/>
        </w:rPr>
        <w:t xml:space="preserve">земельный участок </w:t>
      </w:r>
      <w:r w:rsidRPr="00241C60">
        <w:rPr>
          <w:sz w:val="28"/>
          <w:szCs w:val="28"/>
          <w:lang w:eastAsia="ar-SA" w:bidi="en-US"/>
        </w:rPr>
        <w:t>как объект права собственности и иных предусмотренных Земельным кодексом прав на землю является недвижимой вещью, которая представляет собой часть земной поверхности и имеет характеристики, позволяющие определить ее в качестве индивидуально определенной вещи. В случаях и в порядке, которые установлены федеральным законом, могут создаваться искусственные земельные участки. Земельные участки образуются при разделе, объединении, перераспределении земельных участков или выделе из земельных участков, а также из земель, находящихся в государственной или муниципальной собственности;</w:t>
      </w:r>
    </w:p>
    <w:p w:rsidR="006D7A4E" w:rsidRPr="00B20897" w:rsidRDefault="006D7A4E" w:rsidP="00B20897">
      <w:pPr>
        <w:widowControl/>
        <w:tabs>
          <w:tab w:val="left" w:pos="1134"/>
        </w:tabs>
        <w:autoSpaceDE/>
        <w:autoSpaceDN/>
        <w:adjustRightInd/>
        <w:spacing w:line="240" w:lineRule="auto"/>
        <w:ind w:firstLine="709"/>
        <w:textAlignment w:val="auto"/>
        <w:rPr>
          <w:sz w:val="28"/>
          <w:szCs w:val="28"/>
          <w:lang w:eastAsia="ar-SA" w:bidi="en-US"/>
        </w:rPr>
      </w:pPr>
      <w:r w:rsidRPr="00241C60">
        <w:rPr>
          <w:b/>
          <w:sz w:val="28"/>
          <w:szCs w:val="28"/>
          <w:lang w:eastAsia="ar-SA" w:bidi="en-US"/>
        </w:rPr>
        <w:t>землевладельцы</w:t>
      </w:r>
      <w:r w:rsidR="00206863">
        <w:rPr>
          <w:b/>
          <w:sz w:val="28"/>
          <w:szCs w:val="28"/>
          <w:lang w:eastAsia="ar-SA" w:bidi="en-US"/>
        </w:rPr>
        <w:t xml:space="preserve"> </w:t>
      </w:r>
      <w:r w:rsidR="00B20897">
        <w:rPr>
          <w:sz w:val="28"/>
          <w:szCs w:val="28"/>
          <w:lang w:eastAsia="ar-SA" w:bidi="en-US"/>
        </w:rPr>
        <w:t>–</w:t>
      </w:r>
      <w:r w:rsidRPr="00241C60">
        <w:rPr>
          <w:sz w:val="28"/>
          <w:szCs w:val="28"/>
          <w:lang w:eastAsia="ar-SA" w:bidi="en-US"/>
        </w:rPr>
        <w:t xml:space="preserve"> лица, владеющие</w:t>
      </w:r>
      <w:r w:rsidRPr="00010A41">
        <w:rPr>
          <w:sz w:val="28"/>
          <w:szCs w:val="28"/>
          <w:lang w:eastAsia="ar-SA" w:bidi="en-US"/>
        </w:rPr>
        <w:t xml:space="preserve"> и пользующиеся земельными участками на праве пожизненного наследуемого владения;</w:t>
      </w:r>
    </w:p>
    <w:p w:rsidR="006D7A4E" w:rsidRPr="00010A41" w:rsidRDefault="006D7A4E" w:rsidP="00B20897">
      <w:pPr>
        <w:widowControl/>
        <w:tabs>
          <w:tab w:val="left" w:pos="1134"/>
        </w:tabs>
        <w:autoSpaceDE/>
        <w:autoSpaceDN/>
        <w:adjustRightInd/>
        <w:spacing w:line="240" w:lineRule="auto"/>
        <w:ind w:firstLine="709"/>
        <w:textAlignment w:val="auto"/>
        <w:rPr>
          <w:sz w:val="28"/>
          <w:szCs w:val="28"/>
          <w:lang w:eastAsia="ar-SA" w:bidi="en-US"/>
        </w:rPr>
      </w:pPr>
      <w:r w:rsidRPr="00010A41">
        <w:rPr>
          <w:b/>
          <w:sz w:val="28"/>
          <w:szCs w:val="28"/>
          <w:lang w:eastAsia="ar-SA" w:bidi="en-US"/>
        </w:rPr>
        <w:t>землепользователи</w:t>
      </w:r>
      <w:r w:rsidR="00206863">
        <w:rPr>
          <w:b/>
          <w:sz w:val="28"/>
          <w:szCs w:val="28"/>
          <w:lang w:eastAsia="ar-SA" w:bidi="en-US"/>
        </w:rPr>
        <w:t xml:space="preserve"> </w:t>
      </w:r>
      <w:r w:rsidR="00B20897">
        <w:rPr>
          <w:sz w:val="28"/>
          <w:szCs w:val="28"/>
          <w:lang w:eastAsia="ar-SA" w:bidi="en-US"/>
        </w:rPr>
        <w:t>–</w:t>
      </w:r>
      <w:r w:rsidRPr="00010A41">
        <w:rPr>
          <w:sz w:val="28"/>
          <w:szCs w:val="28"/>
          <w:lang w:eastAsia="ar-SA" w:bidi="en-US"/>
        </w:rPr>
        <w:t xml:space="preserve"> лица, владеющие и пользующиеся земельными участками на праве постоянного (бессрочного) пользования или на праве безвозмездного пользования;</w:t>
      </w:r>
    </w:p>
    <w:p w:rsidR="006D7A4E" w:rsidRPr="00B20897" w:rsidRDefault="006D7A4E" w:rsidP="00B20897">
      <w:pPr>
        <w:widowControl/>
        <w:tabs>
          <w:tab w:val="left" w:pos="1134"/>
        </w:tabs>
        <w:autoSpaceDE/>
        <w:autoSpaceDN/>
        <w:adjustRightInd/>
        <w:spacing w:line="240" w:lineRule="auto"/>
        <w:ind w:firstLine="709"/>
        <w:textAlignment w:val="auto"/>
        <w:rPr>
          <w:bCs/>
          <w:sz w:val="28"/>
          <w:szCs w:val="28"/>
          <w:lang w:eastAsia="ar-SA" w:bidi="en-US"/>
        </w:rPr>
      </w:pPr>
      <w:r w:rsidRPr="006E1D0E">
        <w:rPr>
          <w:b/>
          <w:bCs/>
          <w:sz w:val="28"/>
          <w:szCs w:val="28"/>
          <w:lang w:eastAsia="ar-SA" w:bidi="en-US"/>
        </w:rPr>
        <w:t xml:space="preserve">зоны с особыми условиями использования территорий </w:t>
      </w:r>
      <w:r w:rsidR="00B20897">
        <w:rPr>
          <w:bCs/>
          <w:sz w:val="28"/>
          <w:szCs w:val="28"/>
          <w:lang w:eastAsia="ar-SA" w:bidi="en-US"/>
        </w:rPr>
        <w:t xml:space="preserve">– </w:t>
      </w:r>
      <w:r w:rsidRPr="006E1D0E">
        <w:rPr>
          <w:sz w:val="28"/>
          <w:szCs w:val="28"/>
          <w:shd w:val="clear" w:color="auto" w:fill="FFFFFF"/>
          <w:lang w:eastAsia="ar-SA" w:bidi="en-US"/>
        </w:rPr>
        <w:t xml:space="preserve">охранные, санитарно-защитные зоны, зоны охраны объектов культурного наследия (памятников истории и культуры) народов Российской Федерации, защитные зоны объектов культурного наследия, водоохранные зоны, зоны затопления, подтопления, зоны санитарной охраны источников питьевого и хозяйственно-бытового водоснабжения, зоны охраняемых объектов, приаэродромная территория, </w:t>
      </w:r>
      <w:r w:rsidRPr="006E1D0E">
        <w:rPr>
          <w:sz w:val="28"/>
          <w:szCs w:val="28"/>
          <w:shd w:val="clear" w:color="auto" w:fill="FFFFFF"/>
          <w:lang w:eastAsia="ar-SA" w:bidi="en-US"/>
        </w:rPr>
        <w:lastRenderedPageBreak/>
        <w:t>иные зоны, устанавливаемые в соответствии с</w:t>
      </w:r>
      <w:r w:rsidRPr="006E1D0E">
        <w:rPr>
          <w:sz w:val="28"/>
          <w:szCs w:val="28"/>
          <w:shd w:val="clear" w:color="auto" w:fill="FFFFFF"/>
          <w:lang w:val="en-US" w:eastAsia="ar-SA" w:bidi="en-US"/>
        </w:rPr>
        <w:t> </w:t>
      </w:r>
      <w:hyperlink r:id="rId11" w:anchor="dst1863" w:history="1">
        <w:r w:rsidRPr="006E1D0E">
          <w:rPr>
            <w:sz w:val="28"/>
            <w:szCs w:val="28"/>
            <w:shd w:val="clear" w:color="auto" w:fill="FFFFFF"/>
            <w:lang w:eastAsia="ar-SA" w:bidi="en-US"/>
          </w:rPr>
          <w:t>законодательством</w:t>
        </w:r>
      </w:hyperlink>
      <w:r w:rsidRPr="006E1D0E">
        <w:rPr>
          <w:sz w:val="28"/>
          <w:szCs w:val="28"/>
          <w:shd w:val="clear" w:color="auto" w:fill="FFFFFF"/>
          <w:lang w:val="en-US" w:eastAsia="ar-SA" w:bidi="en-US"/>
        </w:rPr>
        <w:t> </w:t>
      </w:r>
      <w:r w:rsidRPr="006E1D0E">
        <w:rPr>
          <w:sz w:val="28"/>
          <w:szCs w:val="28"/>
          <w:shd w:val="clear" w:color="auto" w:fill="FFFFFF"/>
          <w:lang w:eastAsia="ar-SA" w:bidi="en-US"/>
        </w:rPr>
        <w:t>Российской Федерации</w:t>
      </w:r>
      <w:r w:rsidRPr="006E1D0E">
        <w:rPr>
          <w:sz w:val="28"/>
          <w:szCs w:val="28"/>
          <w:lang w:eastAsia="ar-SA" w:bidi="en-US"/>
        </w:rPr>
        <w:t>;</w:t>
      </w:r>
    </w:p>
    <w:p w:rsidR="006D7A4E" w:rsidRPr="00143995" w:rsidRDefault="006D7A4E" w:rsidP="00B20897">
      <w:pPr>
        <w:widowControl/>
        <w:tabs>
          <w:tab w:val="left" w:pos="1134"/>
        </w:tabs>
        <w:spacing w:line="240" w:lineRule="auto"/>
        <w:ind w:firstLine="709"/>
        <w:textAlignment w:val="auto"/>
        <w:rPr>
          <w:rFonts w:eastAsiaTheme="minorHAnsi"/>
          <w:sz w:val="28"/>
          <w:szCs w:val="28"/>
          <w:lang w:eastAsia="en-US"/>
        </w:rPr>
      </w:pPr>
      <w:r w:rsidRPr="00143995">
        <w:rPr>
          <w:b/>
          <w:bCs/>
          <w:sz w:val="28"/>
          <w:szCs w:val="28"/>
          <w:lang w:eastAsia="ar-SA" w:bidi="en-US"/>
        </w:rPr>
        <w:t>инженерные изыскания</w:t>
      </w:r>
      <w:r w:rsidR="00206863">
        <w:rPr>
          <w:b/>
          <w:bCs/>
          <w:sz w:val="28"/>
          <w:szCs w:val="28"/>
          <w:lang w:eastAsia="ar-SA" w:bidi="en-US"/>
        </w:rPr>
        <w:t xml:space="preserve"> </w:t>
      </w:r>
      <w:r w:rsidR="00B20897">
        <w:rPr>
          <w:rFonts w:eastAsiaTheme="minorHAnsi"/>
          <w:sz w:val="28"/>
          <w:szCs w:val="28"/>
          <w:lang w:eastAsia="en-US"/>
        </w:rPr>
        <w:t>–</w:t>
      </w:r>
      <w:r w:rsidRPr="00143995">
        <w:rPr>
          <w:rFonts w:eastAsiaTheme="minorHAnsi"/>
          <w:sz w:val="28"/>
          <w:szCs w:val="28"/>
          <w:lang w:eastAsia="en-US"/>
        </w:rPr>
        <w:t xml:space="preserve"> изучение природных условий и факторов техногенного воздействия в целях рационального и безопасного использования территорий и земельных участков в их пределах, подготовки данных по обоснованию материалов, необходимых для территориального планирования, планировки территории и архитектурно-строительного проектирования;</w:t>
      </w:r>
    </w:p>
    <w:p w:rsidR="00147973" w:rsidRPr="00241C60" w:rsidRDefault="00147973" w:rsidP="00241C60">
      <w:pPr>
        <w:widowControl/>
        <w:tabs>
          <w:tab w:val="left" w:pos="1134"/>
        </w:tabs>
        <w:spacing w:line="240" w:lineRule="auto"/>
        <w:ind w:firstLine="709"/>
        <w:textAlignment w:val="auto"/>
        <w:rPr>
          <w:rFonts w:eastAsiaTheme="minorHAnsi"/>
          <w:sz w:val="28"/>
          <w:szCs w:val="28"/>
          <w:lang w:eastAsia="en-US"/>
        </w:rPr>
      </w:pPr>
      <w:r w:rsidRPr="00241C60">
        <w:rPr>
          <w:rFonts w:eastAsiaTheme="minorHAnsi"/>
          <w:b/>
          <w:sz w:val="28"/>
          <w:szCs w:val="28"/>
          <w:lang w:eastAsia="en-US"/>
        </w:rPr>
        <w:t>информационные системы обеспечения градостроительной деятельности</w:t>
      </w:r>
      <w:r w:rsidR="00206863">
        <w:rPr>
          <w:rFonts w:eastAsiaTheme="minorHAnsi"/>
          <w:b/>
          <w:sz w:val="28"/>
          <w:szCs w:val="28"/>
          <w:lang w:eastAsia="en-US"/>
        </w:rPr>
        <w:t xml:space="preserve"> </w:t>
      </w:r>
      <w:r w:rsidR="00241C60" w:rsidRPr="00241C60">
        <w:rPr>
          <w:rFonts w:eastAsiaTheme="minorHAnsi"/>
          <w:sz w:val="28"/>
          <w:szCs w:val="28"/>
          <w:lang w:eastAsia="en-US"/>
        </w:rPr>
        <w:t>–</w:t>
      </w:r>
      <w:r w:rsidRPr="00241C60">
        <w:rPr>
          <w:rFonts w:eastAsiaTheme="minorHAnsi"/>
          <w:sz w:val="28"/>
          <w:szCs w:val="28"/>
          <w:lang w:eastAsia="en-US"/>
        </w:rPr>
        <w:t xml:space="preserve"> организованный в соответствии с требованиями Градостроительного кодекса систематизированный свод документированных сведений о развитии территории, застройке, о земельных участках, об объектах капитального строительства и иных необходимых для осуществления градостроительной деятельности сведений;</w:t>
      </w:r>
    </w:p>
    <w:p w:rsidR="006D7A4E" w:rsidRPr="00241C60" w:rsidRDefault="006D7A4E" w:rsidP="00241C60">
      <w:pPr>
        <w:widowControl/>
        <w:tabs>
          <w:tab w:val="left" w:pos="1134"/>
        </w:tabs>
        <w:spacing w:line="240" w:lineRule="auto"/>
        <w:ind w:firstLine="709"/>
        <w:textAlignment w:val="auto"/>
        <w:rPr>
          <w:bCs/>
          <w:sz w:val="28"/>
          <w:szCs w:val="28"/>
        </w:rPr>
      </w:pPr>
      <w:r w:rsidRPr="00241C60">
        <w:rPr>
          <w:b/>
          <w:bCs/>
          <w:sz w:val="28"/>
          <w:szCs w:val="28"/>
        </w:rPr>
        <w:t xml:space="preserve">комиссия по землепользованию и застройке </w:t>
      </w:r>
      <w:r w:rsidR="00241C60" w:rsidRPr="00241C60">
        <w:rPr>
          <w:bCs/>
          <w:sz w:val="28"/>
          <w:szCs w:val="28"/>
        </w:rPr>
        <w:t xml:space="preserve">– </w:t>
      </w:r>
      <w:r w:rsidRPr="00241C60">
        <w:rPr>
          <w:sz w:val="28"/>
          <w:szCs w:val="28"/>
        </w:rPr>
        <w:t xml:space="preserve">коллегиальный консультативный орган при главе местной администрации, которая </w:t>
      </w:r>
      <w:r w:rsidRPr="00241C60">
        <w:rPr>
          <w:rFonts w:eastAsiaTheme="minorHAnsi"/>
          <w:sz w:val="28"/>
          <w:szCs w:val="28"/>
          <w:lang w:eastAsia="en-US"/>
        </w:rPr>
        <w:t>может выступать организатором общественных обсуждений или публичных слушаний при их проведении</w:t>
      </w:r>
      <w:r w:rsidRPr="00241C60">
        <w:rPr>
          <w:sz w:val="28"/>
          <w:szCs w:val="28"/>
        </w:rPr>
        <w:t>;</w:t>
      </w:r>
    </w:p>
    <w:p w:rsidR="006D7A4E" w:rsidRDefault="006D7A4E" w:rsidP="00B20897">
      <w:pPr>
        <w:widowControl/>
        <w:tabs>
          <w:tab w:val="left" w:pos="1134"/>
        </w:tabs>
        <w:autoSpaceDE/>
        <w:autoSpaceDN/>
        <w:adjustRightInd/>
        <w:spacing w:line="240" w:lineRule="auto"/>
        <w:ind w:firstLine="709"/>
        <w:textAlignment w:val="auto"/>
        <w:rPr>
          <w:sz w:val="28"/>
          <w:szCs w:val="28"/>
        </w:rPr>
      </w:pPr>
      <w:r w:rsidRPr="00241C60">
        <w:rPr>
          <w:b/>
          <w:sz w:val="28"/>
          <w:szCs w:val="28"/>
        </w:rPr>
        <w:t>комплексное развитие территорий</w:t>
      </w:r>
      <w:r w:rsidR="00206863">
        <w:rPr>
          <w:b/>
          <w:sz w:val="28"/>
          <w:szCs w:val="28"/>
        </w:rPr>
        <w:t xml:space="preserve"> </w:t>
      </w:r>
      <w:r w:rsidR="00B20897">
        <w:rPr>
          <w:sz w:val="28"/>
          <w:szCs w:val="28"/>
        </w:rPr>
        <w:t>–</w:t>
      </w:r>
      <w:r w:rsidRPr="00241C60">
        <w:rPr>
          <w:sz w:val="28"/>
          <w:szCs w:val="28"/>
        </w:rPr>
        <w:t xml:space="preserve"> совокупность мероприятий, выполняемых в соответствии с утвержденной документацией по планировке территории и направленных на создание благоприятных условий проживания граждан, обновление среды жизнедеятельности и территорий общего пользования поселений, </w:t>
      </w:r>
      <w:r w:rsidR="00FB7811" w:rsidRPr="00241C60">
        <w:rPr>
          <w:sz w:val="28"/>
          <w:szCs w:val="28"/>
        </w:rPr>
        <w:t xml:space="preserve">муниципальных округов, </w:t>
      </w:r>
      <w:r w:rsidR="007A339D">
        <w:rPr>
          <w:sz w:val="28"/>
          <w:szCs w:val="28"/>
        </w:rPr>
        <w:t>городских округов;</w:t>
      </w:r>
    </w:p>
    <w:p w:rsidR="006D7A4E" w:rsidRPr="006F1397" w:rsidRDefault="006D7A4E" w:rsidP="00B20897">
      <w:pPr>
        <w:widowControl/>
        <w:tabs>
          <w:tab w:val="left" w:pos="1134"/>
        </w:tabs>
        <w:autoSpaceDE/>
        <w:autoSpaceDN/>
        <w:adjustRightInd/>
        <w:spacing w:line="240" w:lineRule="auto"/>
        <w:ind w:firstLine="709"/>
        <w:textAlignment w:val="auto"/>
        <w:rPr>
          <w:sz w:val="28"/>
          <w:szCs w:val="28"/>
          <w:lang w:eastAsia="ar-SA" w:bidi="en-US"/>
        </w:rPr>
      </w:pPr>
      <w:r w:rsidRPr="008479F4">
        <w:rPr>
          <w:b/>
          <w:bCs/>
          <w:sz w:val="28"/>
          <w:szCs w:val="28"/>
          <w:lang w:eastAsia="ar-SA" w:bidi="en-US"/>
        </w:rPr>
        <w:t>красные линии</w:t>
      </w:r>
      <w:r w:rsidR="00206863">
        <w:rPr>
          <w:b/>
          <w:bCs/>
          <w:sz w:val="28"/>
          <w:szCs w:val="28"/>
          <w:lang w:eastAsia="ar-SA" w:bidi="en-US"/>
        </w:rPr>
        <w:t xml:space="preserve"> </w:t>
      </w:r>
      <w:r w:rsidR="00B20897" w:rsidRPr="008479F4">
        <w:rPr>
          <w:sz w:val="28"/>
          <w:szCs w:val="28"/>
          <w:lang w:eastAsia="ar-SA" w:bidi="en-US"/>
        </w:rPr>
        <w:t>–</w:t>
      </w:r>
      <w:r w:rsidR="00206863">
        <w:rPr>
          <w:sz w:val="28"/>
          <w:szCs w:val="28"/>
          <w:lang w:eastAsia="ar-SA" w:bidi="en-US"/>
        </w:rPr>
        <w:t xml:space="preserve"> </w:t>
      </w:r>
      <w:r w:rsidRPr="008479F4">
        <w:rPr>
          <w:sz w:val="28"/>
          <w:szCs w:val="28"/>
          <w:shd w:val="clear" w:color="auto" w:fill="FFFFFF"/>
          <w:lang w:eastAsia="ar-SA" w:bidi="en-US"/>
        </w:rPr>
        <w:t>линии, которые обозначают границы территорий общего пользования и</w:t>
      </w:r>
      <w:r w:rsidRPr="006F1397">
        <w:rPr>
          <w:sz w:val="28"/>
          <w:szCs w:val="28"/>
          <w:shd w:val="clear" w:color="auto" w:fill="FFFFFF"/>
          <w:lang w:eastAsia="ar-SA" w:bidi="en-US"/>
        </w:rPr>
        <w:t xml:space="preserve"> подлежат установлению, изменению или отмене в документации по планировке территории</w:t>
      </w:r>
      <w:r w:rsidRPr="006F1397">
        <w:rPr>
          <w:sz w:val="28"/>
          <w:szCs w:val="28"/>
          <w:lang w:eastAsia="ar-SA" w:bidi="en-US"/>
        </w:rPr>
        <w:t>;</w:t>
      </w:r>
    </w:p>
    <w:p w:rsidR="006D7A4E" w:rsidRPr="00241C60" w:rsidRDefault="006D7A4E" w:rsidP="00B20897">
      <w:pPr>
        <w:widowControl/>
        <w:tabs>
          <w:tab w:val="left" w:pos="1134"/>
        </w:tabs>
        <w:spacing w:line="240" w:lineRule="auto"/>
        <w:ind w:firstLine="709"/>
        <w:textAlignment w:val="auto"/>
        <w:rPr>
          <w:rFonts w:eastAsiaTheme="minorHAnsi"/>
          <w:sz w:val="28"/>
          <w:szCs w:val="28"/>
          <w:lang w:eastAsia="en-US"/>
        </w:rPr>
      </w:pPr>
      <w:r w:rsidRPr="00241C60">
        <w:rPr>
          <w:rFonts w:eastAsiaTheme="minorHAnsi"/>
          <w:b/>
          <w:sz w:val="28"/>
          <w:szCs w:val="28"/>
          <w:lang w:eastAsia="en-US"/>
        </w:rPr>
        <w:t>линейные объекты</w:t>
      </w:r>
      <w:r w:rsidR="00206863">
        <w:rPr>
          <w:rFonts w:eastAsiaTheme="minorHAnsi"/>
          <w:b/>
          <w:sz w:val="28"/>
          <w:szCs w:val="28"/>
          <w:lang w:eastAsia="en-US"/>
        </w:rPr>
        <w:t xml:space="preserve"> </w:t>
      </w:r>
      <w:r w:rsidR="00B20897">
        <w:rPr>
          <w:rFonts w:eastAsiaTheme="minorHAnsi"/>
          <w:sz w:val="28"/>
          <w:szCs w:val="28"/>
          <w:lang w:eastAsia="en-US"/>
        </w:rPr>
        <w:t>–</w:t>
      </w:r>
      <w:r w:rsidRPr="00241C60">
        <w:rPr>
          <w:rFonts w:eastAsiaTheme="minorHAnsi"/>
          <w:sz w:val="28"/>
          <w:szCs w:val="28"/>
          <w:lang w:eastAsia="en-US"/>
        </w:rPr>
        <w:t xml:space="preserve">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p>
    <w:p w:rsidR="00147973" w:rsidRPr="0013219E" w:rsidRDefault="00147973" w:rsidP="00B20897">
      <w:pPr>
        <w:widowControl/>
        <w:tabs>
          <w:tab w:val="left" w:pos="1134"/>
        </w:tabs>
        <w:spacing w:line="240" w:lineRule="auto"/>
        <w:ind w:firstLine="709"/>
        <w:textAlignment w:val="auto"/>
        <w:rPr>
          <w:rFonts w:eastAsiaTheme="minorHAnsi"/>
          <w:sz w:val="28"/>
          <w:szCs w:val="28"/>
          <w:lang w:eastAsia="en-US"/>
        </w:rPr>
      </w:pPr>
      <w:r w:rsidRPr="0013219E">
        <w:rPr>
          <w:rFonts w:eastAsiaTheme="minorHAnsi"/>
          <w:b/>
          <w:sz w:val="28"/>
          <w:szCs w:val="28"/>
          <w:lang w:eastAsia="en-US"/>
        </w:rPr>
        <w:t>линии градостроительного регулирования</w:t>
      </w:r>
      <w:r w:rsidR="00206863">
        <w:rPr>
          <w:rFonts w:eastAsiaTheme="minorHAnsi"/>
          <w:b/>
          <w:sz w:val="28"/>
          <w:szCs w:val="28"/>
          <w:lang w:eastAsia="en-US"/>
        </w:rPr>
        <w:t xml:space="preserve"> </w:t>
      </w:r>
      <w:r w:rsidR="00B20897" w:rsidRPr="0013219E">
        <w:rPr>
          <w:rFonts w:eastAsiaTheme="minorHAnsi"/>
          <w:sz w:val="28"/>
          <w:szCs w:val="28"/>
          <w:lang w:eastAsia="en-US"/>
        </w:rPr>
        <w:t>–</w:t>
      </w:r>
      <w:r w:rsidRPr="0013219E">
        <w:rPr>
          <w:rFonts w:eastAsiaTheme="minorHAnsi"/>
          <w:sz w:val="28"/>
          <w:szCs w:val="28"/>
          <w:lang w:eastAsia="en-US"/>
        </w:rPr>
        <w:t xml:space="preserve"> границы застройки, устанавливаемые при размещении зданий, строений, сооружений, с отступом от красных линий или от границ земельного участка; </w:t>
      </w:r>
    </w:p>
    <w:p w:rsidR="00147973" w:rsidRPr="0013219E" w:rsidRDefault="00147973" w:rsidP="00B20897">
      <w:pPr>
        <w:widowControl/>
        <w:tabs>
          <w:tab w:val="left" w:pos="1134"/>
        </w:tabs>
        <w:spacing w:line="240" w:lineRule="auto"/>
        <w:ind w:firstLine="709"/>
        <w:textAlignment w:val="auto"/>
        <w:rPr>
          <w:rFonts w:eastAsiaTheme="minorHAnsi"/>
          <w:sz w:val="28"/>
          <w:szCs w:val="28"/>
          <w:lang w:eastAsia="en-US"/>
        </w:rPr>
      </w:pPr>
      <w:r w:rsidRPr="0013219E">
        <w:rPr>
          <w:rFonts w:eastAsiaTheme="minorHAnsi"/>
          <w:b/>
          <w:sz w:val="28"/>
          <w:szCs w:val="28"/>
          <w:lang w:eastAsia="en-US"/>
        </w:rPr>
        <w:t>минимальная площадь земельного участка</w:t>
      </w:r>
      <w:r w:rsidR="00206863">
        <w:rPr>
          <w:rFonts w:eastAsiaTheme="minorHAnsi"/>
          <w:b/>
          <w:sz w:val="28"/>
          <w:szCs w:val="28"/>
          <w:lang w:eastAsia="en-US"/>
        </w:rPr>
        <w:t xml:space="preserve"> </w:t>
      </w:r>
      <w:r w:rsidR="00B20897" w:rsidRPr="0013219E">
        <w:rPr>
          <w:rFonts w:eastAsiaTheme="minorHAnsi"/>
          <w:sz w:val="28"/>
          <w:szCs w:val="28"/>
          <w:lang w:eastAsia="en-US"/>
        </w:rPr>
        <w:t>–</w:t>
      </w:r>
      <w:r w:rsidRPr="0013219E">
        <w:rPr>
          <w:rFonts w:eastAsiaTheme="minorHAnsi"/>
          <w:sz w:val="28"/>
          <w:szCs w:val="28"/>
          <w:lang w:eastAsia="en-US"/>
        </w:rPr>
        <w:t xml:space="preserve"> минимально допустимая площадь земельного участка, установленная градостроительным регламентом определенной территориальной зоны;</w:t>
      </w:r>
    </w:p>
    <w:p w:rsidR="00147973" w:rsidRPr="008D7EB6" w:rsidRDefault="00147973" w:rsidP="00B20897">
      <w:pPr>
        <w:widowControl/>
        <w:tabs>
          <w:tab w:val="left" w:pos="1134"/>
        </w:tabs>
        <w:spacing w:line="240" w:lineRule="auto"/>
        <w:ind w:firstLine="709"/>
        <w:textAlignment w:val="auto"/>
        <w:rPr>
          <w:rFonts w:eastAsiaTheme="minorHAnsi"/>
          <w:sz w:val="28"/>
          <w:szCs w:val="28"/>
          <w:lang w:eastAsia="en-US"/>
        </w:rPr>
      </w:pPr>
      <w:r w:rsidRPr="008D7EB6">
        <w:rPr>
          <w:rFonts w:eastAsiaTheme="minorHAnsi"/>
          <w:b/>
          <w:sz w:val="28"/>
          <w:szCs w:val="28"/>
          <w:lang w:eastAsia="en-US"/>
        </w:rPr>
        <w:t>многоквартирный жилой дом</w:t>
      </w:r>
      <w:r w:rsidR="00206863">
        <w:rPr>
          <w:rFonts w:eastAsiaTheme="minorHAnsi"/>
          <w:b/>
          <w:sz w:val="28"/>
          <w:szCs w:val="28"/>
          <w:lang w:eastAsia="en-US"/>
        </w:rPr>
        <w:t xml:space="preserve"> </w:t>
      </w:r>
      <w:r w:rsidR="00B20897" w:rsidRPr="008D7EB6">
        <w:rPr>
          <w:rFonts w:eastAsiaTheme="minorHAnsi"/>
          <w:sz w:val="28"/>
          <w:szCs w:val="28"/>
          <w:lang w:eastAsia="en-US"/>
        </w:rPr>
        <w:t>–</w:t>
      </w:r>
      <w:r w:rsidRPr="008D7EB6">
        <w:rPr>
          <w:rFonts w:eastAsiaTheme="minorHAnsi"/>
          <w:sz w:val="28"/>
          <w:szCs w:val="28"/>
          <w:lang w:eastAsia="en-US"/>
        </w:rPr>
        <w:t xml:space="preserve"> жилой дом, состоящий из двух и более квартир, имеющих самостоятельные выходы либо на земельный участок, прилегающий к жилому дому, либо в помещения общего пользования в таком доме;</w:t>
      </w:r>
    </w:p>
    <w:p w:rsidR="006D7A4E" w:rsidRPr="008D7EB6" w:rsidRDefault="006D7A4E" w:rsidP="00EF7074">
      <w:pPr>
        <w:widowControl/>
        <w:tabs>
          <w:tab w:val="left" w:pos="1134"/>
        </w:tabs>
        <w:spacing w:line="240" w:lineRule="auto"/>
        <w:ind w:firstLine="709"/>
        <w:textAlignment w:val="auto"/>
        <w:rPr>
          <w:sz w:val="28"/>
          <w:szCs w:val="28"/>
        </w:rPr>
      </w:pPr>
      <w:r w:rsidRPr="008D7EB6">
        <w:rPr>
          <w:rFonts w:eastAsiaTheme="minorHAnsi"/>
          <w:b/>
          <w:bCs/>
          <w:sz w:val="28"/>
          <w:szCs w:val="28"/>
          <w:lang w:eastAsia="en-US"/>
        </w:rPr>
        <w:t xml:space="preserve">максимальный процент застройки </w:t>
      </w:r>
      <w:r w:rsidRPr="008D7EB6">
        <w:rPr>
          <w:rFonts w:eastAsiaTheme="minorHAnsi"/>
          <w:bCs/>
          <w:sz w:val="28"/>
          <w:szCs w:val="28"/>
          <w:lang w:eastAsia="en-US"/>
        </w:rPr>
        <w:t>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r w:rsidRPr="008D7EB6">
        <w:rPr>
          <w:sz w:val="28"/>
          <w:szCs w:val="28"/>
        </w:rPr>
        <w:t>;</w:t>
      </w:r>
    </w:p>
    <w:p w:rsidR="006D7A4E" w:rsidRPr="007A339D" w:rsidRDefault="006D7A4E" w:rsidP="00EF7074">
      <w:pPr>
        <w:widowControl/>
        <w:tabs>
          <w:tab w:val="left" w:pos="1134"/>
        </w:tabs>
        <w:autoSpaceDE/>
        <w:autoSpaceDN/>
        <w:adjustRightInd/>
        <w:spacing w:line="240" w:lineRule="auto"/>
        <w:ind w:firstLine="709"/>
        <w:textAlignment w:val="auto"/>
        <w:rPr>
          <w:sz w:val="28"/>
          <w:szCs w:val="28"/>
          <w:lang w:eastAsia="ar-SA" w:bidi="en-US"/>
        </w:rPr>
      </w:pPr>
      <w:r w:rsidRPr="008D7EB6">
        <w:rPr>
          <w:b/>
          <w:bCs/>
          <w:sz w:val="28"/>
          <w:szCs w:val="28"/>
          <w:lang w:eastAsia="ar-SA" w:bidi="en-US"/>
        </w:rPr>
        <w:t>межевой план</w:t>
      </w:r>
      <w:r w:rsidRPr="008D7EB6">
        <w:rPr>
          <w:sz w:val="28"/>
          <w:szCs w:val="28"/>
          <w:lang w:eastAsia="ar-SA" w:bidi="en-US"/>
        </w:rPr>
        <w:t xml:space="preserve"> представляет собой </w:t>
      </w:r>
      <w:r w:rsidRPr="008D7EB6">
        <w:rPr>
          <w:sz w:val="28"/>
          <w:szCs w:val="28"/>
          <w:shd w:val="clear" w:color="auto" w:fill="FFFFFF"/>
          <w:lang w:eastAsia="ar-SA" w:bidi="en-US"/>
        </w:rPr>
        <w:t>документ, который составлен на основе</w:t>
      </w:r>
      <w:r w:rsidRPr="007A339D">
        <w:rPr>
          <w:sz w:val="28"/>
          <w:szCs w:val="28"/>
          <w:shd w:val="clear" w:color="auto" w:fill="FFFFFF"/>
          <w:lang w:eastAsia="ar-SA" w:bidi="en-US"/>
        </w:rPr>
        <w:t xml:space="preserve"> кадастрового плана соответствующей территории или выписки из Единого государственного реестра недвижимости о соответствующем земельном участке и </w:t>
      </w:r>
      <w:r w:rsidRPr="007A339D">
        <w:rPr>
          <w:sz w:val="28"/>
          <w:szCs w:val="28"/>
          <w:shd w:val="clear" w:color="auto" w:fill="FFFFFF"/>
          <w:lang w:eastAsia="ar-SA" w:bidi="en-US"/>
        </w:rPr>
        <w:lastRenderedPageBreak/>
        <w:t>в котором воспроизведены определенные сведения, внесенные в Единый государственный реестр недвижимости, и указаны сведения об образуемых земельном участке или земельных участках, либо о части или частях земельного участка, либо новые необходимые для внесения в Единый государственный реестр недвижимости сведения о земельном участке или земельных участках</w:t>
      </w:r>
      <w:r w:rsidRPr="007A339D">
        <w:rPr>
          <w:sz w:val="28"/>
          <w:szCs w:val="28"/>
          <w:lang w:eastAsia="ar-SA" w:bidi="en-US"/>
        </w:rPr>
        <w:t>;</w:t>
      </w:r>
    </w:p>
    <w:p w:rsidR="006D7A4E" w:rsidRPr="007A339D" w:rsidRDefault="006D7A4E" w:rsidP="00B20897">
      <w:pPr>
        <w:tabs>
          <w:tab w:val="left" w:pos="1134"/>
        </w:tabs>
        <w:spacing w:line="240" w:lineRule="auto"/>
        <w:ind w:firstLine="709"/>
        <w:rPr>
          <w:sz w:val="28"/>
          <w:szCs w:val="28"/>
        </w:rPr>
      </w:pPr>
      <w:r w:rsidRPr="007A339D">
        <w:rPr>
          <w:b/>
          <w:bCs/>
          <w:sz w:val="28"/>
          <w:szCs w:val="28"/>
        </w:rPr>
        <w:t>муниципальный заказчик</w:t>
      </w:r>
      <w:r w:rsidR="00206863">
        <w:rPr>
          <w:b/>
          <w:bCs/>
          <w:sz w:val="28"/>
          <w:szCs w:val="28"/>
        </w:rPr>
        <w:t xml:space="preserve"> </w:t>
      </w:r>
      <w:r w:rsidR="00B20897" w:rsidRPr="007A339D">
        <w:rPr>
          <w:sz w:val="28"/>
          <w:szCs w:val="28"/>
        </w:rPr>
        <w:t>–</w:t>
      </w:r>
      <w:r w:rsidRPr="007A339D">
        <w:rPr>
          <w:sz w:val="28"/>
          <w:szCs w:val="28"/>
        </w:rPr>
        <w:t xml:space="preserve"> орган местного самоуправления, обеспечивающий подготовку документов территориального планирования при размещении заказа на подготовку градостроительной документации;</w:t>
      </w:r>
    </w:p>
    <w:p w:rsidR="006D7A4E" w:rsidRPr="000D184A" w:rsidRDefault="006D7A4E" w:rsidP="000D184A">
      <w:pPr>
        <w:widowControl/>
        <w:tabs>
          <w:tab w:val="left" w:pos="1134"/>
        </w:tabs>
        <w:autoSpaceDE/>
        <w:autoSpaceDN/>
        <w:adjustRightInd/>
        <w:spacing w:line="240" w:lineRule="auto"/>
        <w:ind w:firstLine="709"/>
        <w:textAlignment w:val="auto"/>
        <w:rPr>
          <w:sz w:val="28"/>
          <w:szCs w:val="28"/>
          <w:shd w:val="clear" w:color="auto" w:fill="FFFFFF"/>
          <w:lang w:eastAsia="ar-SA" w:bidi="en-US"/>
        </w:rPr>
      </w:pPr>
      <w:r w:rsidRPr="000D184A">
        <w:rPr>
          <w:b/>
          <w:bCs/>
          <w:sz w:val="28"/>
          <w:szCs w:val="28"/>
          <w:lang w:eastAsia="ar-SA" w:bidi="en-US"/>
        </w:rPr>
        <w:t>недвижимое имущество (недвижимость)</w:t>
      </w:r>
      <w:r w:rsidR="00206863">
        <w:rPr>
          <w:b/>
          <w:bCs/>
          <w:sz w:val="28"/>
          <w:szCs w:val="28"/>
          <w:lang w:eastAsia="ar-SA" w:bidi="en-US"/>
        </w:rPr>
        <w:t xml:space="preserve"> </w:t>
      </w:r>
      <w:r w:rsidR="00B20897" w:rsidRPr="000D184A">
        <w:rPr>
          <w:sz w:val="28"/>
          <w:szCs w:val="28"/>
          <w:lang w:eastAsia="ar-SA" w:bidi="en-US"/>
        </w:rPr>
        <w:t>–</w:t>
      </w:r>
      <w:r w:rsidR="00206863">
        <w:rPr>
          <w:sz w:val="28"/>
          <w:szCs w:val="28"/>
          <w:lang w:eastAsia="ar-SA" w:bidi="en-US"/>
        </w:rPr>
        <w:t xml:space="preserve"> </w:t>
      </w:r>
      <w:r w:rsidRPr="000D184A">
        <w:rPr>
          <w:sz w:val="28"/>
          <w:szCs w:val="28"/>
          <w:shd w:val="clear" w:color="auto" w:fill="FFFFFF"/>
          <w:lang w:eastAsia="ar-SA" w:bidi="en-US"/>
        </w:rPr>
        <w:t>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 воздушные и морские суда, суда внутреннего плавания, жилые и нежилые помещения, а также предназначенные для размещения транспортных средств части зданий или сооружений</w:t>
      </w:r>
      <w:r w:rsidRPr="000D184A">
        <w:rPr>
          <w:sz w:val="28"/>
          <w:szCs w:val="28"/>
          <w:lang w:eastAsia="ar-SA" w:bidi="en-US"/>
        </w:rPr>
        <w:t>(машино-места)</w:t>
      </w:r>
      <w:r w:rsidRPr="000D184A">
        <w:rPr>
          <w:sz w:val="28"/>
          <w:szCs w:val="28"/>
          <w:shd w:val="clear" w:color="auto" w:fill="FFFFFF"/>
          <w:lang w:eastAsia="ar-SA" w:bidi="en-US"/>
        </w:rPr>
        <w:t xml:space="preserve">, если границы таких помещений, </w:t>
      </w:r>
      <w:r w:rsidR="005B672C" w:rsidRPr="000D184A">
        <w:rPr>
          <w:sz w:val="28"/>
          <w:szCs w:val="28"/>
          <w:shd w:val="clear" w:color="auto" w:fill="FFFFFF"/>
          <w:lang w:eastAsia="ar-SA" w:bidi="en-US"/>
        </w:rPr>
        <w:t xml:space="preserve">частей зданий или сооружений описаны в установленном законодательством о государственном кадастровом </w:t>
      </w:r>
      <w:r w:rsidR="00E942CB" w:rsidRPr="000D184A">
        <w:rPr>
          <w:sz w:val="28"/>
          <w:szCs w:val="28"/>
          <w:shd w:val="clear" w:color="auto" w:fill="FFFFFF"/>
          <w:lang w:eastAsia="ar-SA" w:bidi="en-US"/>
        </w:rPr>
        <w:t>учете</w:t>
      </w:r>
      <w:r w:rsidR="00E942CB">
        <w:rPr>
          <w:sz w:val="28"/>
          <w:szCs w:val="28"/>
          <w:shd w:val="clear" w:color="auto" w:fill="FFFFFF"/>
          <w:lang w:eastAsia="ar-SA" w:bidi="en-US"/>
        </w:rPr>
        <w:t xml:space="preserve"> </w:t>
      </w:r>
      <w:hyperlink r:id="rId12" w:anchor="dst101004" w:history="1">
        <w:r w:rsidR="00E942CB" w:rsidRPr="000D184A">
          <w:rPr>
            <w:sz w:val="28"/>
            <w:szCs w:val="28"/>
            <w:shd w:val="clear" w:color="auto" w:fill="FFFFFF"/>
            <w:lang w:eastAsia="ar-SA" w:bidi="en-US"/>
          </w:rPr>
          <w:t>порядке</w:t>
        </w:r>
      </w:hyperlink>
      <w:r w:rsidR="005B672C" w:rsidRPr="000D184A">
        <w:rPr>
          <w:sz w:val="28"/>
          <w:szCs w:val="28"/>
          <w:lang w:eastAsia="ar-SA" w:bidi="en-US"/>
        </w:rPr>
        <w:t>, имущественные комплексы. Права на недвижимое имущество подлежат государственной регистрации в соответствии с Федеральным законом от 13.07.2015 № 218-ФЗ «О государственной регистрации недвижимости»;</w:t>
      </w:r>
    </w:p>
    <w:p w:rsidR="006D7A4E" w:rsidRPr="00B20897" w:rsidRDefault="006D7A4E" w:rsidP="00B20897">
      <w:pPr>
        <w:widowControl/>
        <w:tabs>
          <w:tab w:val="left" w:pos="1134"/>
        </w:tabs>
        <w:spacing w:line="240" w:lineRule="auto"/>
        <w:ind w:firstLine="709"/>
        <w:textAlignment w:val="auto"/>
        <w:rPr>
          <w:sz w:val="28"/>
          <w:szCs w:val="28"/>
        </w:rPr>
      </w:pPr>
      <w:r w:rsidRPr="000D184A">
        <w:rPr>
          <w:b/>
          <w:bCs/>
          <w:sz w:val="28"/>
          <w:szCs w:val="28"/>
        </w:rPr>
        <w:t xml:space="preserve">нормативы градостроительного проектирования </w:t>
      </w:r>
      <w:r w:rsidR="00B20897" w:rsidRPr="000D184A">
        <w:rPr>
          <w:sz w:val="28"/>
          <w:szCs w:val="28"/>
        </w:rPr>
        <w:t>–</w:t>
      </w:r>
      <w:r w:rsidR="00206863">
        <w:rPr>
          <w:sz w:val="28"/>
          <w:szCs w:val="28"/>
        </w:rPr>
        <w:t xml:space="preserve"> </w:t>
      </w:r>
      <w:r w:rsidRPr="000D184A">
        <w:rPr>
          <w:rFonts w:eastAsiaTheme="minorHAnsi"/>
          <w:bCs/>
          <w:sz w:val="28"/>
          <w:szCs w:val="28"/>
          <w:lang w:eastAsia="en-US"/>
        </w:rPr>
        <w:t>совокупность</w:t>
      </w:r>
      <w:r w:rsidRPr="000E5562">
        <w:rPr>
          <w:rFonts w:eastAsiaTheme="minorHAnsi"/>
          <w:bCs/>
          <w:sz w:val="28"/>
          <w:szCs w:val="28"/>
          <w:lang w:eastAsia="en-US"/>
        </w:rPr>
        <w:t xml:space="preserve"> расчетных показателей, установленных в соответствии с Градостроительным кодексом в целях обеспечения благоприятных условий жизнедеятельности человека и подлежащих применению при подготовке документов территориального планирования, градостроительного зонирования, документации по планировке территории;</w:t>
      </w:r>
    </w:p>
    <w:p w:rsidR="006D7A4E" w:rsidRPr="000E5562" w:rsidRDefault="006D7A4E" w:rsidP="00B20897">
      <w:pPr>
        <w:widowControl/>
        <w:tabs>
          <w:tab w:val="left" w:pos="1134"/>
        </w:tabs>
        <w:spacing w:line="240" w:lineRule="auto"/>
        <w:ind w:firstLine="709"/>
        <w:textAlignment w:val="auto"/>
        <w:rPr>
          <w:rFonts w:eastAsiaTheme="minorHAnsi"/>
          <w:sz w:val="28"/>
          <w:szCs w:val="28"/>
          <w:lang w:eastAsia="en-US"/>
        </w:rPr>
      </w:pPr>
      <w:r w:rsidRPr="000E5562">
        <w:rPr>
          <w:b/>
          <w:sz w:val="28"/>
          <w:szCs w:val="28"/>
        </w:rPr>
        <w:t xml:space="preserve">объект индивидуального жилищного строительства </w:t>
      </w:r>
      <w:r w:rsidR="00B20897">
        <w:rPr>
          <w:rFonts w:eastAsiaTheme="minorHAnsi"/>
          <w:sz w:val="28"/>
          <w:szCs w:val="28"/>
          <w:lang w:eastAsia="en-US"/>
        </w:rPr>
        <w:t>–</w:t>
      </w:r>
      <w:r w:rsidRPr="000E5562">
        <w:rPr>
          <w:rFonts w:eastAsiaTheme="minorHAnsi"/>
          <w:sz w:val="28"/>
          <w:szCs w:val="28"/>
          <w:lang w:eastAsia="en-US"/>
        </w:rPr>
        <w:t xml:space="preserve"> отдельно стоящее здание с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и не предназначено для раздела на самостоятельные объекты недвижимости;</w:t>
      </w:r>
    </w:p>
    <w:p w:rsidR="006D7A4E" w:rsidRPr="00BF7B3D" w:rsidRDefault="006D7A4E" w:rsidP="00B20897">
      <w:pPr>
        <w:widowControl/>
        <w:tabs>
          <w:tab w:val="left" w:pos="1134"/>
        </w:tabs>
        <w:spacing w:line="240" w:lineRule="auto"/>
        <w:ind w:firstLine="709"/>
        <w:textAlignment w:val="auto"/>
        <w:rPr>
          <w:rFonts w:eastAsiaTheme="minorHAnsi"/>
          <w:bCs/>
          <w:sz w:val="28"/>
          <w:szCs w:val="28"/>
          <w:lang w:eastAsia="en-US"/>
        </w:rPr>
      </w:pPr>
      <w:r w:rsidRPr="00BF7B3D">
        <w:rPr>
          <w:b/>
          <w:sz w:val="28"/>
          <w:szCs w:val="28"/>
        </w:rPr>
        <w:t xml:space="preserve">объект капитального строительства </w:t>
      </w:r>
      <w:r w:rsidR="00B20897">
        <w:rPr>
          <w:sz w:val="28"/>
          <w:szCs w:val="28"/>
        </w:rPr>
        <w:t>–</w:t>
      </w:r>
      <w:r w:rsidRPr="00BF7B3D">
        <w:rPr>
          <w:rFonts w:eastAsiaTheme="minorHAnsi"/>
          <w:bCs/>
          <w:sz w:val="28"/>
          <w:szCs w:val="28"/>
          <w:lang w:eastAsia="en-US"/>
        </w:rPr>
        <w:t xml:space="preserve"> здание, строение, сооружение, объекты, строительство которых не завершено, за исключением некапитальных строений, сооружений и неотделимых улучшений земельного участка (замощение, покрытие и другие);</w:t>
      </w:r>
    </w:p>
    <w:p w:rsidR="006D7A4E" w:rsidRPr="000D184A" w:rsidRDefault="006D7A4E" w:rsidP="00B20897">
      <w:pPr>
        <w:widowControl/>
        <w:tabs>
          <w:tab w:val="left" w:pos="1134"/>
        </w:tabs>
        <w:autoSpaceDE/>
        <w:autoSpaceDN/>
        <w:adjustRightInd/>
        <w:spacing w:line="240" w:lineRule="auto"/>
        <w:ind w:firstLine="709"/>
        <w:textAlignment w:val="auto"/>
        <w:rPr>
          <w:sz w:val="28"/>
          <w:szCs w:val="28"/>
          <w:lang w:eastAsia="ar-SA" w:bidi="en-US"/>
        </w:rPr>
      </w:pPr>
      <w:r w:rsidRPr="000D184A">
        <w:rPr>
          <w:b/>
          <w:bCs/>
          <w:sz w:val="28"/>
          <w:szCs w:val="28"/>
          <w:lang w:eastAsia="ar-SA" w:bidi="en-US"/>
        </w:rPr>
        <w:t>ограничения (обременения)</w:t>
      </w:r>
      <w:r w:rsidR="00206863">
        <w:rPr>
          <w:b/>
          <w:bCs/>
          <w:sz w:val="28"/>
          <w:szCs w:val="28"/>
          <w:lang w:eastAsia="ar-SA" w:bidi="en-US"/>
        </w:rPr>
        <w:t xml:space="preserve"> </w:t>
      </w:r>
      <w:r w:rsidR="00B20897" w:rsidRPr="000D184A">
        <w:rPr>
          <w:sz w:val="28"/>
          <w:szCs w:val="28"/>
          <w:lang w:eastAsia="ar-SA" w:bidi="en-US"/>
        </w:rPr>
        <w:t>–</w:t>
      </w:r>
      <w:r w:rsidRPr="000D184A">
        <w:rPr>
          <w:sz w:val="28"/>
          <w:szCs w:val="28"/>
          <w:lang w:eastAsia="ar-SA" w:bidi="en-US"/>
        </w:rPr>
        <w:t xml:space="preserve"> наличие установленных законом или уполномоченными органами в предусмотренном законом порядке условий, запрещений, стесняющих правообладателя при осуществлении права собственности либо иных вещных прав на конкретный объект недвижимого имущества (сервитут, ипотека, доверительное управление, аренда, арест имущества и другие);</w:t>
      </w:r>
    </w:p>
    <w:p w:rsidR="006D7A4E" w:rsidRPr="000D184A" w:rsidRDefault="006D7A4E" w:rsidP="00B20897">
      <w:pPr>
        <w:widowControl/>
        <w:tabs>
          <w:tab w:val="left" w:pos="1134"/>
        </w:tabs>
        <w:spacing w:line="240" w:lineRule="auto"/>
        <w:ind w:firstLine="709"/>
        <w:textAlignment w:val="auto"/>
        <w:rPr>
          <w:sz w:val="28"/>
          <w:szCs w:val="28"/>
        </w:rPr>
      </w:pPr>
      <w:r w:rsidRPr="000D184A">
        <w:rPr>
          <w:rFonts w:eastAsiaTheme="minorHAnsi"/>
          <w:b/>
          <w:bCs/>
          <w:sz w:val="28"/>
          <w:szCs w:val="28"/>
          <w:lang w:eastAsia="en-US"/>
        </w:rPr>
        <w:t xml:space="preserve">охранная зона объекта культурного наследия </w:t>
      </w:r>
      <w:r w:rsidR="00B20897" w:rsidRPr="000D184A">
        <w:rPr>
          <w:sz w:val="28"/>
          <w:szCs w:val="28"/>
        </w:rPr>
        <w:t xml:space="preserve">– </w:t>
      </w:r>
      <w:r w:rsidRPr="000D184A">
        <w:rPr>
          <w:rFonts w:eastAsiaTheme="minorHAnsi"/>
          <w:bCs/>
          <w:sz w:val="28"/>
          <w:szCs w:val="28"/>
          <w:lang w:eastAsia="en-US"/>
        </w:rPr>
        <w:t xml:space="preserve">территория, в пределах которой в целях обеспечения сохранности объекта культурного наследия в его историческом ландшафтном окружении устанавливается особый режим </w:t>
      </w:r>
      <w:r w:rsidRPr="000D184A">
        <w:rPr>
          <w:rFonts w:eastAsiaTheme="minorHAnsi"/>
          <w:bCs/>
          <w:sz w:val="28"/>
          <w:szCs w:val="28"/>
          <w:lang w:eastAsia="en-US"/>
        </w:rPr>
        <w:lastRenderedPageBreak/>
        <w:t>использования земель и земельных участков, ограничивающий хозяйственную деятельность и запрещающий строительство, за исключением применения специальных мер, направленных на сохранение и регенерацию историко-градостроительной или природной сре</w:t>
      </w:r>
      <w:r w:rsidR="00D25D99" w:rsidRPr="000D184A">
        <w:rPr>
          <w:rFonts w:eastAsiaTheme="minorHAnsi"/>
          <w:bCs/>
          <w:sz w:val="28"/>
          <w:szCs w:val="28"/>
          <w:lang w:eastAsia="en-US"/>
        </w:rPr>
        <w:t>ды объекта культурного наследия;</w:t>
      </w:r>
    </w:p>
    <w:p w:rsidR="006D7A4E" w:rsidRPr="0013219E" w:rsidRDefault="006D7A4E" w:rsidP="00263C19">
      <w:pPr>
        <w:widowControl/>
        <w:tabs>
          <w:tab w:val="left" w:pos="1134"/>
        </w:tabs>
        <w:autoSpaceDE/>
        <w:autoSpaceDN/>
        <w:adjustRightInd/>
        <w:spacing w:line="240" w:lineRule="auto"/>
        <w:ind w:firstLine="709"/>
        <w:textAlignment w:val="auto"/>
        <w:rPr>
          <w:sz w:val="28"/>
          <w:szCs w:val="28"/>
          <w:lang w:eastAsia="ar-SA" w:bidi="en-US"/>
        </w:rPr>
      </w:pPr>
      <w:r w:rsidRPr="0013219E">
        <w:rPr>
          <w:b/>
          <w:bCs/>
          <w:sz w:val="28"/>
          <w:szCs w:val="28"/>
          <w:lang w:eastAsia="ar-SA" w:bidi="en-US"/>
        </w:rPr>
        <w:t>подрядчик</w:t>
      </w:r>
      <w:r w:rsidR="00206863">
        <w:rPr>
          <w:b/>
          <w:bCs/>
          <w:sz w:val="28"/>
          <w:szCs w:val="28"/>
          <w:lang w:eastAsia="ar-SA" w:bidi="en-US"/>
        </w:rPr>
        <w:t xml:space="preserve"> </w:t>
      </w:r>
      <w:r w:rsidR="00263C19" w:rsidRPr="0013219E">
        <w:rPr>
          <w:sz w:val="28"/>
          <w:szCs w:val="28"/>
          <w:lang w:eastAsia="ar-SA" w:bidi="en-US"/>
        </w:rPr>
        <w:t>–</w:t>
      </w:r>
      <w:r w:rsidRPr="0013219E">
        <w:rPr>
          <w:sz w:val="28"/>
          <w:szCs w:val="28"/>
          <w:lang w:eastAsia="ar-SA" w:bidi="en-US"/>
        </w:rPr>
        <w:t xml:space="preserve"> физическое или юридическое лицо, осуществляющее по договору с застройщиком (заказчиком) работы по строительству, реконструкции зданий, строений, сооружений, их частей;</w:t>
      </w:r>
    </w:p>
    <w:p w:rsidR="006D7A4E" w:rsidRPr="00B20897" w:rsidRDefault="006D7A4E" w:rsidP="00B20897">
      <w:pPr>
        <w:widowControl/>
        <w:tabs>
          <w:tab w:val="left" w:pos="1134"/>
        </w:tabs>
        <w:spacing w:line="240" w:lineRule="auto"/>
        <w:ind w:firstLine="709"/>
        <w:textAlignment w:val="auto"/>
        <w:rPr>
          <w:sz w:val="28"/>
          <w:szCs w:val="28"/>
        </w:rPr>
      </w:pPr>
      <w:r w:rsidRPr="00BF7B3D">
        <w:rPr>
          <w:b/>
          <w:bCs/>
          <w:sz w:val="28"/>
          <w:szCs w:val="28"/>
        </w:rPr>
        <w:t>правила землепользования и застройки</w:t>
      </w:r>
      <w:r w:rsidR="00206863">
        <w:rPr>
          <w:b/>
          <w:bCs/>
          <w:sz w:val="28"/>
          <w:szCs w:val="28"/>
        </w:rPr>
        <w:t xml:space="preserve"> </w:t>
      </w:r>
      <w:r w:rsidR="00B20897">
        <w:rPr>
          <w:sz w:val="28"/>
          <w:szCs w:val="28"/>
        </w:rPr>
        <w:t>–</w:t>
      </w:r>
      <w:r w:rsidR="00206863">
        <w:rPr>
          <w:sz w:val="28"/>
          <w:szCs w:val="28"/>
        </w:rPr>
        <w:t xml:space="preserve"> </w:t>
      </w:r>
      <w:r w:rsidRPr="00BF7B3D">
        <w:rPr>
          <w:rFonts w:eastAsiaTheme="minorHAnsi"/>
          <w:sz w:val="28"/>
          <w:szCs w:val="28"/>
          <w:lang w:eastAsia="en-US"/>
        </w:rPr>
        <w:t>документ градостроительного зонирования, который утверждается нормативными правовыми актами органов местного самоуправления, нормативными правовыми актами органов государственной власти субъектов Российской Федерации - городов федерального значения Москвы, Санкт-Петербурга и Севастополя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r w:rsidRPr="00BF7B3D">
        <w:rPr>
          <w:sz w:val="28"/>
          <w:szCs w:val="28"/>
        </w:rPr>
        <w:t>;</w:t>
      </w:r>
    </w:p>
    <w:p w:rsidR="006D7A4E" w:rsidRPr="00263C19" w:rsidRDefault="006D7A4E" w:rsidP="00EF7074">
      <w:pPr>
        <w:widowControl/>
        <w:tabs>
          <w:tab w:val="left" w:pos="1134"/>
        </w:tabs>
        <w:autoSpaceDE/>
        <w:autoSpaceDN/>
        <w:adjustRightInd/>
        <w:spacing w:line="240" w:lineRule="auto"/>
        <w:ind w:firstLine="709"/>
        <w:textAlignment w:val="auto"/>
        <w:rPr>
          <w:sz w:val="28"/>
          <w:szCs w:val="28"/>
          <w:lang w:eastAsia="ar-SA" w:bidi="en-US"/>
        </w:rPr>
      </w:pPr>
      <w:r w:rsidRPr="00263C19">
        <w:rPr>
          <w:b/>
          <w:bCs/>
          <w:sz w:val="28"/>
          <w:szCs w:val="28"/>
          <w:lang w:eastAsia="ar-SA" w:bidi="en-US"/>
        </w:rPr>
        <w:t xml:space="preserve">проектная документация </w:t>
      </w:r>
      <w:r w:rsidRPr="00263C19">
        <w:rPr>
          <w:sz w:val="28"/>
          <w:szCs w:val="28"/>
          <w:shd w:val="clear" w:color="auto" w:fill="FFFFFF"/>
          <w:lang w:eastAsia="ar-SA" w:bidi="en-US"/>
        </w:rPr>
        <w:t>представляет собой документацию, содержащую материалы в текстовой и графической формах и (или) в форме информационной модели и определяющую архитектурные, функционально-технологические, конструктивные и инженерно-технические решения для обеспечения строительства, реконструкции объектов капитального строительства, их частей, капитального ремонта</w:t>
      </w:r>
      <w:r w:rsidRPr="00263C19">
        <w:rPr>
          <w:sz w:val="28"/>
          <w:szCs w:val="28"/>
          <w:lang w:eastAsia="ar-SA" w:bidi="en-US"/>
        </w:rPr>
        <w:t>;</w:t>
      </w:r>
    </w:p>
    <w:p w:rsidR="006D7A4E" w:rsidRPr="0095523A" w:rsidRDefault="006D7A4E" w:rsidP="007062AA">
      <w:pPr>
        <w:widowControl/>
        <w:tabs>
          <w:tab w:val="left" w:pos="1134"/>
        </w:tabs>
        <w:autoSpaceDE/>
        <w:autoSpaceDN/>
        <w:adjustRightInd/>
        <w:spacing w:line="240" w:lineRule="auto"/>
        <w:ind w:firstLine="709"/>
        <w:textAlignment w:val="auto"/>
        <w:rPr>
          <w:sz w:val="28"/>
          <w:szCs w:val="28"/>
          <w:lang w:eastAsia="ar-SA" w:bidi="en-US"/>
        </w:rPr>
      </w:pPr>
      <w:r w:rsidRPr="0095523A">
        <w:rPr>
          <w:b/>
          <w:bCs/>
          <w:sz w:val="28"/>
          <w:szCs w:val="28"/>
          <w:lang w:eastAsia="ar-SA" w:bidi="en-US"/>
        </w:rPr>
        <w:t>прибрежная защитная полоса</w:t>
      </w:r>
      <w:r w:rsidR="00206863">
        <w:rPr>
          <w:b/>
          <w:bCs/>
          <w:sz w:val="28"/>
          <w:szCs w:val="28"/>
          <w:lang w:eastAsia="ar-SA" w:bidi="en-US"/>
        </w:rPr>
        <w:t xml:space="preserve"> </w:t>
      </w:r>
      <w:r w:rsidR="007062AA" w:rsidRPr="0095523A">
        <w:rPr>
          <w:sz w:val="28"/>
          <w:szCs w:val="28"/>
          <w:lang w:eastAsia="ar-SA" w:bidi="en-US"/>
        </w:rPr>
        <w:t>–</w:t>
      </w:r>
      <w:r w:rsidRPr="0095523A">
        <w:rPr>
          <w:sz w:val="28"/>
          <w:szCs w:val="28"/>
          <w:lang w:eastAsia="ar-SA" w:bidi="en-US"/>
        </w:rPr>
        <w:t xml:space="preserve"> территория, устанавливаемая в границе водоохранной зоны, для которой вводятся дополнительные ограничения хозяйственной и иной деятельности;</w:t>
      </w:r>
    </w:p>
    <w:p w:rsidR="006D7A4E" w:rsidRPr="0095523A" w:rsidRDefault="006D7A4E" w:rsidP="007062AA">
      <w:pPr>
        <w:widowControl/>
        <w:tabs>
          <w:tab w:val="left" w:pos="1134"/>
        </w:tabs>
        <w:spacing w:line="240" w:lineRule="auto"/>
        <w:ind w:firstLine="709"/>
        <w:textAlignment w:val="auto"/>
        <w:rPr>
          <w:sz w:val="28"/>
          <w:szCs w:val="28"/>
        </w:rPr>
      </w:pPr>
      <w:r w:rsidRPr="0095523A">
        <w:rPr>
          <w:b/>
          <w:bCs/>
          <w:sz w:val="28"/>
          <w:szCs w:val="28"/>
        </w:rPr>
        <w:t>публичный сервитут</w:t>
      </w:r>
      <w:r w:rsidR="00206863">
        <w:rPr>
          <w:b/>
          <w:bCs/>
          <w:sz w:val="28"/>
          <w:szCs w:val="28"/>
        </w:rPr>
        <w:t xml:space="preserve"> </w:t>
      </w:r>
      <w:r w:rsidR="007062AA" w:rsidRPr="0095523A">
        <w:rPr>
          <w:sz w:val="28"/>
          <w:szCs w:val="28"/>
        </w:rPr>
        <w:t>–</w:t>
      </w:r>
      <w:r w:rsidRPr="0095523A">
        <w:rPr>
          <w:sz w:val="28"/>
          <w:szCs w:val="28"/>
        </w:rPr>
        <w:t xml:space="preserve"> право ограниченного пользования чужим земельным участком, установленное </w:t>
      </w:r>
      <w:r w:rsidRPr="0095523A">
        <w:rPr>
          <w:rFonts w:eastAsiaTheme="minorHAnsi"/>
          <w:sz w:val="28"/>
          <w:szCs w:val="28"/>
          <w:lang w:eastAsia="en-US"/>
        </w:rPr>
        <w:t>решением исполнительного органа государственной власти или органа местного самоуправления в целях обеспечения государственных или муниципальных нужд, а также нужд местного населения без изъятия земельных участков</w:t>
      </w:r>
      <w:r w:rsidRPr="0095523A">
        <w:rPr>
          <w:sz w:val="28"/>
          <w:szCs w:val="28"/>
        </w:rPr>
        <w:t>;</w:t>
      </w:r>
    </w:p>
    <w:p w:rsidR="006D7A4E" w:rsidRPr="00263C19" w:rsidRDefault="006D7A4E" w:rsidP="007062AA">
      <w:pPr>
        <w:widowControl/>
        <w:tabs>
          <w:tab w:val="left" w:pos="1134"/>
        </w:tabs>
        <w:autoSpaceDE/>
        <w:autoSpaceDN/>
        <w:adjustRightInd/>
        <w:spacing w:line="240" w:lineRule="auto"/>
        <w:ind w:firstLine="709"/>
        <w:textAlignment w:val="auto"/>
        <w:rPr>
          <w:bCs/>
          <w:sz w:val="28"/>
          <w:szCs w:val="28"/>
          <w:lang w:eastAsia="ar-SA" w:bidi="en-US"/>
        </w:rPr>
      </w:pPr>
      <w:r w:rsidRPr="00263C19">
        <w:rPr>
          <w:b/>
          <w:bCs/>
          <w:sz w:val="28"/>
          <w:szCs w:val="28"/>
          <w:lang w:eastAsia="ar-SA" w:bidi="en-US"/>
        </w:rPr>
        <w:t xml:space="preserve">публичные слушания </w:t>
      </w:r>
      <w:r w:rsidR="007062AA" w:rsidRPr="00263C19">
        <w:rPr>
          <w:bCs/>
          <w:sz w:val="28"/>
          <w:szCs w:val="28"/>
          <w:lang w:eastAsia="ar-SA" w:bidi="en-US"/>
        </w:rPr>
        <w:t xml:space="preserve">– </w:t>
      </w:r>
      <w:r w:rsidRPr="00263C19">
        <w:rPr>
          <w:sz w:val="28"/>
          <w:szCs w:val="28"/>
          <w:lang w:eastAsia="ar-SA" w:bidi="en-US"/>
        </w:rPr>
        <w:t>форма реализации населением муниципального образования права на участие в обсуждении проектов муниципальных правовых актов по вопросам местного значения;</w:t>
      </w:r>
    </w:p>
    <w:p w:rsidR="006D7A4E" w:rsidRPr="0095523A" w:rsidRDefault="00E942CB" w:rsidP="00EF7074">
      <w:pPr>
        <w:widowControl/>
        <w:tabs>
          <w:tab w:val="left" w:pos="1134"/>
        </w:tabs>
        <w:autoSpaceDE/>
        <w:autoSpaceDN/>
        <w:adjustRightInd/>
        <w:spacing w:line="240" w:lineRule="auto"/>
        <w:ind w:firstLine="709"/>
        <w:textAlignment w:val="auto"/>
        <w:rPr>
          <w:sz w:val="28"/>
          <w:szCs w:val="28"/>
          <w:lang w:eastAsia="ar-SA" w:bidi="en-US"/>
        </w:rPr>
      </w:pPr>
      <w:r w:rsidRPr="00263C19">
        <w:rPr>
          <w:b/>
          <w:bCs/>
          <w:sz w:val="28"/>
          <w:szCs w:val="28"/>
          <w:lang w:eastAsia="ar-SA" w:bidi="en-US"/>
        </w:rPr>
        <w:t>разрешение на строительство</w:t>
      </w:r>
      <w:r>
        <w:rPr>
          <w:b/>
          <w:bCs/>
          <w:sz w:val="28"/>
          <w:szCs w:val="28"/>
          <w:lang w:eastAsia="ar-SA" w:bidi="en-US"/>
        </w:rPr>
        <w:t xml:space="preserve"> </w:t>
      </w:r>
      <w:r w:rsidRPr="0095523A">
        <w:rPr>
          <w:sz w:val="28"/>
          <w:szCs w:val="28"/>
          <w:shd w:val="clear" w:color="auto" w:fill="FFFFFF"/>
          <w:lang w:eastAsia="ar-SA" w:bidi="en-US"/>
        </w:rPr>
        <w:t xml:space="preserve">представляет собой документ, который подтверждает соответствие проектной документации требованиям, установленным градостроительным регламентом, проектом планировки территории и проектом межевания территории (за исключением случаев, если подготовка проекта планировки территории и проекта межевания территории не требуется), при осуществлении строительства, реконструкции объекта капитального строительства, не являющегося линейным объектом, или требованиям, установленным проектом планировки территории и проектом межевания территории, при осуществлении строительства, реконструкции </w:t>
      </w:r>
      <w:r w:rsidR="006D7A4E" w:rsidRPr="0095523A">
        <w:rPr>
          <w:sz w:val="28"/>
          <w:szCs w:val="28"/>
          <w:shd w:val="clear" w:color="auto" w:fill="FFFFFF"/>
          <w:lang w:eastAsia="ar-SA" w:bidi="en-US"/>
        </w:rPr>
        <w:t>линейного объекта (за исключением</w:t>
      </w:r>
      <w:r w:rsidR="006D7A4E" w:rsidRPr="0095523A">
        <w:rPr>
          <w:sz w:val="28"/>
          <w:szCs w:val="28"/>
          <w:shd w:val="clear" w:color="auto" w:fill="FFFFFF"/>
          <w:lang w:val="en-US" w:eastAsia="ar-SA" w:bidi="en-US"/>
        </w:rPr>
        <w:t> </w:t>
      </w:r>
      <w:hyperlink r:id="rId13" w:anchor="dst100009" w:history="1">
        <w:r w:rsidR="006D7A4E" w:rsidRPr="0095523A">
          <w:rPr>
            <w:sz w:val="28"/>
            <w:szCs w:val="28"/>
            <w:shd w:val="clear" w:color="auto" w:fill="FFFFFF"/>
            <w:lang w:eastAsia="ar-SA" w:bidi="en-US"/>
          </w:rPr>
          <w:t>случаев</w:t>
        </w:r>
      </w:hyperlink>
      <w:r w:rsidR="006D7A4E" w:rsidRPr="0095523A">
        <w:rPr>
          <w:sz w:val="28"/>
          <w:szCs w:val="28"/>
          <w:shd w:val="clear" w:color="auto" w:fill="FFFFFF"/>
          <w:lang w:eastAsia="ar-SA" w:bidi="en-US"/>
        </w:rPr>
        <w:t xml:space="preserve">,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строительство линейного объекта, для размещения </w:t>
      </w:r>
      <w:r w:rsidR="006D7A4E" w:rsidRPr="0095523A">
        <w:rPr>
          <w:sz w:val="28"/>
          <w:szCs w:val="28"/>
          <w:shd w:val="clear" w:color="auto" w:fill="FFFFFF"/>
          <w:lang w:eastAsia="ar-SA" w:bidi="en-US"/>
        </w:rPr>
        <w:lastRenderedPageBreak/>
        <w:t>которого не требуется образование земельного участка, а также допустимость размещения объекта капитального строительства на земельном участке в соответствии с разрешенным использованием такого земельного участка и ограничениями, установленными в соответствии с земельным и иным законодательством Российской Федерации. Разрешение на строительство дает застройщику право осуществлять строительство, реконструкцию объекта капитального строительства, за исключением случаев</w:t>
      </w:r>
      <w:r w:rsidR="006D7A4E" w:rsidRPr="0095523A">
        <w:rPr>
          <w:sz w:val="28"/>
          <w:szCs w:val="28"/>
          <w:lang w:eastAsia="ar-SA" w:bidi="en-US"/>
        </w:rPr>
        <w:t>, предусмотренных Градостроительным кодексом;</w:t>
      </w:r>
    </w:p>
    <w:p w:rsidR="006D7A4E" w:rsidRPr="0095523A" w:rsidRDefault="006D7A4E" w:rsidP="00EF7074">
      <w:pPr>
        <w:widowControl/>
        <w:tabs>
          <w:tab w:val="left" w:pos="1134"/>
        </w:tabs>
        <w:autoSpaceDE/>
        <w:autoSpaceDN/>
        <w:adjustRightInd/>
        <w:spacing w:line="240" w:lineRule="auto"/>
        <w:ind w:firstLine="709"/>
        <w:textAlignment w:val="auto"/>
        <w:rPr>
          <w:sz w:val="28"/>
          <w:szCs w:val="28"/>
          <w:lang w:eastAsia="ar-SA" w:bidi="en-US"/>
        </w:rPr>
      </w:pPr>
      <w:r w:rsidRPr="0095523A">
        <w:rPr>
          <w:b/>
          <w:bCs/>
          <w:sz w:val="28"/>
          <w:szCs w:val="28"/>
          <w:lang w:eastAsia="ar-SA" w:bidi="en-US"/>
        </w:rPr>
        <w:t xml:space="preserve">разрешение на ввод объекта в эксплуатацию </w:t>
      </w:r>
      <w:r w:rsidRPr="0095523A">
        <w:rPr>
          <w:sz w:val="28"/>
          <w:szCs w:val="28"/>
          <w:shd w:val="clear" w:color="auto" w:fill="FFFFFF"/>
          <w:lang w:eastAsia="ar-SA" w:bidi="en-US"/>
        </w:rPr>
        <w:t xml:space="preserve">представляет собой документ, который удостоверяет выполнение строительства, реконструкции объекта капитального строительства в полном объеме в соответствии с разрешением на строительство, проектной документацией, а также соответствие построенного, реконструированного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разрешенному использованию </w:t>
      </w:r>
      <w:r w:rsidR="00E942CB" w:rsidRPr="0095523A">
        <w:rPr>
          <w:sz w:val="28"/>
          <w:szCs w:val="28"/>
          <w:shd w:val="clear" w:color="auto" w:fill="FFFFFF"/>
          <w:lang w:eastAsia="ar-SA" w:bidi="en-US"/>
        </w:rPr>
        <w:t>земельного</w:t>
      </w:r>
      <w:r w:rsidR="00E942CB">
        <w:rPr>
          <w:sz w:val="28"/>
          <w:szCs w:val="28"/>
          <w:shd w:val="clear" w:color="auto" w:fill="FFFFFF"/>
          <w:lang w:eastAsia="ar-SA" w:bidi="en-US"/>
        </w:rPr>
        <w:t xml:space="preserve"> </w:t>
      </w:r>
      <w:r w:rsidR="00E942CB" w:rsidRPr="0095523A">
        <w:rPr>
          <w:sz w:val="28"/>
          <w:szCs w:val="28"/>
          <w:shd w:val="clear" w:color="auto" w:fill="FFFFFF"/>
          <w:lang w:eastAsia="ar-SA" w:bidi="en-US"/>
        </w:rPr>
        <w:t>участка</w:t>
      </w:r>
      <w:r w:rsidRPr="0095523A">
        <w:rPr>
          <w:sz w:val="28"/>
          <w:szCs w:val="28"/>
          <w:shd w:val="clear" w:color="auto" w:fill="FFFFFF"/>
          <w:lang w:eastAsia="ar-SA" w:bidi="en-US"/>
        </w:rPr>
        <w:t xml:space="preserve"> или в случае строительства, реконструкции линейного объекта проекту планировки территории и проекту межевания территории (за исключением</w:t>
      </w:r>
      <w:r w:rsidRPr="0095523A">
        <w:rPr>
          <w:sz w:val="28"/>
          <w:szCs w:val="28"/>
          <w:shd w:val="clear" w:color="auto" w:fill="FFFFFF"/>
          <w:lang w:val="en-US" w:eastAsia="ar-SA" w:bidi="en-US"/>
        </w:rPr>
        <w:t> </w:t>
      </w:r>
      <w:hyperlink r:id="rId14" w:anchor="dst100009" w:history="1">
        <w:r w:rsidRPr="0095523A">
          <w:rPr>
            <w:sz w:val="28"/>
            <w:szCs w:val="28"/>
            <w:shd w:val="clear" w:color="auto" w:fill="FFFFFF"/>
            <w:lang w:eastAsia="ar-SA" w:bidi="en-US"/>
          </w:rPr>
          <w:t>случаев</w:t>
        </w:r>
      </w:hyperlink>
      <w:r w:rsidRPr="0095523A">
        <w:rPr>
          <w:sz w:val="28"/>
          <w:szCs w:val="28"/>
          <w:shd w:val="clear" w:color="auto" w:fill="FFFFFF"/>
          <w:lang w:eastAsia="ar-SA" w:bidi="en-US"/>
        </w:rPr>
        <w:t>, при которых для строительства, реконструкции линейного объекта не требуется подготовка документации по планировке территории), проекту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 а также ограничениям, установленным в соответствии с земельным и иным законодательством Российской Федерации</w:t>
      </w:r>
      <w:r w:rsidRPr="0095523A">
        <w:rPr>
          <w:sz w:val="28"/>
          <w:szCs w:val="28"/>
          <w:lang w:eastAsia="ar-SA" w:bidi="en-US"/>
        </w:rPr>
        <w:t>;</w:t>
      </w:r>
    </w:p>
    <w:p w:rsidR="006D7A4E" w:rsidRPr="00143995" w:rsidRDefault="006D7A4E" w:rsidP="007062AA">
      <w:pPr>
        <w:widowControl/>
        <w:tabs>
          <w:tab w:val="left" w:pos="1134"/>
        </w:tabs>
        <w:autoSpaceDE/>
        <w:autoSpaceDN/>
        <w:adjustRightInd/>
        <w:spacing w:line="240" w:lineRule="auto"/>
        <w:ind w:firstLine="709"/>
        <w:textAlignment w:val="auto"/>
        <w:rPr>
          <w:sz w:val="28"/>
          <w:szCs w:val="28"/>
          <w:lang w:eastAsia="ar-SA" w:bidi="en-US"/>
        </w:rPr>
      </w:pPr>
      <w:r w:rsidRPr="00143995">
        <w:rPr>
          <w:b/>
          <w:bCs/>
          <w:sz w:val="28"/>
          <w:szCs w:val="28"/>
          <w:lang w:eastAsia="ar-SA" w:bidi="en-US"/>
        </w:rPr>
        <w:t xml:space="preserve">реконструкция объектов капитального строительства (за исключением линейных объектов) </w:t>
      </w:r>
      <w:r w:rsidR="007062AA">
        <w:rPr>
          <w:sz w:val="28"/>
          <w:szCs w:val="28"/>
          <w:lang w:eastAsia="ar-SA" w:bidi="en-US"/>
        </w:rPr>
        <w:t>–</w:t>
      </w:r>
      <w:r w:rsidRPr="00143995">
        <w:rPr>
          <w:sz w:val="28"/>
          <w:szCs w:val="28"/>
          <w:lang w:eastAsia="ar-SA" w:bidi="en-US"/>
        </w:rPr>
        <w:t xml:space="preserve">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w:t>
      </w:r>
    </w:p>
    <w:p w:rsidR="006D7A4E" w:rsidRPr="0095523A" w:rsidRDefault="006D7A4E" w:rsidP="007062AA">
      <w:pPr>
        <w:widowControl/>
        <w:tabs>
          <w:tab w:val="left" w:pos="1134"/>
        </w:tabs>
        <w:autoSpaceDE/>
        <w:autoSpaceDN/>
        <w:adjustRightInd/>
        <w:spacing w:line="240" w:lineRule="auto"/>
        <w:ind w:firstLine="709"/>
        <w:textAlignment w:val="auto"/>
        <w:rPr>
          <w:sz w:val="28"/>
          <w:szCs w:val="28"/>
          <w:lang w:eastAsia="ar-SA" w:bidi="en-US"/>
        </w:rPr>
      </w:pPr>
      <w:r w:rsidRPr="0095523A">
        <w:rPr>
          <w:b/>
          <w:bCs/>
          <w:sz w:val="28"/>
          <w:szCs w:val="28"/>
          <w:lang w:eastAsia="ar-SA" w:bidi="en-US"/>
        </w:rPr>
        <w:t xml:space="preserve">сервитут </w:t>
      </w:r>
      <w:r w:rsidR="007062AA" w:rsidRPr="0095523A">
        <w:rPr>
          <w:sz w:val="28"/>
          <w:szCs w:val="28"/>
          <w:lang w:eastAsia="ar-SA" w:bidi="en-US"/>
        </w:rPr>
        <w:t>–</w:t>
      </w:r>
      <w:r w:rsidRPr="0095523A">
        <w:rPr>
          <w:sz w:val="28"/>
          <w:szCs w:val="28"/>
          <w:lang w:eastAsia="ar-SA" w:bidi="en-US"/>
        </w:rPr>
        <w:t xml:space="preserve"> право ограниченного пользования чужим объектом недвижимого имущества, например, для прохода</w:t>
      </w:r>
      <w:r w:rsidRPr="0095523A">
        <w:rPr>
          <w:sz w:val="28"/>
          <w:szCs w:val="28"/>
          <w:shd w:val="clear" w:color="auto" w:fill="FFFFFF"/>
          <w:lang w:eastAsia="ar-SA" w:bidi="en-US"/>
        </w:rPr>
        <w:t xml:space="preserve"> и проезда через соседний земельный участок, строительства, реконструкции и (или) эксплуатации линейных объектов, не препятствующих использованию земельного участка в соответствии с разрешенным использованием, а также других нужд собственника недвижимого имущества, которые не могут быть обеспечены без установления сервитута</w:t>
      </w:r>
      <w:r w:rsidRPr="0095523A">
        <w:rPr>
          <w:sz w:val="28"/>
          <w:szCs w:val="28"/>
          <w:lang w:eastAsia="ar-SA" w:bidi="en-US"/>
        </w:rPr>
        <w:t>. Сервитут как вещное право на здание, сооружение, помещение может существовать вне связи с пользованием земельным участком. Для собственника недвижимого имущества, в отношении прав которого установлен сервитут, последний выступает в качестве обременения;</w:t>
      </w:r>
    </w:p>
    <w:p w:rsidR="006D7A4E" w:rsidRPr="0095523A" w:rsidRDefault="006D7A4E" w:rsidP="007062AA">
      <w:pPr>
        <w:widowControl/>
        <w:tabs>
          <w:tab w:val="left" w:pos="1134"/>
        </w:tabs>
        <w:autoSpaceDE/>
        <w:autoSpaceDN/>
        <w:adjustRightInd/>
        <w:spacing w:line="240" w:lineRule="auto"/>
        <w:ind w:firstLine="709"/>
        <w:textAlignment w:val="auto"/>
        <w:rPr>
          <w:sz w:val="28"/>
          <w:szCs w:val="28"/>
        </w:rPr>
      </w:pPr>
      <w:r w:rsidRPr="0095523A">
        <w:rPr>
          <w:b/>
          <w:sz w:val="28"/>
          <w:szCs w:val="28"/>
        </w:rPr>
        <w:lastRenderedPageBreak/>
        <w:t xml:space="preserve">снос объекта капитального строительства </w:t>
      </w:r>
      <w:r w:rsidR="007062AA" w:rsidRPr="0095523A">
        <w:rPr>
          <w:sz w:val="28"/>
          <w:szCs w:val="28"/>
        </w:rPr>
        <w:t>–</w:t>
      </w:r>
      <w:r w:rsidRPr="0095523A">
        <w:rPr>
          <w:sz w:val="28"/>
          <w:szCs w:val="28"/>
        </w:rPr>
        <w:t xml:space="preserve"> ликвидация объекта капитального строительства путем его разрушения (за исключением разрушения вследствие природных явлений либо противоправных действий третьих лиц), разборки и (или) демонтажа объекта капитального строите</w:t>
      </w:r>
      <w:r w:rsidR="0095523A">
        <w:rPr>
          <w:sz w:val="28"/>
          <w:szCs w:val="28"/>
        </w:rPr>
        <w:t>льства, в том числе его частей;</w:t>
      </w:r>
    </w:p>
    <w:p w:rsidR="006D7A4E" w:rsidRPr="00010A41" w:rsidRDefault="006D7A4E" w:rsidP="007062AA">
      <w:pPr>
        <w:widowControl/>
        <w:tabs>
          <w:tab w:val="left" w:pos="1134"/>
        </w:tabs>
        <w:autoSpaceDE/>
        <w:autoSpaceDN/>
        <w:adjustRightInd/>
        <w:spacing w:line="240" w:lineRule="auto"/>
        <w:ind w:firstLine="709"/>
        <w:textAlignment w:val="auto"/>
        <w:rPr>
          <w:sz w:val="28"/>
          <w:szCs w:val="28"/>
          <w:lang w:eastAsia="ar-SA" w:bidi="en-US"/>
        </w:rPr>
      </w:pPr>
      <w:r w:rsidRPr="00010A41">
        <w:rPr>
          <w:b/>
          <w:bCs/>
          <w:sz w:val="28"/>
          <w:szCs w:val="28"/>
          <w:lang w:eastAsia="ar-SA" w:bidi="en-US"/>
        </w:rPr>
        <w:t>собственники земельных участков</w:t>
      </w:r>
      <w:r w:rsidR="00206863">
        <w:rPr>
          <w:b/>
          <w:bCs/>
          <w:sz w:val="28"/>
          <w:szCs w:val="28"/>
          <w:lang w:eastAsia="ar-SA" w:bidi="en-US"/>
        </w:rPr>
        <w:t xml:space="preserve"> </w:t>
      </w:r>
      <w:r w:rsidR="007062AA">
        <w:rPr>
          <w:sz w:val="28"/>
          <w:szCs w:val="28"/>
          <w:lang w:eastAsia="ar-SA" w:bidi="en-US"/>
        </w:rPr>
        <w:t>–</w:t>
      </w:r>
      <w:r w:rsidRPr="00010A41">
        <w:rPr>
          <w:sz w:val="28"/>
          <w:szCs w:val="28"/>
          <w:lang w:eastAsia="ar-SA" w:bidi="en-US"/>
        </w:rPr>
        <w:t xml:space="preserve"> лица, являющиеся собственниками земельных участков;</w:t>
      </w:r>
    </w:p>
    <w:p w:rsidR="006D7A4E" w:rsidRPr="008479F4" w:rsidRDefault="006D7A4E" w:rsidP="007062AA">
      <w:pPr>
        <w:widowControl/>
        <w:tabs>
          <w:tab w:val="left" w:pos="1134"/>
        </w:tabs>
        <w:autoSpaceDE/>
        <w:autoSpaceDN/>
        <w:adjustRightInd/>
        <w:spacing w:line="240" w:lineRule="auto"/>
        <w:ind w:firstLine="709"/>
        <w:textAlignment w:val="auto"/>
        <w:rPr>
          <w:sz w:val="28"/>
          <w:szCs w:val="28"/>
          <w:lang w:eastAsia="ar-SA" w:bidi="en-US"/>
        </w:rPr>
      </w:pPr>
      <w:r w:rsidRPr="008479F4">
        <w:rPr>
          <w:b/>
          <w:bCs/>
          <w:sz w:val="28"/>
          <w:szCs w:val="28"/>
          <w:lang w:eastAsia="ar-SA" w:bidi="en-US"/>
        </w:rPr>
        <w:t>строительство</w:t>
      </w:r>
      <w:r w:rsidR="00206863">
        <w:rPr>
          <w:b/>
          <w:bCs/>
          <w:sz w:val="28"/>
          <w:szCs w:val="28"/>
          <w:lang w:eastAsia="ar-SA" w:bidi="en-US"/>
        </w:rPr>
        <w:t xml:space="preserve"> </w:t>
      </w:r>
      <w:r w:rsidR="007062AA" w:rsidRPr="008479F4">
        <w:rPr>
          <w:sz w:val="28"/>
          <w:szCs w:val="28"/>
          <w:lang w:eastAsia="ar-SA" w:bidi="en-US"/>
        </w:rPr>
        <w:t>–</w:t>
      </w:r>
      <w:r w:rsidRPr="008479F4">
        <w:rPr>
          <w:sz w:val="28"/>
          <w:szCs w:val="28"/>
          <w:lang w:eastAsia="ar-SA" w:bidi="en-US"/>
        </w:rPr>
        <w:t xml:space="preserve"> создание зданий, строений, сооружений (в том числе на месте сносимых объектов капитального строительства);</w:t>
      </w:r>
    </w:p>
    <w:p w:rsidR="006D7A4E" w:rsidRPr="008479F4" w:rsidRDefault="006D7A4E" w:rsidP="007062AA">
      <w:pPr>
        <w:widowControl/>
        <w:tabs>
          <w:tab w:val="left" w:pos="1134"/>
        </w:tabs>
        <w:spacing w:line="240" w:lineRule="auto"/>
        <w:ind w:firstLine="709"/>
        <w:textAlignment w:val="auto"/>
        <w:rPr>
          <w:rFonts w:eastAsiaTheme="minorHAnsi"/>
          <w:bCs/>
          <w:sz w:val="28"/>
          <w:szCs w:val="28"/>
          <w:lang w:eastAsia="en-US"/>
        </w:rPr>
      </w:pPr>
      <w:r w:rsidRPr="008479F4">
        <w:rPr>
          <w:rFonts w:eastAsiaTheme="minorHAnsi"/>
          <w:b/>
          <w:sz w:val="28"/>
          <w:szCs w:val="28"/>
          <w:lang w:eastAsia="en-US"/>
        </w:rPr>
        <w:t>территориальное планирование</w:t>
      </w:r>
      <w:r w:rsidR="00206863">
        <w:rPr>
          <w:rFonts w:eastAsiaTheme="minorHAnsi"/>
          <w:b/>
          <w:sz w:val="28"/>
          <w:szCs w:val="28"/>
          <w:lang w:eastAsia="en-US"/>
        </w:rPr>
        <w:t xml:space="preserve"> </w:t>
      </w:r>
      <w:r w:rsidR="007062AA" w:rsidRPr="008479F4">
        <w:rPr>
          <w:rFonts w:eastAsiaTheme="minorHAnsi"/>
          <w:bCs/>
          <w:sz w:val="28"/>
          <w:szCs w:val="28"/>
          <w:lang w:eastAsia="en-US"/>
        </w:rPr>
        <w:t>–</w:t>
      </w:r>
      <w:r w:rsidRPr="008479F4">
        <w:rPr>
          <w:rFonts w:eastAsiaTheme="minorHAnsi"/>
          <w:bCs/>
          <w:sz w:val="28"/>
          <w:szCs w:val="28"/>
          <w:lang w:eastAsia="en-US"/>
        </w:rPr>
        <w:t xml:space="preserve"> планирование развития территорий, в том числе для установления функциональных зон, определения планируемого размещения объектов федерального значения, объектов регионального значения, объектов местного значения;</w:t>
      </w:r>
    </w:p>
    <w:p w:rsidR="006D7A4E" w:rsidRPr="00BF7B3D" w:rsidRDefault="006D7A4E" w:rsidP="007062AA">
      <w:pPr>
        <w:widowControl/>
        <w:tabs>
          <w:tab w:val="left" w:pos="1134"/>
        </w:tabs>
        <w:spacing w:line="240" w:lineRule="auto"/>
        <w:ind w:firstLine="709"/>
        <w:textAlignment w:val="auto"/>
        <w:rPr>
          <w:rFonts w:eastAsiaTheme="minorHAnsi"/>
          <w:sz w:val="28"/>
          <w:szCs w:val="28"/>
          <w:lang w:eastAsia="en-US"/>
        </w:rPr>
      </w:pPr>
      <w:r w:rsidRPr="00BF7B3D">
        <w:rPr>
          <w:rFonts w:eastAsiaTheme="minorHAnsi"/>
          <w:b/>
          <w:sz w:val="28"/>
          <w:szCs w:val="28"/>
          <w:lang w:eastAsia="en-US"/>
        </w:rPr>
        <w:t>территориальные зоны</w:t>
      </w:r>
      <w:r w:rsidR="00206863">
        <w:rPr>
          <w:rFonts w:eastAsiaTheme="minorHAnsi"/>
          <w:b/>
          <w:sz w:val="28"/>
          <w:szCs w:val="28"/>
          <w:lang w:eastAsia="en-US"/>
        </w:rPr>
        <w:t xml:space="preserve"> </w:t>
      </w:r>
      <w:r w:rsidR="007062AA">
        <w:rPr>
          <w:rFonts w:eastAsiaTheme="minorHAnsi"/>
          <w:sz w:val="28"/>
          <w:szCs w:val="28"/>
          <w:lang w:eastAsia="en-US"/>
        </w:rPr>
        <w:t>–</w:t>
      </w:r>
      <w:r w:rsidRPr="00BF7B3D">
        <w:rPr>
          <w:rFonts w:eastAsiaTheme="minorHAnsi"/>
          <w:sz w:val="28"/>
          <w:szCs w:val="28"/>
          <w:lang w:eastAsia="en-US"/>
        </w:rPr>
        <w:t xml:space="preserve"> зоны, для которых в правилах землепользования и застройки определены границы и установлены градостроительные регламенты;</w:t>
      </w:r>
    </w:p>
    <w:p w:rsidR="006D7A4E" w:rsidRPr="008479F4" w:rsidRDefault="006D7A4E" w:rsidP="007062AA">
      <w:pPr>
        <w:widowControl/>
        <w:tabs>
          <w:tab w:val="left" w:pos="1134"/>
        </w:tabs>
        <w:spacing w:line="240" w:lineRule="auto"/>
        <w:ind w:firstLine="709"/>
        <w:textAlignment w:val="auto"/>
        <w:rPr>
          <w:rFonts w:eastAsiaTheme="minorHAnsi"/>
          <w:sz w:val="28"/>
          <w:szCs w:val="28"/>
          <w:lang w:eastAsia="en-US"/>
        </w:rPr>
      </w:pPr>
      <w:r w:rsidRPr="008479F4">
        <w:rPr>
          <w:rFonts w:eastAsiaTheme="minorHAnsi"/>
          <w:b/>
          <w:sz w:val="28"/>
          <w:szCs w:val="28"/>
          <w:lang w:eastAsia="en-US"/>
        </w:rPr>
        <w:t>территории общего пользования</w:t>
      </w:r>
      <w:r w:rsidR="00206863">
        <w:rPr>
          <w:rFonts w:eastAsiaTheme="minorHAnsi"/>
          <w:b/>
          <w:sz w:val="28"/>
          <w:szCs w:val="28"/>
          <w:lang w:eastAsia="en-US"/>
        </w:rPr>
        <w:t xml:space="preserve"> </w:t>
      </w:r>
      <w:r w:rsidR="007062AA" w:rsidRPr="008479F4">
        <w:rPr>
          <w:rFonts w:eastAsiaTheme="minorHAnsi"/>
          <w:sz w:val="28"/>
          <w:szCs w:val="28"/>
          <w:lang w:eastAsia="en-US"/>
        </w:rPr>
        <w:t>–</w:t>
      </w:r>
      <w:r w:rsidRPr="008479F4">
        <w:rPr>
          <w:rFonts w:eastAsiaTheme="minorHAnsi"/>
          <w:sz w:val="28"/>
          <w:szCs w:val="28"/>
          <w:lang w:eastAsia="en-US"/>
        </w:rPr>
        <w:t xml:space="preserve">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6D7A4E" w:rsidRPr="0013219E" w:rsidRDefault="006D7A4E" w:rsidP="007062AA">
      <w:pPr>
        <w:widowControl/>
        <w:tabs>
          <w:tab w:val="left" w:pos="1134"/>
        </w:tabs>
        <w:spacing w:line="240" w:lineRule="auto"/>
        <w:ind w:firstLine="709"/>
        <w:textAlignment w:val="auto"/>
        <w:rPr>
          <w:rFonts w:eastAsiaTheme="minorHAnsi"/>
          <w:sz w:val="28"/>
          <w:szCs w:val="28"/>
          <w:lang w:eastAsia="en-US"/>
        </w:rPr>
      </w:pPr>
      <w:r w:rsidRPr="0013219E">
        <w:rPr>
          <w:rFonts w:eastAsiaTheme="minorHAnsi"/>
          <w:b/>
          <w:sz w:val="28"/>
          <w:szCs w:val="28"/>
          <w:lang w:eastAsia="en-US"/>
        </w:rPr>
        <w:t>технический заказчик</w:t>
      </w:r>
      <w:r w:rsidR="0013219E" w:rsidRPr="0013219E">
        <w:rPr>
          <w:rFonts w:eastAsiaTheme="minorHAnsi"/>
          <w:b/>
          <w:sz w:val="28"/>
          <w:szCs w:val="28"/>
          <w:lang w:eastAsia="en-US"/>
        </w:rPr>
        <w:t xml:space="preserve"> </w:t>
      </w:r>
      <w:r w:rsidR="007062AA" w:rsidRPr="0013219E">
        <w:rPr>
          <w:rFonts w:eastAsiaTheme="minorHAnsi"/>
          <w:sz w:val="28"/>
          <w:szCs w:val="28"/>
          <w:lang w:eastAsia="en-US"/>
        </w:rPr>
        <w:t>–</w:t>
      </w:r>
      <w:r w:rsidRPr="0013219E">
        <w:rPr>
          <w:rFonts w:eastAsiaTheme="minorHAnsi"/>
          <w:sz w:val="28"/>
          <w:szCs w:val="28"/>
          <w:lang w:eastAsia="en-US"/>
        </w:rPr>
        <w:t xml:space="preserve"> юридическое лицо, которое уполномочено застройщиком и от имени застройщика заключает договоры о выполнении инженерных изысканий, о подготовке проектной документации, о строительстве, реконструкции, капитальном ремонте, сносе объектов капитального строительства, подготавливает задания на выполнение указанных видов работ, предоставляет лицам, выполняющим инженерные изыскания и (или) осуществляющим подготовку проектной документации, строительство, реконструкцию, капитальный ремонт, снос объектов капитального строительства, материалы и документы, необходимые для выполнения указанных видов работ, утверждает проектную документацию, подписывает документы, необходимые для получения разрешения на ввод объекта капитального строительства в эксплуатацию, осуществляет иные </w:t>
      </w:r>
      <w:hyperlink r:id="rId15" w:history="1">
        <w:r w:rsidRPr="0013219E">
          <w:rPr>
            <w:rFonts w:eastAsiaTheme="minorHAnsi"/>
            <w:sz w:val="28"/>
            <w:szCs w:val="28"/>
            <w:lang w:eastAsia="en-US"/>
          </w:rPr>
          <w:t>функции</w:t>
        </w:r>
      </w:hyperlink>
      <w:r w:rsidRPr="0013219E">
        <w:rPr>
          <w:rFonts w:eastAsiaTheme="minorHAnsi"/>
          <w:sz w:val="28"/>
          <w:szCs w:val="28"/>
          <w:lang w:eastAsia="en-US"/>
        </w:rPr>
        <w:t>, предусмотренные законодательством о градостроительной деятельности;</w:t>
      </w:r>
    </w:p>
    <w:p w:rsidR="006D7A4E" w:rsidRPr="0007635E" w:rsidRDefault="006D7A4E" w:rsidP="007062AA">
      <w:pPr>
        <w:widowControl/>
        <w:tabs>
          <w:tab w:val="left" w:pos="1134"/>
        </w:tabs>
        <w:spacing w:line="240" w:lineRule="auto"/>
        <w:ind w:firstLine="709"/>
        <w:textAlignment w:val="auto"/>
        <w:rPr>
          <w:sz w:val="28"/>
          <w:szCs w:val="28"/>
        </w:rPr>
      </w:pPr>
      <w:r w:rsidRPr="0007635E">
        <w:rPr>
          <w:b/>
          <w:bCs/>
          <w:sz w:val="28"/>
          <w:szCs w:val="28"/>
        </w:rPr>
        <w:t>технический регламент</w:t>
      </w:r>
      <w:r w:rsidR="007062AA" w:rsidRPr="0007635E">
        <w:rPr>
          <w:sz w:val="28"/>
          <w:szCs w:val="28"/>
        </w:rPr>
        <w:t>–</w:t>
      </w:r>
      <w:r w:rsidRPr="0007635E">
        <w:rPr>
          <w:rFonts w:eastAsiaTheme="minorHAnsi"/>
          <w:sz w:val="28"/>
          <w:szCs w:val="28"/>
          <w:lang w:eastAsia="en-US"/>
        </w:rPr>
        <w:t xml:space="preserve">документ, который принят международным договором Российской Федерации, подлежащим ратификации в </w:t>
      </w:r>
      <w:hyperlink r:id="rId16" w:history="1">
        <w:r w:rsidRPr="0007635E">
          <w:rPr>
            <w:rFonts w:eastAsiaTheme="minorHAnsi"/>
            <w:sz w:val="28"/>
            <w:szCs w:val="28"/>
            <w:lang w:eastAsia="en-US"/>
          </w:rPr>
          <w:t>порядке</w:t>
        </w:r>
      </w:hyperlink>
      <w:r w:rsidRPr="0007635E">
        <w:rPr>
          <w:rFonts w:eastAsiaTheme="minorHAnsi"/>
          <w:sz w:val="28"/>
          <w:szCs w:val="28"/>
          <w:lang w:eastAsia="en-US"/>
        </w:rPr>
        <w:t>, установленном законодательством Российской Федерации, или в соответствии с международным договором Российской Федерации, ратифицированным в порядке, установленном законодательством Российской Федерации, или указом Президента Российской Федерации, или постановлением Правительства Российской Федерации, или нормативным правовым актом федерального органа исполнительной власти по техническому регулированию и устанавливает обязательные для применения и исполнения требования к объектам технического регулирования (продукции или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w:t>
      </w:r>
    </w:p>
    <w:p w:rsidR="006D7A4E" w:rsidRPr="0007635E" w:rsidRDefault="006D7A4E" w:rsidP="007062AA">
      <w:pPr>
        <w:widowControl/>
        <w:tabs>
          <w:tab w:val="left" w:pos="1134"/>
        </w:tabs>
        <w:autoSpaceDE/>
        <w:autoSpaceDN/>
        <w:adjustRightInd/>
        <w:spacing w:line="240" w:lineRule="auto"/>
        <w:ind w:firstLine="709"/>
        <w:textAlignment w:val="auto"/>
        <w:rPr>
          <w:rFonts w:eastAsiaTheme="minorHAnsi"/>
          <w:sz w:val="28"/>
          <w:szCs w:val="28"/>
          <w:lang w:eastAsia="en-US" w:bidi="en-US"/>
        </w:rPr>
      </w:pPr>
      <w:r w:rsidRPr="0007635E">
        <w:rPr>
          <w:rFonts w:eastAsiaTheme="minorHAnsi"/>
          <w:b/>
          <w:sz w:val="28"/>
          <w:szCs w:val="28"/>
          <w:lang w:eastAsia="en-US" w:bidi="en-US"/>
        </w:rPr>
        <w:lastRenderedPageBreak/>
        <w:t>устойчивое развитие территорий</w:t>
      </w:r>
      <w:r w:rsidR="00206863">
        <w:rPr>
          <w:rFonts w:eastAsiaTheme="minorHAnsi"/>
          <w:b/>
          <w:sz w:val="28"/>
          <w:szCs w:val="28"/>
          <w:lang w:eastAsia="en-US" w:bidi="en-US"/>
        </w:rPr>
        <w:t xml:space="preserve"> </w:t>
      </w:r>
      <w:r w:rsidR="007062AA" w:rsidRPr="0007635E">
        <w:rPr>
          <w:rFonts w:eastAsiaTheme="minorHAnsi"/>
          <w:sz w:val="28"/>
          <w:szCs w:val="28"/>
          <w:lang w:eastAsia="en-US" w:bidi="en-US"/>
        </w:rPr>
        <w:t>–</w:t>
      </w:r>
      <w:r w:rsidRPr="0007635E">
        <w:rPr>
          <w:rFonts w:eastAsiaTheme="minorHAnsi"/>
          <w:sz w:val="28"/>
          <w:szCs w:val="28"/>
          <w:lang w:eastAsia="en-US" w:bidi="en-US"/>
        </w:rPr>
        <w:t xml:space="preserve">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r w:rsidR="00147973" w:rsidRPr="0007635E">
        <w:rPr>
          <w:rFonts w:eastAsiaTheme="minorHAnsi"/>
          <w:sz w:val="28"/>
          <w:szCs w:val="28"/>
          <w:lang w:eastAsia="en-US" w:bidi="en-US"/>
        </w:rPr>
        <w:t>;</w:t>
      </w:r>
    </w:p>
    <w:p w:rsidR="00147973" w:rsidRDefault="00147973" w:rsidP="007062AA">
      <w:pPr>
        <w:widowControl/>
        <w:tabs>
          <w:tab w:val="left" w:pos="1134"/>
        </w:tabs>
        <w:autoSpaceDE/>
        <w:autoSpaceDN/>
        <w:adjustRightInd/>
        <w:spacing w:line="240" w:lineRule="auto"/>
        <w:ind w:firstLine="709"/>
        <w:textAlignment w:val="auto"/>
        <w:rPr>
          <w:rFonts w:eastAsiaTheme="minorHAnsi"/>
          <w:sz w:val="28"/>
          <w:szCs w:val="28"/>
          <w:lang w:eastAsia="en-US" w:bidi="en-US"/>
        </w:rPr>
      </w:pPr>
      <w:r w:rsidRPr="00533BA6">
        <w:rPr>
          <w:rFonts w:eastAsiaTheme="minorHAnsi"/>
          <w:b/>
          <w:sz w:val="28"/>
          <w:szCs w:val="28"/>
          <w:lang w:eastAsia="en-US" w:bidi="en-US"/>
        </w:rPr>
        <w:t>функциональные зоны</w:t>
      </w:r>
      <w:r w:rsidR="00206863">
        <w:rPr>
          <w:rFonts w:eastAsiaTheme="minorHAnsi"/>
          <w:b/>
          <w:sz w:val="28"/>
          <w:szCs w:val="28"/>
          <w:lang w:eastAsia="en-US" w:bidi="en-US"/>
        </w:rPr>
        <w:t xml:space="preserve"> </w:t>
      </w:r>
      <w:r w:rsidR="007062AA">
        <w:rPr>
          <w:rFonts w:eastAsiaTheme="minorHAnsi"/>
          <w:sz w:val="28"/>
          <w:szCs w:val="28"/>
          <w:lang w:eastAsia="en-US"/>
        </w:rPr>
        <w:t>–</w:t>
      </w:r>
      <w:r w:rsidRPr="00533BA6">
        <w:rPr>
          <w:rFonts w:eastAsiaTheme="minorHAnsi"/>
          <w:sz w:val="28"/>
          <w:szCs w:val="28"/>
          <w:lang w:eastAsia="en-US" w:bidi="en-US"/>
        </w:rPr>
        <w:t xml:space="preserve"> зоны, для которых документами территориального планирования определены гран</w:t>
      </w:r>
      <w:r w:rsidR="002B7276">
        <w:rPr>
          <w:rFonts w:eastAsiaTheme="minorHAnsi"/>
          <w:sz w:val="28"/>
          <w:szCs w:val="28"/>
          <w:lang w:eastAsia="en-US" w:bidi="en-US"/>
        </w:rPr>
        <w:t>ицы и функциональное назначение.</w:t>
      </w:r>
    </w:p>
    <w:p w:rsidR="00DF4BED" w:rsidRPr="007A279C" w:rsidRDefault="002E6B4F" w:rsidP="00EF7074">
      <w:pPr>
        <w:pStyle w:val="3"/>
        <w:tabs>
          <w:tab w:val="left" w:pos="1134"/>
        </w:tabs>
        <w:spacing w:line="240" w:lineRule="auto"/>
        <w:ind w:firstLine="709"/>
        <w:rPr>
          <w:rFonts w:ascii="Times New Roman" w:hAnsi="Times New Roman" w:cs="Times New Roman"/>
          <w:color w:val="000000" w:themeColor="text1"/>
          <w:spacing w:val="-10"/>
          <w:sz w:val="28"/>
          <w:szCs w:val="28"/>
          <w:lang w:eastAsia="ar-SA"/>
        </w:rPr>
      </w:pPr>
      <w:bookmarkStart w:id="15" w:name="_Toc143526873"/>
      <w:r w:rsidRPr="007A279C">
        <w:rPr>
          <w:rFonts w:ascii="Times New Roman" w:hAnsi="Times New Roman" w:cs="Times New Roman"/>
          <w:color w:val="000000" w:themeColor="text1"/>
          <w:spacing w:val="-10"/>
          <w:sz w:val="28"/>
          <w:szCs w:val="28"/>
          <w:lang w:eastAsia="ar-SA"/>
        </w:rPr>
        <w:t xml:space="preserve">Статья </w:t>
      </w:r>
      <w:r w:rsidR="007E1696">
        <w:rPr>
          <w:rFonts w:ascii="Times New Roman" w:hAnsi="Times New Roman" w:cs="Times New Roman"/>
          <w:color w:val="000000" w:themeColor="text1"/>
          <w:spacing w:val="-10"/>
          <w:sz w:val="28"/>
          <w:szCs w:val="28"/>
          <w:lang w:eastAsia="ar-SA"/>
        </w:rPr>
        <w:t>3</w:t>
      </w:r>
      <w:r w:rsidR="000C74C5" w:rsidRPr="007A279C">
        <w:rPr>
          <w:rFonts w:ascii="Times New Roman" w:hAnsi="Times New Roman" w:cs="Times New Roman"/>
          <w:color w:val="000000" w:themeColor="text1"/>
          <w:spacing w:val="-10"/>
          <w:sz w:val="28"/>
          <w:szCs w:val="28"/>
          <w:lang w:eastAsia="ar-SA"/>
        </w:rPr>
        <w:t>. Правовые основания введения, назначение и область применения Правил землепользования и застройки</w:t>
      </w:r>
      <w:bookmarkEnd w:id="14"/>
      <w:bookmarkEnd w:id="15"/>
    </w:p>
    <w:p w:rsidR="000C74C5" w:rsidRPr="00605683" w:rsidRDefault="000C74C5" w:rsidP="00956619">
      <w:pPr>
        <w:pStyle w:val="ac"/>
        <w:numPr>
          <w:ilvl w:val="0"/>
          <w:numId w:val="13"/>
        </w:numPr>
        <w:tabs>
          <w:tab w:val="left" w:pos="1134"/>
        </w:tabs>
        <w:ind w:left="0" w:firstLine="709"/>
        <w:rPr>
          <w:sz w:val="28"/>
          <w:szCs w:val="28"/>
          <w:lang w:val="ru-RU"/>
        </w:rPr>
      </w:pPr>
      <w:r w:rsidRPr="00605683">
        <w:rPr>
          <w:sz w:val="28"/>
          <w:szCs w:val="28"/>
          <w:lang w:val="ru-RU"/>
        </w:rPr>
        <w:t xml:space="preserve">Настоящие Правила в соответствии с Градостроительным </w:t>
      </w:r>
      <w:r w:rsidR="000D397F" w:rsidRPr="00605683">
        <w:rPr>
          <w:sz w:val="28"/>
          <w:szCs w:val="28"/>
          <w:lang w:val="ru-RU"/>
        </w:rPr>
        <w:t>кодекс</w:t>
      </w:r>
      <w:r w:rsidR="00060723" w:rsidRPr="00605683">
        <w:rPr>
          <w:sz w:val="28"/>
          <w:szCs w:val="28"/>
          <w:lang w:val="ru-RU"/>
        </w:rPr>
        <w:t>ом</w:t>
      </w:r>
      <w:r w:rsidRPr="00605683">
        <w:rPr>
          <w:sz w:val="28"/>
          <w:szCs w:val="28"/>
          <w:lang w:val="ru-RU"/>
        </w:rPr>
        <w:t xml:space="preserve"> Российской Федерации, Земельным </w:t>
      </w:r>
      <w:r w:rsidR="000D397F" w:rsidRPr="00605683">
        <w:rPr>
          <w:sz w:val="28"/>
          <w:szCs w:val="28"/>
          <w:lang w:val="ru-RU"/>
        </w:rPr>
        <w:t>кодекс</w:t>
      </w:r>
      <w:r w:rsidR="00060723" w:rsidRPr="00605683">
        <w:rPr>
          <w:sz w:val="28"/>
          <w:szCs w:val="28"/>
          <w:lang w:val="ru-RU"/>
        </w:rPr>
        <w:t>ом</w:t>
      </w:r>
      <w:r w:rsidRPr="00605683">
        <w:rPr>
          <w:sz w:val="28"/>
          <w:szCs w:val="28"/>
          <w:lang w:val="ru-RU"/>
        </w:rPr>
        <w:t xml:space="preserve"> Российской Федерации, иными законами и нормативными правовыми актами Российской Федерации, </w:t>
      </w:r>
      <w:r w:rsidR="00497D63">
        <w:rPr>
          <w:sz w:val="28"/>
          <w:szCs w:val="28"/>
          <w:lang w:val="ru-RU"/>
        </w:rPr>
        <w:t>Базарно-Карабулакского муниципального образования</w:t>
      </w:r>
      <w:r w:rsidRPr="00605683">
        <w:rPr>
          <w:sz w:val="28"/>
          <w:szCs w:val="28"/>
          <w:lang w:val="ru-RU"/>
        </w:rPr>
        <w:t xml:space="preserve"> вводят систему регулирования землепользования и застройки, которая основана на градостроительном зонировании – делении всей территории в границах муниципального образования на территориальные зоны с установлением для каждой из них единого градостроительного регламента по видам и предельным параметрам разрешенного использования земельных участков в границах этих территориальных зон, для:</w:t>
      </w:r>
    </w:p>
    <w:p w:rsidR="00D06D4D" w:rsidRPr="00605683" w:rsidRDefault="00D06D4D" w:rsidP="00956619">
      <w:pPr>
        <w:pStyle w:val="ac"/>
        <w:numPr>
          <w:ilvl w:val="0"/>
          <w:numId w:val="47"/>
        </w:numPr>
        <w:tabs>
          <w:tab w:val="left" w:pos="1134"/>
        </w:tabs>
        <w:ind w:left="0" w:firstLine="709"/>
        <w:rPr>
          <w:sz w:val="28"/>
          <w:szCs w:val="28"/>
          <w:lang w:val="ru-RU"/>
        </w:rPr>
      </w:pPr>
      <w:r w:rsidRPr="00605683">
        <w:rPr>
          <w:sz w:val="28"/>
          <w:szCs w:val="28"/>
          <w:lang w:val="ru-RU"/>
        </w:rPr>
        <w:t xml:space="preserve">регулирования градостроительной деятельности применительно к территории </w:t>
      </w:r>
      <w:r w:rsidR="00497D63">
        <w:rPr>
          <w:sz w:val="28"/>
          <w:szCs w:val="28"/>
          <w:lang w:val="ru-RU"/>
        </w:rPr>
        <w:t>Базарно-Карабулакского муниципального образования</w:t>
      </w:r>
      <w:r w:rsidRPr="00605683">
        <w:rPr>
          <w:sz w:val="28"/>
          <w:szCs w:val="28"/>
          <w:lang w:val="ru-RU"/>
        </w:rPr>
        <w:t>;</w:t>
      </w:r>
    </w:p>
    <w:p w:rsidR="000C74C5" w:rsidRPr="00605683" w:rsidRDefault="000C74C5" w:rsidP="00EF7074">
      <w:pPr>
        <w:pStyle w:val="ac"/>
        <w:numPr>
          <w:ilvl w:val="0"/>
          <w:numId w:val="1"/>
        </w:numPr>
        <w:tabs>
          <w:tab w:val="left" w:pos="1134"/>
        </w:tabs>
        <w:ind w:left="0" w:firstLine="709"/>
        <w:rPr>
          <w:sz w:val="28"/>
          <w:szCs w:val="28"/>
          <w:lang w:val="ru-RU"/>
        </w:rPr>
      </w:pPr>
      <w:r w:rsidRPr="00605683">
        <w:rPr>
          <w:sz w:val="28"/>
          <w:szCs w:val="28"/>
          <w:lang w:val="ru-RU"/>
        </w:rPr>
        <w:t>защиты прав граждан и обеспечения равенства прав физических и юридических лиц в процессе реализации отношений, возникающих по поводу землепользования и застройки;</w:t>
      </w:r>
    </w:p>
    <w:p w:rsidR="000C74C5" w:rsidRPr="00605683" w:rsidRDefault="000C74C5" w:rsidP="00EF7074">
      <w:pPr>
        <w:pStyle w:val="ac"/>
        <w:numPr>
          <w:ilvl w:val="0"/>
          <w:numId w:val="1"/>
        </w:numPr>
        <w:tabs>
          <w:tab w:val="left" w:pos="1134"/>
        </w:tabs>
        <w:ind w:left="0" w:firstLine="709"/>
        <w:rPr>
          <w:sz w:val="28"/>
          <w:szCs w:val="28"/>
          <w:lang w:val="ru-RU"/>
        </w:rPr>
      </w:pPr>
      <w:r w:rsidRPr="00605683">
        <w:rPr>
          <w:sz w:val="28"/>
          <w:szCs w:val="28"/>
          <w:lang w:val="ru-RU"/>
        </w:rPr>
        <w:t>обеспечения открытой информации о правилах и условиях использования земельных участков, осуществления на них строительства и реконструкции;</w:t>
      </w:r>
    </w:p>
    <w:p w:rsidR="000C74C5" w:rsidRPr="00605683" w:rsidRDefault="000C74C5" w:rsidP="00EF7074">
      <w:pPr>
        <w:pStyle w:val="ac"/>
        <w:numPr>
          <w:ilvl w:val="0"/>
          <w:numId w:val="1"/>
        </w:numPr>
        <w:tabs>
          <w:tab w:val="left" w:pos="1134"/>
        </w:tabs>
        <w:ind w:left="0" w:firstLine="709"/>
        <w:rPr>
          <w:sz w:val="28"/>
          <w:szCs w:val="28"/>
          <w:lang w:val="ru-RU"/>
        </w:rPr>
      </w:pPr>
      <w:r w:rsidRPr="00605683">
        <w:rPr>
          <w:sz w:val="28"/>
          <w:szCs w:val="28"/>
          <w:lang w:val="ru-RU"/>
        </w:rPr>
        <w:t>подготовки документов для передачи прав на земельные участки, находящиеся в государственной и муниципальной собственности, физическим и юридическим лицам для осуществления строительства, реконструкции объектов недвижимости;</w:t>
      </w:r>
    </w:p>
    <w:p w:rsidR="000C74C5" w:rsidRPr="00605683" w:rsidRDefault="000C74C5" w:rsidP="00EF7074">
      <w:pPr>
        <w:pStyle w:val="ac"/>
        <w:numPr>
          <w:ilvl w:val="0"/>
          <w:numId w:val="1"/>
        </w:numPr>
        <w:tabs>
          <w:tab w:val="left" w:pos="1134"/>
        </w:tabs>
        <w:ind w:left="0" w:firstLine="709"/>
        <w:rPr>
          <w:sz w:val="28"/>
          <w:szCs w:val="28"/>
          <w:lang w:val="ru-RU"/>
        </w:rPr>
      </w:pPr>
      <w:r w:rsidRPr="00605683">
        <w:rPr>
          <w:sz w:val="28"/>
          <w:szCs w:val="28"/>
          <w:lang w:val="ru-RU"/>
        </w:rPr>
        <w:t>контроля соответствия градостроительным регламентам проектной документации, завершенных строительством объектов и их последующего использования.</w:t>
      </w:r>
    </w:p>
    <w:p w:rsidR="004731F0" w:rsidRPr="00605683" w:rsidRDefault="00E942CB" w:rsidP="00EF7074">
      <w:pPr>
        <w:pStyle w:val="ac"/>
        <w:tabs>
          <w:tab w:val="left" w:pos="1134"/>
        </w:tabs>
        <w:rPr>
          <w:sz w:val="28"/>
          <w:szCs w:val="28"/>
          <w:lang w:val="ru-RU"/>
        </w:rPr>
      </w:pPr>
      <w:r w:rsidRPr="00605683">
        <w:rPr>
          <w:sz w:val="28"/>
          <w:szCs w:val="28"/>
          <w:lang w:val="ru-RU"/>
        </w:rPr>
        <w:t xml:space="preserve">Правила подготовлены на основании схемы территориального планирования </w:t>
      </w:r>
      <w:r>
        <w:rPr>
          <w:sz w:val="28"/>
          <w:szCs w:val="28"/>
          <w:lang w:val="ru-RU"/>
        </w:rPr>
        <w:t>Базарно-Карабулакского муниципального района</w:t>
      </w:r>
      <w:r w:rsidRPr="00605683">
        <w:rPr>
          <w:sz w:val="28"/>
          <w:szCs w:val="28"/>
          <w:lang w:val="ru-RU"/>
        </w:rPr>
        <w:t xml:space="preserve"> Саратовской области, </w:t>
      </w:r>
      <w:r w:rsidRPr="007E1696">
        <w:rPr>
          <w:sz w:val="28"/>
          <w:szCs w:val="28"/>
          <w:lang w:val="ru-RU"/>
        </w:rPr>
        <w:t xml:space="preserve">генерального плана </w:t>
      </w:r>
      <w:r>
        <w:rPr>
          <w:sz w:val="28"/>
          <w:szCs w:val="28"/>
          <w:lang w:val="ru-RU"/>
        </w:rPr>
        <w:t xml:space="preserve">Базарно-Карабулакского муниципального образования, </w:t>
      </w:r>
      <w:r w:rsidRPr="00605683">
        <w:rPr>
          <w:sz w:val="28"/>
          <w:szCs w:val="28"/>
          <w:lang w:val="ru-RU"/>
        </w:rPr>
        <w:t>которы</w:t>
      </w:r>
      <w:r>
        <w:rPr>
          <w:sz w:val="28"/>
          <w:szCs w:val="28"/>
          <w:lang w:val="ru-RU"/>
        </w:rPr>
        <w:t>е</w:t>
      </w:r>
      <w:r w:rsidRPr="00605683">
        <w:rPr>
          <w:sz w:val="28"/>
          <w:szCs w:val="28"/>
          <w:lang w:val="ru-RU"/>
        </w:rPr>
        <w:t xml:space="preserve"> явля</w:t>
      </w:r>
      <w:r>
        <w:rPr>
          <w:sz w:val="28"/>
          <w:szCs w:val="28"/>
          <w:lang w:val="ru-RU"/>
        </w:rPr>
        <w:t>ю</w:t>
      </w:r>
      <w:r w:rsidRPr="00605683">
        <w:rPr>
          <w:sz w:val="28"/>
          <w:szCs w:val="28"/>
          <w:lang w:val="ru-RU"/>
        </w:rPr>
        <w:t>тся основным</w:t>
      </w:r>
      <w:r>
        <w:rPr>
          <w:sz w:val="28"/>
          <w:szCs w:val="28"/>
          <w:lang w:val="ru-RU"/>
        </w:rPr>
        <w:t>и</w:t>
      </w:r>
      <w:r w:rsidRPr="00605683">
        <w:rPr>
          <w:sz w:val="28"/>
          <w:szCs w:val="28"/>
          <w:lang w:val="ru-RU"/>
        </w:rPr>
        <w:t xml:space="preserve"> документ</w:t>
      </w:r>
      <w:r>
        <w:rPr>
          <w:sz w:val="28"/>
          <w:szCs w:val="28"/>
          <w:lang w:val="ru-RU"/>
        </w:rPr>
        <w:t>а</w:t>
      </w:r>
      <w:r w:rsidRPr="00605683">
        <w:rPr>
          <w:sz w:val="28"/>
          <w:szCs w:val="28"/>
          <w:lang w:val="ru-RU"/>
        </w:rPr>
        <w:t>м</w:t>
      </w:r>
      <w:r>
        <w:rPr>
          <w:sz w:val="28"/>
          <w:szCs w:val="28"/>
          <w:lang w:val="ru-RU"/>
        </w:rPr>
        <w:t>и</w:t>
      </w:r>
      <w:r w:rsidRPr="00605683">
        <w:rPr>
          <w:sz w:val="28"/>
          <w:szCs w:val="28"/>
          <w:lang w:val="ru-RU"/>
        </w:rPr>
        <w:t>, определяющим</w:t>
      </w:r>
      <w:r>
        <w:rPr>
          <w:sz w:val="28"/>
          <w:szCs w:val="28"/>
          <w:lang w:val="ru-RU"/>
        </w:rPr>
        <w:t>и</w:t>
      </w:r>
      <w:r w:rsidRPr="00605683">
        <w:rPr>
          <w:sz w:val="28"/>
          <w:szCs w:val="28"/>
          <w:lang w:val="ru-RU"/>
        </w:rPr>
        <w:t xml:space="preserve"> долгосрочную стратегию его градостроительного развития и условия формирования среды жизнедеятельности.</w:t>
      </w:r>
    </w:p>
    <w:p w:rsidR="00F80FE6" w:rsidRPr="00605683" w:rsidRDefault="000C74C5" w:rsidP="00EF7074">
      <w:pPr>
        <w:pStyle w:val="ac"/>
        <w:rPr>
          <w:sz w:val="28"/>
          <w:szCs w:val="28"/>
          <w:lang w:val="ru-RU"/>
        </w:rPr>
      </w:pPr>
      <w:r w:rsidRPr="00605683">
        <w:rPr>
          <w:sz w:val="28"/>
          <w:szCs w:val="28"/>
          <w:lang w:val="ru-RU"/>
        </w:rPr>
        <w:t xml:space="preserve">Правила устанавливают градостроительные требования к планированию развития территории </w:t>
      </w:r>
      <w:r w:rsidR="00497D63">
        <w:rPr>
          <w:sz w:val="28"/>
          <w:szCs w:val="28"/>
          <w:lang w:val="ru-RU"/>
        </w:rPr>
        <w:t>Базарно-Карабулакского муниципального образования</w:t>
      </w:r>
      <w:r w:rsidRPr="00605683">
        <w:rPr>
          <w:sz w:val="28"/>
          <w:szCs w:val="28"/>
          <w:lang w:val="ru-RU"/>
        </w:rPr>
        <w:t xml:space="preserve">, порядок осуществления градостроительной деятельности на территории </w:t>
      </w:r>
      <w:r w:rsidR="00497D63">
        <w:rPr>
          <w:sz w:val="28"/>
          <w:szCs w:val="28"/>
          <w:lang w:val="ru-RU"/>
        </w:rPr>
        <w:t>Базарно-Карабулакского муниципального образования</w:t>
      </w:r>
      <w:r w:rsidRPr="00605683">
        <w:rPr>
          <w:sz w:val="28"/>
          <w:szCs w:val="28"/>
          <w:lang w:val="ru-RU"/>
        </w:rPr>
        <w:t xml:space="preserve">, регулируют порядок строительного </w:t>
      </w:r>
      <w:r w:rsidRPr="00605683">
        <w:rPr>
          <w:sz w:val="28"/>
          <w:szCs w:val="28"/>
          <w:lang w:val="ru-RU"/>
        </w:rPr>
        <w:lastRenderedPageBreak/>
        <w:t>изменения объектов недвижимости, определяют полномочия, права и обязанности участников процесса градостроительных преобразований.</w:t>
      </w:r>
    </w:p>
    <w:p w:rsidR="000C74C5" w:rsidRPr="00605683" w:rsidRDefault="008D2978" w:rsidP="00956619">
      <w:pPr>
        <w:pStyle w:val="ac"/>
        <w:numPr>
          <w:ilvl w:val="0"/>
          <w:numId w:val="13"/>
        </w:numPr>
        <w:tabs>
          <w:tab w:val="left" w:pos="1134"/>
        </w:tabs>
        <w:ind w:left="0" w:firstLine="709"/>
        <w:rPr>
          <w:sz w:val="28"/>
          <w:szCs w:val="28"/>
          <w:lang w:val="ru-RU"/>
        </w:rPr>
      </w:pPr>
      <w:r w:rsidRPr="008D2978">
        <w:rPr>
          <w:sz w:val="28"/>
          <w:szCs w:val="28"/>
          <w:lang w:val="ru-RU"/>
        </w:rPr>
        <w:t xml:space="preserve">Правила действуют в границах территории </w:t>
      </w:r>
      <w:r w:rsidR="00497D63">
        <w:rPr>
          <w:sz w:val="28"/>
          <w:szCs w:val="28"/>
          <w:lang w:val="ru-RU"/>
        </w:rPr>
        <w:t>Базарно-Карабулакского муниципального образования</w:t>
      </w:r>
      <w:r w:rsidRPr="008D2978">
        <w:rPr>
          <w:sz w:val="28"/>
          <w:szCs w:val="28"/>
          <w:lang w:val="ru-RU"/>
        </w:rPr>
        <w:t xml:space="preserve">. В случае внесения изменений в генеральный план </w:t>
      </w:r>
      <w:r w:rsidR="00497D63">
        <w:rPr>
          <w:sz w:val="28"/>
          <w:szCs w:val="28"/>
          <w:lang w:val="ru-RU"/>
        </w:rPr>
        <w:t>Базарно-Карабулакского муниципального образования</w:t>
      </w:r>
      <w:r w:rsidR="0013219E">
        <w:rPr>
          <w:sz w:val="28"/>
          <w:szCs w:val="28"/>
          <w:lang w:val="ru-RU"/>
        </w:rPr>
        <w:t xml:space="preserve"> </w:t>
      </w:r>
      <w:r w:rsidR="00630491">
        <w:rPr>
          <w:sz w:val="28"/>
          <w:szCs w:val="28"/>
          <w:lang w:val="ru-RU"/>
        </w:rPr>
        <w:t>Базарно-Карабулакского муниципального района</w:t>
      </w:r>
      <w:r w:rsidRPr="008D2978">
        <w:rPr>
          <w:sz w:val="28"/>
          <w:szCs w:val="28"/>
          <w:lang w:val="ru-RU"/>
        </w:rPr>
        <w:t xml:space="preserve"> Саратовской области, соответствующие изменения должны быть внесены в Правила землепользования и застройки.</w:t>
      </w:r>
    </w:p>
    <w:p w:rsidR="000C74C5" w:rsidRPr="00605683" w:rsidRDefault="000C74C5" w:rsidP="00956619">
      <w:pPr>
        <w:pStyle w:val="ac"/>
        <w:numPr>
          <w:ilvl w:val="0"/>
          <w:numId w:val="13"/>
        </w:numPr>
        <w:tabs>
          <w:tab w:val="left" w:pos="1134"/>
        </w:tabs>
        <w:ind w:left="0" w:firstLine="709"/>
        <w:rPr>
          <w:sz w:val="28"/>
          <w:szCs w:val="28"/>
          <w:lang w:val="ru-RU"/>
        </w:rPr>
      </w:pPr>
      <w:r w:rsidRPr="00605683">
        <w:rPr>
          <w:sz w:val="28"/>
          <w:szCs w:val="28"/>
          <w:lang w:val="ru-RU"/>
        </w:rPr>
        <w:t>Настоящие Правила регламентируют деятельность по:</w:t>
      </w:r>
    </w:p>
    <w:p w:rsidR="000C74C5" w:rsidRPr="00605683" w:rsidRDefault="000C74C5" w:rsidP="00956619">
      <w:pPr>
        <w:pStyle w:val="ac"/>
        <w:numPr>
          <w:ilvl w:val="0"/>
          <w:numId w:val="48"/>
        </w:numPr>
        <w:tabs>
          <w:tab w:val="left" w:pos="1134"/>
        </w:tabs>
        <w:ind w:left="0" w:firstLine="709"/>
        <w:rPr>
          <w:sz w:val="28"/>
          <w:szCs w:val="28"/>
          <w:lang w:val="ru-RU"/>
        </w:rPr>
      </w:pPr>
      <w:r w:rsidRPr="00605683">
        <w:rPr>
          <w:sz w:val="28"/>
          <w:szCs w:val="28"/>
          <w:lang w:val="ru-RU"/>
        </w:rPr>
        <w:t xml:space="preserve">проведению градостроительного зонирования территории </w:t>
      </w:r>
      <w:r w:rsidR="00497D63">
        <w:rPr>
          <w:sz w:val="28"/>
          <w:szCs w:val="28"/>
          <w:lang w:val="ru-RU"/>
        </w:rPr>
        <w:t>Базарно-Карабулакского муниципального образования</w:t>
      </w:r>
      <w:r w:rsidRPr="00605683">
        <w:rPr>
          <w:sz w:val="28"/>
          <w:szCs w:val="28"/>
          <w:lang w:val="ru-RU"/>
        </w:rPr>
        <w:t xml:space="preserve"> и установлению градостроительных регламентов по видам и предельным параметрам разрешенного использования земельных участков, иных объектов недвижимости;</w:t>
      </w:r>
    </w:p>
    <w:p w:rsidR="000C74C5" w:rsidRPr="00605683" w:rsidRDefault="000C74C5" w:rsidP="00956619">
      <w:pPr>
        <w:pStyle w:val="ac"/>
        <w:numPr>
          <w:ilvl w:val="0"/>
          <w:numId w:val="48"/>
        </w:numPr>
        <w:tabs>
          <w:tab w:val="left" w:pos="1134"/>
        </w:tabs>
        <w:ind w:left="0" w:firstLine="709"/>
        <w:rPr>
          <w:sz w:val="28"/>
          <w:szCs w:val="28"/>
          <w:lang w:val="ru-RU"/>
        </w:rPr>
      </w:pPr>
      <w:r w:rsidRPr="00605683">
        <w:rPr>
          <w:sz w:val="28"/>
          <w:szCs w:val="28"/>
          <w:lang w:val="ru-RU"/>
        </w:rPr>
        <w:t>разделению территории поселения на земельные участки для закрепления ранее возникших, но неоформленных прав на них, а также для упорядочения планировочной организации территории поселения, ее дальнейшего строительного освоения и преобразования;</w:t>
      </w:r>
    </w:p>
    <w:p w:rsidR="000C74C5" w:rsidRPr="00605683" w:rsidRDefault="000C74C5" w:rsidP="00956619">
      <w:pPr>
        <w:pStyle w:val="ac"/>
        <w:numPr>
          <w:ilvl w:val="0"/>
          <w:numId w:val="48"/>
        </w:numPr>
        <w:tabs>
          <w:tab w:val="left" w:pos="1134"/>
        </w:tabs>
        <w:ind w:left="0" w:firstLine="709"/>
        <w:rPr>
          <w:sz w:val="28"/>
          <w:szCs w:val="28"/>
          <w:lang w:val="ru-RU"/>
        </w:rPr>
      </w:pPr>
      <w:r w:rsidRPr="00605683">
        <w:rPr>
          <w:sz w:val="28"/>
          <w:szCs w:val="28"/>
          <w:lang w:val="ru-RU"/>
        </w:rPr>
        <w:t xml:space="preserve">предоставлению </w:t>
      </w:r>
      <w:r w:rsidR="00C54272" w:rsidRPr="00605683">
        <w:rPr>
          <w:sz w:val="28"/>
          <w:szCs w:val="28"/>
          <w:lang w:val="ru-RU"/>
        </w:rPr>
        <w:t xml:space="preserve">физическим и юридическим лицам </w:t>
      </w:r>
      <w:r w:rsidRPr="00605683">
        <w:rPr>
          <w:sz w:val="28"/>
          <w:szCs w:val="28"/>
          <w:lang w:val="ru-RU"/>
        </w:rPr>
        <w:t>прав на земельные участки, подготовленные посредством планировки территории и сформированные из состава госуда</w:t>
      </w:r>
      <w:r w:rsidR="00C54272" w:rsidRPr="00605683">
        <w:rPr>
          <w:sz w:val="28"/>
          <w:szCs w:val="28"/>
          <w:lang w:val="ru-RU"/>
        </w:rPr>
        <w:t>рственных, муниципальных земель</w:t>
      </w:r>
      <w:r w:rsidRPr="00605683">
        <w:rPr>
          <w:sz w:val="28"/>
          <w:szCs w:val="28"/>
          <w:lang w:val="ru-RU"/>
        </w:rPr>
        <w:t>;</w:t>
      </w:r>
    </w:p>
    <w:p w:rsidR="000C74C5" w:rsidRPr="00605683" w:rsidRDefault="000C74C5" w:rsidP="00956619">
      <w:pPr>
        <w:pStyle w:val="ac"/>
        <w:numPr>
          <w:ilvl w:val="0"/>
          <w:numId w:val="48"/>
        </w:numPr>
        <w:tabs>
          <w:tab w:val="left" w:pos="1134"/>
        </w:tabs>
        <w:ind w:left="0" w:firstLine="709"/>
        <w:rPr>
          <w:sz w:val="28"/>
          <w:szCs w:val="28"/>
          <w:lang w:val="ru-RU"/>
        </w:rPr>
      </w:pPr>
      <w:r w:rsidRPr="00605683">
        <w:rPr>
          <w:sz w:val="28"/>
          <w:szCs w:val="28"/>
          <w:lang w:val="ru-RU"/>
        </w:rPr>
        <w:t>подготовке градостроительных оснований для принятия решений о резервировании и изъятии земельных участков для реализации государственных и муниципальных нужд;</w:t>
      </w:r>
    </w:p>
    <w:p w:rsidR="00A9015C" w:rsidRPr="00605683" w:rsidRDefault="00A9015C" w:rsidP="00956619">
      <w:pPr>
        <w:pStyle w:val="ac"/>
        <w:numPr>
          <w:ilvl w:val="0"/>
          <w:numId w:val="48"/>
        </w:numPr>
        <w:tabs>
          <w:tab w:val="left" w:pos="1134"/>
        </w:tabs>
        <w:ind w:left="0" w:firstLine="709"/>
        <w:rPr>
          <w:sz w:val="28"/>
          <w:szCs w:val="28"/>
          <w:lang w:val="ru-RU"/>
        </w:rPr>
      </w:pPr>
      <w:r w:rsidRPr="00605683">
        <w:rPr>
          <w:sz w:val="28"/>
          <w:szCs w:val="28"/>
          <w:lang w:val="ru-RU"/>
        </w:rPr>
        <w:t>согласованию проектной документации;</w:t>
      </w:r>
    </w:p>
    <w:p w:rsidR="000C74C5" w:rsidRPr="00605683" w:rsidRDefault="000C74C5" w:rsidP="00956619">
      <w:pPr>
        <w:pStyle w:val="ac"/>
        <w:numPr>
          <w:ilvl w:val="0"/>
          <w:numId w:val="48"/>
        </w:numPr>
        <w:tabs>
          <w:tab w:val="left" w:pos="1134"/>
        </w:tabs>
        <w:ind w:left="0" w:firstLine="709"/>
        <w:rPr>
          <w:sz w:val="28"/>
          <w:szCs w:val="28"/>
          <w:lang w:val="ru-RU"/>
        </w:rPr>
      </w:pPr>
      <w:r w:rsidRPr="00605683">
        <w:rPr>
          <w:sz w:val="28"/>
          <w:szCs w:val="28"/>
          <w:lang w:val="ru-RU"/>
        </w:rPr>
        <w:t>предоставлению разрешений на строительство, разрешений на ввод в эксплуатацию вновь построенных, реконструированных объектов;</w:t>
      </w:r>
    </w:p>
    <w:p w:rsidR="000C74C5" w:rsidRPr="00605683" w:rsidRDefault="000C74C5" w:rsidP="00956619">
      <w:pPr>
        <w:pStyle w:val="ac"/>
        <w:numPr>
          <w:ilvl w:val="0"/>
          <w:numId w:val="48"/>
        </w:numPr>
        <w:tabs>
          <w:tab w:val="left" w:pos="1134"/>
        </w:tabs>
        <w:ind w:left="0" w:firstLine="709"/>
        <w:rPr>
          <w:sz w:val="28"/>
          <w:szCs w:val="28"/>
          <w:lang w:val="ru-RU"/>
        </w:rPr>
      </w:pPr>
      <w:r w:rsidRPr="00605683">
        <w:rPr>
          <w:sz w:val="28"/>
          <w:szCs w:val="28"/>
          <w:lang w:val="ru-RU"/>
        </w:rPr>
        <w:t>контролю за использованием и строительными из</w:t>
      </w:r>
      <w:r w:rsidR="00A9015C" w:rsidRPr="00605683">
        <w:rPr>
          <w:sz w:val="28"/>
          <w:szCs w:val="28"/>
          <w:lang w:val="ru-RU"/>
        </w:rPr>
        <w:t>менениями объектов недвижимости</w:t>
      </w:r>
      <w:r w:rsidRPr="00605683">
        <w:rPr>
          <w:sz w:val="28"/>
          <w:szCs w:val="28"/>
          <w:lang w:val="ru-RU"/>
        </w:rPr>
        <w:t>;</w:t>
      </w:r>
    </w:p>
    <w:p w:rsidR="00D37A67" w:rsidRPr="00605683" w:rsidRDefault="000C74C5" w:rsidP="00956619">
      <w:pPr>
        <w:pStyle w:val="ac"/>
        <w:numPr>
          <w:ilvl w:val="0"/>
          <w:numId w:val="48"/>
        </w:numPr>
        <w:tabs>
          <w:tab w:val="left" w:pos="1134"/>
        </w:tabs>
        <w:ind w:left="0" w:firstLine="709"/>
        <w:rPr>
          <w:sz w:val="28"/>
          <w:szCs w:val="28"/>
          <w:lang w:val="ru-RU"/>
        </w:rPr>
      </w:pPr>
      <w:r w:rsidRPr="00605683">
        <w:rPr>
          <w:sz w:val="28"/>
          <w:szCs w:val="28"/>
          <w:lang w:val="ru-RU"/>
        </w:rPr>
        <w:t>обеспечению открытости и доступности для физических и юридических лиц информации о землепользовании и застройке, а также их участия в принятии решений по этим вопросам посредством публичных слушаний;</w:t>
      </w:r>
    </w:p>
    <w:p w:rsidR="000C74C5" w:rsidRPr="00605683" w:rsidRDefault="000C74C5" w:rsidP="00956619">
      <w:pPr>
        <w:pStyle w:val="ac"/>
        <w:numPr>
          <w:ilvl w:val="0"/>
          <w:numId w:val="48"/>
        </w:numPr>
        <w:tabs>
          <w:tab w:val="left" w:pos="1134"/>
        </w:tabs>
        <w:ind w:left="0" w:firstLine="709"/>
        <w:rPr>
          <w:sz w:val="28"/>
          <w:szCs w:val="28"/>
          <w:lang w:val="ru-RU"/>
        </w:rPr>
      </w:pPr>
      <w:r w:rsidRPr="00605683">
        <w:rPr>
          <w:sz w:val="28"/>
          <w:szCs w:val="28"/>
          <w:lang w:val="ru-RU"/>
        </w:rPr>
        <w:t>внесению изменений в настоящие Правила, включая изменение состава градостроительных регламентов, в том числе путем его дополнения применительно к различным территориальным зонам;</w:t>
      </w:r>
    </w:p>
    <w:p w:rsidR="000C74C5" w:rsidRPr="00605683" w:rsidRDefault="000C74C5" w:rsidP="00956619">
      <w:pPr>
        <w:pStyle w:val="ac"/>
        <w:numPr>
          <w:ilvl w:val="0"/>
          <w:numId w:val="48"/>
        </w:numPr>
        <w:tabs>
          <w:tab w:val="left" w:pos="1134"/>
        </w:tabs>
        <w:ind w:left="0" w:firstLine="709"/>
        <w:rPr>
          <w:sz w:val="28"/>
          <w:szCs w:val="28"/>
          <w:lang w:val="ru-RU"/>
        </w:rPr>
      </w:pPr>
      <w:r w:rsidRPr="00605683">
        <w:rPr>
          <w:sz w:val="28"/>
          <w:szCs w:val="28"/>
          <w:lang w:val="ru-RU"/>
        </w:rPr>
        <w:t xml:space="preserve">обеспечению баланса интересов землепользователей, с одной стороны, и </w:t>
      </w:r>
      <w:r w:rsidR="00497D63">
        <w:rPr>
          <w:sz w:val="28"/>
          <w:szCs w:val="28"/>
          <w:lang w:val="ru-RU"/>
        </w:rPr>
        <w:t>Базарно-Карабулакского муниципального образования</w:t>
      </w:r>
      <w:r w:rsidRPr="00605683">
        <w:rPr>
          <w:sz w:val="28"/>
          <w:szCs w:val="28"/>
          <w:lang w:val="ru-RU"/>
        </w:rPr>
        <w:t>, с другой, создавая тем самым систему гарантий через определенный диапазон разрешенной деятельности в пределах каждой учетной единицы территории.</w:t>
      </w:r>
    </w:p>
    <w:p w:rsidR="000C74C5" w:rsidRPr="00605683" w:rsidRDefault="000C74C5" w:rsidP="00956619">
      <w:pPr>
        <w:pStyle w:val="ac"/>
        <w:numPr>
          <w:ilvl w:val="0"/>
          <w:numId w:val="13"/>
        </w:numPr>
        <w:tabs>
          <w:tab w:val="left" w:pos="1134"/>
        </w:tabs>
        <w:ind w:left="0" w:firstLine="709"/>
        <w:rPr>
          <w:sz w:val="28"/>
          <w:szCs w:val="28"/>
          <w:lang w:val="ru-RU"/>
        </w:rPr>
      </w:pPr>
      <w:r w:rsidRPr="00605683">
        <w:rPr>
          <w:sz w:val="28"/>
          <w:szCs w:val="28"/>
          <w:lang w:val="ru-RU"/>
        </w:rPr>
        <w:t xml:space="preserve">Правила действуют на территории </w:t>
      </w:r>
      <w:r w:rsidR="00497D63">
        <w:rPr>
          <w:sz w:val="28"/>
          <w:szCs w:val="28"/>
          <w:lang w:val="ru-RU"/>
        </w:rPr>
        <w:t>Базарно-Карабулакского муниципального образования</w:t>
      </w:r>
      <w:r w:rsidR="00DC2C22" w:rsidRPr="00605683">
        <w:rPr>
          <w:sz w:val="28"/>
          <w:szCs w:val="28"/>
          <w:lang w:val="ru-RU"/>
        </w:rPr>
        <w:t xml:space="preserve"> и </w:t>
      </w:r>
      <w:r w:rsidR="00CE70EC" w:rsidRPr="00605683">
        <w:rPr>
          <w:sz w:val="28"/>
          <w:szCs w:val="28"/>
          <w:lang w:val="ru-RU"/>
        </w:rPr>
        <w:t xml:space="preserve">обязательны для </w:t>
      </w:r>
      <w:r w:rsidR="002C7620" w:rsidRPr="00605683">
        <w:rPr>
          <w:sz w:val="28"/>
          <w:szCs w:val="28"/>
          <w:lang w:val="ru-RU"/>
        </w:rPr>
        <w:t>соблюдения органами</w:t>
      </w:r>
      <w:r w:rsidRPr="00605683">
        <w:rPr>
          <w:sz w:val="28"/>
          <w:szCs w:val="28"/>
          <w:lang w:val="ru-RU"/>
        </w:rPr>
        <w:t xml:space="preserve"> государс</w:t>
      </w:r>
      <w:r w:rsidR="002C7620" w:rsidRPr="00605683">
        <w:rPr>
          <w:sz w:val="28"/>
          <w:szCs w:val="28"/>
          <w:lang w:val="ru-RU"/>
        </w:rPr>
        <w:t>твенной власти</w:t>
      </w:r>
      <w:r w:rsidRPr="00605683">
        <w:rPr>
          <w:sz w:val="28"/>
          <w:szCs w:val="28"/>
          <w:lang w:val="ru-RU"/>
        </w:rPr>
        <w:t>, орган</w:t>
      </w:r>
      <w:r w:rsidR="002C7620" w:rsidRPr="00605683">
        <w:rPr>
          <w:sz w:val="28"/>
          <w:szCs w:val="28"/>
          <w:lang w:val="ru-RU"/>
        </w:rPr>
        <w:t>ами</w:t>
      </w:r>
      <w:r w:rsidRPr="00605683">
        <w:rPr>
          <w:sz w:val="28"/>
          <w:szCs w:val="28"/>
          <w:lang w:val="ru-RU"/>
        </w:rPr>
        <w:t xml:space="preserve"> местного самоуправления, </w:t>
      </w:r>
      <w:r w:rsidR="002C7620" w:rsidRPr="00605683">
        <w:rPr>
          <w:sz w:val="28"/>
          <w:szCs w:val="28"/>
          <w:lang w:val="ru-RU"/>
        </w:rPr>
        <w:t>физическими и юридическими лицами, должностными</w:t>
      </w:r>
      <w:r w:rsidRPr="00605683">
        <w:rPr>
          <w:sz w:val="28"/>
          <w:szCs w:val="28"/>
          <w:lang w:val="ru-RU"/>
        </w:rPr>
        <w:t xml:space="preserve"> лиц</w:t>
      </w:r>
      <w:r w:rsidR="002C7620" w:rsidRPr="00605683">
        <w:rPr>
          <w:sz w:val="28"/>
          <w:szCs w:val="28"/>
          <w:lang w:val="ru-RU"/>
        </w:rPr>
        <w:t>ами</w:t>
      </w:r>
      <w:r w:rsidRPr="00605683">
        <w:rPr>
          <w:sz w:val="28"/>
          <w:szCs w:val="28"/>
          <w:lang w:val="ru-RU"/>
        </w:rPr>
        <w:t xml:space="preserve">, </w:t>
      </w:r>
      <w:r w:rsidR="002C7620" w:rsidRPr="00605683">
        <w:rPr>
          <w:sz w:val="28"/>
          <w:szCs w:val="28"/>
          <w:lang w:val="ru-RU"/>
        </w:rPr>
        <w:t>осуществляющими, регулирующими</w:t>
      </w:r>
      <w:r w:rsidRPr="00605683">
        <w:rPr>
          <w:sz w:val="28"/>
          <w:szCs w:val="28"/>
          <w:lang w:val="ru-RU"/>
        </w:rPr>
        <w:t xml:space="preserve"> и контролирующи</w:t>
      </w:r>
      <w:r w:rsidR="002C7620" w:rsidRPr="00605683">
        <w:rPr>
          <w:sz w:val="28"/>
          <w:szCs w:val="28"/>
          <w:lang w:val="ru-RU"/>
        </w:rPr>
        <w:t>ми</w:t>
      </w:r>
      <w:r w:rsidRPr="00605683">
        <w:rPr>
          <w:sz w:val="28"/>
          <w:szCs w:val="28"/>
          <w:lang w:val="ru-RU"/>
        </w:rPr>
        <w:t xml:space="preserve"> градостроительную деятельность и земельные отношения на территории поселения, а также судебны</w:t>
      </w:r>
      <w:r w:rsidR="002C7620" w:rsidRPr="00605683">
        <w:rPr>
          <w:sz w:val="28"/>
          <w:szCs w:val="28"/>
          <w:lang w:val="ru-RU"/>
        </w:rPr>
        <w:t>ми</w:t>
      </w:r>
      <w:r w:rsidRPr="00605683">
        <w:rPr>
          <w:sz w:val="28"/>
          <w:szCs w:val="28"/>
          <w:lang w:val="ru-RU"/>
        </w:rPr>
        <w:t xml:space="preserve"> орган</w:t>
      </w:r>
      <w:r w:rsidR="002C7620" w:rsidRPr="00605683">
        <w:rPr>
          <w:sz w:val="28"/>
          <w:szCs w:val="28"/>
          <w:lang w:val="ru-RU"/>
        </w:rPr>
        <w:t>ами</w:t>
      </w:r>
      <w:r w:rsidRPr="00605683">
        <w:rPr>
          <w:sz w:val="28"/>
          <w:szCs w:val="28"/>
          <w:lang w:val="ru-RU"/>
        </w:rPr>
        <w:t xml:space="preserve"> как основание для разрешения споров по вопросам землепользования и застройки.</w:t>
      </w:r>
    </w:p>
    <w:p w:rsidR="000C74C5" w:rsidRPr="00605683" w:rsidRDefault="000C74C5" w:rsidP="00956619">
      <w:pPr>
        <w:pStyle w:val="ac"/>
        <w:numPr>
          <w:ilvl w:val="0"/>
          <w:numId w:val="13"/>
        </w:numPr>
        <w:tabs>
          <w:tab w:val="left" w:pos="1134"/>
        </w:tabs>
        <w:ind w:left="0" w:firstLine="709"/>
        <w:rPr>
          <w:sz w:val="28"/>
          <w:szCs w:val="28"/>
          <w:lang w:val="ru-RU"/>
        </w:rPr>
      </w:pPr>
      <w:r w:rsidRPr="00605683">
        <w:rPr>
          <w:sz w:val="28"/>
          <w:szCs w:val="28"/>
          <w:lang w:val="ru-RU"/>
        </w:rPr>
        <w:lastRenderedPageBreak/>
        <w:t>Настоящие Правила применяются наряду с:</w:t>
      </w:r>
    </w:p>
    <w:p w:rsidR="000C74C5" w:rsidRPr="00605683" w:rsidRDefault="000C74C5" w:rsidP="00956619">
      <w:pPr>
        <w:pStyle w:val="ac"/>
        <w:numPr>
          <w:ilvl w:val="0"/>
          <w:numId w:val="49"/>
        </w:numPr>
        <w:tabs>
          <w:tab w:val="left" w:pos="1134"/>
        </w:tabs>
        <w:ind w:left="0" w:firstLine="709"/>
        <w:rPr>
          <w:sz w:val="28"/>
          <w:szCs w:val="28"/>
          <w:lang w:val="ru-RU"/>
        </w:rPr>
      </w:pPr>
      <w:r w:rsidRPr="00605683">
        <w:rPr>
          <w:sz w:val="28"/>
          <w:szCs w:val="28"/>
          <w:lang w:val="ru-RU"/>
        </w:rPr>
        <w:t>техническими регламентами и иными обязательными требованиями, установленными в соответствии с законодательством в целях обеспечения безопасности жизни и здоровья людей, надежности и безопасности зданий, строений и сооружений, сохранения окружающей природной среды и объектов культурного наследия;</w:t>
      </w:r>
    </w:p>
    <w:p w:rsidR="000C74C5" w:rsidRPr="00605683" w:rsidRDefault="000C74C5" w:rsidP="00956619">
      <w:pPr>
        <w:pStyle w:val="ac"/>
        <w:numPr>
          <w:ilvl w:val="0"/>
          <w:numId w:val="49"/>
        </w:numPr>
        <w:tabs>
          <w:tab w:val="left" w:pos="1134"/>
        </w:tabs>
        <w:ind w:left="0" w:firstLine="709"/>
        <w:rPr>
          <w:sz w:val="28"/>
          <w:szCs w:val="28"/>
          <w:lang w:val="ru-RU"/>
        </w:rPr>
      </w:pPr>
      <w:r w:rsidRPr="00605683">
        <w:rPr>
          <w:sz w:val="28"/>
          <w:szCs w:val="28"/>
          <w:lang w:val="ru-RU"/>
        </w:rPr>
        <w:t xml:space="preserve">иными нормативными правовыми актами </w:t>
      </w:r>
      <w:r w:rsidR="00497D63">
        <w:rPr>
          <w:sz w:val="28"/>
          <w:szCs w:val="28"/>
          <w:lang w:val="ru-RU"/>
        </w:rPr>
        <w:t>Базарно-Карабулакского муниципального образования</w:t>
      </w:r>
      <w:r w:rsidRPr="00605683">
        <w:rPr>
          <w:sz w:val="28"/>
          <w:szCs w:val="28"/>
          <w:lang w:val="ru-RU"/>
        </w:rPr>
        <w:t xml:space="preserve"> по вопросам регулирования землепользования и застройки. Указанные акты применяются в части, не противоречащей настоящим Правилам.</w:t>
      </w:r>
    </w:p>
    <w:p w:rsidR="000C74C5" w:rsidRPr="00605683" w:rsidRDefault="000C74C5" w:rsidP="00956619">
      <w:pPr>
        <w:pStyle w:val="ac"/>
        <w:numPr>
          <w:ilvl w:val="0"/>
          <w:numId w:val="13"/>
        </w:numPr>
        <w:tabs>
          <w:tab w:val="left" w:pos="1134"/>
        </w:tabs>
        <w:ind w:left="0" w:firstLine="709"/>
        <w:rPr>
          <w:sz w:val="28"/>
          <w:szCs w:val="28"/>
          <w:lang w:val="ru-RU"/>
        </w:rPr>
      </w:pPr>
      <w:r w:rsidRPr="00605683">
        <w:rPr>
          <w:sz w:val="28"/>
          <w:szCs w:val="28"/>
          <w:lang w:val="ru-RU"/>
        </w:rPr>
        <w:t xml:space="preserve">Принятые до введения в действие настоящих Правил нормативные правовые акты </w:t>
      </w:r>
      <w:r w:rsidR="00497D63">
        <w:rPr>
          <w:sz w:val="28"/>
          <w:szCs w:val="28"/>
          <w:lang w:val="ru-RU"/>
        </w:rPr>
        <w:t xml:space="preserve">Базарно-Карабулакского муниципального </w:t>
      </w:r>
      <w:r w:rsidR="00E942CB">
        <w:rPr>
          <w:sz w:val="28"/>
          <w:szCs w:val="28"/>
          <w:lang w:val="ru-RU"/>
        </w:rPr>
        <w:t xml:space="preserve">образования </w:t>
      </w:r>
      <w:r w:rsidR="00E942CB" w:rsidRPr="00605683">
        <w:rPr>
          <w:sz w:val="28"/>
          <w:szCs w:val="28"/>
          <w:lang w:val="ru-RU"/>
        </w:rPr>
        <w:t>по</w:t>
      </w:r>
      <w:r w:rsidRPr="00605683">
        <w:rPr>
          <w:sz w:val="28"/>
          <w:szCs w:val="28"/>
          <w:lang w:val="ru-RU"/>
        </w:rPr>
        <w:t xml:space="preserve"> вопросам землепользования и застройки применяются в части, не противоречащей настоящим Правилам.</w:t>
      </w:r>
    </w:p>
    <w:p w:rsidR="000C74C5" w:rsidRPr="00605683" w:rsidRDefault="000C74C5" w:rsidP="00956619">
      <w:pPr>
        <w:pStyle w:val="ac"/>
        <w:numPr>
          <w:ilvl w:val="0"/>
          <w:numId w:val="13"/>
        </w:numPr>
        <w:tabs>
          <w:tab w:val="left" w:pos="1134"/>
        </w:tabs>
        <w:ind w:left="0" w:firstLine="709"/>
        <w:rPr>
          <w:sz w:val="28"/>
          <w:szCs w:val="28"/>
          <w:lang w:val="ru-RU"/>
        </w:rPr>
      </w:pPr>
      <w:r w:rsidRPr="00605683">
        <w:rPr>
          <w:color w:val="000000" w:themeColor="text1"/>
          <w:sz w:val="28"/>
          <w:szCs w:val="28"/>
          <w:lang w:val="ru-RU"/>
        </w:rPr>
        <w:t xml:space="preserve">Дополнения и изменения в Правила вносятся в случаях и в порядке, предусмотренных </w:t>
      </w:r>
      <w:r w:rsidR="006279C6" w:rsidRPr="00605683">
        <w:rPr>
          <w:color w:val="000000" w:themeColor="text1"/>
          <w:sz w:val="28"/>
          <w:szCs w:val="28"/>
          <w:lang w:val="ru-RU"/>
        </w:rPr>
        <w:t>главой</w:t>
      </w:r>
      <w:r w:rsidR="00BA26B5">
        <w:rPr>
          <w:color w:val="000000" w:themeColor="text1"/>
          <w:sz w:val="28"/>
          <w:szCs w:val="28"/>
          <w:lang w:val="ru-RU"/>
        </w:rPr>
        <w:t xml:space="preserve"> </w:t>
      </w:r>
      <w:r w:rsidR="00887305">
        <w:rPr>
          <w:color w:val="000000" w:themeColor="text1"/>
          <w:sz w:val="28"/>
          <w:szCs w:val="28"/>
          <w:lang w:val="ru-RU"/>
        </w:rPr>
        <w:t>6</w:t>
      </w:r>
      <w:r w:rsidRPr="00605683">
        <w:rPr>
          <w:color w:val="000000" w:themeColor="text1"/>
          <w:sz w:val="28"/>
          <w:szCs w:val="28"/>
          <w:lang w:val="ru-RU"/>
        </w:rPr>
        <w:t xml:space="preserve"> настоящих Правил.</w:t>
      </w:r>
    </w:p>
    <w:p w:rsidR="000C74C5" w:rsidRPr="00605683" w:rsidRDefault="00F80312" w:rsidP="00EF7074">
      <w:pPr>
        <w:pStyle w:val="3"/>
        <w:spacing w:line="240" w:lineRule="auto"/>
        <w:ind w:firstLine="709"/>
        <w:rPr>
          <w:rFonts w:ascii="Times New Roman" w:hAnsi="Times New Roman" w:cs="Times New Roman"/>
          <w:color w:val="000000" w:themeColor="text1"/>
          <w:spacing w:val="-10"/>
          <w:sz w:val="28"/>
          <w:szCs w:val="28"/>
          <w:lang w:eastAsia="ar-SA"/>
        </w:rPr>
      </w:pPr>
      <w:bookmarkStart w:id="16" w:name="_Toc196878881"/>
      <w:bookmarkStart w:id="17" w:name="_Toc312188776"/>
      <w:bookmarkStart w:id="18" w:name="_Toc85619626"/>
      <w:bookmarkStart w:id="19" w:name="_Toc143526874"/>
      <w:r w:rsidRPr="00605683">
        <w:rPr>
          <w:rFonts w:ascii="Times New Roman" w:hAnsi="Times New Roman" w:cs="Times New Roman"/>
          <w:color w:val="000000" w:themeColor="text1"/>
          <w:spacing w:val="-10"/>
          <w:sz w:val="28"/>
          <w:szCs w:val="28"/>
          <w:lang w:eastAsia="ar-SA"/>
        </w:rPr>
        <w:t xml:space="preserve">Статья </w:t>
      </w:r>
      <w:r w:rsidR="00F23C43">
        <w:rPr>
          <w:rFonts w:ascii="Times New Roman" w:hAnsi="Times New Roman" w:cs="Times New Roman"/>
          <w:color w:val="000000" w:themeColor="text1"/>
          <w:spacing w:val="-10"/>
          <w:sz w:val="28"/>
          <w:szCs w:val="28"/>
          <w:lang w:eastAsia="ar-SA"/>
        </w:rPr>
        <w:t>4</w:t>
      </w:r>
      <w:r w:rsidR="000C74C5" w:rsidRPr="00605683">
        <w:rPr>
          <w:rFonts w:ascii="Times New Roman" w:hAnsi="Times New Roman" w:cs="Times New Roman"/>
          <w:color w:val="000000" w:themeColor="text1"/>
          <w:spacing w:val="-10"/>
          <w:sz w:val="28"/>
          <w:szCs w:val="28"/>
          <w:lang w:eastAsia="ar-SA"/>
        </w:rPr>
        <w:t>. Состав и структура Правил</w:t>
      </w:r>
      <w:bookmarkEnd w:id="16"/>
      <w:bookmarkEnd w:id="17"/>
      <w:bookmarkEnd w:id="18"/>
      <w:bookmarkEnd w:id="19"/>
    </w:p>
    <w:p w:rsidR="000C74C5" w:rsidRPr="00605683" w:rsidRDefault="000C74C5" w:rsidP="00956619">
      <w:pPr>
        <w:pStyle w:val="ac"/>
        <w:numPr>
          <w:ilvl w:val="0"/>
          <w:numId w:val="14"/>
        </w:numPr>
        <w:tabs>
          <w:tab w:val="left" w:pos="1134"/>
        </w:tabs>
        <w:ind w:left="0" w:firstLine="709"/>
        <w:rPr>
          <w:sz w:val="28"/>
          <w:szCs w:val="28"/>
          <w:lang w:val="ru-RU"/>
        </w:rPr>
      </w:pPr>
      <w:r w:rsidRPr="00605683">
        <w:rPr>
          <w:sz w:val="28"/>
          <w:szCs w:val="28"/>
          <w:lang w:val="ru-RU"/>
        </w:rPr>
        <w:t>Правила включают в себя:</w:t>
      </w:r>
    </w:p>
    <w:p w:rsidR="000C74C5" w:rsidRPr="00605683" w:rsidRDefault="000C74C5" w:rsidP="00956619">
      <w:pPr>
        <w:pStyle w:val="ac"/>
        <w:numPr>
          <w:ilvl w:val="0"/>
          <w:numId w:val="94"/>
        </w:numPr>
        <w:tabs>
          <w:tab w:val="left" w:pos="1134"/>
        </w:tabs>
        <w:ind w:left="0" w:firstLine="709"/>
        <w:rPr>
          <w:sz w:val="28"/>
          <w:szCs w:val="28"/>
          <w:lang w:val="ru-RU"/>
        </w:rPr>
      </w:pPr>
      <w:r w:rsidRPr="00605683">
        <w:rPr>
          <w:sz w:val="28"/>
          <w:szCs w:val="28"/>
          <w:lang w:val="ru-RU"/>
        </w:rPr>
        <w:t xml:space="preserve">порядок их применения и внесения изменений в указанные </w:t>
      </w:r>
      <w:r w:rsidR="003A6C7A" w:rsidRPr="00605683">
        <w:rPr>
          <w:sz w:val="28"/>
          <w:szCs w:val="28"/>
          <w:lang w:val="ru-RU"/>
        </w:rPr>
        <w:t>П</w:t>
      </w:r>
      <w:r w:rsidRPr="00605683">
        <w:rPr>
          <w:sz w:val="28"/>
          <w:szCs w:val="28"/>
          <w:lang w:val="ru-RU"/>
        </w:rPr>
        <w:t>равила;</w:t>
      </w:r>
    </w:p>
    <w:p w:rsidR="000C74C5" w:rsidRPr="00605683" w:rsidRDefault="000C74C5" w:rsidP="00956619">
      <w:pPr>
        <w:pStyle w:val="ac"/>
        <w:numPr>
          <w:ilvl w:val="0"/>
          <w:numId w:val="94"/>
        </w:numPr>
        <w:tabs>
          <w:tab w:val="left" w:pos="1134"/>
        </w:tabs>
        <w:ind w:left="0" w:firstLine="709"/>
        <w:rPr>
          <w:sz w:val="28"/>
          <w:szCs w:val="28"/>
          <w:lang w:val="ru-RU"/>
        </w:rPr>
      </w:pPr>
      <w:r w:rsidRPr="00605683">
        <w:rPr>
          <w:sz w:val="28"/>
          <w:szCs w:val="28"/>
          <w:lang w:val="ru-RU"/>
        </w:rPr>
        <w:t xml:space="preserve">карту </w:t>
      </w:r>
      <w:r w:rsidR="00E76D93" w:rsidRPr="00605683">
        <w:rPr>
          <w:sz w:val="28"/>
          <w:szCs w:val="28"/>
          <w:lang w:val="ru-RU"/>
        </w:rPr>
        <w:t xml:space="preserve">градостроительного зонирования, </w:t>
      </w:r>
      <w:r w:rsidRPr="00605683">
        <w:rPr>
          <w:sz w:val="28"/>
          <w:szCs w:val="28"/>
          <w:lang w:val="ru-RU"/>
        </w:rPr>
        <w:t>карту зон с особыми условиями использования территори</w:t>
      </w:r>
      <w:r w:rsidR="00EC6C8F" w:rsidRPr="00605683">
        <w:rPr>
          <w:sz w:val="28"/>
          <w:szCs w:val="28"/>
          <w:lang w:val="ru-RU"/>
        </w:rPr>
        <w:t>й</w:t>
      </w:r>
      <w:r w:rsidRPr="00605683">
        <w:rPr>
          <w:sz w:val="28"/>
          <w:szCs w:val="28"/>
          <w:lang w:val="ru-RU"/>
        </w:rPr>
        <w:t>;</w:t>
      </w:r>
    </w:p>
    <w:p w:rsidR="004F2180" w:rsidRPr="004F2180" w:rsidRDefault="000C74C5" w:rsidP="00956619">
      <w:pPr>
        <w:pStyle w:val="ac"/>
        <w:numPr>
          <w:ilvl w:val="0"/>
          <w:numId w:val="94"/>
        </w:numPr>
        <w:tabs>
          <w:tab w:val="left" w:pos="1134"/>
        </w:tabs>
        <w:ind w:left="0" w:firstLine="709"/>
        <w:rPr>
          <w:sz w:val="28"/>
          <w:szCs w:val="28"/>
          <w:lang w:val="ru-RU"/>
        </w:rPr>
      </w:pPr>
      <w:r w:rsidRPr="00605683">
        <w:rPr>
          <w:sz w:val="28"/>
          <w:szCs w:val="28"/>
          <w:lang w:val="ru-RU"/>
        </w:rPr>
        <w:t>градостроительные регламенты.</w:t>
      </w:r>
    </w:p>
    <w:p w:rsidR="004F2180" w:rsidRPr="004F2180" w:rsidRDefault="004F2180" w:rsidP="00956619">
      <w:pPr>
        <w:pStyle w:val="aa"/>
        <w:widowControl/>
        <w:numPr>
          <w:ilvl w:val="0"/>
          <w:numId w:val="14"/>
        </w:numPr>
        <w:tabs>
          <w:tab w:val="left" w:pos="1134"/>
        </w:tabs>
        <w:spacing w:line="240" w:lineRule="auto"/>
        <w:ind w:left="0" w:firstLine="709"/>
        <w:textAlignment w:val="auto"/>
        <w:rPr>
          <w:rFonts w:eastAsiaTheme="minorHAnsi"/>
          <w:sz w:val="28"/>
          <w:szCs w:val="28"/>
          <w:lang w:eastAsia="en-US"/>
        </w:rPr>
      </w:pPr>
      <w:r w:rsidRPr="004F2180">
        <w:rPr>
          <w:rFonts w:eastAsiaTheme="minorHAnsi"/>
          <w:sz w:val="28"/>
          <w:szCs w:val="28"/>
          <w:lang w:eastAsia="en-US"/>
        </w:rPr>
        <w:t xml:space="preserve">Порядок применения Правил и внесения в них изменений включает в себя положения: </w:t>
      </w:r>
    </w:p>
    <w:p w:rsidR="004F2180" w:rsidRPr="004F2180" w:rsidRDefault="004F2180" w:rsidP="00956619">
      <w:pPr>
        <w:pStyle w:val="aa"/>
        <w:widowControl/>
        <w:numPr>
          <w:ilvl w:val="0"/>
          <w:numId w:val="85"/>
        </w:numPr>
        <w:tabs>
          <w:tab w:val="left" w:pos="1134"/>
        </w:tabs>
        <w:spacing w:line="240" w:lineRule="auto"/>
        <w:ind w:left="0" w:firstLine="709"/>
        <w:textAlignment w:val="auto"/>
        <w:rPr>
          <w:rFonts w:eastAsiaTheme="minorHAnsi"/>
          <w:sz w:val="28"/>
          <w:szCs w:val="28"/>
          <w:lang w:eastAsia="en-US"/>
        </w:rPr>
      </w:pPr>
      <w:r w:rsidRPr="004F2180">
        <w:rPr>
          <w:rFonts w:eastAsiaTheme="minorHAnsi"/>
          <w:sz w:val="28"/>
          <w:szCs w:val="28"/>
          <w:lang w:eastAsia="en-US"/>
        </w:rPr>
        <w:t xml:space="preserve">о регулировании землепользования и застройки органами местного самоуправления; </w:t>
      </w:r>
    </w:p>
    <w:p w:rsidR="004F2180" w:rsidRPr="004F2180" w:rsidRDefault="004F2180" w:rsidP="00956619">
      <w:pPr>
        <w:pStyle w:val="aa"/>
        <w:widowControl/>
        <w:numPr>
          <w:ilvl w:val="0"/>
          <w:numId w:val="85"/>
        </w:numPr>
        <w:tabs>
          <w:tab w:val="left" w:pos="1134"/>
        </w:tabs>
        <w:spacing w:line="240" w:lineRule="auto"/>
        <w:ind w:left="0" w:firstLine="709"/>
        <w:textAlignment w:val="auto"/>
        <w:rPr>
          <w:rFonts w:eastAsiaTheme="minorHAnsi"/>
          <w:sz w:val="28"/>
          <w:szCs w:val="28"/>
          <w:lang w:eastAsia="en-US"/>
        </w:rPr>
      </w:pPr>
      <w:r w:rsidRPr="004F2180">
        <w:rPr>
          <w:rFonts w:eastAsiaTheme="minorHAnsi"/>
          <w:sz w:val="28"/>
          <w:szCs w:val="28"/>
          <w:lang w:eastAsia="en-US"/>
        </w:rPr>
        <w:t xml:space="preserve">об изменении видов разрешенного использования земельных участков и объектов капитального строительства физическими и юридическими лицами; </w:t>
      </w:r>
    </w:p>
    <w:p w:rsidR="004F2180" w:rsidRPr="004F2180" w:rsidRDefault="004F2180" w:rsidP="00956619">
      <w:pPr>
        <w:pStyle w:val="aa"/>
        <w:widowControl/>
        <w:numPr>
          <w:ilvl w:val="0"/>
          <w:numId w:val="85"/>
        </w:numPr>
        <w:tabs>
          <w:tab w:val="left" w:pos="1134"/>
        </w:tabs>
        <w:spacing w:line="240" w:lineRule="auto"/>
        <w:ind w:left="0" w:firstLine="709"/>
        <w:textAlignment w:val="auto"/>
        <w:rPr>
          <w:rFonts w:eastAsiaTheme="minorHAnsi"/>
          <w:sz w:val="28"/>
          <w:szCs w:val="28"/>
          <w:lang w:eastAsia="en-US"/>
        </w:rPr>
      </w:pPr>
      <w:r w:rsidRPr="004F2180">
        <w:rPr>
          <w:rFonts w:eastAsiaTheme="minorHAnsi"/>
          <w:sz w:val="28"/>
          <w:szCs w:val="28"/>
          <w:lang w:eastAsia="en-US"/>
        </w:rPr>
        <w:t xml:space="preserve">о подготовке документации по планировке территории органами местного самоуправления; </w:t>
      </w:r>
    </w:p>
    <w:p w:rsidR="004F2180" w:rsidRPr="004F2180" w:rsidRDefault="004F2180" w:rsidP="00956619">
      <w:pPr>
        <w:pStyle w:val="aa"/>
        <w:widowControl/>
        <w:numPr>
          <w:ilvl w:val="0"/>
          <w:numId w:val="85"/>
        </w:numPr>
        <w:tabs>
          <w:tab w:val="left" w:pos="1134"/>
        </w:tabs>
        <w:spacing w:line="240" w:lineRule="auto"/>
        <w:ind w:left="0" w:firstLine="709"/>
        <w:textAlignment w:val="auto"/>
        <w:rPr>
          <w:rFonts w:eastAsiaTheme="minorHAnsi"/>
          <w:sz w:val="28"/>
          <w:szCs w:val="28"/>
          <w:lang w:eastAsia="en-US"/>
        </w:rPr>
      </w:pPr>
      <w:r w:rsidRPr="004F2180">
        <w:rPr>
          <w:rFonts w:eastAsiaTheme="minorHAnsi"/>
          <w:sz w:val="28"/>
          <w:szCs w:val="28"/>
          <w:lang w:eastAsia="en-US"/>
        </w:rPr>
        <w:t xml:space="preserve">о проведении общественных обсуждений или публичных слушаний по вопросам землепользования и застройки; </w:t>
      </w:r>
    </w:p>
    <w:p w:rsidR="004F2180" w:rsidRPr="004F2180" w:rsidRDefault="004F2180" w:rsidP="00956619">
      <w:pPr>
        <w:pStyle w:val="aa"/>
        <w:widowControl/>
        <w:numPr>
          <w:ilvl w:val="0"/>
          <w:numId w:val="85"/>
        </w:numPr>
        <w:tabs>
          <w:tab w:val="left" w:pos="1134"/>
        </w:tabs>
        <w:spacing w:line="240" w:lineRule="auto"/>
        <w:ind w:left="0" w:firstLine="709"/>
        <w:textAlignment w:val="auto"/>
        <w:rPr>
          <w:rFonts w:eastAsiaTheme="minorHAnsi"/>
          <w:sz w:val="28"/>
          <w:szCs w:val="28"/>
          <w:lang w:eastAsia="en-US"/>
        </w:rPr>
      </w:pPr>
      <w:r w:rsidRPr="004F2180">
        <w:rPr>
          <w:rFonts w:eastAsiaTheme="minorHAnsi"/>
          <w:sz w:val="28"/>
          <w:szCs w:val="28"/>
          <w:lang w:eastAsia="en-US"/>
        </w:rPr>
        <w:t xml:space="preserve">о внесении изменений в правила землепользования и застройки; </w:t>
      </w:r>
    </w:p>
    <w:p w:rsidR="004F2180" w:rsidRPr="004F2180" w:rsidRDefault="004F2180" w:rsidP="00956619">
      <w:pPr>
        <w:pStyle w:val="aa"/>
        <w:widowControl/>
        <w:numPr>
          <w:ilvl w:val="0"/>
          <w:numId w:val="85"/>
        </w:numPr>
        <w:tabs>
          <w:tab w:val="left" w:pos="1134"/>
        </w:tabs>
        <w:spacing w:line="240" w:lineRule="auto"/>
        <w:ind w:left="0" w:firstLine="709"/>
        <w:textAlignment w:val="auto"/>
        <w:rPr>
          <w:rFonts w:eastAsiaTheme="minorHAnsi"/>
          <w:sz w:val="28"/>
          <w:szCs w:val="28"/>
          <w:lang w:eastAsia="en-US"/>
        </w:rPr>
      </w:pPr>
      <w:r w:rsidRPr="004F2180">
        <w:rPr>
          <w:rFonts w:eastAsiaTheme="minorHAnsi"/>
          <w:sz w:val="28"/>
          <w:szCs w:val="28"/>
          <w:lang w:eastAsia="en-US"/>
        </w:rPr>
        <w:t xml:space="preserve">о регулировании иных вопросов землепользования и застройки. </w:t>
      </w:r>
    </w:p>
    <w:p w:rsidR="000C74C5" w:rsidRPr="00605683" w:rsidRDefault="00E942CB" w:rsidP="00956619">
      <w:pPr>
        <w:pStyle w:val="aa"/>
        <w:widowControl/>
        <w:numPr>
          <w:ilvl w:val="0"/>
          <w:numId w:val="14"/>
        </w:numPr>
        <w:tabs>
          <w:tab w:val="left" w:pos="1134"/>
        </w:tabs>
        <w:spacing w:line="240" w:lineRule="auto"/>
        <w:ind w:left="0" w:firstLine="709"/>
        <w:textAlignment w:val="auto"/>
        <w:rPr>
          <w:rFonts w:eastAsiaTheme="minorHAnsi"/>
          <w:sz w:val="28"/>
          <w:szCs w:val="28"/>
          <w:lang w:eastAsia="en-US"/>
        </w:rPr>
      </w:pPr>
      <w:r w:rsidRPr="00605683">
        <w:rPr>
          <w:sz w:val="28"/>
          <w:szCs w:val="28"/>
        </w:rPr>
        <w:t>На карте градостроительного зонирования</w:t>
      </w:r>
      <w:r>
        <w:rPr>
          <w:sz w:val="28"/>
          <w:szCs w:val="28"/>
        </w:rPr>
        <w:t xml:space="preserve"> Базарно-Карабулакского муниципального образования</w:t>
      </w:r>
      <w:r w:rsidRPr="00605683">
        <w:rPr>
          <w:sz w:val="28"/>
          <w:szCs w:val="28"/>
        </w:rPr>
        <w:t xml:space="preserve"> установлены границы территориальных зон.</w:t>
      </w:r>
      <w:r>
        <w:rPr>
          <w:sz w:val="28"/>
          <w:szCs w:val="28"/>
        </w:rPr>
        <w:t xml:space="preserve"> </w:t>
      </w:r>
      <w:r w:rsidRPr="00605683">
        <w:rPr>
          <w:rFonts w:eastAsiaTheme="minorHAnsi"/>
          <w:sz w:val="28"/>
          <w:szCs w:val="28"/>
          <w:lang w:eastAsia="en-US"/>
        </w:rPr>
        <w:t>Границы территориальных зон должны отвечать требованию принадлежности каждого земельного участка только к одной территориальной зоне.</w:t>
      </w:r>
      <w:r w:rsidRPr="00605683">
        <w:rPr>
          <w:rStyle w:val="afa"/>
          <w:rFonts w:eastAsiaTheme="minorHAnsi"/>
          <w:sz w:val="28"/>
          <w:szCs w:val="28"/>
          <w:lang w:eastAsia="en-US"/>
        </w:rPr>
        <w:footnoteReference w:id="1"/>
      </w:r>
    </w:p>
    <w:p w:rsidR="000C74C5" w:rsidRPr="00605683" w:rsidRDefault="000C74C5" w:rsidP="00956619">
      <w:pPr>
        <w:pStyle w:val="aa"/>
        <w:widowControl/>
        <w:numPr>
          <w:ilvl w:val="0"/>
          <w:numId w:val="14"/>
        </w:numPr>
        <w:tabs>
          <w:tab w:val="left" w:pos="1134"/>
        </w:tabs>
        <w:spacing w:line="240" w:lineRule="auto"/>
        <w:ind w:left="0" w:firstLine="709"/>
        <w:textAlignment w:val="auto"/>
        <w:rPr>
          <w:rFonts w:eastAsiaTheme="minorHAnsi"/>
          <w:sz w:val="28"/>
          <w:szCs w:val="28"/>
          <w:lang w:eastAsia="en-US"/>
        </w:rPr>
      </w:pPr>
      <w:r w:rsidRPr="00605683">
        <w:rPr>
          <w:sz w:val="28"/>
          <w:szCs w:val="28"/>
        </w:rPr>
        <w:t>Границы территориальных зон устанавливаются по:</w:t>
      </w:r>
    </w:p>
    <w:p w:rsidR="000C74C5" w:rsidRPr="00605683" w:rsidRDefault="000C74C5" w:rsidP="00EF7074">
      <w:pPr>
        <w:pStyle w:val="ac"/>
        <w:numPr>
          <w:ilvl w:val="0"/>
          <w:numId w:val="1"/>
        </w:numPr>
        <w:tabs>
          <w:tab w:val="left" w:pos="1134"/>
        </w:tabs>
        <w:ind w:left="0" w:firstLine="709"/>
        <w:rPr>
          <w:sz w:val="28"/>
          <w:szCs w:val="28"/>
          <w:lang w:val="ru-RU"/>
        </w:rPr>
      </w:pPr>
      <w:r w:rsidRPr="00605683">
        <w:rPr>
          <w:sz w:val="28"/>
          <w:szCs w:val="28"/>
          <w:lang w:val="ru-RU"/>
        </w:rPr>
        <w:t>линиям магистралей, улиц, проездов, разделяющим транспортные потоки противоположных направлений;</w:t>
      </w:r>
    </w:p>
    <w:p w:rsidR="000C74C5" w:rsidRPr="00605683" w:rsidRDefault="000C74C5" w:rsidP="00EF7074">
      <w:pPr>
        <w:pStyle w:val="ac"/>
        <w:numPr>
          <w:ilvl w:val="0"/>
          <w:numId w:val="1"/>
        </w:numPr>
        <w:tabs>
          <w:tab w:val="left" w:pos="1134"/>
        </w:tabs>
        <w:ind w:left="0" w:firstLine="709"/>
        <w:rPr>
          <w:sz w:val="28"/>
          <w:szCs w:val="28"/>
          <w:lang w:val="ru-RU"/>
        </w:rPr>
      </w:pPr>
      <w:r w:rsidRPr="00605683">
        <w:rPr>
          <w:sz w:val="28"/>
          <w:szCs w:val="28"/>
          <w:lang w:val="ru-RU"/>
        </w:rPr>
        <w:lastRenderedPageBreak/>
        <w:t>красным линиям;</w:t>
      </w:r>
    </w:p>
    <w:p w:rsidR="000C74C5" w:rsidRPr="00605683" w:rsidRDefault="000C74C5" w:rsidP="00EF7074">
      <w:pPr>
        <w:pStyle w:val="ac"/>
        <w:numPr>
          <w:ilvl w:val="0"/>
          <w:numId w:val="1"/>
        </w:numPr>
        <w:tabs>
          <w:tab w:val="left" w:pos="1134"/>
        </w:tabs>
        <w:ind w:left="0" w:firstLine="709"/>
        <w:rPr>
          <w:sz w:val="28"/>
          <w:szCs w:val="28"/>
          <w:lang w:val="ru-RU"/>
        </w:rPr>
      </w:pPr>
      <w:r w:rsidRPr="00605683">
        <w:rPr>
          <w:sz w:val="28"/>
          <w:szCs w:val="28"/>
          <w:lang w:val="ru-RU"/>
        </w:rPr>
        <w:t>границам земельных участков;</w:t>
      </w:r>
    </w:p>
    <w:p w:rsidR="00863A83" w:rsidRPr="00605683" w:rsidRDefault="00863A83" w:rsidP="00EF7074">
      <w:pPr>
        <w:pStyle w:val="ac"/>
        <w:numPr>
          <w:ilvl w:val="0"/>
          <w:numId w:val="1"/>
        </w:numPr>
        <w:tabs>
          <w:tab w:val="left" w:pos="1134"/>
        </w:tabs>
        <w:ind w:left="0" w:firstLine="709"/>
        <w:rPr>
          <w:sz w:val="28"/>
          <w:szCs w:val="28"/>
          <w:lang w:val="ru-RU"/>
        </w:rPr>
      </w:pPr>
      <w:r w:rsidRPr="00605683">
        <w:rPr>
          <w:sz w:val="28"/>
          <w:szCs w:val="28"/>
          <w:lang w:val="ru-RU"/>
        </w:rPr>
        <w:t xml:space="preserve">границам населенных пунктов в пределах </w:t>
      </w:r>
      <w:r w:rsidR="00497D63">
        <w:rPr>
          <w:sz w:val="28"/>
          <w:szCs w:val="28"/>
          <w:lang w:val="ru-RU"/>
        </w:rPr>
        <w:t>Базарно-Карабулакского муниципального образования</w:t>
      </w:r>
      <w:r w:rsidRPr="00605683">
        <w:rPr>
          <w:sz w:val="28"/>
          <w:szCs w:val="28"/>
          <w:lang w:val="ru-RU"/>
        </w:rPr>
        <w:t>;</w:t>
      </w:r>
    </w:p>
    <w:p w:rsidR="000C74C5" w:rsidRPr="00605683" w:rsidRDefault="000C74C5" w:rsidP="00EF7074">
      <w:pPr>
        <w:pStyle w:val="ac"/>
        <w:numPr>
          <w:ilvl w:val="0"/>
          <w:numId w:val="1"/>
        </w:numPr>
        <w:tabs>
          <w:tab w:val="left" w:pos="1134"/>
        </w:tabs>
        <w:ind w:left="0" w:firstLine="709"/>
        <w:rPr>
          <w:sz w:val="28"/>
          <w:szCs w:val="28"/>
          <w:lang w:val="ru-RU"/>
        </w:rPr>
      </w:pPr>
      <w:r w:rsidRPr="00605683">
        <w:rPr>
          <w:sz w:val="28"/>
          <w:szCs w:val="28"/>
          <w:lang w:val="ru-RU"/>
        </w:rPr>
        <w:t xml:space="preserve">границе </w:t>
      </w:r>
      <w:r w:rsidR="00497D63">
        <w:rPr>
          <w:sz w:val="28"/>
          <w:szCs w:val="28"/>
          <w:lang w:val="ru-RU"/>
        </w:rPr>
        <w:t>Базарно-Карабулакского муниципального образования</w:t>
      </w:r>
      <w:r w:rsidRPr="00605683">
        <w:rPr>
          <w:sz w:val="28"/>
          <w:szCs w:val="28"/>
          <w:lang w:val="ru-RU"/>
        </w:rPr>
        <w:t>;</w:t>
      </w:r>
    </w:p>
    <w:p w:rsidR="000C74C5" w:rsidRPr="00605683" w:rsidRDefault="000C74C5" w:rsidP="00EF7074">
      <w:pPr>
        <w:pStyle w:val="ac"/>
        <w:numPr>
          <w:ilvl w:val="0"/>
          <w:numId w:val="1"/>
        </w:numPr>
        <w:tabs>
          <w:tab w:val="left" w:pos="1134"/>
        </w:tabs>
        <w:ind w:left="0" w:firstLine="709"/>
        <w:rPr>
          <w:sz w:val="28"/>
          <w:szCs w:val="28"/>
          <w:lang w:val="ru-RU"/>
        </w:rPr>
      </w:pPr>
      <w:r w:rsidRPr="00605683">
        <w:rPr>
          <w:sz w:val="28"/>
          <w:szCs w:val="28"/>
          <w:lang w:val="ru-RU"/>
        </w:rPr>
        <w:t>естественным границам природных объектов;</w:t>
      </w:r>
    </w:p>
    <w:p w:rsidR="00F80312" w:rsidRPr="00605683" w:rsidRDefault="000C74C5" w:rsidP="00EF7074">
      <w:pPr>
        <w:pStyle w:val="ac"/>
        <w:numPr>
          <w:ilvl w:val="0"/>
          <w:numId w:val="1"/>
        </w:numPr>
        <w:tabs>
          <w:tab w:val="left" w:pos="1134"/>
        </w:tabs>
        <w:ind w:left="0" w:firstLine="709"/>
        <w:rPr>
          <w:sz w:val="28"/>
          <w:szCs w:val="28"/>
          <w:lang w:val="ru-RU"/>
        </w:rPr>
      </w:pPr>
      <w:r w:rsidRPr="00605683">
        <w:rPr>
          <w:sz w:val="28"/>
          <w:szCs w:val="28"/>
          <w:lang w:val="ru-RU"/>
        </w:rPr>
        <w:t>иным границам.</w:t>
      </w:r>
      <w:r w:rsidR="00026914" w:rsidRPr="00605683">
        <w:rPr>
          <w:rStyle w:val="afa"/>
          <w:sz w:val="28"/>
          <w:szCs w:val="28"/>
          <w:lang w:val="ru-RU"/>
        </w:rPr>
        <w:footnoteReference w:id="2"/>
      </w:r>
    </w:p>
    <w:p w:rsidR="00C6320C" w:rsidRPr="00605683" w:rsidRDefault="00E942CB" w:rsidP="00956619">
      <w:pPr>
        <w:pStyle w:val="ac"/>
        <w:numPr>
          <w:ilvl w:val="0"/>
          <w:numId w:val="14"/>
        </w:numPr>
        <w:tabs>
          <w:tab w:val="left" w:pos="1134"/>
        </w:tabs>
        <w:ind w:left="0" w:firstLine="709"/>
        <w:rPr>
          <w:sz w:val="28"/>
          <w:szCs w:val="28"/>
          <w:lang w:val="ru-RU"/>
        </w:rPr>
      </w:pPr>
      <w:r w:rsidRPr="00605683">
        <w:rPr>
          <w:rFonts w:eastAsiaTheme="minorHAnsi"/>
          <w:sz w:val="28"/>
          <w:szCs w:val="28"/>
          <w:lang w:val="ru-RU" w:eastAsia="en-US"/>
        </w:rPr>
        <w:t>На карте градостроительного зонирования в обязательном порядке отображаются границы населенных пунктов, границы зон с особыми условиями использования территорий, границы территорий объектов культурного наследия.</w:t>
      </w:r>
      <w:r>
        <w:rPr>
          <w:rFonts w:eastAsiaTheme="minorHAnsi"/>
          <w:sz w:val="28"/>
          <w:szCs w:val="28"/>
          <w:lang w:val="ru-RU" w:eastAsia="en-US"/>
        </w:rPr>
        <w:t xml:space="preserve"> </w:t>
      </w:r>
      <w:r w:rsidRPr="00605683">
        <w:rPr>
          <w:rFonts w:eastAsiaTheme="minorHAnsi"/>
          <w:sz w:val="28"/>
          <w:szCs w:val="28"/>
          <w:lang w:val="ru-RU" w:eastAsia="en-US"/>
        </w:rPr>
        <w:t>Указанные границы могут отображаться на отдельных картах, которые являются приложением к правилам землепользования и застройки.</w:t>
      </w:r>
    </w:p>
    <w:p w:rsidR="00C6320C" w:rsidRPr="00605683" w:rsidRDefault="00C6320C" w:rsidP="00956619">
      <w:pPr>
        <w:pStyle w:val="ac"/>
        <w:numPr>
          <w:ilvl w:val="0"/>
          <w:numId w:val="14"/>
        </w:numPr>
        <w:tabs>
          <w:tab w:val="left" w:pos="1134"/>
        </w:tabs>
        <w:ind w:left="0" w:firstLine="709"/>
        <w:rPr>
          <w:sz w:val="28"/>
          <w:szCs w:val="28"/>
          <w:lang w:val="ru-RU"/>
        </w:rPr>
      </w:pPr>
      <w:r w:rsidRPr="00605683">
        <w:rPr>
          <w:rFonts w:eastAsiaTheme="minorHAnsi"/>
          <w:sz w:val="28"/>
          <w:szCs w:val="28"/>
          <w:lang w:val="ru-RU" w:eastAsia="en-US"/>
        </w:rPr>
        <w:t>На карте градостроительного зонирования в обязательном порядке устанавливаются территории, в границах которых предусматривается осуществление комплексного развития территории. Границы таких территорий устанавливаются по границам одной или нескольких территориальных зон и могут отображаться на отдельной карте.</w:t>
      </w:r>
      <w:r w:rsidRPr="00605683">
        <w:rPr>
          <w:rStyle w:val="afa"/>
          <w:rFonts w:eastAsiaTheme="minorHAnsi"/>
          <w:sz w:val="28"/>
          <w:szCs w:val="28"/>
          <w:lang w:eastAsia="en-US"/>
        </w:rPr>
        <w:footnoteReference w:id="3"/>
      </w:r>
    </w:p>
    <w:p w:rsidR="000C74C5" w:rsidRPr="00605683" w:rsidRDefault="000C74C5" w:rsidP="00956619">
      <w:pPr>
        <w:pStyle w:val="ac"/>
        <w:numPr>
          <w:ilvl w:val="0"/>
          <w:numId w:val="14"/>
        </w:numPr>
        <w:tabs>
          <w:tab w:val="left" w:pos="1134"/>
        </w:tabs>
        <w:ind w:left="0" w:firstLine="709"/>
        <w:rPr>
          <w:sz w:val="28"/>
          <w:szCs w:val="28"/>
          <w:lang w:val="ru-RU"/>
        </w:rPr>
      </w:pPr>
      <w:r w:rsidRPr="00605683">
        <w:rPr>
          <w:sz w:val="28"/>
          <w:szCs w:val="28"/>
          <w:lang w:val="ru-RU"/>
        </w:rPr>
        <w:t>На карт</w:t>
      </w:r>
      <w:r w:rsidR="00EB687C" w:rsidRPr="00605683">
        <w:rPr>
          <w:sz w:val="28"/>
          <w:szCs w:val="28"/>
          <w:lang w:val="ru-RU"/>
        </w:rPr>
        <w:t>е</w:t>
      </w:r>
      <w:r w:rsidRPr="00605683">
        <w:rPr>
          <w:sz w:val="28"/>
          <w:szCs w:val="28"/>
          <w:lang w:val="ru-RU"/>
        </w:rPr>
        <w:t xml:space="preserve"> зон с особыми усл</w:t>
      </w:r>
      <w:r w:rsidR="00EC6C8F" w:rsidRPr="00605683">
        <w:rPr>
          <w:sz w:val="28"/>
          <w:szCs w:val="28"/>
          <w:lang w:val="ru-RU"/>
        </w:rPr>
        <w:t xml:space="preserve">овиями использования территорий </w:t>
      </w:r>
      <w:r w:rsidR="00E942CB" w:rsidRPr="00605683">
        <w:rPr>
          <w:bCs/>
          <w:sz w:val="28"/>
          <w:szCs w:val="28"/>
          <w:lang w:val="ru-RU"/>
        </w:rPr>
        <w:t>отображены</w:t>
      </w:r>
      <w:r w:rsidR="00E942CB">
        <w:rPr>
          <w:bCs/>
          <w:sz w:val="28"/>
          <w:szCs w:val="28"/>
          <w:lang w:val="ru-RU"/>
        </w:rPr>
        <w:t xml:space="preserve"> </w:t>
      </w:r>
      <w:r w:rsidR="00E942CB" w:rsidRPr="00605683">
        <w:rPr>
          <w:sz w:val="28"/>
          <w:szCs w:val="28"/>
          <w:lang w:val="ru-RU"/>
        </w:rPr>
        <w:t>границы</w:t>
      </w:r>
      <w:r w:rsidRPr="00605683">
        <w:rPr>
          <w:sz w:val="28"/>
          <w:szCs w:val="28"/>
          <w:lang w:val="ru-RU"/>
        </w:rPr>
        <w:t xml:space="preserve"> зон с особыми условиями использования территори</w:t>
      </w:r>
      <w:r w:rsidR="00EC6C8F" w:rsidRPr="00605683">
        <w:rPr>
          <w:sz w:val="28"/>
          <w:szCs w:val="28"/>
          <w:lang w:val="ru-RU"/>
        </w:rPr>
        <w:t>й</w:t>
      </w:r>
      <w:r w:rsidRPr="00605683">
        <w:rPr>
          <w:sz w:val="28"/>
          <w:szCs w:val="28"/>
          <w:lang w:val="ru-RU"/>
        </w:rPr>
        <w:t>.</w:t>
      </w:r>
    </w:p>
    <w:p w:rsidR="00EB687C" w:rsidRPr="00605683" w:rsidRDefault="00EB687C" w:rsidP="00956619">
      <w:pPr>
        <w:pStyle w:val="ac"/>
        <w:numPr>
          <w:ilvl w:val="0"/>
          <w:numId w:val="14"/>
        </w:numPr>
        <w:tabs>
          <w:tab w:val="left" w:pos="1134"/>
        </w:tabs>
        <w:ind w:left="0" w:firstLine="709"/>
        <w:rPr>
          <w:sz w:val="28"/>
          <w:szCs w:val="28"/>
          <w:lang w:val="ru-RU"/>
        </w:rPr>
      </w:pPr>
      <w:r w:rsidRPr="00605683">
        <w:rPr>
          <w:sz w:val="28"/>
          <w:szCs w:val="28"/>
          <w:lang w:val="ru-RU"/>
        </w:rPr>
        <w:t xml:space="preserve">К территориальным зонам установлен градостроительный регламент </w:t>
      </w:r>
      <w:r w:rsidRPr="0013219E">
        <w:rPr>
          <w:sz w:val="28"/>
          <w:szCs w:val="28"/>
          <w:lang w:val="ru-RU"/>
        </w:rPr>
        <w:t>(</w:t>
      </w:r>
      <w:r w:rsidR="006279C6" w:rsidRPr="0013219E">
        <w:rPr>
          <w:sz w:val="28"/>
          <w:szCs w:val="28"/>
          <w:lang w:val="ru-RU"/>
        </w:rPr>
        <w:t>глава</w:t>
      </w:r>
      <w:r w:rsidR="00EC1665" w:rsidRPr="0013219E">
        <w:rPr>
          <w:sz w:val="28"/>
          <w:szCs w:val="28"/>
          <w:lang w:val="ru-RU"/>
        </w:rPr>
        <w:t xml:space="preserve"> 13</w:t>
      </w:r>
      <w:r w:rsidR="00CD2F29" w:rsidRPr="0013219E">
        <w:rPr>
          <w:sz w:val="28"/>
          <w:szCs w:val="28"/>
          <w:lang w:val="ru-RU"/>
        </w:rPr>
        <w:t xml:space="preserve"> настоящих Правил)</w:t>
      </w:r>
      <w:r w:rsidRPr="0013219E">
        <w:rPr>
          <w:sz w:val="28"/>
          <w:szCs w:val="28"/>
          <w:lang w:val="ru-RU"/>
        </w:rPr>
        <w:t>.</w:t>
      </w:r>
    </w:p>
    <w:p w:rsidR="000C74C5" w:rsidRPr="00605683" w:rsidRDefault="000C74C5" w:rsidP="00956619">
      <w:pPr>
        <w:pStyle w:val="ac"/>
        <w:numPr>
          <w:ilvl w:val="0"/>
          <w:numId w:val="14"/>
        </w:numPr>
        <w:tabs>
          <w:tab w:val="left" w:pos="1134"/>
        </w:tabs>
        <w:ind w:left="0" w:firstLine="709"/>
        <w:rPr>
          <w:sz w:val="28"/>
          <w:szCs w:val="28"/>
          <w:lang w:val="ru-RU"/>
        </w:rPr>
      </w:pPr>
      <w:r w:rsidRPr="00605683">
        <w:rPr>
          <w:sz w:val="28"/>
          <w:szCs w:val="28"/>
          <w:lang w:val="ru-RU"/>
        </w:rPr>
        <w:t>В градостроительном регламенте в отношении земельных участков и объектов капитального строительства, расположенных в пределах соответствующей территориальной зоны, указываются:</w:t>
      </w:r>
    </w:p>
    <w:p w:rsidR="000C74C5" w:rsidRPr="00605683" w:rsidRDefault="000C74C5" w:rsidP="00956619">
      <w:pPr>
        <w:pStyle w:val="ac"/>
        <w:numPr>
          <w:ilvl w:val="0"/>
          <w:numId w:val="60"/>
        </w:numPr>
        <w:tabs>
          <w:tab w:val="left" w:pos="1134"/>
        </w:tabs>
        <w:ind w:left="0" w:firstLine="709"/>
        <w:rPr>
          <w:sz w:val="28"/>
          <w:szCs w:val="28"/>
          <w:lang w:val="ru-RU"/>
        </w:rPr>
      </w:pPr>
      <w:r w:rsidRPr="00605683">
        <w:rPr>
          <w:sz w:val="28"/>
          <w:szCs w:val="28"/>
          <w:lang w:val="ru-RU"/>
        </w:rPr>
        <w:t>виды разрешенного использования земельных участков и объектов капитального строительства;</w:t>
      </w:r>
    </w:p>
    <w:p w:rsidR="000C74C5" w:rsidRPr="00605683" w:rsidRDefault="000C74C5" w:rsidP="00956619">
      <w:pPr>
        <w:pStyle w:val="ac"/>
        <w:numPr>
          <w:ilvl w:val="0"/>
          <w:numId w:val="60"/>
        </w:numPr>
        <w:tabs>
          <w:tab w:val="left" w:pos="1134"/>
        </w:tabs>
        <w:ind w:left="0" w:firstLine="709"/>
        <w:rPr>
          <w:sz w:val="28"/>
          <w:szCs w:val="28"/>
          <w:lang w:val="ru-RU"/>
        </w:rPr>
      </w:pPr>
      <w:r w:rsidRPr="00605683">
        <w:rPr>
          <w:sz w:val="28"/>
          <w:szCs w:val="28"/>
          <w:lang w:val="ru-RU"/>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06522B" w:rsidRPr="00605683" w:rsidRDefault="0006522B" w:rsidP="00956619">
      <w:pPr>
        <w:pStyle w:val="ac"/>
        <w:numPr>
          <w:ilvl w:val="0"/>
          <w:numId w:val="60"/>
        </w:numPr>
        <w:tabs>
          <w:tab w:val="left" w:pos="1134"/>
        </w:tabs>
        <w:ind w:left="0" w:firstLine="709"/>
        <w:rPr>
          <w:sz w:val="28"/>
          <w:szCs w:val="28"/>
          <w:lang w:val="ru-RU"/>
        </w:rPr>
      </w:pPr>
      <w:r w:rsidRPr="00605683">
        <w:rPr>
          <w:sz w:val="28"/>
          <w:szCs w:val="28"/>
          <w:lang w:val="ru-RU"/>
        </w:rPr>
        <w:t xml:space="preserve">требования к архитектурно-градостроительному облику объектов капитального строительства; </w:t>
      </w:r>
    </w:p>
    <w:p w:rsidR="00280AFB" w:rsidRPr="00605683" w:rsidRDefault="000C74C5" w:rsidP="00956619">
      <w:pPr>
        <w:pStyle w:val="ac"/>
        <w:numPr>
          <w:ilvl w:val="0"/>
          <w:numId w:val="60"/>
        </w:numPr>
        <w:tabs>
          <w:tab w:val="left" w:pos="1134"/>
        </w:tabs>
        <w:ind w:left="0" w:firstLine="709"/>
        <w:rPr>
          <w:sz w:val="28"/>
          <w:szCs w:val="28"/>
          <w:lang w:val="ru-RU"/>
        </w:rPr>
      </w:pPr>
      <w:r w:rsidRPr="00605683">
        <w:rPr>
          <w:sz w:val="28"/>
          <w:szCs w:val="28"/>
          <w:lang w:val="ru-RU"/>
        </w:rPr>
        <w:t>ограничения использования земельных участков и объектов капитального строительства, устанавливаемые в соответствии с законод</w:t>
      </w:r>
      <w:r w:rsidR="006F73F2" w:rsidRPr="00605683">
        <w:rPr>
          <w:sz w:val="28"/>
          <w:szCs w:val="28"/>
          <w:lang w:val="ru-RU"/>
        </w:rPr>
        <w:t>ательством Российской Федерации;</w:t>
      </w:r>
    </w:p>
    <w:p w:rsidR="000C74C5" w:rsidRPr="00605683" w:rsidRDefault="00280AFB" w:rsidP="00956619">
      <w:pPr>
        <w:pStyle w:val="aa"/>
        <w:widowControl/>
        <w:numPr>
          <w:ilvl w:val="0"/>
          <w:numId w:val="60"/>
        </w:numPr>
        <w:tabs>
          <w:tab w:val="left" w:pos="1134"/>
        </w:tabs>
        <w:spacing w:line="240" w:lineRule="auto"/>
        <w:ind w:left="0" w:firstLine="709"/>
        <w:textAlignment w:val="auto"/>
        <w:rPr>
          <w:rFonts w:eastAsiaTheme="minorHAnsi"/>
          <w:sz w:val="28"/>
          <w:szCs w:val="28"/>
          <w:lang w:eastAsia="en-US"/>
        </w:rPr>
      </w:pPr>
      <w:r w:rsidRPr="00605683">
        <w:rPr>
          <w:rFonts w:eastAsiaTheme="minorHAnsi"/>
          <w:sz w:val="28"/>
          <w:szCs w:val="28"/>
          <w:lang w:eastAsia="en-US"/>
        </w:rPr>
        <w:t>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случае, если в границах территориальной зоны, применительно к которой устанавливается градостроительный регламент, предусматривается осуществление деятельности по комплексному развитию территории.</w:t>
      </w:r>
      <w:r w:rsidR="000C74C5" w:rsidRPr="00605683">
        <w:rPr>
          <w:vertAlign w:val="superscript"/>
        </w:rPr>
        <w:footnoteReference w:id="4"/>
      </w:r>
    </w:p>
    <w:p w:rsidR="000C74C5" w:rsidRPr="007A279C" w:rsidRDefault="00F80312" w:rsidP="00EF7074">
      <w:pPr>
        <w:pStyle w:val="3"/>
        <w:spacing w:line="240" w:lineRule="auto"/>
        <w:ind w:firstLine="709"/>
        <w:rPr>
          <w:rFonts w:ascii="Times New Roman" w:hAnsi="Times New Roman" w:cs="Times New Roman"/>
          <w:color w:val="000000" w:themeColor="text1"/>
          <w:spacing w:val="-10"/>
          <w:sz w:val="28"/>
          <w:szCs w:val="28"/>
          <w:lang w:eastAsia="ar-SA"/>
        </w:rPr>
      </w:pPr>
      <w:bookmarkStart w:id="20" w:name="_Toc196878882"/>
      <w:bookmarkStart w:id="21" w:name="_Toc312188777"/>
      <w:bookmarkStart w:id="22" w:name="_Toc85619627"/>
      <w:bookmarkStart w:id="23" w:name="_Toc143526875"/>
      <w:r w:rsidRPr="007A279C">
        <w:rPr>
          <w:rFonts w:ascii="Times New Roman" w:hAnsi="Times New Roman" w:cs="Times New Roman"/>
          <w:color w:val="000000" w:themeColor="text1"/>
          <w:spacing w:val="-10"/>
          <w:sz w:val="28"/>
          <w:szCs w:val="28"/>
          <w:lang w:eastAsia="ar-SA"/>
        </w:rPr>
        <w:lastRenderedPageBreak/>
        <w:t xml:space="preserve">Статья </w:t>
      </w:r>
      <w:r w:rsidR="004227FB">
        <w:rPr>
          <w:rFonts w:ascii="Times New Roman" w:hAnsi="Times New Roman" w:cs="Times New Roman"/>
          <w:color w:val="000000" w:themeColor="text1"/>
          <w:spacing w:val="-10"/>
          <w:sz w:val="28"/>
          <w:szCs w:val="28"/>
          <w:lang w:eastAsia="ar-SA"/>
        </w:rPr>
        <w:t>5</w:t>
      </w:r>
      <w:r w:rsidR="000C74C5" w:rsidRPr="007A279C">
        <w:rPr>
          <w:rFonts w:ascii="Times New Roman" w:hAnsi="Times New Roman" w:cs="Times New Roman"/>
          <w:color w:val="000000" w:themeColor="text1"/>
          <w:spacing w:val="-10"/>
          <w:sz w:val="28"/>
          <w:szCs w:val="28"/>
          <w:lang w:eastAsia="ar-SA"/>
        </w:rPr>
        <w:t>. Градостроительные регламенты и их применение</w:t>
      </w:r>
      <w:bookmarkEnd w:id="20"/>
      <w:bookmarkEnd w:id="21"/>
      <w:bookmarkEnd w:id="22"/>
      <w:bookmarkEnd w:id="23"/>
    </w:p>
    <w:p w:rsidR="000C74C5" w:rsidRPr="00605683" w:rsidRDefault="000C74C5" w:rsidP="00956619">
      <w:pPr>
        <w:pStyle w:val="ac"/>
        <w:numPr>
          <w:ilvl w:val="0"/>
          <w:numId w:val="15"/>
        </w:numPr>
        <w:tabs>
          <w:tab w:val="left" w:pos="1134"/>
        </w:tabs>
        <w:ind w:left="0" w:firstLine="709"/>
        <w:rPr>
          <w:sz w:val="28"/>
          <w:szCs w:val="28"/>
          <w:lang w:val="ru-RU"/>
        </w:rPr>
      </w:pPr>
      <w:r w:rsidRPr="00605683">
        <w:rPr>
          <w:sz w:val="28"/>
          <w:szCs w:val="28"/>
          <w:lang w:val="ru-RU"/>
        </w:rPr>
        <w:t xml:space="preserve">Решения по землепользованию и застройке принимаются в соответствии с документами территориального планирования, включая </w:t>
      </w:r>
      <w:r w:rsidR="00031E56" w:rsidRPr="00605683">
        <w:rPr>
          <w:sz w:val="28"/>
          <w:szCs w:val="28"/>
          <w:lang w:val="ru-RU"/>
        </w:rPr>
        <w:t>схему территориального планирования</w:t>
      </w:r>
      <w:r w:rsidR="0013219E">
        <w:rPr>
          <w:sz w:val="28"/>
          <w:szCs w:val="28"/>
          <w:lang w:val="ru-RU"/>
        </w:rPr>
        <w:t xml:space="preserve"> </w:t>
      </w:r>
      <w:r w:rsidR="00630491">
        <w:rPr>
          <w:sz w:val="28"/>
          <w:szCs w:val="28"/>
          <w:lang w:val="ru-RU"/>
        </w:rPr>
        <w:t>Базарно-Карабулакского муниципального района</w:t>
      </w:r>
      <w:r w:rsidR="00306F89">
        <w:rPr>
          <w:sz w:val="28"/>
          <w:szCs w:val="28"/>
          <w:lang w:val="ru-RU"/>
        </w:rPr>
        <w:t>,</w:t>
      </w:r>
      <w:r w:rsidR="0013219E">
        <w:rPr>
          <w:sz w:val="28"/>
          <w:szCs w:val="28"/>
          <w:lang w:val="ru-RU"/>
        </w:rPr>
        <w:t xml:space="preserve"> </w:t>
      </w:r>
      <w:r w:rsidR="00306F89">
        <w:rPr>
          <w:sz w:val="28"/>
          <w:szCs w:val="28"/>
          <w:lang w:val="ru-RU"/>
        </w:rPr>
        <w:t xml:space="preserve">генеральный план </w:t>
      </w:r>
      <w:r w:rsidR="00497D63">
        <w:rPr>
          <w:sz w:val="28"/>
          <w:szCs w:val="28"/>
          <w:lang w:val="ru-RU"/>
        </w:rPr>
        <w:t>Базарно-Карабулакского муниципального образования</w:t>
      </w:r>
      <w:r w:rsidR="0013219E">
        <w:rPr>
          <w:sz w:val="28"/>
          <w:szCs w:val="28"/>
          <w:lang w:val="ru-RU"/>
        </w:rPr>
        <w:t xml:space="preserve"> </w:t>
      </w:r>
      <w:r w:rsidRPr="00605683">
        <w:rPr>
          <w:sz w:val="28"/>
          <w:szCs w:val="28"/>
          <w:lang w:val="ru-RU"/>
        </w:rPr>
        <w:t xml:space="preserve">с учетом </w:t>
      </w:r>
      <w:r w:rsidR="00306F89">
        <w:rPr>
          <w:sz w:val="28"/>
          <w:szCs w:val="28"/>
          <w:lang w:val="ru-RU"/>
        </w:rPr>
        <w:t>их</w:t>
      </w:r>
      <w:r w:rsidRPr="00605683">
        <w:rPr>
          <w:sz w:val="28"/>
          <w:szCs w:val="28"/>
          <w:lang w:val="ru-RU"/>
        </w:rPr>
        <w:t xml:space="preserve"> корректировки на момент разработки настоящих Правил, документацией по планировке территории и на основе установленных настоящими Правилами градостроительных регламентов.</w:t>
      </w:r>
    </w:p>
    <w:p w:rsidR="000C74C5" w:rsidRPr="00605683" w:rsidRDefault="000C74C5" w:rsidP="00956619">
      <w:pPr>
        <w:pStyle w:val="ac"/>
        <w:numPr>
          <w:ilvl w:val="0"/>
          <w:numId w:val="15"/>
        </w:numPr>
        <w:tabs>
          <w:tab w:val="left" w:pos="1134"/>
        </w:tabs>
        <w:ind w:left="0" w:firstLine="709"/>
        <w:rPr>
          <w:sz w:val="28"/>
          <w:szCs w:val="28"/>
          <w:lang w:val="ru-RU"/>
        </w:rPr>
      </w:pPr>
      <w:r w:rsidRPr="00605683">
        <w:rPr>
          <w:sz w:val="28"/>
          <w:szCs w:val="28"/>
          <w:lang w:val="ru-RU"/>
        </w:rPr>
        <w:t>Градостроительным регламентом определяется правовой режим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w:t>
      </w:r>
    </w:p>
    <w:p w:rsidR="000C74C5" w:rsidRPr="00605683" w:rsidRDefault="000C74C5" w:rsidP="00956619">
      <w:pPr>
        <w:pStyle w:val="ac"/>
        <w:numPr>
          <w:ilvl w:val="0"/>
          <w:numId w:val="15"/>
        </w:numPr>
        <w:tabs>
          <w:tab w:val="left" w:pos="1134"/>
        </w:tabs>
        <w:ind w:left="0" w:firstLine="709"/>
        <w:rPr>
          <w:sz w:val="28"/>
          <w:szCs w:val="28"/>
          <w:lang w:val="ru-RU"/>
        </w:rPr>
      </w:pPr>
      <w:r w:rsidRPr="00605683">
        <w:rPr>
          <w:sz w:val="28"/>
          <w:szCs w:val="28"/>
          <w:lang w:val="ru-RU"/>
        </w:rPr>
        <w:t>Градостроительные регламенты устанавливаются с учетом:</w:t>
      </w:r>
    </w:p>
    <w:p w:rsidR="000C74C5" w:rsidRPr="00605683" w:rsidRDefault="000C74C5" w:rsidP="00956619">
      <w:pPr>
        <w:pStyle w:val="aa"/>
        <w:widowControl/>
        <w:numPr>
          <w:ilvl w:val="0"/>
          <w:numId w:val="6"/>
        </w:numPr>
        <w:tabs>
          <w:tab w:val="left" w:pos="1134"/>
        </w:tabs>
        <w:spacing w:line="240" w:lineRule="auto"/>
        <w:ind w:left="0" w:firstLine="709"/>
        <w:textAlignment w:val="auto"/>
        <w:rPr>
          <w:sz w:val="28"/>
          <w:szCs w:val="28"/>
        </w:rPr>
      </w:pPr>
      <w:r w:rsidRPr="00605683">
        <w:rPr>
          <w:sz w:val="28"/>
          <w:szCs w:val="28"/>
        </w:rPr>
        <w:t>фактического использования земельных участков и объектов капитального строительства в границах территориальной зоны;</w:t>
      </w:r>
    </w:p>
    <w:p w:rsidR="000C74C5" w:rsidRPr="00605683" w:rsidRDefault="000C74C5" w:rsidP="00956619">
      <w:pPr>
        <w:pStyle w:val="ac"/>
        <w:numPr>
          <w:ilvl w:val="0"/>
          <w:numId w:val="6"/>
        </w:numPr>
        <w:tabs>
          <w:tab w:val="left" w:pos="1134"/>
        </w:tabs>
        <w:ind w:left="0" w:firstLine="709"/>
        <w:rPr>
          <w:sz w:val="28"/>
          <w:szCs w:val="28"/>
          <w:lang w:val="ru-RU"/>
        </w:rPr>
      </w:pPr>
      <w:r w:rsidRPr="00605683">
        <w:rPr>
          <w:sz w:val="28"/>
          <w:szCs w:val="28"/>
          <w:lang w:val="ru-RU"/>
        </w:rPr>
        <w:t>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w:t>
      </w:r>
    </w:p>
    <w:p w:rsidR="000C74C5" w:rsidRPr="00605683" w:rsidRDefault="000C74C5" w:rsidP="00956619">
      <w:pPr>
        <w:pStyle w:val="ac"/>
        <w:numPr>
          <w:ilvl w:val="0"/>
          <w:numId w:val="6"/>
        </w:numPr>
        <w:tabs>
          <w:tab w:val="left" w:pos="1134"/>
        </w:tabs>
        <w:ind w:left="0" w:firstLine="709"/>
        <w:rPr>
          <w:sz w:val="28"/>
          <w:szCs w:val="28"/>
          <w:lang w:val="ru-RU"/>
        </w:rPr>
      </w:pPr>
      <w:r w:rsidRPr="00605683">
        <w:rPr>
          <w:sz w:val="28"/>
          <w:szCs w:val="28"/>
          <w:lang w:val="ru-RU"/>
        </w:rPr>
        <w:t>функциональных зон и характеристик их планируемого развития, определенных документами территориального планирования муниципального образования;</w:t>
      </w:r>
    </w:p>
    <w:p w:rsidR="000C74C5" w:rsidRPr="00605683" w:rsidRDefault="000C74C5" w:rsidP="00956619">
      <w:pPr>
        <w:pStyle w:val="ac"/>
        <w:numPr>
          <w:ilvl w:val="0"/>
          <w:numId w:val="6"/>
        </w:numPr>
        <w:tabs>
          <w:tab w:val="left" w:pos="1134"/>
        </w:tabs>
        <w:ind w:left="0" w:firstLine="709"/>
        <w:rPr>
          <w:sz w:val="28"/>
          <w:szCs w:val="28"/>
          <w:lang w:val="ru-RU"/>
        </w:rPr>
      </w:pPr>
      <w:r w:rsidRPr="00605683">
        <w:rPr>
          <w:sz w:val="28"/>
          <w:szCs w:val="28"/>
          <w:lang w:val="ru-RU"/>
        </w:rPr>
        <w:t>видов территориальных зон;</w:t>
      </w:r>
    </w:p>
    <w:p w:rsidR="000C74C5" w:rsidRPr="00605683" w:rsidRDefault="000C74C5" w:rsidP="00956619">
      <w:pPr>
        <w:pStyle w:val="ac"/>
        <w:numPr>
          <w:ilvl w:val="0"/>
          <w:numId w:val="6"/>
        </w:numPr>
        <w:tabs>
          <w:tab w:val="left" w:pos="1134"/>
        </w:tabs>
        <w:ind w:left="0" w:firstLine="709"/>
        <w:rPr>
          <w:sz w:val="28"/>
          <w:szCs w:val="28"/>
          <w:lang w:val="ru-RU"/>
        </w:rPr>
      </w:pPr>
      <w:r w:rsidRPr="00605683">
        <w:rPr>
          <w:sz w:val="28"/>
          <w:szCs w:val="28"/>
          <w:lang w:val="ru-RU"/>
        </w:rPr>
        <w:t>требований охраны объектов культурного наследия, а также особо охраняемых природных территорий, иных природных объектов.</w:t>
      </w:r>
    </w:p>
    <w:p w:rsidR="000C74C5" w:rsidRPr="00605683" w:rsidRDefault="000C74C5" w:rsidP="00956619">
      <w:pPr>
        <w:pStyle w:val="ac"/>
        <w:numPr>
          <w:ilvl w:val="0"/>
          <w:numId w:val="15"/>
        </w:numPr>
        <w:tabs>
          <w:tab w:val="left" w:pos="1134"/>
        </w:tabs>
        <w:ind w:left="0" w:firstLine="709"/>
        <w:rPr>
          <w:sz w:val="28"/>
          <w:szCs w:val="28"/>
          <w:lang w:val="ru-RU"/>
        </w:rPr>
      </w:pPr>
      <w:r w:rsidRPr="00605683">
        <w:rPr>
          <w:sz w:val="28"/>
          <w:szCs w:val="28"/>
          <w:lang w:val="ru-RU"/>
        </w:rPr>
        <w:t>Действие градостроительного регламента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w:t>
      </w:r>
    </w:p>
    <w:p w:rsidR="008648D8" w:rsidRPr="00605683" w:rsidRDefault="008648D8" w:rsidP="00956619">
      <w:pPr>
        <w:pStyle w:val="ac"/>
        <w:numPr>
          <w:ilvl w:val="0"/>
          <w:numId w:val="15"/>
        </w:numPr>
        <w:tabs>
          <w:tab w:val="left" w:pos="1134"/>
        </w:tabs>
        <w:ind w:left="0" w:firstLine="709"/>
        <w:rPr>
          <w:sz w:val="28"/>
          <w:szCs w:val="28"/>
          <w:lang w:val="ru-RU"/>
        </w:rPr>
      </w:pPr>
      <w:r w:rsidRPr="00605683">
        <w:rPr>
          <w:sz w:val="28"/>
          <w:szCs w:val="28"/>
          <w:lang w:val="ru-RU"/>
        </w:rPr>
        <w:t>Градостроительный регламент в части видов разрешенного использования недвижимости включает:</w:t>
      </w:r>
    </w:p>
    <w:p w:rsidR="008648D8" w:rsidRPr="00605683" w:rsidRDefault="008648D8" w:rsidP="00EF7074">
      <w:pPr>
        <w:pStyle w:val="ac"/>
        <w:numPr>
          <w:ilvl w:val="0"/>
          <w:numId w:val="1"/>
        </w:numPr>
        <w:tabs>
          <w:tab w:val="left" w:pos="1134"/>
        </w:tabs>
        <w:ind w:left="0" w:firstLine="709"/>
        <w:rPr>
          <w:sz w:val="28"/>
          <w:szCs w:val="28"/>
          <w:lang w:val="ru-RU"/>
        </w:rPr>
      </w:pPr>
      <w:r w:rsidRPr="00605683">
        <w:rPr>
          <w:sz w:val="28"/>
          <w:szCs w:val="28"/>
          <w:lang w:val="ru-RU"/>
        </w:rPr>
        <w:t xml:space="preserve">основные виды разрешенного использования; </w:t>
      </w:r>
    </w:p>
    <w:p w:rsidR="008648D8" w:rsidRPr="00605683" w:rsidRDefault="008648D8" w:rsidP="00EF7074">
      <w:pPr>
        <w:pStyle w:val="ac"/>
        <w:numPr>
          <w:ilvl w:val="0"/>
          <w:numId w:val="1"/>
        </w:numPr>
        <w:tabs>
          <w:tab w:val="left" w:pos="1134"/>
        </w:tabs>
        <w:ind w:left="0" w:firstLine="709"/>
        <w:rPr>
          <w:sz w:val="28"/>
          <w:szCs w:val="28"/>
          <w:lang w:val="ru-RU"/>
        </w:rPr>
      </w:pPr>
      <w:r w:rsidRPr="00605683">
        <w:rPr>
          <w:sz w:val="28"/>
          <w:szCs w:val="28"/>
          <w:lang w:val="ru-RU"/>
        </w:rPr>
        <w:t>вспомогательные виды разрешенного использования;</w:t>
      </w:r>
    </w:p>
    <w:p w:rsidR="008648D8" w:rsidRPr="00605683" w:rsidRDefault="008648D8" w:rsidP="00EF7074">
      <w:pPr>
        <w:pStyle w:val="ac"/>
        <w:numPr>
          <w:ilvl w:val="0"/>
          <w:numId w:val="1"/>
        </w:numPr>
        <w:tabs>
          <w:tab w:val="left" w:pos="1134"/>
        </w:tabs>
        <w:ind w:left="0" w:firstLine="709"/>
        <w:rPr>
          <w:sz w:val="28"/>
          <w:szCs w:val="28"/>
          <w:lang w:val="ru-RU"/>
        </w:rPr>
      </w:pPr>
      <w:r w:rsidRPr="00605683">
        <w:rPr>
          <w:sz w:val="28"/>
          <w:szCs w:val="28"/>
          <w:lang w:val="ru-RU"/>
        </w:rPr>
        <w:t>условно разрешенные виды использования.</w:t>
      </w:r>
    </w:p>
    <w:p w:rsidR="000C74C5" w:rsidRPr="00605683" w:rsidRDefault="000C74C5" w:rsidP="00956619">
      <w:pPr>
        <w:pStyle w:val="ac"/>
        <w:numPr>
          <w:ilvl w:val="0"/>
          <w:numId w:val="15"/>
        </w:numPr>
        <w:tabs>
          <w:tab w:val="left" w:pos="1134"/>
        </w:tabs>
        <w:ind w:left="0" w:firstLine="709"/>
        <w:rPr>
          <w:sz w:val="28"/>
          <w:szCs w:val="28"/>
          <w:lang w:val="ru-RU"/>
        </w:rPr>
      </w:pPr>
      <w:r w:rsidRPr="00605683">
        <w:rPr>
          <w:sz w:val="28"/>
          <w:szCs w:val="28"/>
          <w:lang w:val="ru-RU"/>
        </w:rPr>
        <w:t>Действие градостроительного регламента не распространяется на земельные участки:</w:t>
      </w:r>
    </w:p>
    <w:p w:rsidR="000C74C5" w:rsidRPr="00605683" w:rsidRDefault="000C74C5" w:rsidP="00956619">
      <w:pPr>
        <w:pStyle w:val="ac"/>
        <w:numPr>
          <w:ilvl w:val="0"/>
          <w:numId w:val="7"/>
        </w:numPr>
        <w:tabs>
          <w:tab w:val="left" w:pos="1134"/>
        </w:tabs>
        <w:ind w:left="0" w:firstLine="709"/>
        <w:rPr>
          <w:sz w:val="28"/>
          <w:szCs w:val="28"/>
          <w:lang w:val="ru-RU"/>
        </w:rPr>
      </w:pPr>
      <w:bookmarkStart w:id="24" w:name="p1022"/>
      <w:bookmarkEnd w:id="24"/>
      <w:r w:rsidRPr="00605683">
        <w:rPr>
          <w:sz w:val="28"/>
          <w:szCs w:val="28"/>
          <w:lang w:val="ru-RU"/>
        </w:rPr>
        <w:t>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вновь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 наследия;</w:t>
      </w:r>
    </w:p>
    <w:p w:rsidR="000C74C5" w:rsidRPr="00605683" w:rsidRDefault="000C74C5" w:rsidP="00956619">
      <w:pPr>
        <w:pStyle w:val="ac"/>
        <w:numPr>
          <w:ilvl w:val="0"/>
          <w:numId w:val="7"/>
        </w:numPr>
        <w:tabs>
          <w:tab w:val="left" w:pos="1134"/>
        </w:tabs>
        <w:ind w:left="0" w:firstLine="709"/>
        <w:rPr>
          <w:sz w:val="28"/>
          <w:szCs w:val="28"/>
          <w:lang w:val="ru-RU"/>
        </w:rPr>
      </w:pPr>
      <w:bookmarkStart w:id="25" w:name="p1023"/>
      <w:bookmarkEnd w:id="25"/>
      <w:r w:rsidRPr="00605683">
        <w:rPr>
          <w:sz w:val="28"/>
          <w:szCs w:val="28"/>
          <w:lang w:val="ru-RU"/>
        </w:rPr>
        <w:lastRenderedPageBreak/>
        <w:t>в границах территорий общего пользования;</w:t>
      </w:r>
    </w:p>
    <w:p w:rsidR="000C74C5" w:rsidRPr="00605683" w:rsidRDefault="000C74C5" w:rsidP="00956619">
      <w:pPr>
        <w:pStyle w:val="ac"/>
        <w:numPr>
          <w:ilvl w:val="0"/>
          <w:numId w:val="7"/>
        </w:numPr>
        <w:tabs>
          <w:tab w:val="left" w:pos="1134"/>
        </w:tabs>
        <w:ind w:left="0" w:firstLine="709"/>
        <w:rPr>
          <w:sz w:val="28"/>
          <w:szCs w:val="28"/>
          <w:lang w:val="ru-RU"/>
        </w:rPr>
      </w:pPr>
      <w:bookmarkStart w:id="26" w:name="p1024"/>
      <w:bookmarkEnd w:id="26"/>
      <w:r w:rsidRPr="00605683">
        <w:rPr>
          <w:sz w:val="28"/>
          <w:szCs w:val="28"/>
          <w:lang w:val="ru-RU"/>
        </w:rPr>
        <w:t>предназначенные для размещения линейных объектов и (или) занятые линейными объектами;</w:t>
      </w:r>
    </w:p>
    <w:p w:rsidR="00623D12" w:rsidRDefault="000C74C5" w:rsidP="00956619">
      <w:pPr>
        <w:pStyle w:val="ac"/>
        <w:numPr>
          <w:ilvl w:val="0"/>
          <w:numId w:val="7"/>
        </w:numPr>
        <w:tabs>
          <w:tab w:val="left" w:pos="1134"/>
        </w:tabs>
        <w:ind w:left="0" w:firstLine="709"/>
        <w:rPr>
          <w:sz w:val="28"/>
          <w:szCs w:val="28"/>
          <w:lang w:val="ru-RU"/>
        </w:rPr>
      </w:pPr>
      <w:bookmarkStart w:id="27" w:name="p1025"/>
      <w:bookmarkStart w:id="28" w:name="p1027"/>
      <w:bookmarkEnd w:id="27"/>
      <w:bookmarkEnd w:id="28"/>
      <w:r w:rsidRPr="00605683">
        <w:rPr>
          <w:sz w:val="28"/>
          <w:szCs w:val="28"/>
          <w:lang w:val="ru-RU"/>
        </w:rPr>
        <w:t>предоставленные для добычи полезных ископаемых.</w:t>
      </w:r>
    </w:p>
    <w:p w:rsidR="00623D12" w:rsidRPr="00623D12" w:rsidRDefault="00623D12" w:rsidP="00EF7074">
      <w:pPr>
        <w:pStyle w:val="ac"/>
        <w:tabs>
          <w:tab w:val="left" w:pos="0"/>
        </w:tabs>
        <w:rPr>
          <w:sz w:val="28"/>
          <w:szCs w:val="28"/>
          <w:lang w:val="ru-RU"/>
        </w:rPr>
      </w:pPr>
      <w:r w:rsidRPr="00623D12">
        <w:rPr>
          <w:sz w:val="28"/>
          <w:szCs w:val="28"/>
          <w:lang w:val="ru-RU"/>
        </w:rPr>
        <w:t>Градостроительные регламенты не устанавливаются для земель лесного фонда, земель, покрытых поверхностными водами, земель запаса, земель особо охраняемых природных территорий (за исключением земель лечебно-оздоровительных местностей и курортов), сельскохозяйственных угодий в составе земель сельскохозяйственного назначения, земельных участков, расположенных в границах особых экономических зон и территорий опережающего развития</w:t>
      </w:r>
      <w:r w:rsidRPr="00623D12">
        <w:rPr>
          <w:lang w:val="ru-RU"/>
        </w:rPr>
        <w:t xml:space="preserve">. </w:t>
      </w:r>
    </w:p>
    <w:p w:rsidR="00D173CD" w:rsidRPr="00605683" w:rsidRDefault="000C74C5" w:rsidP="00956619">
      <w:pPr>
        <w:pStyle w:val="ac"/>
        <w:numPr>
          <w:ilvl w:val="0"/>
          <w:numId w:val="15"/>
        </w:numPr>
        <w:tabs>
          <w:tab w:val="left" w:pos="1134"/>
        </w:tabs>
        <w:ind w:left="0" w:firstLine="709"/>
        <w:rPr>
          <w:sz w:val="28"/>
          <w:szCs w:val="28"/>
          <w:lang w:val="ru-RU"/>
        </w:rPr>
      </w:pPr>
      <w:r w:rsidRPr="00605683">
        <w:rPr>
          <w:sz w:val="28"/>
          <w:szCs w:val="28"/>
          <w:lang w:val="ru-RU"/>
        </w:rPr>
        <w:t>Использование земельных участков, на которые действие градостроительных регламентов не распространяется ил</w:t>
      </w:r>
      <w:r w:rsidR="004616DF" w:rsidRPr="00605683">
        <w:rPr>
          <w:sz w:val="28"/>
          <w:szCs w:val="28"/>
          <w:lang w:val="ru-RU"/>
        </w:rPr>
        <w:t xml:space="preserve">и для которых градостроительные </w:t>
      </w:r>
      <w:r w:rsidRPr="00605683">
        <w:rPr>
          <w:sz w:val="28"/>
          <w:szCs w:val="28"/>
          <w:lang w:val="ru-RU"/>
        </w:rPr>
        <w:t xml:space="preserve">регламенты не устанавливаются, определяется уполномоченными федеральными органами исполнительной власти, уполномоченными органами исполнительной власти субъектов Российской Федерации или уполномоченными органами местного самоуправления в соответствии с федеральными законами. </w:t>
      </w:r>
    </w:p>
    <w:p w:rsidR="000C74C5" w:rsidRPr="00605683" w:rsidRDefault="000C74C5" w:rsidP="00956619">
      <w:pPr>
        <w:pStyle w:val="ac"/>
        <w:numPr>
          <w:ilvl w:val="0"/>
          <w:numId w:val="15"/>
        </w:numPr>
        <w:tabs>
          <w:tab w:val="left" w:pos="1134"/>
        </w:tabs>
        <w:ind w:left="0" w:firstLine="709"/>
        <w:rPr>
          <w:sz w:val="28"/>
          <w:szCs w:val="28"/>
          <w:lang w:val="ru-RU"/>
        </w:rPr>
      </w:pPr>
      <w:r w:rsidRPr="00605683">
        <w:rPr>
          <w:sz w:val="28"/>
          <w:szCs w:val="28"/>
          <w:lang w:val="ru-RU"/>
        </w:rPr>
        <w:t>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rsidR="000C74C5" w:rsidRPr="00605683" w:rsidRDefault="00E942CB" w:rsidP="00956619">
      <w:pPr>
        <w:pStyle w:val="ac"/>
        <w:numPr>
          <w:ilvl w:val="0"/>
          <w:numId w:val="15"/>
        </w:numPr>
        <w:tabs>
          <w:tab w:val="left" w:pos="1134"/>
        </w:tabs>
        <w:ind w:left="0" w:firstLine="709"/>
        <w:rPr>
          <w:sz w:val="28"/>
          <w:szCs w:val="28"/>
          <w:lang w:val="ru-RU"/>
        </w:rPr>
      </w:pPr>
      <w:r w:rsidRPr="00605683">
        <w:rPr>
          <w:sz w:val="28"/>
          <w:szCs w:val="28"/>
          <w:lang w:val="ru-RU"/>
        </w:rPr>
        <w:t>Реконструкция указанных в части8 настоящей</w:t>
      </w:r>
      <w:r>
        <w:rPr>
          <w:sz w:val="28"/>
          <w:szCs w:val="28"/>
          <w:lang w:val="ru-RU"/>
        </w:rPr>
        <w:t xml:space="preserve"> </w:t>
      </w:r>
      <w:r w:rsidRPr="00605683">
        <w:rPr>
          <w:sz w:val="28"/>
          <w:szCs w:val="28"/>
          <w:lang w:val="ru-RU"/>
        </w:rPr>
        <w:t xml:space="preserve">статьи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 </w:t>
      </w:r>
      <w:r w:rsidR="000C74C5" w:rsidRPr="00605683">
        <w:rPr>
          <w:sz w:val="28"/>
          <w:szCs w:val="28"/>
          <w:lang w:val="ru-RU"/>
        </w:rPr>
        <w:t>Изменение видов разрешенного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rsidR="000C74C5" w:rsidRPr="00605683" w:rsidRDefault="000C74C5" w:rsidP="00956619">
      <w:pPr>
        <w:pStyle w:val="ac"/>
        <w:numPr>
          <w:ilvl w:val="0"/>
          <w:numId w:val="15"/>
        </w:numPr>
        <w:tabs>
          <w:tab w:val="left" w:pos="1134"/>
        </w:tabs>
        <w:ind w:left="0" w:firstLine="709"/>
        <w:rPr>
          <w:sz w:val="28"/>
          <w:szCs w:val="28"/>
          <w:lang w:val="ru-RU"/>
        </w:rPr>
      </w:pPr>
      <w:r w:rsidRPr="00605683">
        <w:rPr>
          <w:sz w:val="28"/>
          <w:szCs w:val="28"/>
          <w:lang w:val="ru-RU"/>
        </w:rPr>
        <w:t>В случае</w:t>
      </w:r>
      <w:r w:rsidR="002E46E6" w:rsidRPr="00605683">
        <w:rPr>
          <w:sz w:val="28"/>
          <w:szCs w:val="28"/>
          <w:lang w:val="ru-RU"/>
        </w:rPr>
        <w:t>,</w:t>
      </w:r>
      <w:r w:rsidRPr="00605683">
        <w:rPr>
          <w:sz w:val="28"/>
          <w:szCs w:val="28"/>
          <w:lang w:val="ru-RU"/>
        </w:rPr>
        <w:t xml:space="preserve"> если использование указанных в </w:t>
      </w:r>
      <w:r w:rsidR="005A36D6" w:rsidRPr="00605683">
        <w:rPr>
          <w:sz w:val="28"/>
          <w:szCs w:val="28"/>
          <w:lang w:val="ru-RU"/>
        </w:rPr>
        <w:t>части</w:t>
      </w:r>
      <w:r w:rsidR="002E46E6" w:rsidRPr="00605683">
        <w:rPr>
          <w:sz w:val="28"/>
          <w:szCs w:val="28"/>
          <w:lang w:val="ru-RU"/>
        </w:rPr>
        <w:t>8</w:t>
      </w:r>
      <w:r w:rsidRPr="00605683">
        <w:rPr>
          <w:sz w:val="28"/>
          <w:szCs w:val="28"/>
          <w:lang w:val="ru-RU"/>
        </w:rPr>
        <w:t xml:space="preserve"> настояще</w:t>
      </w:r>
      <w:r w:rsidR="005A36D6" w:rsidRPr="00605683">
        <w:rPr>
          <w:sz w:val="28"/>
          <w:szCs w:val="28"/>
          <w:lang w:val="ru-RU"/>
        </w:rPr>
        <w:t>й статьи</w:t>
      </w:r>
      <w:r w:rsidRPr="00605683">
        <w:rPr>
          <w:sz w:val="28"/>
          <w:szCs w:val="28"/>
          <w:lang w:val="ru-RU"/>
        </w:rPr>
        <w:t xml:space="preserve"> земельных участков и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w:t>
      </w:r>
      <w:r w:rsidRPr="00605683">
        <w:rPr>
          <w:sz w:val="28"/>
          <w:szCs w:val="28"/>
          <w:vertAlign w:val="superscript"/>
          <w:lang w:val="ru-RU"/>
        </w:rPr>
        <w:footnoteReference w:id="5"/>
      </w:r>
    </w:p>
    <w:p w:rsidR="000C74C5" w:rsidRPr="007A279C" w:rsidRDefault="00ED7B77" w:rsidP="00EF7074">
      <w:pPr>
        <w:pStyle w:val="3"/>
        <w:spacing w:line="240" w:lineRule="auto"/>
        <w:ind w:firstLine="709"/>
        <w:rPr>
          <w:rFonts w:ascii="Times New Roman" w:hAnsi="Times New Roman" w:cs="Times New Roman"/>
          <w:color w:val="000000" w:themeColor="text1"/>
          <w:spacing w:val="-10"/>
          <w:sz w:val="28"/>
          <w:szCs w:val="28"/>
          <w:lang w:eastAsia="ar-SA"/>
        </w:rPr>
      </w:pPr>
      <w:bookmarkStart w:id="29" w:name="_Toc196878883"/>
      <w:bookmarkStart w:id="30" w:name="_Toc312188778"/>
      <w:bookmarkStart w:id="31" w:name="_Toc85619628"/>
      <w:bookmarkStart w:id="32" w:name="_Toc143526876"/>
      <w:r w:rsidRPr="007A279C">
        <w:rPr>
          <w:rFonts w:ascii="Times New Roman" w:hAnsi="Times New Roman" w:cs="Times New Roman"/>
          <w:color w:val="000000" w:themeColor="text1"/>
          <w:spacing w:val="-10"/>
          <w:sz w:val="28"/>
          <w:szCs w:val="28"/>
          <w:lang w:eastAsia="ar-SA"/>
        </w:rPr>
        <w:lastRenderedPageBreak/>
        <w:t xml:space="preserve">Статья </w:t>
      </w:r>
      <w:r w:rsidR="00623D12">
        <w:rPr>
          <w:rFonts w:ascii="Times New Roman" w:hAnsi="Times New Roman" w:cs="Times New Roman"/>
          <w:color w:val="000000" w:themeColor="text1"/>
          <w:spacing w:val="-10"/>
          <w:sz w:val="28"/>
          <w:szCs w:val="28"/>
          <w:lang w:eastAsia="ar-SA"/>
        </w:rPr>
        <w:t>6</w:t>
      </w:r>
      <w:r w:rsidR="000C74C5" w:rsidRPr="007A279C">
        <w:rPr>
          <w:rFonts w:ascii="Times New Roman" w:hAnsi="Times New Roman" w:cs="Times New Roman"/>
          <w:color w:val="000000" w:themeColor="text1"/>
          <w:spacing w:val="-10"/>
          <w:sz w:val="28"/>
          <w:szCs w:val="28"/>
          <w:lang w:eastAsia="ar-SA"/>
        </w:rPr>
        <w:t>. Открытость и доступность информации о землепользовании и застройке</w:t>
      </w:r>
      <w:bookmarkEnd w:id="29"/>
      <w:bookmarkEnd w:id="30"/>
      <w:bookmarkEnd w:id="31"/>
      <w:bookmarkEnd w:id="32"/>
    </w:p>
    <w:p w:rsidR="000C74C5" w:rsidRPr="00605683" w:rsidRDefault="000C74C5" w:rsidP="00956619">
      <w:pPr>
        <w:pStyle w:val="ac"/>
        <w:numPr>
          <w:ilvl w:val="1"/>
          <w:numId w:val="95"/>
        </w:numPr>
        <w:tabs>
          <w:tab w:val="left" w:pos="1134"/>
        </w:tabs>
        <w:ind w:left="0" w:firstLine="709"/>
        <w:rPr>
          <w:sz w:val="28"/>
          <w:szCs w:val="28"/>
          <w:lang w:val="ru-RU"/>
        </w:rPr>
      </w:pPr>
      <w:r w:rsidRPr="00605683">
        <w:rPr>
          <w:color w:val="000000"/>
          <w:sz w:val="28"/>
          <w:szCs w:val="28"/>
          <w:shd w:val="clear" w:color="auto" w:fill="FFFFFF"/>
          <w:lang w:val="ru-RU"/>
        </w:rPr>
        <w:t>Правила землепользования и застройки подлежат опубликованию в порядке, установленном для официального опубликования муниципальных правовых актов, иной официальной информации, и размещаются на официаль</w:t>
      </w:r>
      <w:r w:rsidR="00B859A5" w:rsidRPr="00605683">
        <w:rPr>
          <w:color w:val="000000"/>
          <w:sz w:val="28"/>
          <w:szCs w:val="28"/>
          <w:shd w:val="clear" w:color="auto" w:fill="FFFFFF"/>
          <w:lang w:val="ru-RU"/>
        </w:rPr>
        <w:t xml:space="preserve">ном сайте поселения </w:t>
      </w:r>
      <w:r w:rsidRPr="00605683">
        <w:rPr>
          <w:color w:val="000000"/>
          <w:sz w:val="28"/>
          <w:szCs w:val="28"/>
          <w:shd w:val="clear" w:color="auto" w:fill="FFFFFF"/>
          <w:lang w:val="ru-RU"/>
        </w:rPr>
        <w:t>в сети</w:t>
      </w:r>
      <w:r w:rsidRPr="00605683">
        <w:rPr>
          <w:sz w:val="28"/>
          <w:szCs w:val="28"/>
          <w:lang w:val="ru-RU"/>
        </w:rPr>
        <w:t xml:space="preserve"> «Интернет».</w:t>
      </w:r>
      <w:r w:rsidRPr="00605683">
        <w:rPr>
          <w:sz w:val="28"/>
          <w:szCs w:val="28"/>
          <w:vertAlign w:val="superscript"/>
          <w:lang w:val="ru-RU"/>
        </w:rPr>
        <w:footnoteReference w:id="6"/>
      </w:r>
    </w:p>
    <w:p w:rsidR="000C74C5" w:rsidRPr="00605683" w:rsidRDefault="000C74C5" w:rsidP="00956619">
      <w:pPr>
        <w:pStyle w:val="ac"/>
        <w:numPr>
          <w:ilvl w:val="1"/>
          <w:numId w:val="95"/>
        </w:numPr>
        <w:tabs>
          <w:tab w:val="left" w:pos="1134"/>
        </w:tabs>
        <w:ind w:left="0" w:firstLine="709"/>
        <w:rPr>
          <w:sz w:val="28"/>
          <w:szCs w:val="28"/>
          <w:lang w:val="ru-RU"/>
        </w:rPr>
      </w:pPr>
      <w:r w:rsidRPr="00605683">
        <w:rPr>
          <w:sz w:val="28"/>
          <w:szCs w:val="28"/>
          <w:lang w:val="ru-RU"/>
        </w:rPr>
        <w:t>Настоящие Правила, включая все входящие в их состав картографические и иные документы, являются открытыми для всех физических и юридических лиц, а также должностных лиц.</w:t>
      </w:r>
    </w:p>
    <w:p w:rsidR="00CC1B04" w:rsidRPr="00605683" w:rsidRDefault="00CC1B04" w:rsidP="00956619">
      <w:pPr>
        <w:pStyle w:val="ac"/>
        <w:numPr>
          <w:ilvl w:val="1"/>
          <w:numId w:val="95"/>
        </w:numPr>
        <w:tabs>
          <w:tab w:val="left" w:pos="1134"/>
        </w:tabs>
        <w:ind w:left="0" w:firstLine="709"/>
        <w:rPr>
          <w:sz w:val="28"/>
          <w:szCs w:val="28"/>
          <w:lang w:val="ru-RU"/>
        </w:rPr>
      </w:pPr>
      <w:r w:rsidRPr="00605683">
        <w:rPr>
          <w:sz w:val="28"/>
          <w:szCs w:val="28"/>
          <w:lang w:val="ru-RU"/>
        </w:rPr>
        <w:t>Настоящие Правила передаются в информационную систему обеспечения градостроительной деятельности.</w:t>
      </w:r>
    </w:p>
    <w:p w:rsidR="000C74C5" w:rsidRPr="00605683" w:rsidRDefault="00E942CB" w:rsidP="00956619">
      <w:pPr>
        <w:pStyle w:val="ac"/>
        <w:numPr>
          <w:ilvl w:val="1"/>
          <w:numId w:val="95"/>
        </w:numPr>
        <w:tabs>
          <w:tab w:val="left" w:pos="1134"/>
        </w:tabs>
        <w:ind w:left="0" w:firstLine="709"/>
        <w:rPr>
          <w:sz w:val="28"/>
          <w:szCs w:val="28"/>
          <w:lang w:val="ru-RU"/>
        </w:rPr>
      </w:pPr>
      <w:r w:rsidRPr="00605683">
        <w:rPr>
          <w:sz w:val="28"/>
          <w:szCs w:val="28"/>
          <w:lang w:val="ru-RU"/>
        </w:rPr>
        <w:t xml:space="preserve">Администрация </w:t>
      </w:r>
      <w:r>
        <w:rPr>
          <w:sz w:val="28"/>
          <w:szCs w:val="28"/>
          <w:lang w:val="ru-RU"/>
        </w:rPr>
        <w:t xml:space="preserve">Базарно-Карабулакского муниципального образования </w:t>
      </w:r>
      <w:r w:rsidRPr="00605683">
        <w:rPr>
          <w:sz w:val="28"/>
          <w:szCs w:val="28"/>
          <w:lang w:val="ru-RU"/>
        </w:rPr>
        <w:t>с учетом положений Федерального закона от 09.02.2009 № 8-ФЗ «Об обеспечении доступа к информации о деятельности государственных органов и органов местного самоуправления» обеспечивает возможность ознакомиться с настоящими Правилами всем желающим путем:</w:t>
      </w:r>
    </w:p>
    <w:p w:rsidR="000C74C5" w:rsidRPr="00605683" w:rsidRDefault="00E53700" w:rsidP="00956619">
      <w:pPr>
        <w:pStyle w:val="ac"/>
        <w:numPr>
          <w:ilvl w:val="0"/>
          <w:numId w:val="96"/>
        </w:numPr>
        <w:tabs>
          <w:tab w:val="left" w:pos="1134"/>
        </w:tabs>
        <w:ind w:left="0" w:firstLine="709"/>
        <w:rPr>
          <w:sz w:val="28"/>
          <w:szCs w:val="28"/>
          <w:lang w:val="ru-RU"/>
        </w:rPr>
      </w:pPr>
      <w:r w:rsidRPr="00605683">
        <w:rPr>
          <w:sz w:val="28"/>
          <w:szCs w:val="28"/>
          <w:lang w:val="ru-RU"/>
        </w:rPr>
        <w:t>опубликования</w:t>
      </w:r>
      <w:r w:rsidR="002F30EB" w:rsidRPr="00605683">
        <w:rPr>
          <w:sz w:val="28"/>
          <w:szCs w:val="28"/>
          <w:lang w:val="ru-RU"/>
        </w:rPr>
        <w:t xml:space="preserve"> (обнародования)</w:t>
      </w:r>
      <w:r w:rsidR="000C74C5" w:rsidRPr="00605683">
        <w:rPr>
          <w:sz w:val="28"/>
          <w:szCs w:val="28"/>
          <w:lang w:val="ru-RU"/>
        </w:rPr>
        <w:t xml:space="preserve"> Правил</w:t>
      </w:r>
      <w:r w:rsidR="0003058B" w:rsidRPr="00605683">
        <w:rPr>
          <w:sz w:val="28"/>
          <w:szCs w:val="28"/>
          <w:lang w:val="ru-RU"/>
        </w:rPr>
        <w:t xml:space="preserve"> в средствах массовой информации</w:t>
      </w:r>
      <w:r w:rsidR="000C74C5" w:rsidRPr="00605683">
        <w:rPr>
          <w:sz w:val="28"/>
          <w:szCs w:val="28"/>
          <w:lang w:val="ru-RU"/>
        </w:rPr>
        <w:t>;</w:t>
      </w:r>
    </w:p>
    <w:p w:rsidR="000C74C5" w:rsidRPr="00605683" w:rsidRDefault="000D2AFA" w:rsidP="00956619">
      <w:pPr>
        <w:pStyle w:val="ac"/>
        <w:numPr>
          <w:ilvl w:val="0"/>
          <w:numId w:val="96"/>
        </w:numPr>
        <w:tabs>
          <w:tab w:val="left" w:pos="1134"/>
        </w:tabs>
        <w:ind w:left="0" w:firstLine="709"/>
        <w:rPr>
          <w:sz w:val="28"/>
          <w:szCs w:val="28"/>
          <w:lang w:val="ru-RU"/>
        </w:rPr>
      </w:pPr>
      <w:r w:rsidRPr="00605683">
        <w:rPr>
          <w:sz w:val="28"/>
          <w:szCs w:val="28"/>
          <w:lang w:val="ru-RU"/>
        </w:rPr>
        <w:t>размещения</w:t>
      </w:r>
      <w:r w:rsidR="0026773D" w:rsidRPr="00605683">
        <w:rPr>
          <w:sz w:val="28"/>
          <w:szCs w:val="28"/>
          <w:lang w:val="ru-RU"/>
        </w:rPr>
        <w:t xml:space="preserve"> Правил </w:t>
      </w:r>
      <w:r w:rsidR="00D06D4D" w:rsidRPr="00605683">
        <w:rPr>
          <w:sz w:val="28"/>
          <w:szCs w:val="28"/>
          <w:lang w:val="ru-RU"/>
        </w:rPr>
        <w:t xml:space="preserve">на официальном сайте администрации </w:t>
      </w:r>
      <w:r w:rsidR="00630491">
        <w:rPr>
          <w:sz w:val="28"/>
          <w:szCs w:val="28"/>
          <w:lang w:val="ru-RU"/>
        </w:rPr>
        <w:t>Базарно-Карабулакского муниципального района</w:t>
      </w:r>
      <w:r w:rsidR="00075DBD">
        <w:rPr>
          <w:sz w:val="28"/>
          <w:szCs w:val="28"/>
          <w:lang w:val="ru-RU"/>
        </w:rPr>
        <w:t xml:space="preserve"> </w:t>
      </w:r>
      <w:r w:rsidR="0026773D" w:rsidRPr="00605683">
        <w:rPr>
          <w:sz w:val="28"/>
          <w:szCs w:val="28"/>
          <w:lang w:val="ru-RU"/>
        </w:rPr>
        <w:t>в сети «</w:t>
      </w:r>
      <w:r w:rsidR="000C74C5" w:rsidRPr="00605683">
        <w:rPr>
          <w:sz w:val="28"/>
          <w:szCs w:val="28"/>
          <w:lang w:val="ru-RU"/>
        </w:rPr>
        <w:t>Интернет»;</w:t>
      </w:r>
    </w:p>
    <w:p w:rsidR="000C74C5" w:rsidRPr="00605683" w:rsidRDefault="000C74C5" w:rsidP="00956619">
      <w:pPr>
        <w:pStyle w:val="ac"/>
        <w:numPr>
          <w:ilvl w:val="0"/>
          <w:numId w:val="96"/>
        </w:numPr>
        <w:tabs>
          <w:tab w:val="left" w:pos="1134"/>
        </w:tabs>
        <w:ind w:left="0" w:firstLine="709"/>
        <w:rPr>
          <w:sz w:val="28"/>
          <w:szCs w:val="28"/>
          <w:lang w:val="ru-RU"/>
        </w:rPr>
      </w:pPr>
      <w:r w:rsidRPr="00605683">
        <w:rPr>
          <w:sz w:val="28"/>
          <w:szCs w:val="28"/>
          <w:lang w:val="ru-RU"/>
        </w:rPr>
        <w:t xml:space="preserve">создания условий для ознакомления с настоящими Правилами в полном комплекте, входящих в их состав картографических и иных документов в органе местного самоуправления, уполномоченного в области градостроительной деятельности, иных органах и организациях, причастных к регулированию землепользования и застройки в </w:t>
      </w:r>
      <w:r w:rsidR="009963FB">
        <w:rPr>
          <w:sz w:val="28"/>
          <w:szCs w:val="28"/>
          <w:lang w:val="ru-RU"/>
        </w:rPr>
        <w:t xml:space="preserve">Базарно-Карабулакском </w:t>
      </w:r>
      <w:r w:rsidR="00A47A33" w:rsidRPr="00605683">
        <w:rPr>
          <w:sz w:val="28"/>
          <w:szCs w:val="28"/>
          <w:lang w:val="ru-RU"/>
        </w:rPr>
        <w:t>муниципальном образовании;</w:t>
      </w:r>
    </w:p>
    <w:p w:rsidR="000C74C5" w:rsidRPr="00605683" w:rsidRDefault="000C74C5" w:rsidP="00956619">
      <w:pPr>
        <w:pStyle w:val="ac"/>
        <w:numPr>
          <w:ilvl w:val="0"/>
          <w:numId w:val="96"/>
        </w:numPr>
        <w:tabs>
          <w:tab w:val="left" w:pos="1134"/>
        </w:tabs>
        <w:ind w:left="0" w:firstLine="709"/>
        <w:rPr>
          <w:sz w:val="28"/>
          <w:szCs w:val="28"/>
          <w:lang w:val="ru-RU"/>
        </w:rPr>
      </w:pPr>
      <w:r w:rsidRPr="00605683">
        <w:rPr>
          <w:sz w:val="28"/>
          <w:szCs w:val="28"/>
          <w:lang w:val="ru-RU"/>
        </w:rPr>
        <w:t>предоставления органам, уполномоченным в области градостроительной деятельности, физическим и юридическим лицам выписок из настоящих Правил, а также необходимых копий, в том числе копий картографических документов и их фрагментов, характеризующих условия землепользования и застройки применительно к отдельным з</w:t>
      </w:r>
      <w:r w:rsidR="00AE31BF" w:rsidRPr="00605683">
        <w:rPr>
          <w:sz w:val="28"/>
          <w:szCs w:val="28"/>
          <w:lang w:val="ru-RU"/>
        </w:rPr>
        <w:t xml:space="preserve">емельным участкам и их массивам </w:t>
      </w:r>
      <w:r w:rsidRPr="00605683">
        <w:rPr>
          <w:sz w:val="28"/>
          <w:szCs w:val="28"/>
          <w:lang w:val="ru-RU"/>
        </w:rPr>
        <w:t>(кварталам, микрорайонам).</w:t>
      </w:r>
    </w:p>
    <w:p w:rsidR="000C74C5" w:rsidRPr="00605683" w:rsidRDefault="000C74C5" w:rsidP="00956619">
      <w:pPr>
        <w:pStyle w:val="ac"/>
        <w:numPr>
          <w:ilvl w:val="1"/>
          <w:numId w:val="97"/>
        </w:numPr>
        <w:tabs>
          <w:tab w:val="left" w:pos="1134"/>
        </w:tabs>
        <w:ind w:left="0" w:firstLine="709"/>
        <w:rPr>
          <w:color w:val="000000" w:themeColor="text1"/>
          <w:sz w:val="28"/>
          <w:szCs w:val="28"/>
          <w:lang w:val="ru-RU"/>
        </w:rPr>
      </w:pPr>
      <w:r w:rsidRPr="00605683">
        <w:rPr>
          <w:color w:val="000000" w:themeColor="text1"/>
          <w:sz w:val="28"/>
          <w:szCs w:val="28"/>
          <w:lang w:val="ru-RU"/>
        </w:rPr>
        <w:t>Физические и юридические лица имеют право участвовать в принятии решений по вопросам землепользования и застройки в соответствии с законодательством и в поряд</w:t>
      </w:r>
      <w:r w:rsidR="00302851" w:rsidRPr="00605683">
        <w:rPr>
          <w:color w:val="000000" w:themeColor="text1"/>
          <w:sz w:val="28"/>
          <w:szCs w:val="28"/>
          <w:lang w:val="ru-RU"/>
        </w:rPr>
        <w:t xml:space="preserve">ке, установленном </w:t>
      </w:r>
      <w:r w:rsidR="002E46E6" w:rsidRPr="00605683">
        <w:rPr>
          <w:color w:val="000000" w:themeColor="text1"/>
          <w:sz w:val="28"/>
          <w:szCs w:val="28"/>
          <w:lang w:val="ru-RU"/>
        </w:rPr>
        <w:t>главой</w:t>
      </w:r>
      <w:r w:rsidRPr="00605683">
        <w:rPr>
          <w:color w:val="000000" w:themeColor="text1"/>
          <w:sz w:val="28"/>
          <w:szCs w:val="28"/>
          <w:lang w:val="ru-RU"/>
        </w:rPr>
        <w:t xml:space="preserve"> </w:t>
      </w:r>
      <w:r w:rsidR="00C71EFA">
        <w:rPr>
          <w:color w:val="000000" w:themeColor="text1"/>
          <w:sz w:val="28"/>
          <w:szCs w:val="28"/>
          <w:lang w:val="ru-RU"/>
        </w:rPr>
        <w:t>5</w:t>
      </w:r>
      <w:r w:rsidRPr="00605683">
        <w:rPr>
          <w:color w:val="000000" w:themeColor="text1"/>
          <w:sz w:val="28"/>
          <w:szCs w:val="28"/>
          <w:lang w:val="ru-RU"/>
        </w:rPr>
        <w:t xml:space="preserve"> настоящих Правил.</w:t>
      </w:r>
    </w:p>
    <w:p w:rsidR="0005445B" w:rsidRPr="00605683" w:rsidRDefault="00E55C01" w:rsidP="00956619">
      <w:pPr>
        <w:pStyle w:val="ac"/>
        <w:numPr>
          <w:ilvl w:val="1"/>
          <w:numId w:val="97"/>
        </w:numPr>
        <w:tabs>
          <w:tab w:val="left" w:pos="1134"/>
        </w:tabs>
        <w:ind w:left="0" w:firstLine="709"/>
        <w:rPr>
          <w:color w:val="000000" w:themeColor="text1"/>
          <w:sz w:val="28"/>
          <w:szCs w:val="28"/>
          <w:lang w:val="ru-RU"/>
        </w:rPr>
      </w:pPr>
      <w:r w:rsidRPr="00605683">
        <w:rPr>
          <w:rFonts w:eastAsiaTheme="minorHAnsi"/>
          <w:sz w:val="28"/>
          <w:szCs w:val="28"/>
          <w:lang w:val="ru-RU" w:eastAsia="en-US"/>
        </w:rPr>
        <w:t>Утвержденные правила землепользования и застройки подлежат размещению в федеральной государственной информационной системе территориального планирования не позднее чем по истечении десяти дней с даты утверждения указанных правил.</w:t>
      </w:r>
    </w:p>
    <w:p w:rsidR="001807E0" w:rsidRPr="00605683" w:rsidRDefault="001807E0" w:rsidP="00EF7074">
      <w:pPr>
        <w:pStyle w:val="3"/>
        <w:spacing w:line="240" w:lineRule="auto"/>
        <w:ind w:firstLine="709"/>
        <w:rPr>
          <w:rFonts w:ascii="Times New Roman" w:eastAsia="Calibri" w:hAnsi="Times New Roman" w:cs="Times New Roman"/>
          <w:b w:val="0"/>
          <w:color w:val="000000" w:themeColor="text1"/>
          <w:spacing w:val="-10"/>
          <w:sz w:val="28"/>
          <w:szCs w:val="28"/>
        </w:rPr>
      </w:pPr>
      <w:bookmarkStart w:id="33" w:name="_Toc395562107"/>
      <w:bookmarkStart w:id="34" w:name="_Toc403727724"/>
      <w:bookmarkStart w:id="35" w:name="_Toc143526877"/>
      <w:r w:rsidRPr="00605683">
        <w:rPr>
          <w:rFonts w:ascii="Times New Roman" w:eastAsia="Calibri" w:hAnsi="Times New Roman" w:cs="Times New Roman"/>
          <w:color w:val="000000" w:themeColor="text1"/>
          <w:spacing w:val="-10"/>
          <w:sz w:val="28"/>
          <w:szCs w:val="28"/>
        </w:rPr>
        <w:t>С</w:t>
      </w:r>
      <w:r w:rsidR="002D7DF8" w:rsidRPr="00605683">
        <w:rPr>
          <w:rFonts w:ascii="Times New Roman" w:eastAsia="Calibri" w:hAnsi="Times New Roman" w:cs="Times New Roman"/>
          <w:color w:val="000000" w:themeColor="text1"/>
          <w:spacing w:val="-10"/>
          <w:sz w:val="28"/>
          <w:szCs w:val="28"/>
        </w:rPr>
        <w:t xml:space="preserve">татья </w:t>
      </w:r>
      <w:r w:rsidR="00D022CF">
        <w:rPr>
          <w:rFonts w:ascii="Times New Roman" w:eastAsia="Calibri" w:hAnsi="Times New Roman" w:cs="Times New Roman"/>
          <w:color w:val="000000" w:themeColor="text1"/>
          <w:spacing w:val="-10"/>
          <w:sz w:val="28"/>
          <w:szCs w:val="28"/>
        </w:rPr>
        <w:t>7</w:t>
      </w:r>
      <w:r w:rsidR="0053621C" w:rsidRPr="00605683">
        <w:rPr>
          <w:rFonts w:ascii="Times New Roman" w:eastAsia="Calibri" w:hAnsi="Times New Roman" w:cs="Times New Roman"/>
          <w:color w:val="000000" w:themeColor="text1"/>
          <w:spacing w:val="-10"/>
          <w:sz w:val="28"/>
          <w:szCs w:val="28"/>
        </w:rPr>
        <w:t>.</w:t>
      </w:r>
      <w:r w:rsidRPr="00605683">
        <w:rPr>
          <w:rFonts w:ascii="Times New Roman" w:eastAsia="Calibri" w:hAnsi="Times New Roman" w:cs="Times New Roman"/>
          <w:color w:val="000000" w:themeColor="text1"/>
          <w:spacing w:val="-10"/>
          <w:sz w:val="28"/>
          <w:szCs w:val="28"/>
        </w:rPr>
        <w:t xml:space="preserve"> Ответственность за нарушение Правил</w:t>
      </w:r>
      <w:bookmarkEnd w:id="33"/>
      <w:bookmarkEnd w:id="34"/>
      <w:bookmarkEnd w:id="35"/>
    </w:p>
    <w:p w:rsidR="002C1631" w:rsidRDefault="001807E0" w:rsidP="00EF7074">
      <w:pPr>
        <w:tabs>
          <w:tab w:val="left" w:pos="1134"/>
        </w:tabs>
        <w:spacing w:line="240" w:lineRule="auto"/>
        <w:ind w:firstLine="709"/>
        <w:rPr>
          <w:rFonts w:eastAsia="Calibri"/>
          <w:sz w:val="28"/>
          <w:szCs w:val="28"/>
        </w:rPr>
      </w:pPr>
      <w:r w:rsidRPr="00605683">
        <w:rPr>
          <w:rFonts w:eastAsia="Calibri"/>
          <w:sz w:val="28"/>
          <w:szCs w:val="28"/>
        </w:rPr>
        <w:t xml:space="preserve">За нарушение настоящих Правил физические и юридические лица, предприниматели, а также должностные лица несут ответственность в </w:t>
      </w:r>
      <w:r w:rsidRPr="00605683">
        <w:rPr>
          <w:rFonts w:eastAsia="Calibri"/>
          <w:sz w:val="28"/>
          <w:szCs w:val="28"/>
        </w:rPr>
        <w:lastRenderedPageBreak/>
        <w:t>соответствии с законодательством Российской Федерации и иными нормативными правовыми актами.</w:t>
      </w:r>
      <w:bookmarkStart w:id="36" w:name="_Toc196878884"/>
      <w:bookmarkStart w:id="37" w:name="_Toc312188779"/>
      <w:bookmarkStart w:id="38" w:name="_Toc85619629"/>
    </w:p>
    <w:p w:rsidR="002E46F6" w:rsidRDefault="00F526AA" w:rsidP="00EF7074">
      <w:pPr>
        <w:pStyle w:val="20"/>
        <w:tabs>
          <w:tab w:val="left" w:pos="1134"/>
        </w:tabs>
        <w:spacing w:line="240" w:lineRule="auto"/>
        <w:ind w:firstLine="709"/>
        <w:rPr>
          <w:rFonts w:ascii="Times New Roman" w:hAnsi="Times New Roman" w:cs="Times New Roman"/>
          <w:color w:val="000000" w:themeColor="text1"/>
          <w:spacing w:val="-10"/>
          <w:sz w:val="28"/>
          <w:szCs w:val="28"/>
          <w:lang w:eastAsia="ar-SA"/>
        </w:rPr>
      </w:pPr>
      <w:bookmarkStart w:id="39" w:name="_Toc143526878"/>
      <w:r w:rsidRPr="00605683">
        <w:rPr>
          <w:rFonts w:ascii="Times New Roman" w:hAnsi="Times New Roman" w:cs="Times New Roman"/>
          <w:color w:val="000000" w:themeColor="text1"/>
          <w:spacing w:val="-10"/>
          <w:sz w:val="28"/>
          <w:szCs w:val="28"/>
          <w:lang w:eastAsia="ar-SA"/>
        </w:rPr>
        <w:t>Глава</w:t>
      </w:r>
      <w:r w:rsidR="00620A6E" w:rsidRPr="00605683">
        <w:rPr>
          <w:rFonts w:ascii="Times New Roman" w:hAnsi="Times New Roman" w:cs="Times New Roman"/>
          <w:color w:val="000000" w:themeColor="text1"/>
          <w:spacing w:val="-10"/>
          <w:sz w:val="28"/>
          <w:szCs w:val="28"/>
          <w:lang w:eastAsia="ar-SA"/>
        </w:rPr>
        <w:t xml:space="preserve"> 2. </w:t>
      </w:r>
      <w:r w:rsidRPr="00605683">
        <w:rPr>
          <w:rFonts w:ascii="Times New Roman" w:hAnsi="Times New Roman" w:cs="Times New Roman"/>
          <w:color w:val="000000" w:themeColor="text1"/>
          <w:spacing w:val="-10"/>
          <w:sz w:val="28"/>
          <w:szCs w:val="28"/>
          <w:lang w:eastAsia="ar-SA"/>
        </w:rPr>
        <w:t>Положение</w:t>
      </w:r>
      <w:r w:rsidR="002B0790">
        <w:rPr>
          <w:rFonts w:ascii="Times New Roman" w:hAnsi="Times New Roman" w:cs="Times New Roman"/>
          <w:color w:val="000000" w:themeColor="text1"/>
          <w:spacing w:val="-10"/>
          <w:sz w:val="28"/>
          <w:szCs w:val="28"/>
          <w:lang w:eastAsia="ar-SA"/>
        </w:rPr>
        <w:t xml:space="preserve"> </w:t>
      </w:r>
      <w:r w:rsidRPr="00605683">
        <w:rPr>
          <w:rFonts w:ascii="Times New Roman" w:hAnsi="Times New Roman" w:cs="Times New Roman"/>
          <w:color w:val="000000" w:themeColor="text1"/>
          <w:spacing w:val="-10"/>
          <w:sz w:val="28"/>
          <w:szCs w:val="28"/>
          <w:lang w:eastAsia="ar-SA"/>
        </w:rPr>
        <w:t>о</w:t>
      </w:r>
      <w:r w:rsidR="002B0790">
        <w:rPr>
          <w:rFonts w:ascii="Times New Roman" w:hAnsi="Times New Roman" w:cs="Times New Roman"/>
          <w:color w:val="000000" w:themeColor="text1"/>
          <w:spacing w:val="-10"/>
          <w:sz w:val="28"/>
          <w:szCs w:val="28"/>
          <w:lang w:eastAsia="ar-SA"/>
        </w:rPr>
        <w:t xml:space="preserve"> </w:t>
      </w:r>
      <w:r w:rsidRPr="00605683">
        <w:rPr>
          <w:rFonts w:ascii="Times New Roman" w:hAnsi="Times New Roman" w:cs="Times New Roman"/>
          <w:color w:val="000000" w:themeColor="text1"/>
          <w:spacing w:val="-10"/>
          <w:sz w:val="28"/>
          <w:szCs w:val="28"/>
          <w:lang w:eastAsia="ar-SA"/>
        </w:rPr>
        <w:t>регулировании</w:t>
      </w:r>
      <w:r w:rsidR="002B0790">
        <w:rPr>
          <w:rFonts w:ascii="Times New Roman" w:hAnsi="Times New Roman" w:cs="Times New Roman"/>
          <w:color w:val="000000" w:themeColor="text1"/>
          <w:spacing w:val="-10"/>
          <w:sz w:val="28"/>
          <w:szCs w:val="28"/>
          <w:lang w:eastAsia="ar-SA"/>
        </w:rPr>
        <w:t xml:space="preserve"> </w:t>
      </w:r>
      <w:r w:rsidRPr="00605683">
        <w:rPr>
          <w:rFonts w:ascii="Times New Roman" w:hAnsi="Times New Roman" w:cs="Times New Roman"/>
          <w:color w:val="000000" w:themeColor="text1"/>
          <w:spacing w:val="-10"/>
          <w:sz w:val="28"/>
          <w:szCs w:val="28"/>
          <w:lang w:eastAsia="ar-SA"/>
        </w:rPr>
        <w:t>землепользования и</w:t>
      </w:r>
      <w:r w:rsidR="002B0790">
        <w:rPr>
          <w:rFonts w:ascii="Times New Roman" w:hAnsi="Times New Roman" w:cs="Times New Roman"/>
          <w:color w:val="000000" w:themeColor="text1"/>
          <w:spacing w:val="-10"/>
          <w:sz w:val="28"/>
          <w:szCs w:val="28"/>
          <w:lang w:eastAsia="ar-SA"/>
        </w:rPr>
        <w:t xml:space="preserve"> </w:t>
      </w:r>
      <w:r w:rsidRPr="00605683">
        <w:rPr>
          <w:rFonts w:ascii="Times New Roman" w:hAnsi="Times New Roman" w:cs="Times New Roman"/>
          <w:color w:val="000000" w:themeColor="text1"/>
          <w:spacing w:val="-10"/>
          <w:sz w:val="28"/>
          <w:szCs w:val="28"/>
          <w:lang w:eastAsia="ar-SA"/>
        </w:rPr>
        <w:t>застройки</w:t>
      </w:r>
      <w:r w:rsidR="002B0790">
        <w:rPr>
          <w:rFonts w:ascii="Times New Roman" w:hAnsi="Times New Roman" w:cs="Times New Roman"/>
          <w:color w:val="000000" w:themeColor="text1"/>
          <w:spacing w:val="-10"/>
          <w:sz w:val="28"/>
          <w:szCs w:val="28"/>
          <w:lang w:eastAsia="ar-SA"/>
        </w:rPr>
        <w:t xml:space="preserve"> </w:t>
      </w:r>
      <w:r w:rsidRPr="00605683">
        <w:rPr>
          <w:rFonts w:ascii="Times New Roman" w:hAnsi="Times New Roman" w:cs="Times New Roman"/>
          <w:color w:val="000000" w:themeColor="text1"/>
          <w:spacing w:val="-10"/>
          <w:sz w:val="28"/>
          <w:szCs w:val="28"/>
          <w:lang w:eastAsia="ar-SA"/>
        </w:rPr>
        <w:t>органами местного самоуправления</w:t>
      </w:r>
      <w:r w:rsidR="002B0790">
        <w:rPr>
          <w:rFonts w:ascii="Times New Roman" w:hAnsi="Times New Roman" w:cs="Times New Roman"/>
          <w:color w:val="000000" w:themeColor="text1"/>
          <w:spacing w:val="-10"/>
          <w:sz w:val="28"/>
          <w:szCs w:val="28"/>
          <w:lang w:eastAsia="ar-SA"/>
        </w:rPr>
        <w:t xml:space="preserve"> </w:t>
      </w:r>
      <w:r w:rsidRPr="00605683">
        <w:rPr>
          <w:rFonts w:ascii="Times New Roman" w:hAnsi="Times New Roman" w:cs="Times New Roman"/>
          <w:color w:val="000000" w:themeColor="text1"/>
          <w:spacing w:val="-10"/>
          <w:sz w:val="28"/>
          <w:szCs w:val="28"/>
          <w:lang w:eastAsia="ar-SA"/>
        </w:rPr>
        <w:t>и их полномочия</w:t>
      </w:r>
      <w:r w:rsidR="002B0790">
        <w:rPr>
          <w:rFonts w:ascii="Times New Roman" w:hAnsi="Times New Roman" w:cs="Times New Roman"/>
          <w:color w:val="000000" w:themeColor="text1"/>
          <w:spacing w:val="-10"/>
          <w:sz w:val="28"/>
          <w:szCs w:val="28"/>
          <w:lang w:eastAsia="ar-SA"/>
        </w:rPr>
        <w:t xml:space="preserve"> </w:t>
      </w:r>
      <w:r w:rsidRPr="00605683">
        <w:rPr>
          <w:rFonts w:ascii="Times New Roman" w:hAnsi="Times New Roman" w:cs="Times New Roman"/>
          <w:color w:val="000000" w:themeColor="text1"/>
          <w:spacing w:val="-10"/>
          <w:sz w:val="28"/>
          <w:szCs w:val="28"/>
          <w:lang w:eastAsia="ar-SA"/>
        </w:rPr>
        <w:t>в</w:t>
      </w:r>
      <w:r w:rsidR="002B0790">
        <w:rPr>
          <w:rFonts w:ascii="Times New Roman" w:hAnsi="Times New Roman" w:cs="Times New Roman"/>
          <w:color w:val="000000" w:themeColor="text1"/>
          <w:spacing w:val="-10"/>
          <w:sz w:val="28"/>
          <w:szCs w:val="28"/>
          <w:lang w:eastAsia="ar-SA"/>
        </w:rPr>
        <w:t xml:space="preserve"> </w:t>
      </w:r>
      <w:r w:rsidRPr="00605683">
        <w:rPr>
          <w:rFonts w:ascii="Times New Roman" w:hAnsi="Times New Roman" w:cs="Times New Roman"/>
          <w:color w:val="000000" w:themeColor="text1"/>
          <w:spacing w:val="-10"/>
          <w:sz w:val="28"/>
          <w:szCs w:val="28"/>
          <w:lang w:eastAsia="ar-SA"/>
        </w:rPr>
        <w:t>области</w:t>
      </w:r>
      <w:r w:rsidR="002B0790">
        <w:rPr>
          <w:rFonts w:ascii="Times New Roman" w:hAnsi="Times New Roman" w:cs="Times New Roman"/>
          <w:color w:val="000000" w:themeColor="text1"/>
          <w:spacing w:val="-10"/>
          <w:sz w:val="28"/>
          <w:szCs w:val="28"/>
          <w:lang w:eastAsia="ar-SA"/>
        </w:rPr>
        <w:t xml:space="preserve"> </w:t>
      </w:r>
      <w:r w:rsidRPr="00605683">
        <w:rPr>
          <w:rFonts w:ascii="Times New Roman" w:hAnsi="Times New Roman" w:cs="Times New Roman"/>
          <w:color w:val="000000" w:themeColor="text1"/>
          <w:spacing w:val="-10"/>
          <w:sz w:val="28"/>
          <w:szCs w:val="28"/>
          <w:lang w:eastAsia="ar-SA"/>
        </w:rPr>
        <w:t>градостроительных</w:t>
      </w:r>
      <w:bookmarkEnd w:id="36"/>
      <w:bookmarkEnd w:id="37"/>
      <w:bookmarkEnd w:id="38"/>
      <w:r w:rsidR="002B0790">
        <w:rPr>
          <w:rFonts w:ascii="Times New Roman" w:hAnsi="Times New Roman" w:cs="Times New Roman"/>
          <w:color w:val="000000" w:themeColor="text1"/>
          <w:spacing w:val="-10"/>
          <w:sz w:val="28"/>
          <w:szCs w:val="28"/>
          <w:lang w:eastAsia="ar-SA"/>
        </w:rPr>
        <w:t xml:space="preserve"> </w:t>
      </w:r>
      <w:r w:rsidRPr="00605683">
        <w:rPr>
          <w:rFonts w:ascii="Times New Roman" w:hAnsi="Times New Roman" w:cs="Times New Roman"/>
          <w:color w:val="000000" w:themeColor="text1"/>
          <w:spacing w:val="-10"/>
          <w:sz w:val="28"/>
          <w:szCs w:val="28"/>
          <w:lang w:eastAsia="ar-SA"/>
        </w:rPr>
        <w:t>отношений</w:t>
      </w:r>
      <w:bookmarkEnd w:id="39"/>
    </w:p>
    <w:p w:rsidR="000C74C5" w:rsidRDefault="00D97A53" w:rsidP="00EF7074">
      <w:pPr>
        <w:pStyle w:val="3"/>
        <w:spacing w:line="240" w:lineRule="auto"/>
        <w:ind w:firstLine="709"/>
        <w:rPr>
          <w:rFonts w:ascii="Times New Roman" w:hAnsi="Times New Roman" w:cs="Times New Roman"/>
          <w:color w:val="000000" w:themeColor="text1"/>
          <w:spacing w:val="-10"/>
          <w:sz w:val="28"/>
          <w:szCs w:val="28"/>
          <w:lang w:eastAsia="ar-SA"/>
        </w:rPr>
      </w:pPr>
      <w:bookmarkStart w:id="40" w:name="_Toc196878885"/>
      <w:bookmarkStart w:id="41" w:name="_Toc312188780"/>
      <w:bookmarkStart w:id="42" w:name="_Toc85619630"/>
      <w:bookmarkStart w:id="43" w:name="_Toc143526879"/>
      <w:r w:rsidRPr="00605683">
        <w:rPr>
          <w:rFonts w:ascii="Times New Roman" w:hAnsi="Times New Roman" w:cs="Times New Roman"/>
          <w:color w:val="000000" w:themeColor="text1"/>
          <w:spacing w:val="-10"/>
          <w:sz w:val="28"/>
          <w:szCs w:val="28"/>
          <w:lang w:eastAsia="ar-SA"/>
        </w:rPr>
        <w:t xml:space="preserve">Статья </w:t>
      </w:r>
      <w:r w:rsidR="009F2575">
        <w:rPr>
          <w:rFonts w:ascii="Times New Roman" w:hAnsi="Times New Roman" w:cs="Times New Roman"/>
          <w:color w:val="000000" w:themeColor="text1"/>
          <w:spacing w:val="-10"/>
          <w:sz w:val="28"/>
          <w:szCs w:val="28"/>
          <w:lang w:eastAsia="ar-SA"/>
        </w:rPr>
        <w:t>8</w:t>
      </w:r>
      <w:r w:rsidR="000C74C5" w:rsidRPr="00605683">
        <w:rPr>
          <w:rFonts w:ascii="Times New Roman" w:hAnsi="Times New Roman" w:cs="Times New Roman"/>
          <w:color w:val="000000" w:themeColor="text1"/>
          <w:spacing w:val="-10"/>
          <w:sz w:val="28"/>
          <w:szCs w:val="28"/>
          <w:lang w:eastAsia="ar-SA"/>
        </w:rPr>
        <w:t>. Полномочия органов местного самоуправления в области градостроительных отношений</w:t>
      </w:r>
      <w:bookmarkEnd w:id="40"/>
      <w:bookmarkEnd w:id="41"/>
      <w:bookmarkEnd w:id="42"/>
      <w:bookmarkEnd w:id="43"/>
    </w:p>
    <w:p w:rsidR="000C74C5" w:rsidRPr="003E0B16" w:rsidRDefault="000C74C5" w:rsidP="00956619">
      <w:pPr>
        <w:pStyle w:val="aa"/>
        <w:numPr>
          <w:ilvl w:val="0"/>
          <w:numId w:val="98"/>
        </w:numPr>
        <w:tabs>
          <w:tab w:val="left" w:pos="1134"/>
        </w:tabs>
        <w:spacing w:line="240" w:lineRule="auto"/>
        <w:ind w:left="0" w:firstLine="709"/>
        <w:rPr>
          <w:sz w:val="28"/>
          <w:szCs w:val="28"/>
        </w:rPr>
      </w:pPr>
      <w:r w:rsidRPr="003E0B16">
        <w:rPr>
          <w:sz w:val="28"/>
          <w:szCs w:val="28"/>
        </w:rPr>
        <w:t xml:space="preserve">Структуру органов местного самоуправления </w:t>
      </w:r>
      <w:r w:rsidR="00497D63">
        <w:rPr>
          <w:sz w:val="28"/>
          <w:szCs w:val="28"/>
        </w:rPr>
        <w:t>Базарно-Карабулакского муниципального образования</w:t>
      </w:r>
      <w:r w:rsidRPr="003E0B16">
        <w:rPr>
          <w:sz w:val="28"/>
          <w:szCs w:val="28"/>
        </w:rPr>
        <w:t xml:space="preserve">, согласно </w:t>
      </w:r>
      <w:r w:rsidR="00617343" w:rsidRPr="003E0B16">
        <w:rPr>
          <w:sz w:val="28"/>
          <w:szCs w:val="28"/>
        </w:rPr>
        <w:t>У</w:t>
      </w:r>
      <w:r w:rsidRPr="003E0B16">
        <w:rPr>
          <w:sz w:val="28"/>
          <w:szCs w:val="28"/>
        </w:rPr>
        <w:t xml:space="preserve">ставу </w:t>
      </w:r>
      <w:r w:rsidR="00497D63">
        <w:rPr>
          <w:sz w:val="28"/>
          <w:szCs w:val="28"/>
        </w:rPr>
        <w:t>Базарно-Карабулакского муниципального образования</w:t>
      </w:r>
      <w:r w:rsidRPr="003E0B16">
        <w:rPr>
          <w:sz w:val="28"/>
          <w:szCs w:val="28"/>
        </w:rPr>
        <w:t>, составляют:</w:t>
      </w:r>
    </w:p>
    <w:p w:rsidR="00294860" w:rsidRPr="005C66AF" w:rsidRDefault="005C66AF" w:rsidP="00956619">
      <w:pPr>
        <w:pStyle w:val="aa"/>
        <w:numPr>
          <w:ilvl w:val="0"/>
          <w:numId w:val="81"/>
        </w:numPr>
        <w:tabs>
          <w:tab w:val="left" w:pos="1134"/>
        </w:tabs>
        <w:spacing w:line="240" w:lineRule="auto"/>
        <w:ind w:left="0" w:firstLine="709"/>
        <w:rPr>
          <w:sz w:val="28"/>
          <w:szCs w:val="28"/>
        </w:rPr>
      </w:pPr>
      <w:r w:rsidRPr="005C66AF">
        <w:rPr>
          <w:sz w:val="28"/>
          <w:szCs w:val="28"/>
          <w:shd w:val="clear" w:color="auto" w:fill="FFFFFF"/>
        </w:rPr>
        <w:t>Совет муниципального образования</w:t>
      </w:r>
      <w:r w:rsidR="00294860" w:rsidRPr="005C66AF">
        <w:rPr>
          <w:sz w:val="28"/>
          <w:szCs w:val="28"/>
        </w:rPr>
        <w:t>;</w:t>
      </w:r>
    </w:p>
    <w:p w:rsidR="00294860" w:rsidRPr="005C66AF" w:rsidRDefault="005C66AF" w:rsidP="00956619">
      <w:pPr>
        <w:pStyle w:val="aa"/>
        <w:numPr>
          <w:ilvl w:val="0"/>
          <w:numId w:val="81"/>
        </w:numPr>
        <w:tabs>
          <w:tab w:val="left" w:pos="1134"/>
        </w:tabs>
        <w:spacing w:line="240" w:lineRule="auto"/>
        <w:ind w:left="0" w:firstLine="709"/>
        <w:rPr>
          <w:sz w:val="28"/>
          <w:szCs w:val="28"/>
        </w:rPr>
      </w:pPr>
      <w:r w:rsidRPr="005C66AF">
        <w:rPr>
          <w:sz w:val="28"/>
          <w:szCs w:val="28"/>
          <w:shd w:val="clear" w:color="auto" w:fill="FFFFFF"/>
        </w:rPr>
        <w:t>глава муниципального образования</w:t>
      </w:r>
      <w:r w:rsidR="00294860" w:rsidRPr="005C66AF">
        <w:rPr>
          <w:sz w:val="28"/>
          <w:szCs w:val="28"/>
        </w:rPr>
        <w:t>;</w:t>
      </w:r>
    </w:p>
    <w:p w:rsidR="00294860" w:rsidRPr="005C66AF" w:rsidRDefault="00294860" w:rsidP="00956619">
      <w:pPr>
        <w:pStyle w:val="aa"/>
        <w:numPr>
          <w:ilvl w:val="0"/>
          <w:numId w:val="81"/>
        </w:numPr>
        <w:spacing w:line="240" w:lineRule="auto"/>
        <w:ind w:left="1134" w:hanging="425"/>
        <w:rPr>
          <w:sz w:val="28"/>
          <w:szCs w:val="28"/>
        </w:rPr>
      </w:pPr>
      <w:r w:rsidRPr="005C66AF">
        <w:rPr>
          <w:sz w:val="28"/>
          <w:szCs w:val="28"/>
        </w:rPr>
        <w:t>контрольно – счетная комиссия.</w:t>
      </w:r>
    </w:p>
    <w:p w:rsidR="000C74C5" w:rsidRPr="0013219E" w:rsidRDefault="000C74C5" w:rsidP="00956619">
      <w:pPr>
        <w:pStyle w:val="ac"/>
        <w:numPr>
          <w:ilvl w:val="0"/>
          <w:numId w:val="98"/>
        </w:numPr>
        <w:tabs>
          <w:tab w:val="left" w:pos="1134"/>
        </w:tabs>
        <w:ind w:left="0" w:firstLine="709"/>
        <w:rPr>
          <w:sz w:val="28"/>
          <w:szCs w:val="28"/>
          <w:lang w:val="ru-RU"/>
        </w:rPr>
      </w:pPr>
      <w:r w:rsidRPr="005C66AF">
        <w:rPr>
          <w:sz w:val="28"/>
          <w:szCs w:val="28"/>
          <w:lang w:val="ru-RU"/>
        </w:rPr>
        <w:t>Регулировать и контролировать землепользование и застройку уполномочены</w:t>
      </w:r>
      <w:r w:rsidR="0013219E">
        <w:rPr>
          <w:sz w:val="28"/>
          <w:szCs w:val="28"/>
          <w:lang w:val="ru-RU"/>
        </w:rPr>
        <w:t xml:space="preserve"> </w:t>
      </w:r>
      <w:r w:rsidR="005C66AF" w:rsidRPr="0013219E">
        <w:rPr>
          <w:sz w:val="28"/>
          <w:szCs w:val="28"/>
          <w:lang w:val="ru-RU"/>
        </w:rPr>
        <w:t>отдел по имущественным отношениям</w:t>
      </w:r>
      <w:r w:rsidR="0013219E">
        <w:rPr>
          <w:sz w:val="28"/>
          <w:szCs w:val="28"/>
          <w:lang w:val="ru-RU"/>
        </w:rPr>
        <w:t>,</w:t>
      </w:r>
      <w:r w:rsidR="005C66AF" w:rsidRPr="0013219E">
        <w:rPr>
          <w:sz w:val="28"/>
          <w:szCs w:val="28"/>
          <w:lang w:val="ru-RU"/>
        </w:rPr>
        <w:t xml:space="preserve"> архитектуре и строительству</w:t>
      </w:r>
      <w:r w:rsidR="0013219E" w:rsidRPr="0013219E">
        <w:rPr>
          <w:sz w:val="28"/>
          <w:szCs w:val="28"/>
          <w:lang w:val="ru-RU"/>
        </w:rPr>
        <w:t xml:space="preserve"> </w:t>
      </w:r>
      <w:r w:rsidR="005C66AF" w:rsidRPr="0013219E">
        <w:rPr>
          <w:sz w:val="28"/>
          <w:szCs w:val="28"/>
          <w:lang w:val="ru-RU"/>
        </w:rPr>
        <w:t>администрации Базарно-Карабулакского муниципального района Саратовской области, отдел по транспорту, строительству и ЖКХ администрации Базарно-Карабулакского муниципального района Саратовской области</w:t>
      </w:r>
      <w:r w:rsidR="0013219E" w:rsidRPr="0013219E">
        <w:rPr>
          <w:sz w:val="28"/>
          <w:szCs w:val="28"/>
          <w:lang w:val="ru-RU"/>
        </w:rPr>
        <w:t xml:space="preserve"> </w:t>
      </w:r>
      <w:r w:rsidR="00C208D3" w:rsidRPr="0013219E">
        <w:rPr>
          <w:sz w:val="28"/>
          <w:szCs w:val="28"/>
          <w:lang w:val="ru-RU"/>
        </w:rPr>
        <w:t>и Управление Росреестра по Саратовской области.</w:t>
      </w:r>
    </w:p>
    <w:p w:rsidR="000C74C5" w:rsidRPr="00605683" w:rsidRDefault="000C74C5" w:rsidP="00956619">
      <w:pPr>
        <w:pStyle w:val="ac"/>
        <w:numPr>
          <w:ilvl w:val="0"/>
          <w:numId w:val="98"/>
        </w:numPr>
        <w:tabs>
          <w:tab w:val="left" w:pos="1134"/>
        </w:tabs>
        <w:ind w:left="0" w:firstLine="709"/>
        <w:rPr>
          <w:sz w:val="28"/>
          <w:szCs w:val="28"/>
          <w:lang w:val="ru-RU"/>
        </w:rPr>
      </w:pPr>
      <w:r w:rsidRPr="00605683">
        <w:rPr>
          <w:sz w:val="28"/>
          <w:szCs w:val="28"/>
          <w:lang w:val="ru-RU"/>
        </w:rPr>
        <w:t xml:space="preserve">К полномочиям органов местного самоуправления </w:t>
      </w:r>
      <w:r w:rsidR="00630491">
        <w:rPr>
          <w:sz w:val="28"/>
          <w:szCs w:val="28"/>
          <w:lang w:val="ru-RU"/>
        </w:rPr>
        <w:t>Базарно-Карабулакского муниципального района</w:t>
      </w:r>
      <w:r w:rsidRPr="00605683">
        <w:rPr>
          <w:sz w:val="28"/>
          <w:szCs w:val="28"/>
          <w:lang w:val="ru-RU"/>
        </w:rPr>
        <w:t xml:space="preserve"> в области градостроительной деятельности относятся: </w:t>
      </w:r>
    </w:p>
    <w:p w:rsidR="000C74C5" w:rsidRPr="00605683" w:rsidRDefault="000C74C5" w:rsidP="00956619">
      <w:pPr>
        <w:pStyle w:val="ac"/>
        <w:numPr>
          <w:ilvl w:val="1"/>
          <w:numId w:val="99"/>
        </w:numPr>
        <w:tabs>
          <w:tab w:val="left" w:pos="1134"/>
        </w:tabs>
        <w:ind w:left="0" w:firstLine="709"/>
        <w:rPr>
          <w:sz w:val="28"/>
          <w:szCs w:val="28"/>
          <w:lang w:val="ru-RU"/>
        </w:rPr>
      </w:pPr>
      <w:r w:rsidRPr="00605683">
        <w:rPr>
          <w:sz w:val="28"/>
          <w:szCs w:val="28"/>
          <w:lang w:val="ru-RU"/>
        </w:rPr>
        <w:t>подготовка и утверждение документов территориального планирования поселения;</w:t>
      </w:r>
    </w:p>
    <w:p w:rsidR="000C74C5" w:rsidRPr="00605683" w:rsidRDefault="000C74C5" w:rsidP="00956619">
      <w:pPr>
        <w:pStyle w:val="ac"/>
        <w:numPr>
          <w:ilvl w:val="1"/>
          <w:numId w:val="99"/>
        </w:numPr>
        <w:tabs>
          <w:tab w:val="left" w:pos="1134"/>
        </w:tabs>
        <w:ind w:left="0" w:firstLine="709"/>
        <w:rPr>
          <w:sz w:val="28"/>
          <w:szCs w:val="28"/>
          <w:lang w:val="ru-RU"/>
        </w:rPr>
      </w:pPr>
      <w:bookmarkStart w:id="44" w:name="p227"/>
      <w:bookmarkEnd w:id="44"/>
      <w:r w:rsidRPr="00605683">
        <w:rPr>
          <w:sz w:val="28"/>
          <w:szCs w:val="28"/>
          <w:lang w:val="ru-RU"/>
        </w:rPr>
        <w:t>утверждение местных нормативов градостроительного проектирования поселения;</w:t>
      </w:r>
    </w:p>
    <w:p w:rsidR="000C74C5" w:rsidRPr="00605683" w:rsidRDefault="000C74C5" w:rsidP="00956619">
      <w:pPr>
        <w:pStyle w:val="ac"/>
        <w:numPr>
          <w:ilvl w:val="1"/>
          <w:numId w:val="99"/>
        </w:numPr>
        <w:tabs>
          <w:tab w:val="left" w:pos="1134"/>
        </w:tabs>
        <w:ind w:left="0" w:firstLine="709"/>
        <w:rPr>
          <w:sz w:val="28"/>
          <w:szCs w:val="28"/>
          <w:lang w:val="ru-RU"/>
        </w:rPr>
      </w:pPr>
      <w:bookmarkStart w:id="45" w:name="p228"/>
      <w:bookmarkEnd w:id="45"/>
      <w:r w:rsidRPr="00605683">
        <w:rPr>
          <w:sz w:val="28"/>
          <w:szCs w:val="28"/>
          <w:lang w:val="ru-RU"/>
        </w:rPr>
        <w:t>утверждение правил землепользования и застройки поселения;</w:t>
      </w:r>
    </w:p>
    <w:p w:rsidR="000C74C5" w:rsidRPr="00605683" w:rsidRDefault="000C74C5" w:rsidP="00956619">
      <w:pPr>
        <w:pStyle w:val="ac"/>
        <w:numPr>
          <w:ilvl w:val="1"/>
          <w:numId w:val="99"/>
        </w:numPr>
        <w:tabs>
          <w:tab w:val="left" w:pos="1134"/>
        </w:tabs>
        <w:ind w:left="0" w:firstLine="709"/>
        <w:rPr>
          <w:sz w:val="28"/>
          <w:szCs w:val="28"/>
          <w:lang w:val="ru-RU"/>
        </w:rPr>
      </w:pPr>
      <w:bookmarkStart w:id="46" w:name="p229"/>
      <w:bookmarkEnd w:id="46"/>
      <w:r w:rsidRPr="00605683">
        <w:rPr>
          <w:sz w:val="28"/>
          <w:szCs w:val="28"/>
          <w:lang w:val="ru-RU"/>
        </w:rPr>
        <w:t xml:space="preserve">утверждение документации по планировке территории в случаях, предусмотренных Градостроительным </w:t>
      </w:r>
      <w:r w:rsidR="000D397F" w:rsidRPr="00605683">
        <w:rPr>
          <w:sz w:val="28"/>
          <w:szCs w:val="28"/>
          <w:lang w:val="ru-RU"/>
        </w:rPr>
        <w:t>кодекс</w:t>
      </w:r>
      <w:r w:rsidR="00060723" w:rsidRPr="00605683">
        <w:rPr>
          <w:sz w:val="28"/>
          <w:szCs w:val="28"/>
          <w:lang w:val="ru-RU"/>
        </w:rPr>
        <w:t>ом</w:t>
      </w:r>
      <w:r w:rsidRPr="00605683">
        <w:rPr>
          <w:sz w:val="28"/>
          <w:szCs w:val="28"/>
          <w:lang w:val="ru-RU"/>
        </w:rPr>
        <w:t xml:space="preserve"> Российской Федерации;</w:t>
      </w:r>
    </w:p>
    <w:p w:rsidR="000C74C5" w:rsidRPr="00605683" w:rsidRDefault="000C74C5" w:rsidP="00956619">
      <w:pPr>
        <w:pStyle w:val="ac"/>
        <w:numPr>
          <w:ilvl w:val="1"/>
          <w:numId w:val="99"/>
        </w:numPr>
        <w:tabs>
          <w:tab w:val="left" w:pos="1134"/>
        </w:tabs>
        <w:ind w:left="0" w:firstLine="709"/>
        <w:rPr>
          <w:sz w:val="28"/>
          <w:szCs w:val="28"/>
          <w:lang w:val="ru-RU"/>
        </w:rPr>
      </w:pPr>
      <w:bookmarkStart w:id="47" w:name="p230"/>
      <w:bookmarkEnd w:id="47"/>
      <w:r w:rsidRPr="00605683">
        <w:rPr>
          <w:sz w:val="28"/>
          <w:szCs w:val="28"/>
          <w:lang w:val="ru-RU"/>
        </w:rPr>
        <w:t>выдача разрешений на строительство,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w:t>
      </w:r>
    </w:p>
    <w:p w:rsidR="000C74C5" w:rsidRPr="00605683" w:rsidRDefault="000C74C5" w:rsidP="00956619">
      <w:pPr>
        <w:pStyle w:val="ac"/>
        <w:numPr>
          <w:ilvl w:val="1"/>
          <w:numId w:val="99"/>
        </w:numPr>
        <w:tabs>
          <w:tab w:val="left" w:pos="1134"/>
        </w:tabs>
        <w:ind w:left="0" w:firstLine="709"/>
        <w:rPr>
          <w:sz w:val="28"/>
          <w:szCs w:val="28"/>
          <w:lang w:val="ru-RU"/>
        </w:rPr>
      </w:pPr>
      <w:r w:rsidRPr="00605683">
        <w:rPr>
          <w:sz w:val="28"/>
          <w:szCs w:val="28"/>
          <w:lang w:val="ru-RU"/>
        </w:rPr>
        <w:t xml:space="preserve">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w:t>
      </w:r>
      <w:r w:rsidR="00E942CB" w:rsidRPr="00605683">
        <w:rPr>
          <w:sz w:val="28"/>
          <w:szCs w:val="28"/>
          <w:lang w:val="ru-RU"/>
        </w:rPr>
        <w:t>жилищного</w:t>
      </w:r>
      <w:r w:rsidR="00E942CB">
        <w:rPr>
          <w:sz w:val="28"/>
          <w:szCs w:val="28"/>
          <w:lang w:val="ru-RU"/>
        </w:rPr>
        <w:t xml:space="preserve"> </w:t>
      </w:r>
      <w:r w:rsidR="00E942CB" w:rsidRPr="00605683">
        <w:rPr>
          <w:sz w:val="28"/>
          <w:szCs w:val="28"/>
          <w:lang w:val="ru-RU"/>
        </w:rPr>
        <w:t>строительства</w:t>
      </w:r>
      <w:r w:rsidRPr="00605683">
        <w:rPr>
          <w:sz w:val="28"/>
          <w:szCs w:val="28"/>
          <w:lang w:val="ru-RU"/>
        </w:rPr>
        <w:t xml:space="preserve"> или садового дома установленным параметрам и (или) недопустимости размещения объекта индивидуального жилищного строительства </w:t>
      </w:r>
      <w:r w:rsidRPr="00605683">
        <w:rPr>
          <w:sz w:val="28"/>
          <w:szCs w:val="28"/>
          <w:lang w:val="ru-RU"/>
        </w:rPr>
        <w:lastRenderedPageBreak/>
        <w:t>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w:t>
      </w:r>
      <w:r w:rsidR="00BF3F05" w:rsidRPr="00605683">
        <w:rPr>
          <w:sz w:val="28"/>
          <w:szCs w:val="28"/>
          <w:lang w:val="ru-RU"/>
        </w:rPr>
        <w:t>ах, расположенных на территории поселения</w:t>
      </w:r>
      <w:r w:rsidRPr="00605683">
        <w:rPr>
          <w:color w:val="000000"/>
          <w:sz w:val="28"/>
          <w:szCs w:val="28"/>
          <w:lang w:val="ru-RU"/>
        </w:rPr>
        <w:t>;</w:t>
      </w:r>
      <w:bookmarkStart w:id="48" w:name="p231"/>
      <w:bookmarkEnd w:id="48"/>
    </w:p>
    <w:p w:rsidR="000C74C5" w:rsidRPr="00605683" w:rsidRDefault="000C74C5" w:rsidP="00956619">
      <w:pPr>
        <w:pStyle w:val="ac"/>
        <w:numPr>
          <w:ilvl w:val="1"/>
          <w:numId w:val="99"/>
        </w:numPr>
        <w:tabs>
          <w:tab w:val="left" w:pos="1134"/>
        </w:tabs>
        <w:ind w:left="0" w:firstLine="709"/>
        <w:rPr>
          <w:sz w:val="28"/>
          <w:szCs w:val="28"/>
          <w:lang w:val="ru-RU"/>
        </w:rPr>
      </w:pPr>
      <w:r w:rsidRPr="00605683">
        <w:rPr>
          <w:sz w:val="28"/>
          <w:szCs w:val="28"/>
          <w:lang w:val="ru-RU"/>
        </w:rPr>
        <w:t xml:space="preserve">проведение осмотра зданий, сооружений на предмет их технического состояния и надлежащего технического обслуживания в соответствии с требованиями технических регламентов, предъявляемыми к конструктивным и другим характеристикам надежности и безопасности указанных объектов, требованиями проектной документации, выдача рекомендаций о мерах по устранению выявленных нарушений в случаях, предусмотренных Градостроительным </w:t>
      </w:r>
      <w:r w:rsidR="000D397F" w:rsidRPr="00605683">
        <w:rPr>
          <w:sz w:val="28"/>
          <w:szCs w:val="28"/>
          <w:lang w:val="ru-RU"/>
        </w:rPr>
        <w:t>кодекс</w:t>
      </w:r>
      <w:r w:rsidR="00060723" w:rsidRPr="00605683">
        <w:rPr>
          <w:sz w:val="28"/>
          <w:szCs w:val="28"/>
          <w:lang w:val="ru-RU"/>
        </w:rPr>
        <w:t>ом</w:t>
      </w:r>
      <w:r w:rsidRPr="00605683">
        <w:rPr>
          <w:sz w:val="28"/>
          <w:szCs w:val="28"/>
          <w:lang w:val="ru-RU"/>
        </w:rPr>
        <w:t>;</w:t>
      </w:r>
    </w:p>
    <w:p w:rsidR="00E55B76" w:rsidRPr="00605683" w:rsidRDefault="00E55B76" w:rsidP="00956619">
      <w:pPr>
        <w:pStyle w:val="ac"/>
        <w:numPr>
          <w:ilvl w:val="1"/>
          <w:numId w:val="99"/>
        </w:numPr>
        <w:tabs>
          <w:tab w:val="left" w:pos="1134"/>
        </w:tabs>
        <w:ind w:left="0" w:firstLine="709"/>
        <w:rPr>
          <w:sz w:val="28"/>
          <w:szCs w:val="28"/>
          <w:lang w:val="ru-RU"/>
        </w:rPr>
      </w:pPr>
      <w:r w:rsidRPr="00605683">
        <w:rPr>
          <w:rFonts w:eastAsiaTheme="minorHAnsi"/>
          <w:sz w:val="28"/>
          <w:szCs w:val="28"/>
          <w:lang w:val="ru-RU" w:eastAsia="en-US"/>
        </w:rPr>
        <w:t>разработка и утверждение программ комплексного развития систем коммунальной инфраструктуры поселения, программ комплексного развития транспортной инфраструктуры поселения, программ комплексного развития социальной инфраструктуры поселения;</w:t>
      </w:r>
    </w:p>
    <w:p w:rsidR="00E55B76" w:rsidRPr="00605683" w:rsidRDefault="00E55B76" w:rsidP="00956619">
      <w:pPr>
        <w:pStyle w:val="ac"/>
        <w:numPr>
          <w:ilvl w:val="1"/>
          <w:numId w:val="99"/>
        </w:numPr>
        <w:tabs>
          <w:tab w:val="left" w:pos="1134"/>
        </w:tabs>
        <w:ind w:left="0" w:firstLine="709"/>
        <w:rPr>
          <w:sz w:val="28"/>
          <w:szCs w:val="28"/>
          <w:lang w:val="ru-RU"/>
        </w:rPr>
      </w:pPr>
      <w:r w:rsidRPr="00605683">
        <w:rPr>
          <w:rFonts w:eastAsiaTheme="minorHAnsi"/>
          <w:sz w:val="28"/>
          <w:szCs w:val="28"/>
          <w:lang w:val="ru-RU" w:eastAsia="en-US"/>
        </w:rPr>
        <w:t>заключение договоров о комплексном развитии территории по инициативе правообладателей земельных участков и (или) расположенных на них объектов недвижимого имущества;</w:t>
      </w:r>
    </w:p>
    <w:p w:rsidR="00E55B76" w:rsidRPr="00605683" w:rsidRDefault="00E55B76" w:rsidP="00956619">
      <w:pPr>
        <w:pStyle w:val="ac"/>
        <w:numPr>
          <w:ilvl w:val="1"/>
          <w:numId w:val="99"/>
        </w:numPr>
        <w:tabs>
          <w:tab w:val="left" w:pos="1134"/>
        </w:tabs>
        <w:ind w:left="0" w:firstLine="709"/>
        <w:rPr>
          <w:sz w:val="28"/>
          <w:szCs w:val="28"/>
          <w:lang w:val="ru-RU"/>
        </w:rPr>
      </w:pPr>
      <w:r w:rsidRPr="00605683">
        <w:rPr>
          <w:rFonts w:eastAsiaTheme="minorHAnsi"/>
          <w:sz w:val="28"/>
          <w:szCs w:val="28"/>
          <w:lang w:val="ru-RU" w:eastAsia="en-US"/>
        </w:rPr>
        <w:t xml:space="preserve">принятие решений о комплексном развитии территорий в случаях, предусмотренных Градостроительным </w:t>
      </w:r>
      <w:hyperlink r:id="rId17" w:history="1">
        <w:r w:rsidR="000D397F" w:rsidRPr="00605683">
          <w:rPr>
            <w:rFonts w:eastAsiaTheme="minorHAnsi"/>
            <w:sz w:val="28"/>
            <w:szCs w:val="28"/>
            <w:lang w:val="ru-RU" w:eastAsia="en-US"/>
          </w:rPr>
          <w:t>кодекс</w:t>
        </w:r>
        <w:r w:rsidR="00060723" w:rsidRPr="00605683">
          <w:rPr>
            <w:rFonts w:eastAsiaTheme="minorHAnsi"/>
            <w:sz w:val="28"/>
            <w:szCs w:val="28"/>
            <w:lang w:val="ru-RU" w:eastAsia="en-US"/>
          </w:rPr>
          <w:t>ом</w:t>
        </w:r>
      </w:hyperlink>
      <w:r w:rsidRPr="00605683">
        <w:rPr>
          <w:rFonts w:eastAsiaTheme="minorHAnsi"/>
          <w:sz w:val="28"/>
          <w:szCs w:val="28"/>
          <w:lang w:val="ru-RU" w:eastAsia="en-US"/>
        </w:rPr>
        <w:t>;</w:t>
      </w:r>
    </w:p>
    <w:p w:rsidR="000C74C5" w:rsidRPr="00605683" w:rsidRDefault="000C74C5" w:rsidP="00956619">
      <w:pPr>
        <w:pStyle w:val="ac"/>
        <w:numPr>
          <w:ilvl w:val="1"/>
          <w:numId w:val="99"/>
        </w:numPr>
        <w:tabs>
          <w:tab w:val="left" w:pos="1134"/>
        </w:tabs>
        <w:ind w:left="0" w:firstLine="709"/>
        <w:rPr>
          <w:sz w:val="28"/>
          <w:szCs w:val="28"/>
          <w:lang w:val="ru-RU"/>
        </w:rPr>
      </w:pPr>
      <w:proofErr w:type="gramStart"/>
      <w:r w:rsidRPr="00605683">
        <w:rPr>
          <w:color w:val="000000" w:themeColor="text1"/>
          <w:sz w:val="28"/>
          <w:szCs w:val="28"/>
          <w:lang w:val="ru-RU"/>
        </w:rPr>
        <w:t xml:space="preserve">принятие решения о сносе самовольной постройки либо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w:t>
      </w:r>
      <w:r w:rsidR="00060723" w:rsidRPr="00605683">
        <w:rPr>
          <w:color w:val="000000" w:themeColor="text1"/>
          <w:sz w:val="28"/>
          <w:szCs w:val="28"/>
          <w:lang w:val="ru-RU"/>
        </w:rPr>
        <w:t xml:space="preserve">Градостроительным </w:t>
      </w:r>
      <w:r w:rsidR="000D397F" w:rsidRPr="00605683">
        <w:rPr>
          <w:color w:val="000000" w:themeColor="text1"/>
          <w:sz w:val="28"/>
          <w:szCs w:val="28"/>
          <w:lang w:val="ru-RU"/>
        </w:rPr>
        <w:t>кодекс</w:t>
      </w:r>
      <w:r w:rsidR="00060723" w:rsidRPr="00605683">
        <w:rPr>
          <w:color w:val="000000" w:themeColor="text1"/>
          <w:sz w:val="28"/>
          <w:szCs w:val="28"/>
          <w:lang w:val="ru-RU"/>
        </w:rPr>
        <w:t>ом</w:t>
      </w:r>
      <w:r w:rsidRPr="00605683">
        <w:rPr>
          <w:color w:val="000000" w:themeColor="text1"/>
          <w:sz w:val="28"/>
          <w:szCs w:val="28"/>
          <w:lang w:val="ru-RU"/>
        </w:rPr>
        <w:t xml:space="preserve">, другими федеральными законами, в случаях, предусмотренных гражданским </w:t>
      </w:r>
      <w:hyperlink r:id="rId18" w:history="1">
        <w:r w:rsidRPr="00605683">
          <w:rPr>
            <w:color w:val="000000" w:themeColor="text1"/>
            <w:sz w:val="28"/>
            <w:szCs w:val="28"/>
            <w:lang w:val="ru-RU"/>
          </w:rPr>
          <w:t>законодательством</w:t>
        </w:r>
      </w:hyperlink>
      <w:r w:rsidRPr="00605683">
        <w:rPr>
          <w:color w:val="000000" w:themeColor="text1"/>
          <w:sz w:val="28"/>
          <w:szCs w:val="28"/>
          <w:lang w:val="ru-RU"/>
        </w:rPr>
        <w:t>, осуществление сноса самовольной постройки или ее</w:t>
      </w:r>
      <w:proofErr w:type="gramEnd"/>
      <w:r w:rsidRPr="00605683">
        <w:rPr>
          <w:color w:val="000000" w:themeColor="text1"/>
          <w:sz w:val="28"/>
          <w:szCs w:val="28"/>
          <w:lang w:val="ru-RU"/>
        </w:rPr>
        <w:t xml:space="preserve"> приведения в соответствие с установленными требованиями в случаях, предусмотренных Градостроительным </w:t>
      </w:r>
      <w:r w:rsidR="000D397F" w:rsidRPr="00605683">
        <w:rPr>
          <w:color w:val="000000" w:themeColor="text1"/>
          <w:sz w:val="28"/>
          <w:szCs w:val="28"/>
          <w:lang w:val="ru-RU"/>
        </w:rPr>
        <w:t>кодекс</w:t>
      </w:r>
      <w:r w:rsidR="00060723" w:rsidRPr="00605683">
        <w:rPr>
          <w:color w:val="000000" w:themeColor="text1"/>
          <w:sz w:val="28"/>
          <w:szCs w:val="28"/>
          <w:lang w:val="ru-RU"/>
        </w:rPr>
        <w:t>ом</w:t>
      </w:r>
      <w:r w:rsidRPr="00605683">
        <w:rPr>
          <w:sz w:val="28"/>
          <w:szCs w:val="28"/>
          <w:lang w:val="ru-RU"/>
        </w:rPr>
        <w:t>.</w:t>
      </w:r>
      <w:r w:rsidRPr="00605683">
        <w:rPr>
          <w:rStyle w:val="afa"/>
          <w:sz w:val="28"/>
          <w:szCs w:val="28"/>
        </w:rPr>
        <w:footnoteReference w:id="7"/>
      </w:r>
    </w:p>
    <w:p w:rsidR="00F644D7" w:rsidRPr="00605683" w:rsidRDefault="00562DC4" w:rsidP="00956619">
      <w:pPr>
        <w:pStyle w:val="aa"/>
        <w:numPr>
          <w:ilvl w:val="0"/>
          <w:numId w:val="98"/>
        </w:numPr>
        <w:tabs>
          <w:tab w:val="left" w:pos="1134"/>
        </w:tabs>
        <w:spacing w:line="240" w:lineRule="auto"/>
        <w:ind w:left="0" w:firstLine="709"/>
        <w:rPr>
          <w:sz w:val="28"/>
          <w:szCs w:val="28"/>
        </w:rPr>
      </w:pPr>
      <w:r w:rsidRPr="00605683">
        <w:rPr>
          <w:sz w:val="28"/>
          <w:szCs w:val="28"/>
        </w:rPr>
        <w:t>К</w:t>
      </w:r>
      <w:r w:rsidR="000C74C5" w:rsidRPr="00605683">
        <w:rPr>
          <w:sz w:val="28"/>
          <w:szCs w:val="28"/>
        </w:rPr>
        <w:t xml:space="preserve"> вопросам местного </w:t>
      </w:r>
      <w:r w:rsidR="00E942CB" w:rsidRPr="00605683">
        <w:rPr>
          <w:sz w:val="28"/>
          <w:szCs w:val="28"/>
        </w:rPr>
        <w:t>значения</w:t>
      </w:r>
      <w:r w:rsidR="00E942CB">
        <w:rPr>
          <w:sz w:val="28"/>
          <w:szCs w:val="28"/>
        </w:rPr>
        <w:t xml:space="preserve"> Базарно-Карабулакского</w:t>
      </w:r>
      <w:r w:rsidR="00630491">
        <w:rPr>
          <w:sz w:val="28"/>
          <w:szCs w:val="28"/>
        </w:rPr>
        <w:t xml:space="preserve"> муниципального района</w:t>
      </w:r>
      <w:r w:rsidR="000C74C5" w:rsidRPr="00605683">
        <w:rPr>
          <w:sz w:val="28"/>
          <w:szCs w:val="28"/>
        </w:rPr>
        <w:t xml:space="preserve"> относ</w:t>
      </w:r>
      <w:r w:rsidRPr="00605683">
        <w:rPr>
          <w:sz w:val="28"/>
          <w:szCs w:val="28"/>
        </w:rPr>
        <w:t>я</w:t>
      </w:r>
      <w:r w:rsidR="000C74C5" w:rsidRPr="00605683">
        <w:rPr>
          <w:sz w:val="28"/>
          <w:szCs w:val="28"/>
        </w:rPr>
        <w:t>тся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w:t>
      </w:r>
      <w:r w:rsidR="000C74C5" w:rsidRPr="00605683">
        <w:rPr>
          <w:vertAlign w:val="superscript"/>
        </w:rPr>
        <w:footnoteReference w:id="8"/>
      </w:r>
    </w:p>
    <w:p w:rsidR="006E2127" w:rsidRPr="00605683" w:rsidRDefault="000C74C5" w:rsidP="00956619">
      <w:pPr>
        <w:pStyle w:val="aa"/>
        <w:numPr>
          <w:ilvl w:val="0"/>
          <w:numId w:val="98"/>
        </w:numPr>
        <w:tabs>
          <w:tab w:val="left" w:pos="1134"/>
        </w:tabs>
        <w:spacing w:line="240" w:lineRule="auto"/>
        <w:ind w:left="0" w:firstLine="709"/>
        <w:rPr>
          <w:sz w:val="28"/>
          <w:szCs w:val="28"/>
        </w:rPr>
      </w:pPr>
      <w:r w:rsidRPr="00605683">
        <w:rPr>
          <w:color w:val="000000" w:themeColor="text1"/>
          <w:sz w:val="28"/>
          <w:szCs w:val="28"/>
        </w:rPr>
        <w:t xml:space="preserve">В соответствии с законами, иными нормативными правовыми актами к органам, уполномоченным регулировать и контролировать землепользование и застройку в части соблюдения настоящих Правил, относятся соответствующие структурные подразделения </w:t>
      </w:r>
      <w:r w:rsidR="00097B55" w:rsidRPr="00605683">
        <w:rPr>
          <w:color w:val="000000" w:themeColor="text1"/>
          <w:sz w:val="28"/>
          <w:szCs w:val="28"/>
        </w:rPr>
        <w:t>а</w:t>
      </w:r>
      <w:r w:rsidRPr="00605683">
        <w:rPr>
          <w:color w:val="000000" w:themeColor="text1"/>
          <w:sz w:val="28"/>
          <w:szCs w:val="28"/>
        </w:rPr>
        <w:t xml:space="preserve">дминистрации </w:t>
      </w:r>
      <w:r w:rsidR="00075DBD">
        <w:rPr>
          <w:color w:val="000000" w:themeColor="text1"/>
          <w:sz w:val="28"/>
          <w:szCs w:val="28"/>
        </w:rPr>
        <w:t>Базарно-Карабулакского</w:t>
      </w:r>
      <w:r w:rsidR="00F70856" w:rsidRPr="00605683">
        <w:rPr>
          <w:color w:val="000000" w:themeColor="text1"/>
          <w:sz w:val="28"/>
          <w:szCs w:val="28"/>
        </w:rPr>
        <w:t xml:space="preserve"> муниципального</w:t>
      </w:r>
      <w:r w:rsidRPr="00605683">
        <w:rPr>
          <w:color w:val="000000" w:themeColor="text1"/>
          <w:sz w:val="28"/>
          <w:szCs w:val="28"/>
        </w:rPr>
        <w:t xml:space="preserve">  района в рамках своей компетенции осуществляют отраслевые органы </w:t>
      </w:r>
      <w:r w:rsidR="000516BB" w:rsidRPr="00605683">
        <w:rPr>
          <w:color w:val="000000" w:themeColor="text1"/>
          <w:sz w:val="28"/>
          <w:szCs w:val="28"/>
        </w:rPr>
        <w:t>а</w:t>
      </w:r>
      <w:r w:rsidRPr="00605683">
        <w:rPr>
          <w:color w:val="000000" w:themeColor="text1"/>
          <w:sz w:val="28"/>
          <w:szCs w:val="28"/>
        </w:rPr>
        <w:t xml:space="preserve">дминистрации района и территориальные органы областных органов </w:t>
      </w:r>
      <w:r w:rsidRPr="00605683">
        <w:rPr>
          <w:color w:val="000000" w:themeColor="text1"/>
          <w:sz w:val="28"/>
          <w:szCs w:val="28"/>
        </w:rPr>
        <w:lastRenderedPageBreak/>
        <w:t>государственного контроля и надзора, а при их отсутствии – областные органы государственного контроля и надзора.</w:t>
      </w:r>
    </w:p>
    <w:p w:rsidR="000C74C5" w:rsidRPr="00605683" w:rsidRDefault="000C74C5" w:rsidP="00EF7074">
      <w:pPr>
        <w:pStyle w:val="3"/>
        <w:tabs>
          <w:tab w:val="left" w:pos="1134"/>
        </w:tabs>
        <w:spacing w:line="240" w:lineRule="auto"/>
        <w:ind w:firstLine="709"/>
        <w:rPr>
          <w:rFonts w:ascii="Times New Roman" w:hAnsi="Times New Roman" w:cs="Times New Roman"/>
          <w:color w:val="000000" w:themeColor="text1"/>
          <w:spacing w:val="-10"/>
          <w:sz w:val="28"/>
          <w:szCs w:val="28"/>
          <w:lang w:eastAsia="ar-SA"/>
        </w:rPr>
      </w:pPr>
      <w:bookmarkStart w:id="49" w:name="_Toc196878886"/>
      <w:bookmarkStart w:id="50" w:name="_Toc312188781"/>
      <w:bookmarkStart w:id="51" w:name="_Toc85619631"/>
      <w:bookmarkStart w:id="52" w:name="_Toc143526880"/>
      <w:r w:rsidRPr="00605683">
        <w:rPr>
          <w:rFonts w:ascii="Times New Roman" w:hAnsi="Times New Roman" w:cs="Times New Roman"/>
          <w:color w:val="000000" w:themeColor="text1"/>
          <w:spacing w:val="-10"/>
          <w:sz w:val="28"/>
          <w:szCs w:val="28"/>
          <w:lang w:eastAsia="ar-SA"/>
        </w:rPr>
        <w:t xml:space="preserve">Статья </w:t>
      </w:r>
      <w:r w:rsidR="009F2575">
        <w:rPr>
          <w:rFonts w:ascii="Times New Roman" w:hAnsi="Times New Roman" w:cs="Times New Roman"/>
          <w:color w:val="000000" w:themeColor="text1"/>
          <w:spacing w:val="-10"/>
          <w:sz w:val="28"/>
          <w:szCs w:val="28"/>
          <w:lang w:eastAsia="ar-SA"/>
        </w:rPr>
        <w:t>9</w:t>
      </w:r>
      <w:r w:rsidRPr="00605683">
        <w:rPr>
          <w:rFonts w:ascii="Times New Roman" w:hAnsi="Times New Roman" w:cs="Times New Roman"/>
          <w:color w:val="000000" w:themeColor="text1"/>
          <w:spacing w:val="-10"/>
          <w:sz w:val="28"/>
          <w:szCs w:val="28"/>
          <w:lang w:eastAsia="ar-SA"/>
        </w:rPr>
        <w:t>. Комиссия</w:t>
      </w:r>
      <w:bookmarkEnd w:id="49"/>
      <w:bookmarkEnd w:id="50"/>
      <w:bookmarkEnd w:id="51"/>
      <w:r w:rsidR="00075DBD">
        <w:rPr>
          <w:rFonts w:ascii="Times New Roman" w:hAnsi="Times New Roman" w:cs="Times New Roman"/>
          <w:color w:val="000000" w:themeColor="text1"/>
          <w:spacing w:val="-10"/>
          <w:sz w:val="28"/>
          <w:szCs w:val="28"/>
          <w:lang w:eastAsia="ar-SA"/>
        </w:rPr>
        <w:t xml:space="preserve"> </w:t>
      </w:r>
      <w:r w:rsidR="001C3910" w:rsidRPr="00605683">
        <w:rPr>
          <w:rFonts w:ascii="Times New Roman" w:eastAsiaTheme="minorHAnsi" w:hAnsi="Times New Roman" w:cs="Times New Roman"/>
          <w:color w:val="000000" w:themeColor="text1"/>
          <w:sz w:val="28"/>
          <w:szCs w:val="28"/>
          <w:lang w:eastAsia="en-US"/>
        </w:rPr>
        <w:t xml:space="preserve">по </w:t>
      </w:r>
      <w:r w:rsidR="005A1061" w:rsidRPr="00605683">
        <w:rPr>
          <w:rFonts w:ascii="Times New Roman" w:eastAsiaTheme="minorHAnsi" w:hAnsi="Times New Roman" w:cs="Times New Roman"/>
          <w:color w:val="000000" w:themeColor="text1"/>
          <w:sz w:val="28"/>
          <w:szCs w:val="28"/>
          <w:lang w:eastAsia="en-US"/>
        </w:rPr>
        <w:t>землепользованию и застройке</w:t>
      </w:r>
      <w:bookmarkEnd w:id="52"/>
    </w:p>
    <w:p w:rsidR="002C68C6" w:rsidRPr="00605683" w:rsidRDefault="00E942CB" w:rsidP="00956619">
      <w:pPr>
        <w:pStyle w:val="aa"/>
        <w:widowControl/>
        <w:numPr>
          <w:ilvl w:val="0"/>
          <w:numId w:val="102"/>
        </w:numPr>
        <w:tabs>
          <w:tab w:val="left" w:pos="1134"/>
        </w:tabs>
        <w:spacing w:line="240" w:lineRule="auto"/>
        <w:ind w:left="0" w:firstLine="709"/>
        <w:textAlignment w:val="auto"/>
        <w:rPr>
          <w:rFonts w:eastAsiaTheme="minorHAnsi"/>
          <w:sz w:val="28"/>
          <w:szCs w:val="28"/>
          <w:lang w:eastAsia="en-US"/>
        </w:rPr>
      </w:pPr>
      <w:r w:rsidRPr="00605683">
        <w:rPr>
          <w:rFonts w:eastAsiaTheme="minorHAnsi"/>
          <w:sz w:val="28"/>
          <w:szCs w:val="28"/>
          <w:lang w:eastAsia="en-US"/>
        </w:rPr>
        <w:t xml:space="preserve">Одновременно с принятием решения о подготовке проекта правил землепользования и застройки </w:t>
      </w:r>
      <w:r w:rsidRPr="00605683">
        <w:rPr>
          <w:sz w:val="28"/>
          <w:szCs w:val="28"/>
        </w:rPr>
        <w:t xml:space="preserve">главой </w:t>
      </w:r>
      <w:r>
        <w:rPr>
          <w:sz w:val="28"/>
          <w:szCs w:val="28"/>
        </w:rPr>
        <w:t xml:space="preserve">Базарно-Карабулакского муниципального района Саратовской области </w:t>
      </w:r>
      <w:r w:rsidRPr="00605683">
        <w:rPr>
          <w:rFonts w:eastAsiaTheme="minorHAnsi"/>
          <w:sz w:val="28"/>
          <w:szCs w:val="28"/>
          <w:lang w:eastAsia="en-US"/>
        </w:rPr>
        <w:t>утверждаются состав и порядок деятельности комиссии по подготовке проекта правил землепользования и застройки (далее - Комиссия), которая может выступать организатором общественных обсуждений или публичных слушаний при их проведении.</w:t>
      </w:r>
    </w:p>
    <w:p w:rsidR="000C74C5" w:rsidRPr="00605683" w:rsidRDefault="00AC7913" w:rsidP="00956619">
      <w:pPr>
        <w:pStyle w:val="aa"/>
        <w:widowControl/>
        <w:numPr>
          <w:ilvl w:val="0"/>
          <w:numId w:val="102"/>
        </w:numPr>
        <w:tabs>
          <w:tab w:val="left" w:pos="1134"/>
        </w:tabs>
        <w:spacing w:line="240" w:lineRule="auto"/>
        <w:ind w:left="0" w:firstLine="709"/>
        <w:textAlignment w:val="auto"/>
        <w:rPr>
          <w:rFonts w:eastAsiaTheme="minorHAnsi"/>
          <w:sz w:val="28"/>
          <w:szCs w:val="28"/>
          <w:lang w:eastAsia="en-US"/>
        </w:rPr>
      </w:pPr>
      <w:r w:rsidRPr="00605683">
        <w:rPr>
          <w:color w:val="000000" w:themeColor="text1"/>
          <w:sz w:val="28"/>
          <w:szCs w:val="28"/>
        </w:rPr>
        <w:t>Орган местного самоуправления</w:t>
      </w:r>
      <w:r w:rsidR="000C74C5" w:rsidRPr="00605683">
        <w:rPr>
          <w:color w:val="000000" w:themeColor="text1"/>
          <w:sz w:val="28"/>
          <w:szCs w:val="28"/>
        </w:rPr>
        <w:t xml:space="preserve"> осуществляет проверку проекта правил землепользования и застройки, представленного Комиссией, на соответствие требованиям технических регламентов, </w:t>
      </w:r>
      <w:r w:rsidR="00F8339D" w:rsidRPr="00605683">
        <w:rPr>
          <w:color w:val="000000" w:themeColor="text1"/>
          <w:sz w:val="28"/>
          <w:szCs w:val="28"/>
        </w:rPr>
        <w:t>схеме территориального планирования</w:t>
      </w:r>
      <w:r w:rsidR="0013219E">
        <w:rPr>
          <w:color w:val="000000" w:themeColor="text1"/>
          <w:sz w:val="28"/>
          <w:szCs w:val="28"/>
        </w:rPr>
        <w:t xml:space="preserve"> </w:t>
      </w:r>
      <w:r w:rsidR="00630491">
        <w:rPr>
          <w:color w:val="000000" w:themeColor="text1"/>
          <w:sz w:val="28"/>
          <w:szCs w:val="28"/>
        </w:rPr>
        <w:t>Базарно-Карабулакского муниципального района</w:t>
      </w:r>
      <w:r w:rsidR="00F8339D" w:rsidRPr="00605683">
        <w:rPr>
          <w:color w:val="000000" w:themeColor="text1"/>
          <w:sz w:val="28"/>
          <w:szCs w:val="28"/>
        </w:rPr>
        <w:t xml:space="preserve">, </w:t>
      </w:r>
      <w:r w:rsidR="00C7353F">
        <w:rPr>
          <w:color w:val="000000" w:themeColor="text1"/>
          <w:sz w:val="28"/>
          <w:szCs w:val="28"/>
        </w:rPr>
        <w:t xml:space="preserve">генеральному плану </w:t>
      </w:r>
      <w:r w:rsidR="00497D63">
        <w:rPr>
          <w:color w:val="000000" w:themeColor="text1"/>
          <w:sz w:val="28"/>
          <w:szCs w:val="28"/>
        </w:rPr>
        <w:t>Базарно-Карабулакского муниципального образования</w:t>
      </w:r>
      <w:r w:rsidR="00C7353F">
        <w:rPr>
          <w:color w:val="000000" w:themeColor="text1"/>
          <w:sz w:val="28"/>
          <w:szCs w:val="28"/>
        </w:rPr>
        <w:t xml:space="preserve">, </w:t>
      </w:r>
      <w:r w:rsidR="00F8339D" w:rsidRPr="00605683">
        <w:rPr>
          <w:color w:val="000000" w:themeColor="text1"/>
          <w:sz w:val="28"/>
          <w:szCs w:val="28"/>
        </w:rPr>
        <w:t xml:space="preserve">сведениям Единого государственного реестра недвижимости, сведениям, документам и материалам, содержащимся в государственных информационных системах обеспечения градостроительной деятельности. </w:t>
      </w:r>
      <w:r w:rsidR="000C74C5" w:rsidRPr="00605683">
        <w:rPr>
          <w:sz w:val="28"/>
          <w:szCs w:val="28"/>
          <w:vertAlign w:val="superscript"/>
        </w:rPr>
        <w:footnoteReference w:id="9"/>
      </w:r>
    </w:p>
    <w:p w:rsidR="00330747" w:rsidRPr="0013219E" w:rsidRDefault="00D73339" w:rsidP="00956619">
      <w:pPr>
        <w:pStyle w:val="aa"/>
        <w:widowControl/>
        <w:numPr>
          <w:ilvl w:val="0"/>
          <w:numId w:val="102"/>
        </w:numPr>
        <w:tabs>
          <w:tab w:val="left" w:pos="1134"/>
        </w:tabs>
        <w:spacing w:line="240" w:lineRule="auto"/>
        <w:ind w:left="0" w:firstLine="709"/>
        <w:textAlignment w:val="auto"/>
        <w:rPr>
          <w:rFonts w:eastAsiaTheme="minorHAnsi"/>
          <w:sz w:val="28"/>
          <w:szCs w:val="28"/>
          <w:lang w:eastAsia="en-US"/>
        </w:rPr>
      </w:pPr>
      <w:r w:rsidRPr="00A6173B">
        <w:rPr>
          <w:sz w:val="28"/>
          <w:szCs w:val="28"/>
        </w:rPr>
        <w:t xml:space="preserve">Комиссия является </w:t>
      </w:r>
      <w:r w:rsidR="00920846" w:rsidRPr="00A6173B">
        <w:rPr>
          <w:sz w:val="28"/>
          <w:szCs w:val="28"/>
        </w:rPr>
        <w:t xml:space="preserve">постоянно </w:t>
      </w:r>
      <w:r w:rsidR="00920846" w:rsidRPr="009C593B">
        <w:rPr>
          <w:sz w:val="28"/>
          <w:szCs w:val="28"/>
        </w:rPr>
        <w:t xml:space="preserve">действующим </w:t>
      </w:r>
      <w:r w:rsidR="009C593B" w:rsidRPr="009C593B">
        <w:rPr>
          <w:sz w:val="28"/>
          <w:szCs w:val="28"/>
        </w:rPr>
        <w:t>консультативным</w:t>
      </w:r>
      <w:r w:rsidR="004B307D" w:rsidRPr="00A6173B">
        <w:rPr>
          <w:sz w:val="28"/>
          <w:szCs w:val="28"/>
        </w:rPr>
        <w:t xml:space="preserve"> органом</w:t>
      </w:r>
      <w:r w:rsidR="0013219E">
        <w:rPr>
          <w:sz w:val="28"/>
          <w:szCs w:val="28"/>
        </w:rPr>
        <w:t xml:space="preserve"> </w:t>
      </w:r>
      <w:r w:rsidR="00920846" w:rsidRPr="0013219E">
        <w:rPr>
          <w:sz w:val="28"/>
          <w:szCs w:val="28"/>
        </w:rPr>
        <w:t xml:space="preserve">при </w:t>
      </w:r>
      <w:r w:rsidR="001E2409" w:rsidRPr="0013219E">
        <w:rPr>
          <w:sz w:val="28"/>
          <w:szCs w:val="28"/>
        </w:rPr>
        <w:t xml:space="preserve">администрации </w:t>
      </w:r>
      <w:r w:rsidR="00630491" w:rsidRPr="0013219E">
        <w:rPr>
          <w:sz w:val="28"/>
          <w:szCs w:val="28"/>
        </w:rPr>
        <w:t>Базарно-Карабулакского муниципального района</w:t>
      </w:r>
      <w:r w:rsidR="0096342E" w:rsidRPr="0013219E">
        <w:rPr>
          <w:sz w:val="28"/>
          <w:szCs w:val="28"/>
        </w:rPr>
        <w:t xml:space="preserve"> Саратовской области </w:t>
      </w:r>
      <w:r w:rsidRPr="0013219E">
        <w:rPr>
          <w:sz w:val="28"/>
          <w:szCs w:val="28"/>
        </w:rPr>
        <w:t xml:space="preserve">и формируется для обеспечения реализации настоящих Правил. </w:t>
      </w:r>
    </w:p>
    <w:p w:rsidR="00330747" w:rsidRPr="0013219E" w:rsidRDefault="00A6173B" w:rsidP="00956619">
      <w:pPr>
        <w:pStyle w:val="aa"/>
        <w:widowControl/>
        <w:numPr>
          <w:ilvl w:val="0"/>
          <w:numId w:val="102"/>
        </w:numPr>
        <w:tabs>
          <w:tab w:val="left" w:pos="1134"/>
        </w:tabs>
        <w:spacing w:line="240" w:lineRule="auto"/>
        <w:ind w:left="0" w:firstLine="709"/>
        <w:textAlignment w:val="auto"/>
        <w:rPr>
          <w:rFonts w:eastAsiaTheme="minorHAnsi"/>
          <w:sz w:val="28"/>
          <w:szCs w:val="28"/>
          <w:lang w:eastAsia="en-US"/>
        </w:rPr>
      </w:pPr>
      <w:r w:rsidRPr="0013219E">
        <w:rPr>
          <w:sz w:val="28"/>
          <w:szCs w:val="28"/>
          <w:shd w:val="clear" w:color="auto" w:fill="FFFFFF"/>
        </w:rPr>
        <w:t>Собрание Базарно-Карабулакс</w:t>
      </w:r>
      <w:r w:rsidR="002D2EAA" w:rsidRPr="0013219E">
        <w:rPr>
          <w:sz w:val="28"/>
          <w:szCs w:val="28"/>
          <w:shd w:val="clear" w:color="auto" w:fill="FFFFFF"/>
        </w:rPr>
        <w:t>кого муниципального района или г</w:t>
      </w:r>
      <w:r w:rsidRPr="0013219E">
        <w:rPr>
          <w:sz w:val="28"/>
          <w:szCs w:val="28"/>
          <w:shd w:val="clear" w:color="auto" w:fill="FFFFFF"/>
        </w:rPr>
        <w:t>лава Базарно-Карабулакского муниципального района, принявшие решение о проведении публичных слушаний, формируют Комиссию.</w:t>
      </w:r>
    </w:p>
    <w:p w:rsidR="00A6173B" w:rsidRPr="0013219E" w:rsidRDefault="00A6173B" w:rsidP="00956619">
      <w:pPr>
        <w:pStyle w:val="aa"/>
        <w:widowControl/>
        <w:numPr>
          <w:ilvl w:val="0"/>
          <w:numId w:val="102"/>
        </w:numPr>
        <w:tabs>
          <w:tab w:val="left" w:pos="1134"/>
        </w:tabs>
        <w:spacing w:line="240" w:lineRule="auto"/>
        <w:ind w:left="0" w:firstLine="709"/>
        <w:textAlignment w:val="auto"/>
        <w:rPr>
          <w:rFonts w:eastAsiaTheme="minorHAnsi"/>
          <w:sz w:val="28"/>
          <w:szCs w:val="28"/>
          <w:lang w:eastAsia="en-US"/>
        </w:rPr>
      </w:pPr>
      <w:r w:rsidRPr="0013219E">
        <w:rPr>
          <w:sz w:val="28"/>
          <w:szCs w:val="28"/>
          <w:shd w:val="clear" w:color="auto" w:fill="FFFFFF"/>
        </w:rPr>
        <w:t>В состав Комиссии могут входить представители инициативных групп, депутаты Собрания Базарно-Карабулакского муниципального района, должностные лица администрации Базарно-Карабулакского муниципального района.</w:t>
      </w:r>
    </w:p>
    <w:p w:rsidR="00E44631" w:rsidRDefault="00E44631" w:rsidP="00956619">
      <w:pPr>
        <w:pStyle w:val="aa"/>
        <w:widowControl/>
        <w:numPr>
          <w:ilvl w:val="0"/>
          <w:numId w:val="102"/>
        </w:numPr>
        <w:tabs>
          <w:tab w:val="left" w:pos="1134"/>
        </w:tabs>
        <w:autoSpaceDE/>
        <w:autoSpaceDN/>
        <w:adjustRightInd/>
        <w:spacing w:line="240" w:lineRule="auto"/>
        <w:ind w:left="0" w:firstLine="709"/>
        <w:textAlignment w:val="auto"/>
        <w:rPr>
          <w:sz w:val="28"/>
        </w:rPr>
      </w:pPr>
      <w:r w:rsidRPr="00E44631">
        <w:rPr>
          <w:sz w:val="28"/>
        </w:rPr>
        <w:t xml:space="preserve">Руководство деятельности Комиссии осуществляется председателем. </w:t>
      </w:r>
    </w:p>
    <w:p w:rsidR="00705320" w:rsidRPr="003E0B16" w:rsidRDefault="00705320" w:rsidP="00956619">
      <w:pPr>
        <w:pStyle w:val="aa"/>
        <w:numPr>
          <w:ilvl w:val="0"/>
          <w:numId w:val="102"/>
        </w:numPr>
        <w:tabs>
          <w:tab w:val="left" w:pos="1134"/>
        </w:tabs>
        <w:spacing w:line="240" w:lineRule="auto"/>
        <w:ind w:left="0" w:firstLine="709"/>
      </w:pPr>
      <w:r w:rsidRPr="003E0B16">
        <w:rPr>
          <w:color w:val="000000" w:themeColor="text1"/>
          <w:sz w:val="28"/>
          <w:szCs w:val="28"/>
        </w:rPr>
        <w:t>К полномочиям Комиссии относятся:</w:t>
      </w:r>
    </w:p>
    <w:p w:rsidR="00705320" w:rsidRPr="00705320" w:rsidRDefault="00705320" w:rsidP="00956619">
      <w:pPr>
        <w:pStyle w:val="ac"/>
        <w:numPr>
          <w:ilvl w:val="0"/>
          <w:numId w:val="86"/>
        </w:numPr>
        <w:tabs>
          <w:tab w:val="left" w:pos="1134"/>
        </w:tabs>
        <w:ind w:left="0" w:firstLine="709"/>
        <w:rPr>
          <w:color w:val="000000" w:themeColor="text1"/>
          <w:sz w:val="28"/>
          <w:szCs w:val="28"/>
          <w:lang w:val="ru-RU"/>
        </w:rPr>
      </w:pPr>
      <w:r w:rsidRPr="00705320">
        <w:rPr>
          <w:color w:val="000000" w:themeColor="text1"/>
          <w:sz w:val="28"/>
          <w:szCs w:val="28"/>
          <w:lang w:val="ru-RU"/>
        </w:rPr>
        <w:t>рассмотрение предложений заинтересованных лиц по внесению изменений в Правила, подготовка проектов нормативных правовых актов о внесении изменений в Правила, а также проектов нормативных правовых актов, иных документов, связанных с применением настоящих Правил;</w:t>
      </w:r>
    </w:p>
    <w:p w:rsidR="00705320" w:rsidRPr="00705320" w:rsidRDefault="00705320" w:rsidP="00956619">
      <w:pPr>
        <w:pStyle w:val="ac"/>
        <w:numPr>
          <w:ilvl w:val="0"/>
          <w:numId w:val="86"/>
        </w:numPr>
        <w:tabs>
          <w:tab w:val="left" w:pos="1134"/>
        </w:tabs>
        <w:ind w:left="0" w:firstLine="709"/>
        <w:rPr>
          <w:color w:val="000000" w:themeColor="text1"/>
          <w:sz w:val="28"/>
          <w:szCs w:val="28"/>
          <w:lang w:val="ru-RU"/>
        </w:rPr>
      </w:pPr>
      <w:r w:rsidRPr="00705320">
        <w:rPr>
          <w:color w:val="000000" w:themeColor="text1"/>
          <w:sz w:val="28"/>
          <w:szCs w:val="28"/>
          <w:lang w:val="ru-RU"/>
        </w:rPr>
        <w:t>рассмотрение заявлений на предоставление разрешений на условно разрешенные виды использования земельных участков или объектов капитального строительства;</w:t>
      </w:r>
    </w:p>
    <w:p w:rsidR="00705320" w:rsidRPr="00705320" w:rsidRDefault="00705320" w:rsidP="00956619">
      <w:pPr>
        <w:pStyle w:val="ac"/>
        <w:numPr>
          <w:ilvl w:val="0"/>
          <w:numId w:val="86"/>
        </w:numPr>
        <w:tabs>
          <w:tab w:val="left" w:pos="1134"/>
        </w:tabs>
        <w:ind w:left="0" w:firstLine="709"/>
        <w:rPr>
          <w:color w:val="000000" w:themeColor="text1"/>
          <w:sz w:val="28"/>
          <w:szCs w:val="28"/>
          <w:lang w:val="ru-RU"/>
        </w:rPr>
      </w:pPr>
      <w:r w:rsidRPr="00705320">
        <w:rPr>
          <w:color w:val="000000" w:themeColor="text1"/>
          <w:sz w:val="28"/>
          <w:szCs w:val="28"/>
          <w:lang w:val="ru-RU"/>
        </w:rPr>
        <w:t>рассмотрение заявлений на изменение видов разрешенного использования земельных участков или объектов недвижимости;</w:t>
      </w:r>
    </w:p>
    <w:p w:rsidR="00705320" w:rsidRPr="00705320" w:rsidRDefault="00705320" w:rsidP="00956619">
      <w:pPr>
        <w:pStyle w:val="ac"/>
        <w:numPr>
          <w:ilvl w:val="0"/>
          <w:numId w:val="86"/>
        </w:numPr>
        <w:tabs>
          <w:tab w:val="left" w:pos="1134"/>
        </w:tabs>
        <w:ind w:left="0" w:firstLine="709"/>
        <w:rPr>
          <w:color w:val="000000" w:themeColor="text1"/>
          <w:sz w:val="28"/>
          <w:szCs w:val="28"/>
          <w:lang w:val="ru-RU"/>
        </w:rPr>
      </w:pPr>
      <w:r w:rsidRPr="00705320">
        <w:rPr>
          <w:color w:val="000000" w:themeColor="text1"/>
          <w:sz w:val="28"/>
          <w:szCs w:val="28"/>
          <w:lang w:val="ru-RU"/>
        </w:rPr>
        <w:t>рассмотрение заявлений о выдаче разрешений на отклонение от предельных параметров разрешенного строительства, реконструкции объектов капитального строительства;</w:t>
      </w:r>
    </w:p>
    <w:p w:rsidR="00705320" w:rsidRPr="00705320" w:rsidRDefault="00705320" w:rsidP="00956619">
      <w:pPr>
        <w:pStyle w:val="ac"/>
        <w:numPr>
          <w:ilvl w:val="0"/>
          <w:numId w:val="86"/>
        </w:numPr>
        <w:tabs>
          <w:tab w:val="left" w:pos="1134"/>
        </w:tabs>
        <w:ind w:left="0" w:firstLine="709"/>
        <w:rPr>
          <w:color w:val="000000" w:themeColor="text1"/>
          <w:sz w:val="28"/>
          <w:szCs w:val="28"/>
          <w:lang w:val="ru-RU"/>
        </w:rPr>
      </w:pPr>
      <w:r w:rsidRPr="00705320">
        <w:rPr>
          <w:color w:val="000000" w:themeColor="text1"/>
          <w:sz w:val="28"/>
          <w:szCs w:val="28"/>
          <w:lang w:val="ru-RU"/>
        </w:rPr>
        <w:lastRenderedPageBreak/>
        <w:t>организация и проведение публичных слушаний по вопросам землепользования и застройки в порядке, установленном нормативными правовыми актами органов местного самоуправления, настоящими Правилами;</w:t>
      </w:r>
    </w:p>
    <w:p w:rsidR="00705320" w:rsidRDefault="00705320" w:rsidP="00956619">
      <w:pPr>
        <w:pStyle w:val="ac"/>
        <w:numPr>
          <w:ilvl w:val="0"/>
          <w:numId w:val="86"/>
        </w:numPr>
        <w:tabs>
          <w:tab w:val="left" w:pos="1134"/>
        </w:tabs>
        <w:ind w:left="0" w:firstLine="709"/>
        <w:rPr>
          <w:color w:val="000000" w:themeColor="text1"/>
          <w:sz w:val="28"/>
          <w:szCs w:val="28"/>
          <w:lang w:val="ru-RU"/>
        </w:rPr>
      </w:pPr>
      <w:r w:rsidRPr="00705320">
        <w:rPr>
          <w:color w:val="000000" w:themeColor="text1"/>
          <w:sz w:val="28"/>
          <w:szCs w:val="28"/>
          <w:lang w:val="ru-RU"/>
        </w:rPr>
        <w:t xml:space="preserve">осуществление иных функций в соответствии с настоящими Правилами. </w:t>
      </w:r>
    </w:p>
    <w:p w:rsidR="00705320" w:rsidRPr="0013219E" w:rsidRDefault="00727BCF" w:rsidP="00956619">
      <w:pPr>
        <w:pStyle w:val="ac"/>
        <w:numPr>
          <w:ilvl w:val="0"/>
          <w:numId w:val="102"/>
        </w:numPr>
        <w:tabs>
          <w:tab w:val="left" w:pos="1134"/>
        </w:tabs>
        <w:ind w:left="0" w:firstLine="709"/>
        <w:rPr>
          <w:sz w:val="28"/>
          <w:szCs w:val="28"/>
          <w:lang w:val="ru-RU"/>
        </w:rPr>
      </w:pPr>
      <w:r w:rsidRPr="0013219E">
        <w:rPr>
          <w:sz w:val="28"/>
          <w:szCs w:val="28"/>
          <w:shd w:val="clear" w:color="auto" w:fill="FFFFFF"/>
          <w:lang w:val="ru-RU"/>
        </w:rPr>
        <w:t>На публичных слушаниях ведется протокол, в котором указываются дата и место их проведения, количество присутствующих, фамилия, имя, отчество председателя и секретаря публичных слушаний, содержание выступлений, результаты голосования и принятые решения, а также иные необходимые сведения. Протокол составляется в двух экземплярах и подписывается председателем и секретарем публичных слушаний. К протоколу прикладывается список граждан, принявших участие в публичных слушаниях.</w:t>
      </w:r>
    </w:p>
    <w:p w:rsidR="00F755A4" w:rsidRPr="0013219E" w:rsidRDefault="00F755A4" w:rsidP="00956619">
      <w:pPr>
        <w:pStyle w:val="ac"/>
        <w:numPr>
          <w:ilvl w:val="0"/>
          <w:numId w:val="102"/>
        </w:numPr>
        <w:tabs>
          <w:tab w:val="left" w:pos="1134"/>
        </w:tabs>
        <w:ind w:left="0" w:firstLine="709"/>
        <w:rPr>
          <w:sz w:val="28"/>
          <w:szCs w:val="28"/>
          <w:lang w:val="ru-RU"/>
        </w:rPr>
      </w:pPr>
      <w:r w:rsidRPr="0013219E">
        <w:rPr>
          <w:sz w:val="28"/>
          <w:szCs w:val="28"/>
          <w:shd w:val="clear" w:color="auto" w:fill="FFFFFF"/>
          <w:lang w:val="ru-RU"/>
        </w:rPr>
        <w:t>Заключение о результатах публичных слушаниях принимается простым большинством голосов от числа зарегистрированных участников публичных слушаний и подписывается председателем и секретарем публичных слушаний.</w:t>
      </w:r>
    </w:p>
    <w:p w:rsidR="00710498" w:rsidRPr="0013219E" w:rsidRDefault="00705320" w:rsidP="00956619">
      <w:pPr>
        <w:pStyle w:val="ac"/>
        <w:numPr>
          <w:ilvl w:val="0"/>
          <w:numId w:val="102"/>
        </w:numPr>
        <w:tabs>
          <w:tab w:val="left" w:pos="1134"/>
        </w:tabs>
        <w:ind w:left="0" w:firstLine="709"/>
        <w:rPr>
          <w:sz w:val="28"/>
          <w:szCs w:val="28"/>
          <w:lang w:val="ru-RU"/>
        </w:rPr>
      </w:pPr>
      <w:r w:rsidRPr="0013219E">
        <w:rPr>
          <w:sz w:val="28"/>
          <w:szCs w:val="28"/>
          <w:lang w:val="ru-RU"/>
        </w:rPr>
        <w:t>Протоколы заседаний Комиссии являются открытыми для всех заинтересованных лиц.</w:t>
      </w:r>
      <w:r w:rsidR="0013219E">
        <w:rPr>
          <w:sz w:val="28"/>
          <w:szCs w:val="28"/>
          <w:lang w:val="ru-RU"/>
        </w:rPr>
        <w:t xml:space="preserve"> </w:t>
      </w:r>
      <w:r w:rsidR="00F755A4" w:rsidRPr="0013219E">
        <w:rPr>
          <w:sz w:val="28"/>
          <w:szCs w:val="28"/>
          <w:shd w:val="clear" w:color="auto" w:fill="FFFFFF"/>
          <w:lang w:val="ru-RU"/>
        </w:rPr>
        <w:t>Заключение о результатах публичных слушаний публикуется в газете «Вестник района» и размещается (публикуется) на официальном сайте администрации Базарно-Карабулакского муниципального района.</w:t>
      </w:r>
    </w:p>
    <w:p w:rsidR="000C74C5" w:rsidRPr="007917C9" w:rsidRDefault="000C74C5" w:rsidP="00EF7074">
      <w:pPr>
        <w:pStyle w:val="3"/>
        <w:spacing w:line="240" w:lineRule="auto"/>
        <w:ind w:firstLine="709"/>
        <w:rPr>
          <w:rFonts w:ascii="Times New Roman" w:hAnsi="Times New Roman" w:cs="Times New Roman"/>
          <w:color w:val="000000" w:themeColor="text1"/>
          <w:spacing w:val="-10"/>
          <w:sz w:val="28"/>
          <w:szCs w:val="28"/>
          <w:lang w:eastAsia="ar-SA"/>
        </w:rPr>
      </w:pPr>
      <w:bookmarkStart w:id="53" w:name="_Toc196878887"/>
      <w:bookmarkStart w:id="54" w:name="_Toc312188782"/>
      <w:bookmarkStart w:id="55" w:name="_Toc85619632"/>
      <w:bookmarkStart w:id="56" w:name="_Toc143526881"/>
      <w:r w:rsidRPr="007917C9">
        <w:rPr>
          <w:rFonts w:ascii="Times New Roman" w:hAnsi="Times New Roman" w:cs="Times New Roman"/>
          <w:color w:val="000000" w:themeColor="text1"/>
          <w:spacing w:val="-10"/>
          <w:sz w:val="28"/>
          <w:szCs w:val="28"/>
          <w:lang w:eastAsia="ar-SA"/>
        </w:rPr>
        <w:t xml:space="preserve">Статья </w:t>
      </w:r>
      <w:r w:rsidR="000A5A42">
        <w:rPr>
          <w:rFonts w:ascii="Times New Roman" w:hAnsi="Times New Roman" w:cs="Times New Roman"/>
          <w:color w:val="000000" w:themeColor="text1"/>
          <w:spacing w:val="-10"/>
          <w:sz w:val="28"/>
          <w:szCs w:val="28"/>
          <w:lang w:eastAsia="ar-SA"/>
        </w:rPr>
        <w:t>10</w:t>
      </w:r>
      <w:r w:rsidRPr="007917C9">
        <w:rPr>
          <w:rFonts w:ascii="Times New Roman" w:hAnsi="Times New Roman" w:cs="Times New Roman"/>
          <w:color w:val="000000" w:themeColor="text1"/>
          <w:spacing w:val="-10"/>
          <w:sz w:val="28"/>
          <w:szCs w:val="28"/>
          <w:lang w:eastAsia="ar-SA"/>
        </w:rPr>
        <w:t xml:space="preserve">. Полномочия органов местного самоуправления в сфере обеспечения и применения </w:t>
      </w:r>
      <w:bookmarkEnd w:id="53"/>
      <w:bookmarkEnd w:id="54"/>
      <w:bookmarkEnd w:id="55"/>
      <w:r w:rsidR="009B2ABD" w:rsidRPr="007917C9">
        <w:rPr>
          <w:rFonts w:ascii="Times New Roman" w:hAnsi="Times New Roman" w:cs="Times New Roman"/>
          <w:color w:val="000000" w:themeColor="text1"/>
          <w:spacing w:val="-10"/>
          <w:sz w:val="28"/>
          <w:szCs w:val="28"/>
          <w:lang w:eastAsia="ar-SA"/>
        </w:rPr>
        <w:t>Правил</w:t>
      </w:r>
      <w:bookmarkEnd w:id="56"/>
    </w:p>
    <w:p w:rsidR="000C74C5" w:rsidRPr="007917C9" w:rsidRDefault="000C74C5" w:rsidP="00956619">
      <w:pPr>
        <w:pStyle w:val="ac"/>
        <w:numPr>
          <w:ilvl w:val="0"/>
          <w:numId w:val="17"/>
        </w:numPr>
        <w:tabs>
          <w:tab w:val="left" w:pos="1134"/>
        </w:tabs>
        <w:ind w:left="0" w:firstLine="709"/>
        <w:rPr>
          <w:color w:val="000000" w:themeColor="text1"/>
          <w:sz w:val="28"/>
          <w:szCs w:val="28"/>
          <w:lang w:val="ru-RU"/>
        </w:rPr>
      </w:pPr>
      <w:r w:rsidRPr="007917C9">
        <w:rPr>
          <w:color w:val="000000" w:themeColor="text1"/>
          <w:sz w:val="28"/>
          <w:szCs w:val="28"/>
          <w:lang w:val="ru-RU"/>
        </w:rPr>
        <w:t>По вопросам применения настоящих Правил органы, уполномоченные регулировать и контролировать землепользование и застройку:</w:t>
      </w:r>
    </w:p>
    <w:p w:rsidR="000C74C5" w:rsidRPr="007917C9" w:rsidRDefault="000C74C5" w:rsidP="00956619">
      <w:pPr>
        <w:pStyle w:val="ac"/>
        <w:numPr>
          <w:ilvl w:val="1"/>
          <w:numId w:val="101"/>
        </w:numPr>
        <w:tabs>
          <w:tab w:val="left" w:pos="1134"/>
        </w:tabs>
        <w:ind w:left="0" w:firstLine="709"/>
        <w:rPr>
          <w:color w:val="000000" w:themeColor="text1"/>
          <w:sz w:val="28"/>
          <w:szCs w:val="28"/>
          <w:lang w:val="ru-RU"/>
        </w:rPr>
      </w:pPr>
      <w:r w:rsidRPr="007917C9">
        <w:rPr>
          <w:color w:val="000000" w:themeColor="text1"/>
          <w:sz w:val="28"/>
          <w:szCs w:val="28"/>
          <w:lang w:val="ru-RU"/>
        </w:rPr>
        <w:t>по запросу Комиссии предоставляют заключения по вопросам, связанным с проведением публичных слушаний;</w:t>
      </w:r>
    </w:p>
    <w:p w:rsidR="00F71E99" w:rsidRPr="007917C9" w:rsidRDefault="000C74C5" w:rsidP="00956619">
      <w:pPr>
        <w:pStyle w:val="ac"/>
        <w:numPr>
          <w:ilvl w:val="1"/>
          <w:numId w:val="101"/>
        </w:numPr>
        <w:tabs>
          <w:tab w:val="left" w:pos="1134"/>
        </w:tabs>
        <w:ind w:left="0" w:firstLine="709"/>
        <w:rPr>
          <w:color w:val="000000" w:themeColor="text1"/>
          <w:sz w:val="28"/>
          <w:szCs w:val="28"/>
          <w:lang w:val="ru-RU"/>
        </w:rPr>
      </w:pPr>
      <w:r w:rsidRPr="007917C9">
        <w:rPr>
          <w:color w:val="000000" w:themeColor="text1"/>
          <w:sz w:val="28"/>
          <w:szCs w:val="28"/>
          <w:lang w:val="ru-RU"/>
        </w:rPr>
        <w:t>участвуют в регулировании и контролировании землепользования и застройки в соответствии с законодательством, настоящими Правилами и на основании Положений об этих органах.</w:t>
      </w:r>
    </w:p>
    <w:p w:rsidR="000C74C5" w:rsidRPr="007917C9" w:rsidRDefault="000C74C5" w:rsidP="00956619">
      <w:pPr>
        <w:pStyle w:val="ac"/>
        <w:numPr>
          <w:ilvl w:val="0"/>
          <w:numId w:val="17"/>
        </w:numPr>
        <w:tabs>
          <w:tab w:val="left" w:pos="1134"/>
        </w:tabs>
        <w:ind w:left="0" w:firstLine="709"/>
        <w:rPr>
          <w:color w:val="000000" w:themeColor="text1"/>
          <w:sz w:val="28"/>
          <w:szCs w:val="28"/>
          <w:lang w:val="ru-RU"/>
        </w:rPr>
      </w:pPr>
      <w:r w:rsidRPr="007917C9">
        <w:rPr>
          <w:color w:val="000000" w:themeColor="text1"/>
          <w:sz w:val="28"/>
          <w:szCs w:val="28"/>
          <w:lang w:val="ru-RU"/>
        </w:rPr>
        <w:t>По вопросам применения настоящих Правил в обязанности органа местного самоуправления, уполномоченного в области градостроительной деятельности входит:</w:t>
      </w:r>
    </w:p>
    <w:p w:rsidR="000C74C5" w:rsidRPr="007917C9" w:rsidRDefault="000C74C5" w:rsidP="00956619">
      <w:pPr>
        <w:pStyle w:val="ac"/>
        <w:numPr>
          <w:ilvl w:val="0"/>
          <w:numId w:val="61"/>
        </w:numPr>
        <w:tabs>
          <w:tab w:val="left" w:pos="1134"/>
        </w:tabs>
        <w:ind w:left="0" w:firstLine="709"/>
        <w:rPr>
          <w:color w:val="000000" w:themeColor="text1"/>
          <w:sz w:val="28"/>
          <w:szCs w:val="28"/>
          <w:lang w:val="ru-RU"/>
        </w:rPr>
      </w:pPr>
      <w:r w:rsidRPr="007917C9">
        <w:rPr>
          <w:color w:val="000000" w:themeColor="text1"/>
          <w:sz w:val="28"/>
          <w:szCs w:val="28"/>
          <w:lang w:val="ru-RU"/>
        </w:rPr>
        <w:t>участие в подготовке документов по предоставлению физическим и юридическим лицам земельных участков для использования существующих зданий, строений, сооружений, а также для строительства, реконструкции;</w:t>
      </w:r>
    </w:p>
    <w:p w:rsidR="000C74C5" w:rsidRPr="007917C9" w:rsidRDefault="000C74C5" w:rsidP="00956619">
      <w:pPr>
        <w:pStyle w:val="ac"/>
        <w:numPr>
          <w:ilvl w:val="0"/>
          <w:numId w:val="61"/>
        </w:numPr>
        <w:tabs>
          <w:tab w:val="left" w:pos="1134"/>
        </w:tabs>
        <w:ind w:left="0" w:firstLine="709"/>
        <w:rPr>
          <w:color w:val="000000" w:themeColor="text1"/>
          <w:sz w:val="28"/>
          <w:szCs w:val="28"/>
          <w:lang w:val="ru-RU"/>
        </w:rPr>
      </w:pPr>
      <w:r w:rsidRPr="007917C9">
        <w:rPr>
          <w:color w:val="000000" w:themeColor="text1"/>
          <w:sz w:val="28"/>
          <w:szCs w:val="28"/>
          <w:lang w:val="ru-RU"/>
        </w:rPr>
        <w:t>согласование документации по планировке территории на соответствие законодательству, настоящим Правилам;</w:t>
      </w:r>
    </w:p>
    <w:p w:rsidR="00280AFB" w:rsidRPr="007917C9" w:rsidRDefault="00280AFB" w:rsidP="00956619">
      <w:pPr>
        <w:pStyle w:val="Style1"/>
        <w:widowControl/>
        <w:numPr>
          <w:ilvl w:val="0"/>
          <w:numId w:val="61"/>
        </w:numPr>
        <w:tabs>
          <w:tab w:val="left" w:pos="1134"/>
        </w:tabs>
        <w:spacing w:line="240" w:lineRule="auto"/>
        <w:ind w:left="0" w:firstLine="709"/>
        <w:rPr>
          <w:rStyle w:val="FontStyle86"/>
          <w:sz w:val="28"/>
          <w:szCs w:val="28"/>
        </w:rPr>
      </w:pPr>
      <w:r w:rsidRPr="007917C9">
        <w:rPr>
          <w:rStyle w:val="FontStyle86"/>
          <w:sz w:val="28"/>
          <w:szCs w:val="28"/>
        </w:rPr>
        <w:t>обеспечение организации и проведения торгов - аукционов, конкурсов по предоставлению физическим, юридическим лицам земельных участков, предварительно подготовленных посредством планировки территории и сформированных из состава государственных, муниципальных земель;</w:t>
      </w:r>
    </w:p>
    <w:p w:rsidR="00280AFB" w:rsidRPr="007917C9" w:rsidRDefault="00280AFB" w:rsidP="00956619">
      <w:pPr>
        <w:pStyle w:val="Style1"/>
        <w:widowControl/>
        <w:numPr>
          <w:ilvl w:val="0"/>
          <w:numId w:val="61"/>
        </w:numPr>
        <w:tabs>
          <w:tab w:val="left" w:pos="1134"/>
        </w:tabs>
        <w:spacing w:line="240" w:lineRule="auto"/>
        <w:ind w:left="0" w:firstLine="709"/>
        <w:rPr>
          <w:rStyle w:val="FontStyle86"/>
          <w:sz w:val="28"/>
          <w:szCs w:val="28"/>
        </w:rPr>
      </w:pPr>
      <w:r w:rsidRPr="007917C9">
        <w:rPr>
          <w:rStyle w:val="FontStyle86"/>
          <w:sz w:val="28"/>
          <w:szCs w:val="28"/>
        </w:rPr>
        <w:t>согласование решений о предоставлении земельных участков, а также резервировании и изъятии, в том числе путем выкупа, земельных участков, иных объектов недвижимости для реализации государственных, муниципальных нужд;</w:t>
      </w:r>
    </w:p>
    <w:p w:rsidR="00280AFB" w:rsidRPr="007917C9" w:rsidRDefault="00280AFB" w:rsidP="00956619">
      <w:pPr>
        <w:pStyle w:val="Style1"/>
        <w:widowControl/>
        <w:numPr>
          <w:ilvl w:val="0"/>
          <w:numId w:val="61"/>
        </w:numPr>
        <w:tabs>
          <w:tab w:val="left" w:pos="1134"/>
        </w:tabs>
        <w:spacing w:line="240" w:lineRule="auto"/>
        <w:ind w:left="0" w:firstLine="709"/>
        <w:rPr>
          <w:sz w:val="28"/>
          <w:szCs w:val="28"/>
        </w:rPr>
      </w:pPr>
      <w:r w:rsidRPr="007917C9">
        <w:rPr>
          <w:rStyle w:val="FontStyle86"/>
          <w:sz w:val="28"/>
          <w:szCs w:val="28"/>
        </w:rPr>
        <w:lastRenderedPageBreak/>
        <w:t>осуществление контроля за использованием и охраной земель;</w:t>
      </w:r>
    </w:p>
    <w:p w:rsidR="000C74C5" w:rsidRPr="007917C9" w:rsidRDefault="000C74C5" w:rsidP="00956619">
      <w:pPr>
        <w:pStyle w:val="ac"/>
        <w:numPr>
          <w:ilvl w:val="0"/>
          <w:numId w:val="61"/>
        </w:numPr>
        <w:tabs>
          <w:tab w:val="left" w:pos="1134"/>
        </w:tabs>
        <w:ind w:left="0" w:firstLine="709"/>
        <w:rPr>
          <w:color w:val="000000" w:themeColor="text1"/>
          <w:sz w:val="28"/>
          <w:szCs w:val="28"/>
          <w:lang w:val="ru-RU"/>
        </w:rPr>
      </w:pPr>
      <w:r w:rsidRPr="007917C9">
        <w:rPr>
          <w:color w:val="000000" w:themeColor="text1"/>
          <w:sz w:val="28"/>
          <w:szCs w:val="28"/>
          <w:lang w:val="ru-RU"/>
        </w:rPr>
        <w:t xml:space="preserve">подготовка градостроительных планов земельных участков в качестве самостоятельных документов в соответствии со статьей </w:t>
      </w:r>
      <w:r w:rsidR="00AF60B3">
        <w:rPr>
          <w:color w:val="000000" w:themeColor="text1"/>
          <w:sz w:val="28"/>
          <w:szCs w:val="28"/>
          <w:lang w:val="ru-RU"/>
        </w:rPr>
        <w:t xml:space="preserve">35 </w:t>
      </w:r>
      <w:r w:rsidRPr="007917C9">
        <w:rPr>
          <w:color w:val="000000" w:themeColor="text1"/>
          <w:sz w:val="28"/>
          <w:szCs w:val="28"/>
          <w:lang w:val="ru-RU"/>
        </w:rPr>
        <w:t>настоящих Правил;</w:t>
      </w:r>
    </w:p>
    <w:p w:rsidR="000C74C5" w:rsidRPr="007917C9" w:rsidRDefault="000C74C5" w:rsidP="00956619">
      <w:pPr>
        <w:pStyle w:val="ac"/>
        <w:numPr>
          <w:ilvl w:val="0"/>
          <w:numId w:val="61"/>
        </w:numPr>
        <w:tabs>
          <w:tab w:val="left" w:pos="1134"/>
        </w:tabs>
        <w:ind w:left="0" w:firstLine="709"/>
        <w:rPr>
          <w:color w:val="000000" w:themeColor="text1"/>
          <w:sz w:val="28"/>
          <w:szCs w:val="28"/>
          <w:lang w:val="ru-RU"/>
        </w:rPr>
      </w:pPr>
      <w:r w:rsidRPr="007917C9">
        <w:rPr>
          <w:color w:val="000000" w:themeColor="text1"/>
          <w:sz w:val="28"/>
          <w:szCs w:val="28"/>
          <w:lang w:val="ru-RU"/>
        </w:rPr>
        <w:t>выдача разрешений на строительство, выдача разрешений на ввод объектов в эксплуатацию;</w:t>
      </w:r>
    </w:p>
    <w:p w:rsidR="000C74C5" w:rsidRPr="007917C9" w:rsidRDefault="000C74C5" w:rsidP="00956619">
      <w:pPr>
        <w:pStyle w:val="ac"/>
        <w:numPr>
          <w:ilvl w:val="0"/>
          <w:numId w:val="61"/>
        </w:numPr>
        <w:tabs>
          <w:tab w:val="left" w:pos="1134"/>
        </w:tabs>
        <w:ind w:left="0" w:firstLine="709"/>
        <w:rPr>
          <w:color w:val="000000" w:themeColor="text1"/>
          <w:sz w:val="28"/>
          <w:szCs w:val="28"/>
          <w:lang w:val="ru-RU"/>
        </w:rPr>
      </w:pPr>
      <w:r w:rsidRPr="007917C9">
        <w:rPr>
          <w:color w:val="000000" w:themeColor="text1"/>
          <w:sz w:val="28"/>
          <w:szCs w:val="28"/>
          <w:lang w:val="ru-RU"/>
        </w:rPr>
        <w:t>предоставление по запросу Комиссии заключений, материалов дл</w:t>
      </w:r>
      <w:r w:rsidR="00D81448" w:rsidRPr="007917C9">
        <w:rPr>
          <w:color w:val="000000" w:themeColor="text1"/>
          <w:sz w:val="28"/>
          <w:szCs w:val="28"/>
          <w:lang w:val="ru-RU"/>
        </w:rPr>
        <w:t>я проведения публичных слушаний</w:t>
      </w:r>
      <w:r w:rsidRPr="007917C9">
        <w:rPr>
          <w:color w:val="000000" w:themeColor="text1"/>
          <w:sz w:val="28"/>
          <w:szCs w:val="28"/>
          <w:lang w:val="ru-RU"/>
        </w:rPr>
        <w:t xml:space="preserve">; </w:t>
      </w:r>
    </w:p>
    <w:p w:rsidR="000C74C5" w:rsidRPr="003E0B16" w:rsidRDefault="000C74C5" w:rsidP="00956619">
      <w:pPr>
        <w:pStyle w:val="ac"/>
        <w:numPr>
          <w:ilvl w:val="0"/>
          <w:numId w:val="61"/>
        </w:numPr>
        <w:tabs>
          <w:tab w:val="left" w:pos="1134"/>
        </w:tabs>
        <w:ind w:left="0" w:firstLine="709"/>
        <w:rPr>
          <w:color w:val="000000" w:themeColor="text1"/>
          <w:sz w:val="28"/>
          <w:szCs w:val="28"/>
          <w:lang w:val="ru-RU"/>
        </w:rPr>
      </w:pPr>
      <w:r w:rsidRPr="003E0B16">
        <w:rPr>
          <w:color w:val="000000" w:themeColor="text1"/>
          <w:sz w:val="28"/>
          <w:szCs w:val="28"/>
          <w:lang w:val="ru-RU"/>
        </w:rPr>
        <w:t xml:space="preserve">организация и ведение </w:t>
      </w:r>
      <w:r w:rsidR="00545644" w:rsidRPr="003E0B16">
        <w:rPr>
          <w:color w:val="000000" w:themeColor="text1"/>
          <w:sz w:val="28"/>
          <w:szCs w:val="28"/>
          <w:lang w:val="ru-RU"/>
        </w:rPr>
        <w:t>государственной</w:t>
      </w:r>
      <w:r w:rsidRPr="003E0B16">
        <w:rPr>
          <w:color w:val="000000" w:themeColor="text1"/>
          <w:sz w:val="28"/>
          <w:szCs w:val="28"/>
          <w:lang w:val="ru-RU"/>
        </w:rPr>
        <w:t xml:space="preserve"> информационной системы обеспечения градостроительной деятельности; </w:t>
      </w:r>
    </w:p>
    <w:p w:rsidR="000C74C5" w:rsidRPr="007917C9" w:rsidRDefault="000C74C5" w:rsidP="00956619">
      <w:pPr>
        <w:pStyle w:val="ac"/>
        <w:numPr>
          <w:ilvl w:val="0"/>
          <w:numId w:val="61"/>
        </w:numPr>
        <w:tabs>
          <w:tab w:val="left" w:pos="1134"/>
        </w:tabs>
        <w:ind w:left="0" w:firstLine="709"/>
        <w:rPr>
          <w:color w:val="000000" w:themeColor="text1"/>
          <w:sz w:val="28"/>
          <w:szCs w:val="28"/>
          <w:lang w:val="ru-RU"/>
        </w:rPr>
      </w:pPr>
      <w:r w:rsidRPr="007917C9">
        <w:rPr>
          <w:color w:val="000000" w:themeColor="text1"/>
          <w:sz w:val="28"/>
          <w:szCs w:val="28"/>
          <w:lang w:val="ru-RU"/>
        </w:rPr>
        <w:t>ведение карты градостроительного зонирования, внесение в нее утвержденных в установленном порядке изменений;</w:t>
      </w:r>
    </w:p>
    <w:p w:rsidR="000C74C5" w:rsidRPr="007917C9" w:rsidRDefault="000C74C5" w:rsidP="00956619">
      <w:pPr>
        <w:pStyle w:val="ac"/>
        <w:numPr>
          <w:ilvl w:val="0"/>
          <w:numId w:val="61"/>
        </w:numPr>
        <w:tabs>
          <w:tab w:val="left" w:pos="1134"/>
        </w:tabs>
        <w:ind w:left="0" w:firstLine="709"/>
        <w:rPr>
          <w:color w:val="000000" w:themeColor="text1"/>
          <w:sz w:val="28"/>
          <w:szCs w:val="28"/>
          <w:lang w:val="ru-RU"/>
        </w:rPr>
      </w:pPr>
      <w:r w:rsidRPr="007917C9">
        <w:rPr>
          <w:color w:val="000000" w:themeColor="text1"/>
          <w:sz w:val="28"/>
          <w:szCs w:val="28"/>
          <w:lang w:val="ru-RU"/>
        </w:rPr>
        <w:t>предоставление заинтересованным лицам информации, которая содержится в Правилах и утвержденной документации по планировке территории;</w:t>
      </w:r>
    </w:p>
    <w:p w:rsidR="007D68E8" w:rsidRPr="007917C9" w:rsidRDefault="000C74C5" w:rsidP="00956619">
      <w:pPr>
        <w:pStyle w:val="ac"/>
        <w:numPr>
          <w:ilvl w:val="0"/>
          <w:numId w:val="61"/>
        </w:numPr>
        <w:tabs>
          <w:tab w:val="left" w:pos="1134"/>
        </w:tabs>
        <w:ind w:left="0" w:firstLine="709"/>
        <w:rPr>
          <w:color w:val="000000" w:themeColor="text1"/>
          <w:sz w:val="28"/>
          <w:szCs w:val="28"/>
          <w:lang w:val="ru-RU"/>
        </w:rPr>
      </w:pPr>
      <w:r w:rsidRPr="007917C9">
        <w:rPr>
          <w:color w:val="000000" w:themeColor="text1"/>
          <w:sz w:val="28"/>
          <w:szCs w:val="28"/>
          <w:lang w:val="ru-RU"/>
        </w:rPr>
        <w:t>другие обязанности, выполняемые в с</w:t>
      </w:r>
      <w:r w:rsidR="007D68E8" w:rsidRPr="007917C9">
        <w:rPr>
          <w:color w:val="000000" w:themeColor="text1"/>
          <w:sz w:val="28"/>
          <w:szCs w:val="28"/>
          <w:lang w:val="ru-RU"/>
        </w:rPr>
        <w:t>оответствии с законодательством.</w:t>
      </w:r>
    </w:p>
    <w:p w:rsidR="000C74C5" w:rsidRPr="007917C9" w:rsidRDefault="000C74C5" w:rsidP="00EF7074">
      <w:pPr>
        <w:pStyle w:val="3"/>
        <w:tabs>
          <w:tab w:val="left" w:pos="1134"/>
        </w:tabs>
        <w:spacing w:line="240" w:lineRule="auto"/>
        <w:ind w:firstLine="709"/>
        <w:rPr>
          <w:rFonts w:ascii="Times New Roman" w:hAnsi="Times New Roman" w:cs="Times New Roman"/>
          <w:color w:val="000000" w:themeColor="text1"/>
          <w:spacing w:val="-10"/>
          <w:sz w:val="28"/>
          <w:szCs w:val="28"/>
          <w:lang w:eastAsia="ar-SA"/>
        </w:rPr>
      </w:pPr>
      <w:bookmarkStart w:id="57" w:name="_Toc312188783"/>
      <w:bookmarkStart w:id="58" w:name="_Toc85619633"/>
      <w:bookmarkStart w:id="59" w:name="_Toc143526882"/>
      <w:r w:rsidRPr="007917C9">
        <w:rPr>
          <w:rFonts w:ascii="Times New Roman" w:hAnsi="Times New Roman" w:cs="Times New Roman"/>
          <w:color w:val="000000" w:themeColor="text1"/>
          <w:spacing w:val="-10"/>
          <w:sz w:val="28"/>
          <w:szCs w:val="28"/>
          <w:lang w:eastAsia="ar-SA"/>
        </w:rPr>
        <w:t xml:space="preserve">Статья </w:t>
      </w:r>
      <w:r w:rsidR="00EF6C27" w:rsidRPr="007917C9">
        <w:rPr>
          <w:rFonts w:ascii="Times New Roman" w:hAnsi="Times New Roman" w:cs="Times New Roman"/>
          <w:color w:val="000000" w:themeColor="text1"/>
          <w:spacing w:val="-10"/>
          <w:sz w:val="28"/>
          <w:szCs w:val="28"/>
          <w:lang w:eastAsia="ar-SA"/>
        </w:rPr>
        <w:t>1</w:t>
      </w:r>
      <w:r w:rsidR="000A5A42">
        <w:rPr>
          <w:rFonts w:ascii="Times New Roman" w:hAnsi="Times New Roman" w:cs="Times New Roman"/>
          <w:color w:val="000000" w:themeColor="text1"/>
          <w:spacing w:val="-10"/>
          <w:sz w:val="28"/>
          <w:szCs w:val="28"/>
          <w:lang w:eastAsia="ar-SA"/>
        </w:rPr>
        <w:t>1</w:t>
      </w:r>
      <w:r w:rsidRPr="007917C9">
        <w:rPr>
          <w:rFonts w:ascii="Times New Roman" w:hAnsi="Times New Roman" w:cs="Times New Roman"/>
          <w:color w:val="000000" w:themeColor="text1"/>
          <w:spacing w:val="-10"/>
          <w:sz w:val="28"/>
          <w:szCs w:val="28"/>
          <w:lang w:eastAsia="ar-SA"/>
        </w:rPr>
        <w:t xml:space="preserve">. </w:t>
      </w:r>
      <w:r w:rsidR="008A3320" w:rsidRPr="007917C9">
        <w:rPr>
          <w:rFonts w:ascii="Times New Roman" w:hAnsi="Times New Roman" w:cs="Times New Roman"/>
          <w:color w:val="000000" w:themeColor="text1"/>
          <w:spacing w:val="-10"/>
          <w:sz w:val="28"/>
          <w:szCs w:val="28"/>
          <w:lang w:eastAsia="ar-SA"/>
        </w:rPr>
        <w:t>Правила</w:t>
      </w:r>
      <w:r w:rsidRPr="007917C9">
        <w:rPr>
          <w:rFonts w:ascii="Times New Roman" w:hAnsi="Times New Roman" w:cs="Times New Roman"/>
          <w:color w:val="000000" w:themeColor="text1"/>
          <w:spacing w:val="-10"/>
          <w:sz w:val="28"/>
          <w:szCs w:val="28"/>
          <w:lang w:eastAsia="ar-SA"/>
        </w:rPr>
        <w:t xml:space="preserve"> как основа для принятия решений по землепользованию</w:t>
      </w:r>
      <w:bookmarkEnd w:id="57"/>
      <w:bookmarkEnd w:id="58"/>
      <w:r w:rsidR="002932DC" w:rsidRPr="007917C9">
        <w:rPr>
          <w:rFonts w:ascii="Times New Roman" w:hAnsi="Times New Roman" w:cs="Times New Roman"/>
          <w:color w:val="000000" w:themeColor="text1"/>
          <w:spacing w:val="-10"/>
          <w:sz w:val="28"/>
          <w:szCs w:val="28"/>
          <w:lang w:eastAsia="ar-SA"/>
        </w:rPr>
        <w:t xml:space="preserve"> и застройке</w:t>
      </w:r>
      <w:bookmarkEnd w:id="59"/>
    </w:p>
    <w:p w:rsidR="00D70DF7" w:rsidRDefault="000C74C5" w:rsidP="00956619">
      <w:pPr>
        <w:pStyle w:val="ac"/>
        <w:numPr>
          <w:ilvl w:val="0"/>
          <w:numId w:val="100"/>
        </w:numPr>
        <w:tabs>
          <w:tab w:val="left" w:pos="1134"/>
        </w:tabs>
        <w:ind w:left="0" w:firstLine="709"/>
        <w:rPr>
          <w:color w:val="000000" w:themeColor="text1"/>
          <w:sz w:val="28"/>
          <w:szCs w:val="28"/>
          <w:lang w:val="ru-RU"/>
        </w:rPr>
      </w:pPr>
      <w:r w:rsidRPr="007917C9">
        <w:rPr>
          <w:color w:val="000000" w:themeColor="text1"/>
          <w:sz w:val="28"/>
          <w:szCs w:val="28"/>
          <w:lang w:val="ru-RU"/>
        </w:rPr>
        <w:t xml:space="preserve">Настоящие Правила являются основанием для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 </w:t>
      </w:r>
    </w:p>
    <w:p w:rsidR="000C74C5" w:rsidRPr="003E0B16" w:rsidRDefault="000C74C5" w:rsidP="00956619">
      <w:pPr>
        <w:pStyle w:val="ac"/>
        <w:numPr>
          <w:ilvl w:val="0"/>
          <w:numId w:val="100"/>
        </w:numPr>
        <w:tabs>
          <w:tab w:val="left" w:pos="1134"/>
        </w:tabs>
        <w:ind w:left="0" w:firstLine="709"/>
        <w:rPr>
          <w:color w:val="000000" w:themeColor="text1"/>
          <w:sz w:val="28"/>
          <w:szCs w:val="28"/>
          <w:lang w:val="ru-RU"/>
        </w:rPr>
      </w:pPr>
      <w:r w:rsidRPr="003E0B16">
        <w:rPr>
          <w:color w:val="000000" w:themeColor="text1"/>
          <w:sz w:val="28"/>
          <w:szCs w:val="28"/>
          <w:lang w:val="ru-RU"/>
        </w:rPr>
        <w:t xml:space="preserve">Соблюдение установленного настоящими Правилами порядка использования и застройки территории </w:t>
      </w:r>
      <w:r w:rsidR="00497D63">
        <w:rPr>
          <w:color w:val="000000" w:themeColor="text1"/>
          <w:sz w:val="28"/>
          <w:szCs w:val="28"/>
          <w:lang w:val="ru-RU"/>
        </w:rPr>
        <w:t>Базарно-Карабулакского муниципального образования</w:t>
      </w:r>
      <w:r w:rsidRPr="003E0B16">
        <w:rPr>
          <w:color w:val="000000" w:themeColor="text1"/>
          <w:sz w:val="28"/>
          <w:szCs w:val="28"/>
          <w:lang w:val="ru-RU"/>
        </w:rPr>
        <w:t xml:space="preserve"> обеспечивается органами исполнительной власти:</w:t>
      </w:r>
    </w:p>
    <w:p w:rsidR="000C74C5" w:rsidRPr="007917C9" w:rsidRDefault="000C74C5" w:rsidP="00956619">
      <w:pPr>
        <w:pStyle w:val="ac"/>
        <w:numPr>
          <w:ilvl w:val="0"/>
          <w:numId w:val="16"/>
        </w:numPr>
        <w:tabs>
          <w:tab w:val="left" w:pos="1134"/>
        </w:tabs>
        <w:ind w:left="0" w:firstLine="709"/>
        <w:rPr>
          <w:color w:val="000000" w:themeColor="text1"/>
          <w:sz w:val="28"/>
          <w:szCs w:val="28"/>
          <w:lang w:val="ru-RU"/>
        </w:rPr>
      </w:pPr>
      <w:r w:rsidRPr="007917C9">
        <w:rPr>
          <w:color w:val="000000" w:themeColor="text1"/>
          <w:sz w:val="28"/>
          <w:szCs w:val="28"/>
          <w:lang w:val="ru-RU"/>
        </w:rPr>
        <w:t>при выдаче разрешений на отклонение от предельных параметров разрешенного строительства, реконструкции объектов капитального строительства;</w:t>
      </w:r>
    </w:p>
    <w:p w:rsidR="000C74C5" w:rsidRPr="007917C9" w:rsidRDefault="000C74C5" w:rsidP="00956619">
      <w:pPr>
        <w:pStyle w:val="ac"/>
        <w:numPr>
          <w:ilvl w:val="0"/>
          <w:numId w:val="16"/>
        </w:numPr>
        <w:tabs>
          <w:tab w:val="left" w:pos="1134"/>
        </w:tabs>
        <w:ind w:left="0" w:firstLine="709"/>
        <w:rPr>
          <w:color w:val="000000" w:themeColor="text1"/>
          <w:sz w:val="28"/>
          <w:szCs w:val="28"/>
          <w:lang w:val="ru-RU"/>
        </w:rPr>
      </w:pPr>
      <w:r w:rsidRPr="007917C9">
        <w:rPr>
          <w:color w:val="000000" w:themeColor="text1"/>
          <w:sz w:val="28"/>
          <w:szCs w:val="28"/>
          <w:lang w:val="ru-RU"/>
        </w:rPr>
        <w:t>при выдаче разрешений на строительство;</w:t>
      </w:r>
    </w:p>
    <w:p w:rsidR="000C74C5" w:rsidRPr="007917C9" w:rsidRDefault="000C74C5" w:rsidP="00956619">
      <w:pPr>
        <w:pStyle w:val="ac"/>
        <w:numPr>
          <w:ilvl w:val="0"/>
          <w:numId w:val="16"/>
        </w:numPr>
        <w:tabs>
          <w:tab w:val="left" w:pos="1134"/>
        </w:tabs>
        <w:ind w:left="0" w:firstLine="709"/>
        <w:rPr>
          <w:color w:val="000000" w:themeColor="text1"/>
          <w:sz w:val="28"/>
          <w:szCs w:val="28"/>
          <w:lang w:val="ru-RU"/>
        </w:rPr>
      </w:pPr>
      <w:r w:rsidRPr="007917C9">
        <w:rPr>
          <w:color w:val="000000" w:themeColor="text1"/>
          <w:sz w:val="28"/>
          <w:szCs w:val="28"/>
          <w:lang w:val="ru-RU"/>
        </w:rPr>
        <w:t>при выдаче разрешений на ввод объектов в эксплуатацию;</w:t>
      </w:r>
    </w:p>
    <w:p w:rsidR="000C74C5" w:rsidRPr="007917C9" w:rsidRDefault="000C74C5" w:rsidP="00956619">
      <w:pPr>
        <w:pStyle w:val="ac"/>
        <w:numPr>
          <w:ilvl w:val="0"/>
          <w:numId w:val="16"/>
        </w:numPr>
        <w:tabs>
          <w:tab w:val="left" w:pos="1134"/>
        </w:tabs>
        <w:ind w:left="0" w:firstLine="709"/>
        <w:rPr>
          <w:color w:val="000000" w:themeColor="text1"/>
          <w:sz w:val="28"/>
          <w:szCs w:val="28"/>
          <w:lang w:val="ru-RU"/>
        </w:rPr>
      </w:pPr>
      <w:r w:rsidRPr="007917C9">
        <w:rPr>
          <w:color w:val="000000" w:themeColor="text1"/>
          <w:sz w:val="28"/>
          <w:szCs w:val="28"/>
          <w:lang w:val="ru-RU"/>
        </w:rPr>
        <w:t>при контроле объектов градостроительной деятельности в процессе их использования;</w:t>
      </w:r>
    </w:p>
    <w:p w:rsidR="000C74C5" w:rsidRPr="007917C9" w:rsidRDefault="000C74C5" w:rsidP="00956619">
      <w:pPr>
        <w:pStyle w:val="ac"/>
        <w:numPr>
          <w:ilvl w:val="0"/>
          <w:numId w:val="16"/>
        </w:numPr>
        <w:tabs>
          <w:tab w:val="left" w:pos="1134"/>
        </w:tabs>
        <w:ind w:left="0" w:firstLine="709"/>
        <w:rPr>
          <w:color w:val="000000" w:themeColor="text1"/>
          <w:sz w:val="28"/>
          <w:szCs w:val="28"/>
          <w:lang w:val="ru-RU"/>
        </w:rPr>
      </w:pPr>
      <w:r w:rsidRPr="007917C9">
        <w:rPr>
          <w:color w:val="000000" w:themeColor="text1"/>
          <w:sz w:val="28"/>
          <w:szCs w:val="28"/>
          <w:lang w:val="ru-RU"/>
        </w:rPr>
        <w:t>при выдаче разрешений на условно разрешенный вид ис</w:t>
      </w:r>
      <w:r w:rsidR="00477709" w:rsidRPr="007917C9">
        <w:rPr>
          <w:color w:val="000000" w:themeColor="text1"/>
          <w:sz w:val="28"/>
          <w:szCs w:val="28"/>
          <w:lang w:val="ru-RU"/>
        </w:rPr>
        <w:t xml:space="preserve">пользования земельного участка, </w:t>
      </w:r>
      <w:r w:rsidRPr="007917C9">
        <w:rPr>
          <w:color w:val="000000" w:themeColor="text1"/>
          <w:sz w:val="28"/>
          <w:szCs w:val="28"/>
          <w:lang w:val="ru-RU"/>
        </w:rPr>
        <w:t>объекта капитального строительства;</w:t>
      </w:r>
    </w:p>
    <w:p w:rsidR="000C74C5" w:rsidRPr="007917C9" w:rsidRDefault="000C74C5" w:rsidP="00956619">
      <w:pPr>
        <w:pStyle w:val="ac"/>
        <w:numPr>
          <w:ilvl w:val="0"/>
          <w:numId w:val="16"/>
        </w:numPr>
        <w:tabs>
          <w:tab w:val="left" w:pos="1134"/>
        </w:tabs>
        <w:ind w:left="0" w:firstLine="709"/>
        <w:rPr>
          <w:color w:val="000000" w:themeColor="text1"/>
          <w:sz w:val="28"/>
          <w:szCs w:val="28"/>
          <w:lang w:val="ru-RU"/>
        </w:rPr>
      </w:pPr>
      <w:r w:rsidRPr="007917C9">
        <w:rPr>
          <w:color w:val="000000" w:themeColor="text1"/>
          <w:sz w:val="28"/>
          <w:szCs w:val="28"/>
          <w:lang w:val="ru-RU"/>
        </w:rPr>
        <w:t>при подготовке и принятии решений о разработке документации по планировке территории;</w:t>
      </w:r>
    </w:p>
    <w:p w:rsidR="000C74C5" w:rsidRPr="007917C9" w:rsidRDefault="000C74C5" w:rsidP="00956619">
      <w:pPr>
        <w:pStyle w:val="ac"/>
        <w:numPr>
          <w:ilvl w:val="0"/>
          <w:numId w:val="16"/>
        </w:numPr>
        <w:tabs>
          <w:tab w:val="left" w:pos="1134"/>
        </w:tabs>
        <w:ind w:left="0" w:firstLine="709"/>
        <w:rPr>
          <w:color w:val="000000" w:themeColor="text1"/>
          <w:sz w:val="28"/>
          <w:szCs w:val="28"/>
          <w:lang w:val="ru-RU"/>
        </w:rPr>
      </w:pPr>
      <w:r w:rsidRPr="007917C9">
        <w:rPr>
          <w:color w:val="000000" w:themeColor="text1"/>
          <w:sz w:val="28"/>
          <w:szCs w:val="28"/>
          <w:lang w:val="ru-RU"/>
        </w:rPr>
        <w:t>при согласовании тех</w:t>
      </w:r>
      <w:r w:rsidR="003826A0" w:rsidRPr="007917C9">
        <w:rPr>
          <w:color w:val="000000" w:themeColor="text1"/>
          <w:sz w:val="28"/>
          <w:szCs w:val="28"/>
          <w:lang w:val="ru-RU"/>
        </w:rPr>
        <w:t xml:space="preserve">нических заданий на разработку </w:t>
      </w:r>
      <w:r w:rsidRPr="007917C9">
        <w:rPr>
          <w:color w:val="000000" w:themeColor="text1"/>
          <w:sz w:val="28"/>
          <w:szCs w:val="28"/>
          <w:lang w:val="ru-RU"/>
        </w:rPr>
        <w:t>проектов планировки и проектов межевания территорий;</w:t>
      </w:r>
    </w:p>
    <w:p w:rsidR="00BE6417" w:rsidRPr="00BE6417" w:rsidRDefault="000C74C5" w:rsidP="00956619">
      <w:pPr>
        <w:pStyle w:val="ac"/>
        <w:numPr>
          <w:ilvl w:val="0"/>
          <w:numId w:val="16"/>
        </w:numPr>
        <w:tabs>
          <w:tab w:val="left" w:pos="1134"/>
        </w:tabs>
        <w:ind w:left="0" w:firstLine="709"/>
        <w:rPr>
          <w:color w:val="000000" w:themeColor="text1"/>
          <w:sz w:val="28"/>
          <w:szCs w:val="28"/>
          <w:lang w:val="ru-RU"/>
        </w:rPr>
      </w:pPr>
      <w:r w:rsidRPr="007917C9">
        <w:rPr>
          <w:color w:val="000000" w:themeColor="text1"/>
          <w:sz w:val="28"/>
          <w:szCs w:val="28"/>
          <w:lang w:val="ru-RU"/>
        </w:rPr>
        <w:t>при подготовке и выдаче заинтересованным физическим и юридическим лицам градостроительных планов земельных участков.</w:t>
      </w:r>
    </w:p>
    <w:p w:rsidR="003E0B16" w:rsidRDefault="003E0B16" w:rsidP="00EF7074">
      <w:pPr>
        <w:pStyle w:val="Style8"/>
        <w:widowControl/>
        <w:tabs>
          <w:tab w:val="left" w:pos="1134"/>
        </w:tabs>
        <w:spacing w:line="240" w:lineRule="auto"/>
        <w:ind w:firstLine="709"/>
        <w:jc w:val="both"/>
        <w:rPr>
          <w:b/>
          <w:color w:val="000000" w:themeColor="text1"/>
          <w:spacing w:val="-10"/>
          <w:sz w:val="28"/>
          <w:szCs w:val="28"/>
          <w:lang w:eastAsia="ar-SA"/>
        </w:rPr>
      </w:pPr>
      <w:bookmarkStart w:id="60" w:name="_Toc196878888"/>
      <w:bookmarkStart w:id="61" w:name="_Toc312188784"/>
      <w:bookmarkStart w:id="62" w:name="_Toc85619634"/>
    </w:p>
    <w:p w:rsidR="00BE6417" w:rsidRPr="007917C9" w:rsidRDefault="00BE6417" w:rsidP="00EF7074">
      <w:pPr>
        <w:pStyle w:val="Style8"/>
        <w:widowControl/>
        <w:tabs>
          <w:tab w:val="left" w:pos="1134"/>
        </w:tabs>
        <w:spacing w:line="240" w:lineRule="auto"/>
        <w:ind w:firstLine="709"/>
        <w:jc w:val="both"/>
        <w:outlineLvl w:val="1"/>
        <w:rPr>
          <w:b/>
          <w:color w:val="000000" w:themeColor="text1"/>
          <w:spacing w:val="-10"/>
          <w:sz w:val="28"/>
          <w:szCs w:val="28"/>
          <w:lang w:eastAsia="ar-SA"/>
        </w:rPr>
      </w:pPr>
      <w:bookmarkStart w:id="63" w:name="_Toc143526883"/>
      <w:r w:rsidRPr="007917C9">
        <w:rPr>
          <w:b/>
          <w:color w:val="000000" w:themeColor="text1"/>
          <w:spacing w:val="-10"/>
          <w:sz w:val="28"/>
          <w:szCs w:val="28"/>
          <w:lang w:eastAsia="ar-SA"/>
        </w:rPr>
        <w:t xml:space="preserve">Глава </w:t>
      </w:r>
      <w:r>
        <w:rPr>
          <w:b/>
          <w:color w:val="000000" w:themeColor="text1"/>
          <w:spacing w:val="-10"/>
          <w:sz w:val="28"/>
          <w:szCs w:val="28"/>
          <w:lang w:eastAsia="ar-SA"/>
        </w:rPr>
        <w:t>3</w:t>
      </w:r>
      <w:r w:rsidRPr="007917C9">
        <w:rPr>
          <w:b/>
          <w:color w:val="000000" w:themeColor="text1"/>
          <w:spacing w:val="-10"/>
          <w:sz w:val="28"/>
          <w:szCs w:val="28"/>
          <w:lang w:eastAsia="ar-SA"/>
        </w:rPr>
        <w:t>. Положение</w:t>
      </w:r>
      <w:r w:rsidR="0013219E">
        <w:rPr>
          <w:b/>
          <w:color w:val="000000" w:themeColor="text1"/>
          <w:spacing w:val="-10"/>
          <w:sz w:val="28"/>
          <w:szCs w:val="28"/>
          <w:lang w:eastAsia="ar-SA"/>
        </w:rPr>
        <w:t xml:space="preserve"> </w:t>
      </w:r>
      <w:r w:rsidRPr="007917C9">
        <w:rPr>
          <w:b/>
          <w:color w:val="000000" w:themeColor="text1"/>
          <w:spacing w:val="-10"/>
          <w:sz w:val="28"/>
          <w:szCs w:val="28"/>
          <w:lang w:eastAsia="ar-SA"/>
        </w:rPr>
        <w:t>об</w:t>
      </w:r>
      <w:r w:rsidR="0013219E">
        <w:rPr>
          <w:b/>
          <w:color w:val="000000" w:themeColor="text1"/>
          <w:spacing w:val="-10"/>
          <w:sz w:val="28"/>
          <w:szCs w:val="28"/>
          <w:lang w:eastAsia="ar-SA"/>
        </w:rPr>
        <w:t xml:space="preserve"> </w:t>
      </w:r>
      <w:r w:rsidRPr="007917C9">
        <w:rPr>
          <w:b/>
          <w:color w:val="000000" w:themeColor="text1"/>
          <w:spacing w:val="-10"/>
          <w:sz w:val="28"/>
          <w:szCs w:val="28"/>
          <w:lang w:eastAsia="ar-SA"/>
        </w:rPr>
        <w:t>изменении</w:t>
      </w:r>
      <w:r w:rsidR="0013219E">
        <w:rPr>
          <w:b/>
          <w:color w:val="000000" w:themeColor="text1"/>
          <w:spacing w:val="-10"/>
          <w:sz w:val="28"/>
          <w:szCs w:val="28"/>
          <w:lang w:eastAsia="ar-SA"/>
        </w:rPr>
        <w:t xml:space="preserve"> </w:t>
      </w:r>
      <w:r w:rsidRPr="007917C9">
        <w:rPr>
          <w:b/>
          <w:color w:val="000000" w:themeColor="text1"/>
          <w:spacing w:val="-10"/>
          <w:sz w:val="28"/>
          <w:szCs w:val="28"/>
          <w:lang w:eastAsia="ar-SA"/>
        </w:rPr>
        <w:t>видов</w:t>
      </w:r>
      <w:r w:rsidR="0013219E">
        <w:rPr>
          <w:b/>
          <w:color w:val="000000" w:themeColor="text1"/>
          <w:spacing w:val="-10"/>
          <w:sz w:val="28"/>
          <w:szCs w:val="28"/>
          <w:lang w:eastAsia="ar-SA"/>
        </w:rPr>
        <w:t xml:space="preserve"> </w:t>
      </w:r>
      <w:r w:rsidRPr="007917C9">
        <w:rPr>
          <w:b/>
          <w:color w:val="000000" w:themeColor="text1"/>
          <w:spacing w:val="-10"/>
          <w:sz w:val="28"/>
          <w:szCs w:val="28"/>
          <w:lang w:eastAsia="ar-SA"/>
        </w:rPr>
        <w:t>и</w:t>
      </w:r>
      <w:r w:rsidR="0013219E">
        <w:rPr>
          <w:b/>
          <w:color w:val="000000" w:themeColor="text1"/>
          <w:spacing w:val="-10"/>
          <w:sz w:val="28"/>
          <w:szCs w:val="28"/>
          <w:lang w:eastAsia="ar-SA"/>
        </w:rPr>
        <w:t xml:space="preserve"> </w:t>
      </w:r>
      <w:r w:rsidRPr="007917C9">
        <w:rPr>
          <w:b/>
          <w:color w:val="000000" w:themeColor="text1"/>
          <w:spacing w:val="-10"/>
          <w:sz w:val="28"/>
          <w:szCs w:val="28"/>
          <w:lang w:eastAsia="ar-SA"/>
        </w:rPr>
        <w:t>параметров</w:t>
      </w:r>
      <w:r w:rsidR="0013219E">
        <w:rPr>
          <w:b/>
          <w:color w:val="000000" w:themeColor="text1"/>
          <w:spacing w:val="-10"/>
          <w:sz w:val="28"/>
          <w:szCs w:val="28"/>
          <w:lang w:eastAsia="ar-SA"/>
        </w:rPr>
        <w:t xml:space="preserve"> </w:t>
      </w:r>
      <w:r w:rsidRPr="007917C9">
        <w:rPr>
          <w:b/>
          <w:color w:val="000000" w:themeColor="text1"/>
          <w:spacing w:val="-10"/>
          <w:sz w:val="28"/>
          <w:szCs w:val="28"/>
          <w:lang w:eastAsia="ar-SA"/>
        </w:rPr>
        <w:t>разрешенного использования</w:t>
      </w:r>
      <w:r w:rsidR="0013219E">
        <w:rPr>
          <w:b/>
          <w:color w:val="000000" w:themeColor="text1"/>
          <w:spacing w:val="-10"/>
          <w:sz w:val="28"/>
          <w:szCs w:val="28"/>
          <w:lang w:eastAsia="ar-SA"/>
        </w:rPr>
        <w:t xml:space="preserve"> </w:t>
      </w:r>
      <w:r w:rsidRPr="007917C9">
        <w:rPr>
          <w:b/>
          <w:color w:val="000000" w:themeColor="text1"/>
          <w:spacing w:val="-10"/>
          <w:sz w:val="28"/>
          <w:szCs w:val="28"/>
          <w:lang w:eastAsia="ar-SA"/>
        </w:rPr>
        <w:t>земельных участков</w:t>
      </w:r>
      <w:r w:rsidR="0013219E">
        <w:rPr>
          <w:b/>
          <w:color w:val="000000" w:themeColor="text1"/>
          <w:spacing w:val="-10"/>
          <w:sz w:val="28"/>
          <w:szCs w:val="28"/>
          <w:lang w:eastAsia="ar-SA"/>
        </w:rPr>
        <w:t xml:space="preserve"> </w:t>
      </w:r>
      <w:r w:rsidRPr="007917C9">
        <w:rPr>
          <w:b/>
          <w:color w:val="000000" w:themeColor="text1"/>
          <w:spacing w:val="-10"/>
          <w:sz w:val="28"/>
          <w:szCs w:val="28"/>
          <w:lang w:eastAsia="ar-SA"/>
        </w:rPr>
        <w:t>и</w:t>
      </w:r>
      <w:r w:rsidR="0013219E">
        <w:rPr>
          <w:b/>
          <w:color w:val="000000" w:themeColor="text1"/>
          <w:spacing w:val="-10"/>
          <w:sz w:val="28"/>
          <w:szCs w:val="28"/>
          <w:lang w:eastAsia="ar-SA"/>
        </w:rPr>
        <w:t xml:space="preserve"> </w:t>
      </w:r>
      <w:r w:rsidRPr="007917C9">
        <w:rPr>
          <w:b/>
          <w:color w:val="000000" w:themeColor="text1"/>
          <w:spacing w:val="-10"/>
          <w:sz w:val="28"/>
          <w:szCs w:val="28"/>
          <w:lang w:eastAsia="ar-SA"/>
        </w:rPr>
        <w:t>объектов</w:t>
      </w:r>
      <w:r w:rsidR="0013219E">
        <w:rPr>
          <w:b/>
          <w:color w:val="000000" w:themeColor="text1"/>
          <w:spacing w:val="-10"/>
          <w:sz w:val="28"/>
          <w:szCs w:val="28"/>
          <w:lang w:eastAsia="ar-SA"/>
        </w:rPr>
        <w:t xml:space="preserve"> </w:t>
      </w:r>
      <w:r w:rsidRPr="007917C9">
        <w:rPr>
          <w:b/>
          <w:color w:val="000000" w:themeColor="text1"/>
          <w:spacing w:val="-10"/>
          <w:sz w:val="28"/>
          <w:szCs w:val="28"/>
          <w:lang w:eastAsia="ar-SA"/>
        </w:rPr>
        <w:t>капитального строительства</w:t>
      </w:r>
      <w:bookmarkEnd w:id="63"/>
    </w:p>
    <w:p w:rsidR="00BE6417" w:rsidRPr="007917C9" w:rsidRDefault="00BE6417" w:rsidP="00EF7074">
      <w:pPr>
        <w:pStyle w:val="Style8"/>
        <w:widowControl/>
        <w:tabs>
          <w:tab w:val="left" w:pos="1134"/>
        </w:tabs>
        <w:spacing w:line="240" w:lineRule="auto"/>
        <w:ind w:firstLine="709"/>
        <w:jc w:val="both"/>
        <w:rPr>
          <w:b/>
          <w:color w:val="000000" w:themeColor="text1"/>
          <w:spacing w:val="-10"/>
          <w:sz w:val="28"/>
          <w:szCs w:val="28"/>
          <w:lang w:eastAsia="ar-SA"/>
        </w:rPr>
      </w:pPr>
    </w:p>
    <w:p w:rsidR="00BE6417" w:rsidRPr="007917C9" w:rsidRDefault="00BE6417" w:rsidP="00EF7074">
      <w:pPr>
        <w:pStyle w:val="Style8"/>
        <w:widowControl/>
        <w:tabs>
          <w:tab w:val="left" w:pos="1134"/>
        </w:tabs>
        <w:spacing w:line="240" w:lineRule="auto"/>
        <w:ind w:firstLine="709"/>
        <w:jc w:val="both"/>
        <w:outlineLvl w:val="2"/>
        <w:rPr>
          <w:b/>
          <w:sz w:val="28"/>
          <w:szCs w:val="28"/>
        </w:rPr>
      </w:pPr>
      <w:bookmarkStart w:id="64" w:name="_Toc143526884"/>
      <w:r w:rsidRPr="007917C9">
        <w:rPr>
          <w:b/>
          <w:color w:val="000000" w:themeColor="text1"/>
          <w:spacing w:val="-10"/>
          <w:sz w:val="28"/>
          <w:szCs w:val="28"/>
          <w:lang w:eastAsia="ar-SA"/>
        </w:rPr>
        <w:t>Статья 1</w:t>
      </w:r>
      <w:r w:rsidR="00840911">
        <w:rPr>
          <w:b/>
          <w:color w:val="000000" w:themeColor="text1"/>
          <w:spacing w:val="-10"/>
          <w:sz w:val="28"/>
          <w:szCs w:val="28"/>
          <w:lang w:eastAsia="ar-SA"/>
        </w:rPr>
        <w:t>2</w:t>
      </w:r>
      <w:r w:rsidRPr="007917C9">
        <w:rPr>
          <w:b/>
          <w:color w:val="000000" w:themeColor="text1"/>
          <w:spacing w:val="-10"/>
          <w:sz w:val="28"/>
          <w:szCs w:val="28"/>
          <w:lang w:eastAsia="ar-SA"/>
        </w:rPr>
        <w:t>. Виды разрешенного использования земельных участков и объектов капитального строительства</w:t>
      </w:r>
      <w:bookmarkEnd w:id="64"/>
    </w:p>
    <w:p w:rsidR="00BE6417" w:rsidRPr="007917C9" w:rsidRDefault="00BE6417" w:rsidP="00956619">
      <w:pPr>
        <w:pStyle w:val="aa"/>
        <w:widowControl/>
        <w:numPr>
          <w:ilvl w:val="0"/>
          <w:numId w:val="113"/>
        </w:numPr>
        <w:tabs>
          <w:tab w:val="left" w:pos="0"/>
          <w:tab w:val="left" w:pos="1134"/>
        </w:tabs>
        <w:spacing w:line="240" w:lineRule="auto"/>
        <w:ind w:left="0" w:firstLine="709"/>
        <w:textAlignment w:val="auto"/>
        <w:rPr>
          <w:rFonts w:eastAsiaTheme="minorHAnsi"/>
          <w:sz w:val="28"/>
          <w:szCs w:val="28"/>
          <w:lang w:eastAsia="en-US"/>
        </w:rPr>
      </w:pPr>
      <w:r w:rsidRPr="007917C9">
        <w:rPr>
          <w:rFonts w:eastAsiaTheme="minorHAnsi"/>
          <w:sz w:val="28"/>
          <w:szCs w:val="28"/>
          <w:lang w:eastAsia="en-US"/>
        </w:rPr>
        <w:lastRenderedPageBreak/>
        <w:t>Разрешенное использование земельных участков и объектов капитального строительства может быть следующих видов</w:t>
      </w:r>
      <w:r w:rsidRPr="007917C9">
        <w:rPr>
          <w:sz w:val="28"/>
          <w:szCs w:val="28"/>
        </w:rPr>
        <w:t>:</w:t>
      </w:r>
    </w:p>
    <w:p w:rsidR="00BE6417" w:rsidRPr="007917C9" w:rsidRDefault="00BE6417" w:rsidP="00956619">
      <w:pPr>
        <w:pStyle w:val="ac"/>
        <w:numPr>
          <w:ilvl w:val="1"/>
          <w:numId w:val="103"/>
        </w:numPr>
        <w:tabs>
          <w:tab w:val="left" w:pos="1134"/>
        </w:tabs>
        <w:ind w:left="0" w:firstLine="709"/>
        <w:rPr>
          <w:sz w:val="28"/>
          <w:szCs w:val="28"/>
          <w:lang w:val="ru-RU"/>
        </w:rPr>
      </w:pPr>
      <w:r w:rsidRPr="007917C9">
        <w:rPr>
          <w:sz w:val="28"/>
          <w:szCs w:val="28"/>
          <w:lang w:val="ru-RU"/>
        </w:rPr>
        <w:t>основные виды разрешенного использования;</w:t>
      </w:r>
    </w:p>
    <w:p w:rsidR="00BE6417" w:rsidRPr="007917C9" w:rsidRDefault="00BE6417" w:rsidP="00956619">
      <w:pPr>
        <w:pStyle w:val="ac"/>
        <w:numPr>
          <w:ilvl w:val="1"/>
          <w:numId w:val="103"/>
        </w:numPr>
        <w:tabs>
          <w:tab w:val="left" w:pos="1134"/>
        </w:tabs>
        <w:ind w:left="0" w:firstLine="709"/>
        <w:rPr>
          <w:sz w:val="28"/>
          <w:szCs w:val="28"/>
          <w:lang w:val="ru-RU"/>
        </w:rPr>
      </w:pPr>
      <w:r w:rsidRPr="007917C9">
        <w:rPr>
          <w:sz w:val="28"/>
          <w:szCs w:val="28"/>
          <w:lang w:val="ru-RU"/>
        </w:rPr>
        <w:t>условно разрешенные виды использования;</w:t>
      </w:r>
    </w:p>
    <w:p w:rsidR="00BE6417" w:rsidRPr="007917C9" w:rsidRDefault="00BE6417" w:rsidP="00956619">
      <w:pPr>
        <w:pStyle w:val="ac"/>
        <w:numPr>
          <w:ilvl w:val="1"/>
          <w:numId w:val="103"/>
        </w:numPr>
        <w:tabs>
          <w:tab w:val="left" w:pos="1134"/>
        </w:tabs>
        <w:ind w:left="0" w:firstLine="709"/>
        <w:rPr>
          <w:sz w:val="28"/>
          <w:szCs w:val="28"/>
          <w:lang w:val="ru-RU"/>
        </w:rPr>
      </w:pPr>
      <w:r w:rsidRPr="007917C9">
        <w:rPr>
          <w:sz w:val="28"/>
          <w:szCs w:val="28"/>
          <w:lang w:val="ru-RU"/>
        </w:rPr>
        <w:t>вспомогательные виды разрешенного использования.</w:t>
      </w:r>
    </w:p>
    <w:p w:rsidR="00BE6417" w:rsidRPr="007917C9" w:rsidRDefault="00BE6417" w:rsidP="00956619">
      <w:pPr>
        <w:pStyle w:val="ac"/>
        <w:numPr>
          <w:ilvl w:val="0"/>
          <w:numId w:val="113"/>
        </w:numPr>
        <w:tabs>
          <w:tab w:val="left" w:pos="1134"/>
        </w:tabs>
        <w:ind w:left="0" w:firstLine="709"/>
        <w:rPr>
          <w:sz w:val="28"/>
          <w:szCs w:val="28"/>
          <w:lang w:val="ru-RU"/>
        </w:rPr>
      </w:pPr>
      <w:r w:rsidRPr="007917C9">
        <w:rPr>
          <w:sz w:val="28"/>
          <w:szCs w:val="28"/>
          <w:lang w:val="ru-RU"/>
        </w:rPr>
        <w:t>Применительно к каждой территориальной зоне устанавливаются виды разрешенного использования земельных участков и объектов капитального строительства.</w:t>
      </w:r>
    </w:p>
    <w:p w:rsidR="00BE6417" w:rsidRPr="007917C9" w:rsidRDefault="00BE6417" w:rsidP="00956619">
      <w:pPr>
        <w:pStyle w:val="ac"/>
        <w:numPr>
          <w:ilvl w:val="0"/>
          <w:numId w:val="113"/>
        </w:numPr>
        <w:tabs>
          <w:tab w:val="left" w:pos="1134"/>
        </w:tabs>
        <w:ind w:left="0" w:firstLine="709"/>
        <w:rPr>
          <w:sz w:val="28"/>
          <w:szCs w:val="28"/>
          <w:lang w:val="ru-RU"/>
        </w:rPr>
      </w:pPr>
      <w:r w:rsidRPr="007917C9">
        <w:rPr>
          <w:sz w:val="28"/>
          <w:szCs w:val="28"/>
          <w:lang w:val="ru-RU"/>
        </w:rPr>
        <w:t>Установление основных видов разрешенного использования земельных участков и объектов капитального строительства является обязательным применительно к каждой территориальной зоне, в отношении которой устанавливается градостроительный регламент.</w:t>
      </w:r>
    </w:p>
    <w:p w:rsidR="00BE6417" w:rsidRPr="007917C9" w:rsidRDefault="00BE6417" w:rsidP="00956619">
      <w:pPr>
        <w:pStyle w:val="ac"/>
        <w:numPr>
          <w:ilvl w:val="0"/>
          <w:numId w:val="113"/>
        </w:numPr>
        <w:tabs>
          <w:tab w:val="left" w:pos="1134"/>
        </w:tabs>
        <w:ind w:left="0" w:firstLine="709"/>
        <w:rPr>
          <w:sz w:val="28"/>
          <w:szCs w:val="28"/>
          <w:lang w:val="ru-RU"/>
        </w:rPr>
      </w:pPr>
      <w:r w:rsidRPr="007917C9">
        <w:rPr>
          <w:sz w:val="28"/>
          <w:szCs w:val="28"/>
          <w:lang w:val="ru-RU"/>
        </w:rPr>
        <w:t>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w:t>
      </w:r>
      <w:r w:rsidRPr="007917C9">
        <w:rPr>
          <w:rStyle w:val="afa"/>
          <w:sz w:val="28"/>
          <w:szCs w:val="28"/>
          <w:lang w:val="ru-RU"/>
        </w:rPr>
        <w:footnoteReference w:id="10"/>
      </w:r>
    </w:p>
    <w:p w:rsidR="008B5DFE" w:rsidRPr="008B5DFE" w:rsidRDefault="008B5DFE" w:rsidP="008B5DFE">
      <w:pPr>
        <w:pStyle w:val="aa"/>
        <w:numPr>
          <w:ilvl w:val="0"/>
          <w:numId w:val="113"/>
        </w:numPr>
        <w:tabs>
          <w:tab w:val="left" w:pos="1134"/>
        </w:tabs>
        <w:ind w:left="0" w:firstLine="709"/>
        <w:rPr>
          <w:sz w:val="28"/>
          <w:szCs w:val="28"/>
          <w:lang w:eastAsia="ar-SA" w:bidi="en-US"/>
        </w:rPr>
      </w:pPr>
      <w:r w:rsidRPr="008B5DFE">
        <w:rPr>
          <w:sz w:val="28"/>
          <w:szCs w:val="28"/>
          <w:lang w:eastAsia="ar-SA" w:bidi="en-US"/>
        </w:rPr>
        <w:t>Для предоставления условно разрешенных видов использования земельных участков и объектов капитального строительства необходимо проведение публичных слушаний в порядке, установленном статьей 39 Градостроительного кодекса, Положением о публичных слушаниях в Базарно-Карабулакском муниципальном районе Саратовской области (далее - Положение)  и настоящими Правилами.</w:t>
      </w:r>
    </w:p>
    <w:p w:rsidR="00BE6417" w:rsidRPr="007917C9" w:rsidRDefault="00BE6417" w:rsidP="00956619">
      <w:pPr>
        <w:pStyle w:val="ac"/>
        <w:numPr>
          <w:ilvl w:val="0"/>
          <w:numId w:val="113"/>
        </w:numPr>
        <w:tabs>
          <w:tab w:val="left" w:pos="1134"/>
        </w:tabs>
        <w:ind w:left="0" w:firstLine="709"/>
        <w:rPr>
          <w:sz w:val="28"/>
          <w:szCs w:val="28"/>
          <w:lang w:val="ru-RU"/>
        </w:rPr>
      </w:pPr>
      <w:r w:rsidRPr="007917C9">
        <w:rPr>
          <w:sz w:val="28"/>
          <w:szCs w:val="28"/>
          <w:lang w:val="ru-RU"/>
        </w:rPr>
        <w:t xml:space="preserve">Вспомогательные виды разрешенного использования допустимы только в качестве дополнительных видов по отношению к основным видам разрешенного использования и условно разрешенным видам использования и осуществляемые совместно с ними. </w:t>
      </w:r>
    </w:p>
    <w:p w:rsidR="00BE6417" w:rsidRPr="007917C9" w:rsidRDefault="00BE6417" w:rsidP="00EF7074">
      <w:pPr>
        <w:pStyle w:val="3"/>
        <w:spacing w:line="240" w:lineRule="auto"/>
        <w:ind w:firstLine="709"/>
        <w:rPr>
          <w:rFonts w:ascii="Times New Roman" w:hAnsi="Times New Roman" w:cs="Times New Roman"/>
          <w:color w:val="000000" w:themeColor="text1"/>
          <w:spacing w:val="-10"/>
          <w:sz w:val="28"/>
          <w:szCs w:val="28"/>
          <w:lang w:eastAsia="ar-SA"/>
        </w:rPr>
      </w:pPr>
      <w:bookmarkStart w:id="65" w:name="_Toc143526885"/>
      <w:r w:rsidRPr="007917C9">
        <w:rPr>
          <w:rFonts w:ascii="Times New Roman" w:hAnsi="Times New Roman" w:cs="Times New Roman"/>
          <w:color w:val="000000" w:themeColor="text1"/>
          <w:spacing w:val="-10"/>
          <w:sz w:val="28"/>
          <w:szCs w:val="28"/>
          <w:lang w:eastAsia="ar-SA"/>
        </w:rPr>
        <w:t>Статья 1</w:t>
      </w:r>
      <w:r w:rsidR="000C2F8A">
        <w:rPr>
          <w:rFonts w:ascii="Times New Roman" w:hAnsi="Times New Roman" w:cs="Times New Roman"/>
          <w:color w:val="000000" w:themeColor="text1"/>
          <w:spacing w:val="-10"/>
          <w:sz w:val="28"/>
          <w:szCs w:val="28"/>
          <w:lang w:eastAsia="ar-SA"/>
        </w:rPr>
        <w:t>3</w:t>
      </w:r>
      <w:r w:rsidRPr="007917C9">
        <w:rPr>
          <w:rFonts w:ascii="Times New Roman" w:hAnsi="Times New Roman" w:cs="Times New Roman"/>
          <w:color w:val="000000" w:themeColor="text1"/>
          <w:spacing w:val="-10"/>
          <w:sz w:val="28"/>
          <w:szCs w:val="28"/>
          <w:lang w:eastAsia="ar-SA"/>
        </w:rPr>
        <w:t xml:space="preserve">. Общий порядок изменения видов разрешенного использования земельных участков и объектов капитального строительства на территории </w:t>
      </w:r>
      <w:r w:rsidR="00497D63">
        <w:rPr>
          <w:rFonts w:ascii="Times New Roman" w:hAnsi="Times New Roman" w:cs="Times New Roman"/>
          <w:color w:val="000000" w:themeColor="text1"/>
          <w:spacing w:val="-10"/>
          <w:sz w:val="28"/>
          <w:szCs w:val="28"/>
          <w:lang w:eastAsia="ar-SA"/>
        </w:rPr>
        <w:t>Базарно-Карабулакского муниципального образования</w:t>
      </w:r>
      <w:bookmarkEnd w:id="65"/>
    </w:p>
    <w:p w:rsidR="00BE6417" w:rsidRPr="007917C9" w:rsidRDefault="00BE6417" w:rsidP="00956619">
      <w:pPr>
        <w:pStyle w:val="ac"/>
        <w:numPr>
          <w:ilvl w:val="0"/>
          <w:numId w:val="104"/>
        </w:numPr>
        <w:tabs>
          <w:tab w:val="left" w:pos="1134"/>
        </w:tabs>
        <w:ind w:left="0" w:firstLine="709"/>
        <w:rPr>
          <w:sz w:val="28"/>
          <w:szCs w:val="28"/>
          <w:lang w:val="ru-RU"/>
        </w:rPr>
      </w:pPr>
      <w:r w:rsidRPr="007917C9">
        <w:rPr>
          <w:sz w:val="28"/>
          <w:szCs w:val="28"/>
          <w:lang w:val="ru-RU"/>
        </w:rPr>
        <w:t>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w:t>
      </w:r>
      <w:r w:rsidRPr="007917C9">
        <w:rPr>
          <w:sz w:val="28"/>
          <w:szCs w:val="28"/>
          <w:vertAlign w:val="superscript"/>
          <w:lang w:val="ru-RU"/>
        </w:rPr>
        <w:footnoteReference w:id="11"/>
      </w:r>
    </w:p>
    <w:p w:rsidR="00BE6417" w:rsidRPr="007917C9" w:rsidRDefault="00BE6417" w:rsidP="00956619">
      <w:pPr>
        <w:pStyle w:val="121"/>
        <w:numPr>
          <w:ilvl w:val="0"/>
          <w:numId w:val="104"/>
        </w:numPr>
        <w:tabs>
          <w:tab w:val="left" w:pos="1134"/>
        </w:tabs>
        <w:ind w:left="0" w:firstLine="709"/>
        <w:rPr>
          <w:color w:val="000000" w:themeColor="text1"/>
          <w:sz w:val="28"/>
          <w:szCs w:val="28"/>
        </w:rPr>
      </w:pPr>
      <w:r w:rsidRPr="007917C9">
        <w:rPr>
          <w:color w:val="000000" w:themeColor="text1"/>
          <w:sz w:val="28"/>
          <w:szCs w:val="28"/>
        </w:rPr>
        <w:t xml:space="preserve">Решение о предоставлении разрешения на условно разрешенный вид использования земельного участка или объекта капитального строительства или об отказе в предоставлении такого разрешения принимается посредством публичных слушаний в порядке, установленном Градостроительным кодексом Российской </w:t>
      </w:r>
      <w:r w:rsidRPr="007917C9">
        <w:rPr>
          <w:color w:val="000000" w:themeColor="text1"/>
          <w:sz w:val="28"/>
          <w:szCs w:val="28"/>
        </w:rPr>
        <w:lastRenderedPageBreak/>
        <w:t xml:space="preserve">Федерации, Положением, Уставом </w:t>
      </w:r>
      <w:r w:rsidR="00497D63">
        <w:rPr>
          <w:color w:val="000000" w:themeColor="text1"/>
          <w:sz w:val="28"/>
          <w:szCs w:val="28"/>
        </w:rPr>
        <w:t xml:space="preserve">Базарно-Карабулакского муниципального </w:t>
      </w:r>
      <w:r w:rsidR="00191245">
        <w:rPr>
          <w:color w:val="000000" w:themeColor="text1"/>
          <w:sz w:val="28"/>
          <w:szCs w:val="28"/>
        </w:rPr>
        <w:t>района</w:t>
      </w:r>
      <w:r w:rsidRPr="007917C9">
        <w:rPr>
          <w:color w:val="000000" w:themeColor="text1"/>
          <w:sz w:val="28"/>
          <w:szCs w:val="28"/>
        </w:rPr>
        <w:t xml:space="preserve">, настоящими Правилами и иными правовыми актами администрации </w:t>
      </w:r>
      <w:r w:rsidR="00630491">
        <w:rPr>
          <w:color w:val="000000" w:themeColor="text1"/>
          <w:sz w:val="28"/>
          <w:szCs w:val="28"/>
        </w:rPr>
        <w:t>Базарно-Карабулакского муниципального района</w:t>
      </w:r>
      <w:r w:rsidRPr="007917C9">
        <w:rPr>
          <w:color w:val="000000" w:themeColor="text1"/>
          <w:sz w:val="28"/>
          <w:szCs w:val="28"/>
        </w:rPr>
        <w:t>.</w:t>
      </w:r>
    </w:p>
    <w:p w:rsidR="00BE6417" w:rsidRPr="007917C9" w:rsidRDefault="00BE6417" w:rsidP="00956619">
      <w:pPr>
        <w:pStyle w:val="aa"/>
        <w:widowControl/>
        <w:numPr>
          <w:ilvl w:val="0"/>
          <w:numId w:val="104"/>
        </w:numPr>
        <w:tabs>
          <w:tab w:val="left" w:pos="1134"/>
        </w:tabs>
        <w:spacing w:line="240" w:lineRule="auto"/>
        <w:ind w:left="0" w:firstLine="709"/>
        <w:textAlignment w:val="auto"/>
        <w:rPr>
          <w:rFonts w:eastAsiaTheme="minorHAnsi"/>
          <w:bCs/>
          <w:sz w:val="28"/>
          <w:szCs w:val="28"/>
          <w:lang w:eastAsia="en-US"/>
        </w:rPr>
      </w:pPr>
      <w:r w:rsidRPr="007917C9">
        <w:rPr>
          <w:rFonts w:eastAsiaTheme="minorHAnsi"/>
          <w:bCs/>
          <w:sz w:val="28"/>
          <w:szCs w:val="28"/>
          <w:lang w:eastAsia="en-US"/>
        </w:rPr>
        <w:t xml:space="preserve">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w:t>
      </w:r>
      <w:r w:rsidRPr="007917C9">
        <w:rPr>
          <w:sz w:val="28"/>
          <w:szCs w:val="28"/>
        </w:rPr>
        <w:t>принимаются уполномоченными органами местного самоуправления в соответствии с федеральными законами.</w:t>
      </w:r>
    </w:p>
    <w:p w:rsidR="00BE6417" w:rsidRPr="007917C9" w:rsidRDefault="00BE6417" w:rsidP="00956619">
      <w:pPr>
        <w:pStyle w:val="aa"/>
        <w:widowControl/>
        <w:numPr>
          <w:ilvl w:val="0"/>
          <w:numId w:val="104"/>
        </w:numPr>
        <w:tabs>
          <w:tab w:val="left" w:pos="1134"/>
        </w:tabs>
        <w:spacing w:line="240" w:lineRule="auto"/>
        <w:ind w:left="0" w:firstLine="709"/>
        <w:textAlignment w:val="auto"/>
        <w:rPr>
          <w:rFonts w:eastAsiaTheme="minorHAnsi"/>
          <w:bCs/>
          <w:sz w:val="28"/>
          <w:szCs w:val="28"/>
          <w:lang w:eastAsia="en-US"/>
        </w:rPr>
      </w:pPr>
      <w:r w:rsidRPr="007917C9">
        <w:rPr>
          <w:rFonts w:eastAsiaTheme="minorHAnsi"/>
          <w:sz w:val="28"/>
          <w:szCs w:val="28"/>
          <w:lang w:eastAsia="en-US"/>
        </w:rPr>
        <w:t>Со дня принятия решения о комплексном развитии территории и до дня утверждения документации по планировке территории, в отношении которой принято решение о ее комплексном развитии, изменение вида разрешенного использования земельных участков и (или) объектов капитального строительства, расположенных в границах такой территории, не допускается.</w:t>
      </w:r>
    </w:p>
    <w:p w:rsidR="00BE6417" w:rsidRPr="00624A93" w:rsidRDefault="00BE6417" w:rsidP="00EF7074">
      <w:pPr>
        <w:pStyle w:val="3"/>
        <w:spacing w:line="240" w:lineRule="auto"/>
        <w:ind w:firstLine="709"/>
        <w:rPr>
          <w:rFonts w:ascii="Times New Roman" w:hAnsi="Times New Roman" w:cs="Times New Roman"/>
          <w:color w:val="000000" w:themeColor="text1"/>
          <w:spacing w:val="-10"/>
          <w:sz w:val="28"/>
          <w:szCs w:val="28"/>
          <w:highlight w:val="yellow"/>
          <w:lang w:eastAsia="ar-SA"/>
        </w:rPr>
      </w:pPr>
      <w:bookmarkStart w:id="66" w:name="_Toc143526886"/>
      <w:r w:rsidRPr="00624A93">
        <w:rPr>
          <w:rFonts w:ascii="Times New Roman" w:hAnsi="Times New Roman" w:cs="Times New Roman"/>
          <w:color w:val="000000" w:themeColor="text1"/>
          <w:spacing w:val="-10"/>
          <w:sz w:val="28"/>
          <w:szCs w:val="28"/>
          <w:lang w:eastAsia="ar-SA"/>
        </w:rPr>
        <w:t>Статья 1</w:t>
      </w:r>
      <w:r w:rsidR="000C2F8A">
        <w:rPr>
          <w:rFonts w:ascii="Times New Roman" w:hAnsi="Times New Roman" w:cs="Times New Roman"/>
          <w:color w:val="000000" w:themeColor="text1"/>
          <w:spacing w:val="-10"/>
          <w:sz w:val="28"/>
          <w:szCs w:val="28"/>
          <w:lang w:eastAsia="ar-SA"/>
        </w:rPr>
        <w:t>4</w:t>
      </w:r>
      <w:r w:rsidRPr="00624A93">
        <w:rPr>
          <w:rFonts w:ascii="Times New Roman" w:hAnsi="Times New Roman" w:cs="Times New Roman"/>
          <w:color w:val="000000" w:themeColor="text1"/>
          <w:spacing w:val="-10"/>
          <w:sz w:val="28"/>
          <w:szCs w:val="28"/>
          <w:lang w:eastAsia="ar-SA"/>
        </w:rPr>
        <w:t>. Порядок предоставления разрешения на условно разрешенный вид использования земельного участка или объекта капитального строительства</w:t>
      </w:r>
      <w:bookmarkEnd w:id="66"/>
    </w:p>
    <w:p w:rsidR="000C2F8A" w:rsidRPr="003E0B16" w:rsidRDefault="000C2F8A" w:rsidP="00956619">
      <w:pPr>
        <w:pStyle w:val="aa"/>
        <w:numPr>
          <w:ilvl w:val="0"/>
          <w:numId w:val="105"/>
        </w:numPr>
        <w:tabs>
          <w:tab w:val="left" w:pos="1134"/>
        </w:tabs>
        <w:spacing w:line="240" w:lineRule="auto"/>
        <w:ind w:left="0" w:firstLine="709"/>
        <w:rPr>
          <w:color w:val="000000" w:themeColor="text1"/>
          <w:sz w:val="28"/>
          <w:szCs w:val="28"/>
        </w:rPr>
      </w:pPr>
      <w:r w:rsidRPr="003E0B16">
        <w:rPr>
          <w:color w:val="000000" w:themeColor="text1"/>
          <w:sz w:val="28"/>
          <w:szCs w:val="28"/>
        </w:rPr>
        <w:t>Предоставление разрешения на условно разрешенный вид использования земельного участка или объекта капитального строительства осуществляется в порядке, предусмотренном статьей 39 Градостроительного кодекса Российской Федерации.</w:t>
      </w:r>
    </w:p>
    <w:p w:rsidR="00BE6417" w:rsidRPr="003E0B16" w:rsidRDefault="00BE6417" w:rsidP="00956619">
      <w:pPr>
        <w:pStyle w:val="aa"/>
        <w:numPr>
          <w:ilvl w:val="0"/>
          <w:numId w:val="105"/>
        </w:numPr>
        <w:tabs>
          <w:tab w:val="left" w:pos="1134"/>
        </w:tabs>
        <w:spacing w:line="240" w:lineRule="auto"/>
        <w:ind w:left="0" w:firstLine="709"/>
        <w:rPr>
          <w:color w:val="000000" w:themeColor="text1"/>
          <w:sz w:val="28"/>
          <w:szCs w:val="28"/>
        </w:rPr>
      </w:pPr>
      <w:r w:rsidRPr="003E0B16">
        <w:rPr>
          <w:color w:val="000000" w:themeColor="text1"/>
          <w:sz w:val="28"/>
          <w:szCs w:val="28"/>
        </w:rPr>
        <w:t xml:space="preserve">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направляет заявление о предоставлении разрешения на условно разрешенный вид использования в Комиссию. Заявление о предоставлении разрешения на условно разрешенный вид использования может быть направлено в форме электронного документа, подписанного электронной подписью в соответствии с требованиями Федерального </w:t>
      </w:r>
      <w:hyperlink r:id="rId19" w:history="1">
        <w:r w:rsidRPr="003E0B16">
          <w:rPr>
            <w:color w:val="000000" w:themeColor="text1"/>
            <w:sz w:val="28"/>
            <w:szCs w:val="28"/>
          </w:rPr>
          <w:t>закона</w:t>
        </w:r>
      </w:hyperlink>
      <w:r w:rsidRPr="003E0B16">
        <w:rPr>
          <w:color w:val="000000" w:themeColor="text1"/>
          <w:sz w:val="28"/>
          <w:szCs w:val="28"/>
        </w:rPr>
        <w:t xml:space="preserve"> от 06.04.2011 </w:t>
      </w:r>
      <w:r w:rsidR="000C2F8A" w:rsidRPr="003E0B16">
        <w:rPr>
          <w:color w:val="000000" w:themeColor="text1"/>
          <w:sz w:val="28"/>
          <w:szCs w:val="28"/>
        </w:rPr>
        <w:br/>
      </w:r>
      <w:r w:rsidRPr="003E0B16">
        <w:rPr>
          <w:color w:val="000000" w:themeColor="text1"/>
          <w:sz w:val="28"/>
          <w:szCs w:val="28"/>
        </w:rPr>
        <w:t>№ 63-ФЗ «Об электронной подписи».</w:t>
      </w:r>
    </w:p>
    <w:p w:rsidR="00BE6417" w:rsidRPr="003E0B16" w:rsidRDefault="00BE6417" w:rsidP="00956619">
      <w:pPr>
        <w:pStyle w:val="aa"/>
        <w:widowControl/>
        <w:numPr>
          <w:ilvl w:val="0"/>
          <w:numId w:val="105"/>
        </w:numPr>
        <w:tabs>
          <w:tab w:val="left" w:pos="1134"/>
        </w:tabs>
        <w:spacing w:line="240" w:lineRule="auto"/>
        <w:ind w:left="0" w:firstLine="709"/>
        <w:textAlignment w:val="auto"/>
        <w:rPr>
          <w:rFonts w:eastAsiaTheme="minorHAnsi"/>
          <w:color w:val="000000" w:themeColor="text1"/>
          <w:sz w:val="28"/>
          <w:szCs w:val="28"/>
          <w:lang w:eastAsia="en-US"/>
        </w:rPr>
      </w:pPr>
      <w:r w:rsidRPr="003E0B16">
        <w:rPr>
          <w:rFonts w:eastAsiaTheme="minorHAnsi"/>
          <w:color w:val="000000" w:themeColor="text1"/>
          <w:sz w:val="28"/>
          <w:szCs w:val="28"/>
          <w:lang w:eastAsia="en-US"/>
        </w:rPr>
        <w:t xml:space="preserve">Проект решения о предоставлении разрешения на условно разрешенный вид использования подлежит рассмотрению на общественных обсуждениях или публичных слушаниях, проводимых в порядке, установленном </w:t>
      </w:r>
      <w:hyperlink r:id="rId20" w:history="1">
        <w:r w:rsidRPr="003E0B16">
          <w:rPr>
            <w:rFonts w:eastAsiaTheme="minorHAnsi"/>
            <w:color w:val="000000" w:themeColor="text1"/>
            <w:sz w:val="28"/>
            <w:szCs w:val="28"/>
            <w:lang w:eastAsia="en-US"/>
          </w:rPr>
          <w:t>статьей 5.1</w:t>
        </w:r>
      </w:hyperlink>
      <w:r w:rsidRPr="003E0B16">
        <w:rPr>
          <w:rFonts w:eastAsiaTheme="minorHAnsi"/>
          <w:color w:val="000000" w:themeColor="text1"/>
          <w:sz w:val="28"/>
          <w:szCs w:val="28"/>
          <w:lang w:eastAsia="en-US"/>
        </w:rPr>
        <w:t xml:space="preserve"> Градостроительного кодекса, Положением и настоящими Правилами.</w:t>
      </w:r>
    </w:p>
    <w:p w:rsidR="000C2F8A" w:rsidRPr="003E0B16" w:rsidRDefault="000C2F8A" w:rsidP="00956619">
      <w:pPr>
        <w:pStyle w:val="aa"/>
        <w:widowControl/>
        <w:numPr>
          <w:ilvl w:val="0"/>
          <w:numId w:val="105"/>
        </w:numPr>
        <w:tabs>
          <w:tab w:val="left" w:pos="1134"/>
        </w:tabs>
        <w:spacing w:line="240" w:lineRule="auto"/>
        <w:ind w:left="0" w:firstLine="709"/>
        <w:textAlignment w:val="auto"/>
        <w:rPr>
          <w:rFonts w:eastAsiaTheme="minorHAnsi"/>
          <w:color w:val="000000" w:themeColor="text1"/>
          <w:sz w:val="28"/>
          <w:szCs w:val="28"/>
          <w:lang w:eastAsia="en-US"/>
        </w:rPr>
      </w:pPr>
      <w:r w:rsidRPr="003E0B16">
        <w:rPr>
          <w:rFonts w:eastAsiaTheme="minorHAnsi"/>
          <w:color w:val="000000" w:themeColor="text1"/>
          <w:sz w:val="28"/>
          <w:szCs w:val="28"/>
          <w:lang w:eastAsia="en-US"/>
        </w:rPr>
        <w:t>Участники публичных слушаний по вопросу о предоставлении разрешения на условно разрешенный вид использования вправе представить в Комиссию свои предложения и замечания, касающиеся указанного вопроса, для включения их в протокол публичных слушаний.</w:t>
      </w:r>
    </w:p>
    <w:p w:rsidR="00BE6417" w:rsidRPr="003E0B16" w:rsidRDefault="00BE6417" w:rsidP="00956619">
      <w:pPr>
        <w:pStyle w:val="aa"/>
        <w:widowControl/>
        <w:numPr>
          <w:ilvl w:val="0"/>
          <w:numId w:val="105"/>
        </w:numPr>
        <w:tabs>
          <w:tab w:val="left" w:pos="1134"/>
        </w:tabs>
        <w:spacing w:line="240" w:lineRule="auto"/>
        <w:ind w:left="0" w:firstLine="709"/>
        <w:textAlignment w:val="auto"/>
        <w:rPr>
          <w:rFonts w:eastAsiaTheme="minorHAnsi"/>
          <w:sz w:val="28"/>
          <w:szCs w:val="28"/>
          <w:lang w:eastAsia="en-US"/>
        </w:rPr>
      </w:pPr>
      <w:r w:rsidRPr="003E0B16">
        <w:rPr>
          <w:rFonts w:eastAsiaTheme="minorHAnsi"/>
          <w:sz w:val="28"/>
          <w:szCs w:val="28"/>
          <w:lang w:eastAsia="en-US"/>
        </w:rPr>
        <w:t>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общественные обсуждения или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rsidR="00BE6417" w:rsidRPr="0013219E" w:rsidRDefault="005B672C" w:rsidP="00956619">
      <w:pPr>
        <w:pStyle w:val="aa"/>
        <w:widowControl/>
        <w:numPr>
          <w:ilvl w:val="0"/>
          <w:numId w:val="105"/>
        </w:numPr>
        <w:tabs>
          <w:tab w:val="left" w:pos="1134"/>
        </w:tabs>
        <w:spacing w:line="240" w:lineRule="auto"/>
        <w:ind w:left="0" w:firstLine="709"/>
        <w:textAlignment w:val="auto"/>
        <w:rPr>
          <w:rFonts w:eastAsiaTheme="minorHAnsi"/>
          <w:sz w:val="28"/>
          <w:szCs w:val="28"/>
          <w:lang w:eastAsia="en-US"/>
        </w:rPr>
      </w:pPr>
      <w:r w:rsidRPr="003E0B16">
        <w:rPr>
          <w:rFonts w:eastAsiaTheme="minorHAnsi"/>
          <w:sz w:val="28"/>
          <w:szCs w:val="28"/>
          <w:lang w:eastAsia="en-US"/>
        </w:rPr>
        <w:t xml:space="preserve">На основании заключения о результатах общественных обсуждений или публичных слушаний по проекту решения о предоставлении разрешения на </w:t>
      </w:r>
      <w:r w:rsidRPr="003E0B16">
        <w:rPr>
          <w:rFonts w:eastAsiaTheme="minorHAnsi"/>
          <w:sz w:val="28"/>
          <w:szCs w:val="28"/>
          <w:lang w:eastAsia="en-US"/>
        </w:rPr>
        <w:lastRenderedPageBreak/>
        <w:t xml:space="preserve">условно разрешенный вид использования комиссия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направляет их </w:t>
      </w:r>
      <w:r w:rsidRPr="003E0B16">
        <w:rPr>
          <w:sz w:val="28"/>
          <w:szCs w:val="28"/>
        </w:rPr>
        <w:t>главе</w:t>
      </w:r>
      <w:r w:rsidR="0013219E">
        <w:rPr>
          <w:sz w:val="28"/>
          <w:szCs w:val="28"/>
        </w:rPr>
        <w:t xml:space="preserve"> </w:t>
      </w:r>
      <w:r w:rsidR="00497D63" w:rsidRPr="0013219E">
        <w:rPr>
          <w:sz w:val="28"/>
          <w:szCs w:val="28"/>
        </w:rPr>
        <w:t xml:space="preserve">Базарно-Карабулакского муниципального </w:t>
      </w:r>
      <w:r w:rsidR="008B5DFE">
        <w:rPr>
          <w:sz w:val="28"/>
          <w:szCs w:val="28"/>
        </w:rPr>
        <w:t>района</w:t>
      </w:r>
      <w:r w:rsidRPr="0013219E">
        <w:rPr>
          <w:sz w:val="28"/>
          <w:szCs w:val="28"/>
        </w:rPr>
        <w:t>.</w:t>
      </w:r>
    </w:p>
    <w:p w:rsidR="00BE6417" w:rsidRPr="003E0B16" w:rsidRDefault="005B672C" w:rsidP="00956619">
      <w:pPr>
        <w:pStyle w:val="aa"/>
        <w:numPr>
          <w:ilvl w:val="0"/>
          <w:numId w:val="105"/>
        </w:numPr>
        <w:tabs>
          <w:tab w:val="left" w:pos="1134"/>
        </w:tabs>
        <w:spacing w:line="240" w:lineRule="auto"/>
        <w:ind w:left="0" w:firstLine="709"/>
        <w:rPr>
          <w:sz w:val="28"/>
          <w:szCs w:val="28"/>
        </w:rPr>
      </w:pPr>
      <w:r w:rsidRPr="0013219E">
        <w:rPr>
          <w:sz w:val="28"/>
          <w:szCs w:val="28"/>
        </w:rPr>
        <w:t xml:space="preserve">На основании указанных в части 6 рекомендаций глава </w:t>
      </w:r>
      <w:r w:rsidR="00497D63" w:rsidRPr="0013219E">
        <w:rPr>
          <w:sz w:val="28"/>
          <w:szCs w:val="28"/>
        </w:rPr>
        <w:t xml:space="preserve">Базарно-Карабулакского муниципального </w:t>
      </w:r>
      <w:r w:rsidR="002B0790">
        <w:rPr>
          <w:sz w:val="28"/>
          <w:szCs w:val="28"/>
        </w:rPr>
        <w:t>района</w:t>
      </w:r>
      <w:r w:rsidRPr="0013219E">
        <w:rPr>
          <w:sz w:val="28"/>
          <w:szCs w:val="28"/>
        </w:rPr>
        <w:t xml:space="preserve"> в течение т</w:t>
      </w:r>
      <w:r w:rsidRPr="003E0B16">
        <w:rPr>
          <w:sz w:val="28"/>
          <w:szCs w:val="28"/>
        </w:rPr>
        <w:t xml:space="preserve">рех дней со дня поступления таких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 </w:t>
      </w:r>
      <w:r w:rsidR="00BE6417" w:rsidRPr="003E0B16">
        <w:rPr>
          <w:sz w:val="28"/>
          <w:szCs w:val="28"/>
        </w:rPr>
        <w:t>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муниципального образования в сети «Интернет».</w:t>
      </w:r>
    </w:p>
    <w:p w:rsidR="00BE6417" w:rsidRPr="003E0B16" w:rsidRDefault="00BE6417" w:rsidP="00956619">
      <w:pPr>
        <w:pStyle w:val="aa"/>
        <w:numPr>
          <w:ilvl w:val="0"/>
          <w:numId w:val="105"/>
        </w:numPr>
        <w:tabs>
          <w:tab w:val="left" w:pos="1134"/>
        </w:tabs>
        <w:spacing w:line="240" w:lineRule="auto"/>
        <w:ind w:left="0" w:firstLine="709"/>
        <w:rPr>
          <w:sz w:val="28"/>
          <w:szCs w:val="28"/>
        </w:rPr>
      </w:pPr>
      <w:r w:rsidRPr="003E0B16">
        <w:rPr>
          <w:sz w:val="28"/>
          <w:szCs w:val="28"/>
        </w:rPr>
        <w:t xml:space="preserve">Расходы, связанные с организацией и проведением общественных обсуждений или публичных слушаний по проекту решения о предоставлении разрешения на условно разрешенный вид использования, несет физическое или юридическое лицо, заинтересованное в предоставлении такого разрешения. </w:t>
      </w:r>
    </w:p>
    <w:p w:rsidR="00BE6417" w:rsidRPr="003E0B16" w:rsidRDefault="00BE6417" w:rsidP="00956619">
      <w:pPr>
        <w:pStyle w:val="aa"/>
        <w:widowControl/>
        <w:numPr>
          <w:ilvl w:val="0"/>
          <w:numId w:val="105"/>
        </w:numPr>
        <w:tabs>
          <w:tab w:val="left" w:pos="1134"/>
        </w:tabs>
        <w:spacing w:line="240" w:lineRule="auto"/>
        <w:ind w:left="0" w:firstLine="709"/>
        <w:textAlignment w:val="auto"/>
        <w:rPr>
          <w:rFonts w:eastAsiaTheme="minorHAnsi"/>
          <w:sz w:val="28"/>
          <w:szCs w:val="28"/>
          <w:lang w:eastAsia="en-US"/>
        </w:rPr>
      </w:pPr>
      <w:r w:rsidRPr="003E0B16">
        <w:rPr>
          <w:rFonts w:eastAsiaTheme="minorHAnsi"/>
          <w:sz w:val="28"/>
          <w:szCs w:val="28"/>
          <w:lang w:eastAsia="en-US"/>
        </w:rPr>
        <w:t>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w:t>
      </w:r>
    </w:p>
    <w:p w:rsidR="00BE6417" w:rsidRPr="0055660E" w:rsidRDefault="00BE6417" w:rsidP="00956619">
      <w:pPr>
        <w:pStyle w:val="ac"/>
        <w:numPr>
          <w:ilvl w:val="0"/>
          <w:numId w:val="105"/>
        </w:numPr>
        <w:tabs>
          <w:tab w:val="left" w:pos="1134"/>
        </w:tabs>
        <w:ind w:left="0" w:firstLine="709"/>
        <w:rPr>
          <w:sz w:val="28"/>
          <w:szCs w:val="28"/>
          <w:lang w:val="ru-RU"/>
        </w:rPr>
      </w:pPr>
      <w:r w:rsidRPr="0055660E">
        <w:rPr>
          <w:sz w:val="28"/>
          <w:szCs w:val="28"/>
          <w:lang w:val="ru-RU"/>
        </w:rPr>
        <w:t xml:space="preserve">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не допускается предоставление разрешения на условно разрешенный вид использования в отношении земельного участка, на котором расположена такая постройка, или в отношении такой постройки до ее сноса или приведения в соответствие с установленными требованиями, за </w:t>
      </w:r>
      <w:r w:rsidR="00E942CB" w:rsidRPr="0055660E">
        <w:rPr>
          <w:sz w:val="28"/>
          <w:szCs w:val="28"/>
          <w:lang w:val="ru-RU"/>
        </w:rPr>
        <w:t>исключением</w:t>
      </w:r>
      <w:r w:rsidR="00E942CB">
        <w:rPr>
          <w:sz w:val="28"/>
          <w:szCs w:val="28"/>
          <w:lang w:val="ru-RU"/>
        </w:rPr>
        <w:t xml:space="preserve"> </w:t>
      </w:r>
      <w:r w:rsidR="00E942CB" w:rsidRPr="0055660E">
        <w:rPr>
          <w:sz w:val="28"/>
          <w:szCs w:val="28"/>
          <w:lang w:val="ru-RU"/>
        </w:rPr>
        <w:t>случаев</w:t>
      </w:r>
      <w:r w:rsidRPr="0055660E">
        <w:rPr>
          <w:sz w:val="28"/>
          <w:szCs w:val="28"/>
          <w:lang w:val="ru-RU"/>
        </w:rPr>
        <w:t xml:space="preserve">,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w:t>
      </w:r>
      <w:r w:rsidR="00E942CB" w:rsidRPr="0055660E">
        <w:rPr>
          <w:sz w:val="28"/>
          <w:szCs w:val="28"/>
          <w:lang w:val="ru-RU"/>
        </w:rPr>
        <w:t>ее</w:t>
      </w:r>
      <w:r w:rsidR="00E942CB">
        <w:rPr>
          <w:sz w:val="28"/>
          <w:szCs w:val="28"/>
          <w:lang w:val="ru-RU"/>
        </w:rPr>
        <w:t xml:space="preserve"> </w:t>
      </w:r>
      <w:r w:rsidR="00E942CB" w:rsidRPr="0055660E">
        <w:rPr>
          <w:sz w:val="28"/>
          <w:szCs w:val="28"/>
          <w:lang w:val="ru-RU"/>
        </w:rPr>
        <w:t>приведении</w:t>
      </w:r>
      <w:r w:rsidRPr="0055660E">
        <w:rPr>
          <w:sz w:val="28"/>
          <w:szCs w:val="28"/>
          <w:lang w:val="ru-RU"/>
        </w:rPr>
        <w:t xml:space="preserve"> в соответствие с установленными требованиями.</w:t>
      </w:r>
    </w:p>
    <w:p w:rsidR="00BE6417" w:rsidRPr="0055660E" w:rsidRDefault="00BE6417" w:rsidP="00956619">
      <w:pPr>
        <w:pStyle w:val="ac"/>
        <w:numPr>
          <w:ilvl w:val="0"/>
          <w:numId w:val="105"/>
        </w:numPr>
        <w:tabs>
          <w:tab w:val="left" w:pos="1134"/>
        </w:tabs>
        <w:ind w:left="0" w:firstLine="709"/>
        <w:rPr>
          <w:sz w:val="28"/>
          <w:szCs w:val="28"/>
          <w:lang w:val="ru-RU"/>
        </w:rPr>
      </w:pPr>
      <w:r w:rsidRPr="0055660E">
        <w:rPr>
          <w:sz w:val="28"/>
          <w:szCs w:val="28"/>
          <w:lang w:val="ru-RU"/>
        </w:rPr>
        <w:lastRenderedPageBreak/>
        <w:t>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w:t>
      </w:r>
      <w:r w:rsidRPr="0055660E">
        <w:rPr>
          <w:sz w:val="28"/>
          <w:szCs w:val="28"/>
          <w:vertAlign w:val="superscript"/>
          <w:lang w:val="ru-RU"/>
        </w:rPr>
        <w:footnoteReference w:id="12"/>
      </w:r>
    </w:p>
    <w:p w:rsidR="000C2F8A" w:rsidRPr="007917C9" w:rsidRDefault="000C2F8A" w:rsidP="00EF7074">
      <w:pPr>
        <w:pStyle w:val="3"/>
        <w:spacing w:line="240" w:lineRule="auto"/>
        <w:ind w:firstLine="709"/>
        <w:rPr>
          <w:rFonts w:ascii="Times New Roman" w:hAnsi="Times New Roman" w:cs="Times New Roman"/>
          <w:color w:val="000000" w:themeColor="text1"/>
          <w:spacing w:val="-10"/>
          <w:sz w:val="28"/>
          <w:szCs w:val="28"/>
          <w:lang w:eastAsia="ar-SA"/>
        </w:rPr>
      </w:pPr>
      <w:bookmarkStart w:id="67" w:name="_Toc143526887"/>
      <w:r w:rsidRPr="007917C9">
        <w:rPr>
          <w:rFonts w:ascii="Times New Roman" w:hAnsi="Times New Roman" w:cs="Times New Roman"/>
          <w:color w:val="000000" w:themeColor="text1"/>
          <w:spacing w:val="-10"/>
          <w:sz w:val="28"/>
          <w:szCs w:val="28"/>
          <w:lang w:eastAsia="ar-SA"/>
        </w:rPr>
        <w:t>Статья 1</w:t>
      </w:r>
      <w:r>
        <w:rPr>
          <w:rFonts w:ascii="Times New Roman" w:hAnsi="Times New Roman" w:cs="Times New Roman"/>
          <w:color w:val="000000" w:themeColor="text1"/>
          <w:spacing w:val="-10"/>
          <w:sz w:val="28"/>
          <w:szCs w:val="28"/>
          <w:lang w:eastAsia="ar-SA"/>
        </w:rPr>
        <w:t>5</w:t>
      </w:r>
      <w:r w:rsidRPr="007917C9">
        <w:rPr>
          <w:rFonts w:ascii="Times New Roman" w:hAnsi="Times New Roman" w:cs="Times New Roman"/>
          <w:color w:val="000000" w:themeColor="text1"/>
          <w:spacing w:val="-10"/>
          <w:sz w:val="28"/>
          <w:szCs w:val="28"/>
          <w:lang w:eastAsia="ar-SA"/>
        </w:rPr>
        <w:t>.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bookmarkEnd w:id="67"/>
    </w:p>
    <w:p w:rsidR="000C2F8A" w:rsidRPr="007917C9" w:rsidRDefault="000C2F8A" w:rsidP="00956619">
      <w:pPr>
        <w:pStyle w:val="ac"/>
        <w:numPr>
          <w:ilvl w:val="2"/>
          <w:numId w:val="19"/>
        </w:numPr>
        <w:tabs>
          <w:tab w:val="left" w:pos="1134"/>
        </w:tabs>
        <w:ind w:left="0" w:firstLine="709"/>
        <w:rPr>
          <w:sz w:val="28"/>
          <w:szCs w:val="28"/>
          <w:lang w:val="ru-RU"/>
        </w:rPr>
      </w:pPr>
      <w:r w:rsidRPr="007917C9">
        <w:rPr>
          <w:sz w:val="28"/>
          <w:szCs w:val="28"/>
          <w:lang w:val="ru-RU"/>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включают в себя:</w:t>
      </w:r>
    </w:p>
    <w:p w:rsidR="000C2F8A" w:rsidRPr="007917C9" w:rsidRDefault="000C2F8A" w:rsidP="00956619">
      <w:pPr>
        <w:pStyle w:val="ac"/>
        <w:numPr>
          <w:ilvl w:val="0"/>
          <w:numId w:val="75"/>
        </w:numPr>
        <w:tabs>
          <w:tab w:val="left" w:pos="1134"/>
        </w:tabs>
        <w:ind w:left="0" w:firstLine="709"/>
        <w:rPr>
          <w:sz w:val="28"/>
          <w:szCs w:val="28"/>
          <w:lang w:val="ru-RU"/>
        </w:rPr>
      </w:pPr>
      <w:r w:rsidRPr="007917C9">
        <w:rPr>
          <w:sz w:val="28"/>
          <w:szCs w:val="28"/>
          <w:lang w:val="ru-RU"/>
        </w:rPr>
        <w:t>предельные (минимальные и (или) максимальные) размеры земельных участков, в том числе их площадь;</w:t>
      </w:r>
    </w:p>
    <w:p w:rsidR="000C2F8A" w:rsidRPr="007917C9" w:rsidRDefault="000C2F8A" w:rsidP="00956619">
      <w:pPr>
        <w:pStyle w:val="ac"/>
        <w:numPr>
          <w:ilvl w:val="0"/>
          <w:numId w:val="75"/>
        </w:numPr>
        <w:tabs>
          <w:tab w:val="left" w:pos="1134"/>
        </w:tabs>
        <w:ind w:left="0" w:firstLine="709"/>
        <w:rPr>
          <w:sz w:val="28"/>
          <w:szCs w:val="28"/>
          <w:lang w:val="ru-RU"/>
        </w:rPr>
      </w:pPr>
      <w:r w:rsidRPr="007917C9">
        <w:rPr>
          <w:sz w:val="28"/>
          <w:szCs w:val="28"/>
          <w:lang w:val="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0C2F8A" w:rsidRPr="007917C9" w:rsidRDefault="000C2F8A" w:rsidP="00956619">
      <w:pPr>
        <w:pStyle w:val="ac"/>
        <w:numPr>
          <w:ilvl w:val="0"/>
          <w:numId w:val="75"/>
        </w:numPr>
        <w:tabs>
          <w:tab w:val="left" w:pos="1134"/>
        </w:tabs>
        <w:ind w:left="0" w:firstLine="709"/>
        <w:rPr>
          <w:sz w:val="28"/>
          <w:szCs w:val="28"/>
          <w:lang w:val="ru-RU"/>
        </w:rPr>
      </w:pPr>
      <w:r w:rsidRPr="007917C9">
        <w:rPr>
          <w:sz w:val="28"/>
          <w:szCs w:val="28"/>
          <w:lang w:val="ru-RU"/>
        </w:rPr>
        <w:t>предельное количество этажей или предельную высоту зданий, строений, сооружений;</w:t>
      </w:r>
    </w:p>
    <w:p w:rsidR="000C2F8A" w:rsidRPr="007917C9" w:rsidRDefault="000C2F8A" w:rsidP="00956619">
      <w:pPr>
        <w:pStyle w:val="ac"/>
        <w:numPr>
          <w:ilvl w:val="0"/>
          <w:numId w:val="75"/>
        </w:numPr>
        <w:tabs>
          <w:tab w:val="left" w:pos="1134"/>
        </w:tabs>
        <w:ind w:left="0" w:firstLine="709"/>
        <w:rPr>
          <w:sz w:val="28"/>
          <w:szCs w:val="28"/>
          <w:lang w:val="ru-RU"/>
        </w:rPr>
      </w:pPr>
      <w:r w:rsidRPr="007917C9">
        <w:rPr>
          <w:sz w:val="28"/>
          <w:szCs w:val="28"/>
          <w:lang w:val="ru-RU"/>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0C2F8A" w:rsidRPr="007917C9" w:rsidRDefault="000C2F8A" w:rsidP="00956619">
      <w:pPr>
        <w:pStyle w:val="ac"/>
        <w:numPr>
          <w:ilvl w:val="2"/>
          <w:numId w:val="19"/>
        </w:numPr>
        <w:tabs>
          <w:tab w:val="left" w:pos="1134"/>
        </w:tabs>
        <w:ind w:left="0" w:firstLine="709"/>
        <w:rPr>
          <w:sz w:val="28"/>
          <w:szCs w:val="28"/>
          <w:lang w:val="ru-RU"/>
        </w:rPr>
      </w:pPr>
      <w:r>
        <w:rPr>
          <w:sz w:val="28"/>
          <w:szCs w:val="28"/>
          <w:lang w:val="ru-RU"/>
        </w:rPr>
        <w:t xml:space="preserve">Наряду с указанными в пунктах 2 - </w:t>
      </w:r>
      <w:r w:rsidRPr="007917C9">
        <w:rPr>
          <w:sz w:val="28"/>
          <w:szCs w:val="28"/>
          <w:lang w:val="ru-RU"/>
        </w:rPr>
        <w:t>4 части 1 настоящей статьи предельными параметрами разрешенного строительства, реконструкции объектов капитального строительства в градостроительном регламенте могут быть установлены иные предельные параметры разрешенного строительства, реконструкции объектов капитального строительства.</w:t>
      </w:r>
    </w:p>
    <w:p w:rsidR="000C2F8A" w:rsidRPr="007917C9" w:rsidRDefault="000C2F8A" w:rsidP="00956619">
      <w:pPr>
        <w:pStyle w:val="ac"/>
        <w:numPr>
          <w:ilvl w:val="2"/>
          <w:numId w:val="19"/>
        </w:numPr>
        <w:tabs>
          <w:tab w:val="left" w:pos="1134"/>
        </w:tabs>
        <w:ind w:left="0" w:firstLine="709"/>
        <w:rPr>
          <w:sz w:val="28"/>
          <w:szCs w:val="28"/>
          <w:lang w:val="ru-RU"/>
        </w:rPr>
      </w:pPr>
      <w:r w:rsidRPr="007917C9">
        <w:rPr>
          <w:sz w:val="28"/>
          <w:szCs w:val="28"/>
          <w:lang w:val="ru-RU"/>
        </w:rPr>
        <w:t>Применительно к каждой территориальной зоне устанавливаются указанные в части 1 настоящей статьи размеры и параметры, их сочетания.</w:t>
      </w:r>
    </w:p>
    <w:p w:rsidR="000C2F8A" w:rsidRPr="007E1008" w:rsidRDefault="000C2F8A" w:rsidP="00956619">
      <w:pPr>
        <w:pStyle w:val="ac"/>
        <w:numPr>
          <w:ilvl w:val="2"/>
          <w:numId w:val="19"/>
        </w:numPr>
        <w:tabs>
          <w:tab w:val="left" w:pos="1134"/>
        </w:tabs>
        <w:ind w:left="0" w:firstLine="709"/>
        <w:rPr>
          <w:sz w:val="28"/>
          <w:szCs w:val="28"/>
          <w:lang w:val="ru-RU"/>
        </w:rPr>
      </w:pPr>
      <w:r w:rsidRPr="007917C9">
        <w:rPr>
          <w:sz w:val="28"/>
          <w:szCs w:val="28"/>
          <w:lang w:val="ru-RU"/>
        </w:rPr>
        <w:t xml:space="preserve">В пределах территориальных зон могут устанавливаться </w:t>
      </w:r>
      <w:r w:rsidR="005B672C" w:rsidRPr="007917C9">
        <w:rPr>
          <w:sz w:val="28"/>
          <w:szCs w:val="28"/>
          <w:lang w:val="ru-RU"/>
        </w:rPr>
        <w:t>подгоны</w:t>
      </w:r>
      <w:r w:rsidRPr="007917C9">
        <w:rPr>
          <w:sz w:val="28"/>
          <w:szCs w:val="28"/>
          <w:lang w:val="ru-RU"/>
        </w:rPr>
        <w:t xml:space="preserve"> с одинаковыми видами разрешенного использования земельных участков и объектов капитального строительства, но с различными предельными (минимальными и (или) максимальными) размерами земельных участков и предельными параметрами разрешенного строительства, реконструкции объектов капитального строительства и сочетаниями таких размеров и параметров.</w:t>
      </w:r>
      <w:r w:rsidRPr="007917C9">
        <w:rPr>
          <w:sz w:val="28"/>
          <w:szCs w:val="28"/>
          <w:vertAlign w:val="superscript"/>
          <w:lang w:val="ru-RU"/>
        </w:rPr>
        <w:footnoteReference w:id="13"/>
      </w:r>
    </w:p>
    <w:p w:rsidR="00BE6417" w:rsidRPr="0055660E" w:rsidRDefault="00BE6417" w:rsidP="00EF7074">
      <w:pPr>
        <w:pStyle w:val="3"/>
        <w:spacing w:line="240" w:lineRule="auto"/>
        <w:ind w:firstLine="709"/>
        <w:rPr>
          <w:rFonts w:ascii="Times New Roman" w:hAnsi="Times New Roman" w:cs="Times New Roman"/>
          <w:color w:val="000000" w:themeColor="text1"/>
          <w:spacing w:val="-10"/>
          <w:sz w:val="28"/>
          <w:szCs w:val="28"/>
          <w:lang w:eastAsia="ar-SA"/>
        </w:rPr>
      </w:pPr>
      <w:bookmarkStart w:id="68" w:name="_Toc143526888"/>
      <w:r w:rsidRPr="0055660E">
        <w:rPr>
          <w:rFonts w:ascii="Times New Roman" w:hAnsi="Times New Roman" w:cs="Times New Roman"/>
          <w:color w:val="000000" w:themeColor="text1"/>
          <w:spacing w:val="-10"/>
          <w:sz w:val="28"/>
          <w:szCs w:val="28"/>
          <w:lang w:eastAsia="ar-SA"/>
        </w:rPr>
        <w:t>Статья 1</w:t>
      </w:r>
      <w:r w:rsidR="007E1008">
        <w:rPr>
          <w:rFonts w:ascii="Times New Roman" w:hAnsi="Times New Roman" w:cs="Times New Roman"/>
          <w:color w:val="000000" w:themeColor="text1"/>
          <w:spacing w:val="-10"/>
          <w:sz w:val="28"/>
          <w:szCs w:val="28"/>
          <w:lang w:eastAsia="ar-SA"/>
        </w:rPr>
        <w:t>6</w:t>
      </w:r>
      <w:r w:rsidRPr="0055660E">
        <w:rPr>
          <w:rFonts w:ascii="Times New Roman" w:hAnsi="Times New Roman" w:cs="Times New Roman"/>
          <w:color w:val="000000" w:themeColor="text1"/>
          <w:spacing w:val="-10"/>
          <w:sz w:val="28"/>
          <w:szCs w:val="28"/>
          <w:lang w:eastAsia="ar-SA"/>
        </w:rPr>
        <w:t>. Отклонение от предельных параметров разрешенного строительства, реконструкции объектов капитального строительства</w:t>
      </w:r>
      <w:bookmarkEnd w:id="68"/>
    </w:p>
    <w:p w:rsidR="00BE6417" w:rsidRPr="0055660E" w:rsidRDefault="00BE6417" w:rsidP="00956619">
      <w:pPr>
        <w:pStyle w:val="ac"/>
        <w:numPr>
          <w:ilvl w:val="1"/>
          <w:numId w:val="106"/>
        </w:numPr>
        <w:tabs>
          <w:tab w:val="left" w:pos="993"/>
        </w:tabs>
        <w:ind w:left="0" w:firstLine="709"/>
        <w:rPr>
          <w:sz w:val="28"/>
          <w:szCs w:val="28"/>
          <w:lang w:val="ru-RU"/>
        </w:rPr>
      </w:pPr>
      <w:r w:rsidRPr="0055660E">
        <w:rPr>
          <w:sz w:val="28"/>
          <w:szCs w:val="28"/>
          <w:lang w:val="ru-RU"/>
        </w:rPr>
        <w:t>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w:t>
      </w:r>
    </w:p>
    <w:p w:rsidR="00BE6417" w:rsidRPr="0055660E" w:rsidRDefault="00BE6417" w:rsidP="00956619">
      <w:pPr>
        <w:pStyle w:val="aa"/>
        <w:numPr>
          <w:ilvl w:val="1"/>
          <w:numId w:val="106"/>
        </w:numPr>
        <w:tabs>
          <w:tab w:val="left" w:pos="993"/>
        </w:tabs>
        <w:spacing w:line="240" w:lineRule="auto"/>
        <w:ind w:left="0" w:firstLine="709"/>
        <w:rPr>
          <w:sz w:val="28"/>
          <w:szCs w:val="28"/>
        </w:rPr>
      </w:pPr>
      <w:r w:rsidRPr="0055660E">
        <w:rPr>
          <w:sz w:val="28"/>
          <w:szCs w:val="28"/>
        </w:rPr>
        <w:lastRenderedPageBreak/>
        <w:t>Правообладатели земельных участков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если такое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rsidR="00BE6417" w:rsidRPr="0055660E" w:rsidRDefault="00BE6417" w:rsidP="00956619">
      <w:pPr>
        <w:pStyle w:val="ac"/>
        <w:numPr>
          <w:ilvl w:val="1"/>
          <w:numId w:val="106"/>
        </w:numPr>
        <w:tabs>
          <w:tab w:val="left" w:pos="993"/>
        </w:tabs>
        <w:ind w:left="0" w:firstLine="709"/>
        <w:rPr>
          <w:sz w:val="28"/>
          <w:szCs w:val="28"/>
          <w:lang w:val="ru-RU"/>
        </w:rPr>
      </w:pPr>
      <w:r w:rsidRPr="0055660E">
        <w:rPr>
          <w:sz w:val="28"/>
          <w:szCs w:val="28"/>
          <w:lang w:val="ru-RU"/>
        </w:rPr>
        <w:t>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w:t>
      </w:r>
    </w:p>
    <w:p w:rsidR="00BE6417" w:rsidRPr="0055660E" w:rsidRDefault="00BE6417" w:rsidP="00956619">
      <w:pPr>
        <w:pStyle w:val="ac"/>
        <w:numPr>
          <w:ilvl w:val="1"/>
          <w:numId w:val="106"/>
        </w:numPr>
        <w:tabs>
          <w:tab w:val="left" w:pos="993"/>
        </w:tabs>
        <w:ind w:left="0" w:firstLine="709"/>
        <w:rPr>
          <w:color w:val="000000"/>
          <w:sz w:val="28"/>
          <w:szCs w:val="28"/>
          <w:shd w:val="clear" w:color="auto" w:fill="FFFFFF"/>
          <w:lang w:val="ru-RU"/>
        </w:rPr>
      </w:pPr>
      <w:r w:rsidRPr="0055660E">
        <w:rPr>
          <w:sz w:val="28"/>
          <w:szCs w:val="28"/>
          <w:lang w:val="ru-RU"/>
        </w:rPr>
        <w:t xml:space="preserve">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лицо направляет в комиссию заявление о предоставлении такого разрешения. </w:t>
      </w:r>
      <w:r w:rsidRPr="0055660E">
        <w:rPr>
          <w:color w:val="000000"/>
          <w:sz w:val="28"/>
          <w:szCs w:val="28"/>
          <w:shd w:val="clear" w:color="auto" w:fill="FFFFFF"/>
          <w:lang w:val="ru-RU"/>
        </w:rPr>
        <w:t>Заявление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может быть направлено в форме электронного документа, подписанного электронной подписью.</w:t>
      </w:r>
    </w:p>
    <w:p w:rsidR="00BE6417" w:rsidRPr="0055660E" w:rsidRDefault="00BE6417" w:rsidP="00956619">
      <w:pPr>
        <w:pStyle w:val="ac"/>
        <w:numPr>
          <w:ilvl w:val="1"/>
          <w:numId w:val="106"/>
        </w:numPr>
        <w:tabs>
          <w:tab w:val="left" w:pos="993"/>
        </w:tabs>
        <w:ind w:left="0" w:firstLine="709"/>
        <w:rPr>
          <w:color w:val="000000"/>
          <w:sz w:val="28"/>
          <w:szCs w:val="28"/>
          <w:shd w:val="clear" w:color="auto" w:fill="FFFFFF"/>
          <w:lang w:val="ru-RU"/>
        </w:rPr>
      </w:pPr>
      <w:r w:rsidRPr="0055660E">
        <w:rPr>
          <w:sz w:val="28"/>
          <w:szCs w:val="28"/>
          <w:lang w:val="ru-RU"/>
        </w:rPr>
        <w:t xml:space="preserve">Расходы, связанные с организацией и проведением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 </w:t>
      </w:r>
    </w:p>
    <w:p w:rsidR="00BE6417" w:rsidRPr="0055660E" w:rsidRDefault="00BE6417" w:rsidP="00956619">
      <w:pPr>
        <w:pStyle w:val="ac"/>
        <w:numPr>
          <w:ilvl w:val="1"/>
          <w:numId w:val="106"/>
        </w:numPr>
        <w:tabs>
          <w:tab w:val="left" w:pos="993"/>
        </w:tabs>
        <w:ind w:left="0" w:firstLine="709"/>
        <w:rPr>
          <w:color w:val="000000"/>
          <w:sz w:val="28"/>
          <w:szCs w:val="28"/>
          <w:shd w:val="clear" w:color="auto" w:fill="FFFFFF"/>
          <w:lang w:val="ru-RU"/>
        </w:rPr>
      </w:pPr>
      <w:r w:rsidRPr="0055660E">
        <w:rPr>
          <w:color w:val="000000"/>
          <w:sz w:val="28"/>
          <w:szCs w:val="28"/>
          <w:shd w:val="clear" w:color="auto" w:fill="FFFFFF"/>
          <w:lang w:val="ru-RU"/>
        </w:rPr>
        <w:t xml:space="preserve">На основании заключения о результатах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Комиссия в течение пятнадцати рабочих дней со дня окончания таких обсуждений или слушаний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 направляет указанные рекомендации главе </w:t>
      </w:r>
      <w:r w:rsidR="00497D63">
        <w:rPr>
          <w:color w:val="000000"/>
          <w:sz w:val="28"/>
          <w:szCs w:val="28"/>
          <w:shd w:val="clear" w:color="auto" w:fill="FFFFFF"/>
          <w:lang w:val="ru-RU"/>
        </w:rPr>
        <w:t xml:space="preserve">Базарно-Карабулакского муниципального </w:t>
      </w:r>
      <w:r w:rsidR="002204D0">
        <w:rPr>
          <w:color w:val="000000"/>
          <w:sz w:val="28"/>
          <w:szCs w:val="28"/>
          <w:shd w:val="clear" w:color="auto" w:fill="FFFFFF"/>
          <w:lang w:val="ru-RU"/>
        </w:rPr>
        <w:t>района</w:t>
      </w:r>
      <w:r w:rsidRPr="0055660E">
        <w:rPr>
          <w:color w:val="000000"/>
          <w:sz w:val="28"/>
          <w:szCs w:val="28"/>
          <w:shd w:val="clear" w:color="auto" w:fill="FFFFFF"/>
          <w:lang w:val="ru-RU"/>
        </w:rPr>
        <w:t>.</w:t>
      </w:r>
    </w:p>
    <w:p w:rsidR="00BE6417" w:rsidRPr="0055660E" w:rsidRDefault="00BE6417" w:rsidP="00956619">
      <w:pPr>
        <w:pStyle w:val="ac"/>
        <w:numPr>
          <w:ilvl w:val="1"/>
          <w:numId w:val="106"/>
        </w:numPr>
        <w:tabs>
          <w:tab w:val="left" w:pos="993"/>
        </w:tabs>
        <w:ind w:left="0" w:firstLine="709"/>
        <w:rPr>
          <w:sz w:val="28"/>
          <w:szCs w:val="28"/>
          <w:lang w:val="ru-RU"/>
        </w:rPr>
      </w:pPr>
      <w:r w:rsidRPr="0055660E">
        <w:rPr>
          <w:sz w:val="28"/>
          <w:szCs w:val="28"/>
          <w:lang w:val="ru-RU"/>
        </w:rPr>
        <w:t>Глава</w:t>
      </w:r>
      <w:r w:rsidR="0013219E">
        <w:rPr>
          <w:sz w:val="28"/>
          <w:szCs w:val="28"/>
          <w:lang w:val="ru-RU"/>
        </w:rPr>
        <w:t xml:space="preserve"> </w:t>
      </w:r>
      <w:r w:rsidR="00497D63">
        <w:rPr>
          <w:sz w:val="28"/>
          <w:szCs w:val="28"/>
          <w:lang w:val="ru-RU"/>
        </w:rPr>
        <w:t xml:space="preserve">Базарно-Карабулакского муниципального </w:t>
      </w:r>
      <w:r w:rsidR="002B0790">
        <w:rPr>
          <w:sz w:val="28"/>
          <w:szCs w:val="28"/>
          <w:lang w:val="ru-RU"/>
        </w:rPr>
        <w:t>района</w:t>
      </w:r>
      <w:r w:rsidR="0013219E">
        <w:rPr>
          <w:sz w:val="28"/>
          <w:szCs w:val="28"/>
          <w:lang w:val="ru-RU"/>
        </w:rPr>
        <w:t xml:space="preserve"> </w:t>
      </w:r>
      <w:r w:rsidRPr="0055660E">
        <w:rPr>
          <w:color w:val="000000"/>
          <w:sz w:val="28"/>
          <w:szCs w:val="28"/>
          <w:shd w:val="clear" w:color="auto" w:fill="FFFFFF"/>
          <w:lang w:val="ru-RU"/>
        </w:rPr>
        <w:t xml:space="preserve">в течение семи дней со дня поступления рекомендаций </w:t>
      </w:r>
      <w:r w:rsidRPr="0055660E">
        <w:rPr>
          <w:sz w:val="28"/>
          <w:szCs w:val="28"/>
          <w:lang w:val="ru-RU"/>
        </w:rPr>
        <w:t>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p w:rsidR="00BE6417" w:rsidRPr="0055660E" w:rsidRDefault="00BE6417" w:rsidP="00956619">
      <w:pPr>
        <w:pStyle w:val="aa"/>
        <w:numPr>
          <w:ilvl w:val="1"/>
          <w:numId w:val="106"/>
        </w:numPr>
        <w:tabs>
          <w:tab w:val="left" w:pos="993"/>
        </w:tabs>
        <w:spacing w:line="240" w:lineRule="auto"/>
        <w:ind w:left="0" w:firstLine="709"/>
        <w:rPr>
          <w:sz w:val="28"/>
          <w:szCs w:val="28"/>
        </w:rPr>
      </w:pPr>
      <w:r w:rsidRPr="0055660E">
        <w:rPr>
          <w:sz w:val="28"/>
          <w:szCs w:val="28"/>
        </w:rPr>
        <w:t xml:space="preserve">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не допускается предоставление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на котором расположена такая постройка, до ее сноса или приведения в соответствие с установленными требованиями, </w:t>
      </w:r>
      <w:r w:rsidR="00E942CB" w:rsidRPr="0055660E">
        <w:rPr>
          <w:sz w:val="28"/>
          <w:szCs w:val="28"/>
        </w:rPr>
        <w:t>за</w:t>
      </w:r>
      <w:r w:rsidR="00E942CB">
        <w:rPr>
          <w:sz w:val="28"/>
          <w:szCs w:val="28"/>
        </w:rPr>
        <w:t xml:space="preserve"> </w:t>
      </w:r>
      <w:r w:rsidR="00E942CB" w:rsidRPr="0055660E">
        <w:rPr>
          <w:sz w:val="28"/>
          <w:szCs w:val="28"/>
        </w:rPr>
        <w:t>исключением</w:t>
      </w:r>
      <w:r w:rsidRPr="0055660E">
        <w:rPr>
          <w:sz w:val="28"/>
          <w:szCs w:val="28"/>
        </w:rPr>
        <w:t xml:space="preserve"> случаев, если по результатам </w:t>
      </w:r>
      <w:r w:rsidRPr="0055660E">
        <w:rPr>
          <w:sz w:val="28"/>
          <w:szCs w:val="28"/>
        </w:rPr>
        <w:lastRenderedPageBreak/>
        <w:t>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BE6417" w:rsidRPr="0055660E" w:rsidRDefault="00BE6417" w:rsidP="00956619">
      <w:pPr>
        <w:pStyle w:val="ac"/>
        <w:numPr>
          <w:ilvl w:val="1"/>
          <w:numId w:val="106"/>
        </w:numPr>
        <w:tabs>
          <w:tab w:val="left" w:pos="993"/>
        </w:tabs>
        <w:ind w:left="0" w:firstLine="709"/>
        <w:rPr>
          <w:sz w:val="28"/>
          <w:szCs w:val="28"/>
          <w:lang w:val="ru-RU"/>
        </w:rPr>
      </w:pPr>
      <w:r w:rsidRPr="0055660E">
        <w:rPr>
          <w:sz w:val="28"/>
          <w:szCs w:val="28"/>
          <w:lang w:val="ru-RU"/>
        </w:rPr>
        <w:t>Физическое или юридическое лицо вправе оспорить в судебном порядке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w:t>
      </w:r>
    </w:p>
    <w:p w:rsidR="00BE6417" w:rsidRPr="007E1008" w:rsidRDefault="00BE6417" w:rsidP="00956619">
      <w:pPr>
        <w:pStyle w:val="ac"/>
        <w:numPr>
          <w:ilvl w:val="1"/>
          <w:numId w:val="106"/>
        </w:numPr>
        <w:tabs>
          <w:tab w:val="left" w:pos="993"/>
        </w:tabs>
        <w:ind w:left="0" w:firstLine="709"/>
        <w:rPr>
          <w:sz w:val="28"/>
          <w:szCs w:val="28"/>
          <w:lang w:val="ru-RU"/>
        </w:rPr>
      </w:pPr>
      <w:r w:rsidRPr="0055660E">
        <w:rPr>
          <w:sz w:val="28"/>
          <w:szCs w:val="28"/>
          <w:lang w:val="ru-RU"/>
        </w:rPr>
        <w:t>Предоставление разрешения на отклонение от предельных параметров разрешенного строительства, реконструкции объектов капитального строительства не допускается, если такое отклонение не соответствует ограничениям использования объектов недвижимости, установленным на приаэродромной территории</w:t>
      </w:r>
      <w:r w:rsidRPr="0055660E">
        <w:rPr>
          <w:lang w:val="ru-RU"/>
        </w:rPr>
        <w:t>.</w:t>
      </w:r>
      <w:r w:rsidRPr="0055660E">
        <w:rPr>
          <w:sz w:val="28"/>
          <w:szCs w:val="28"/>
          <w:vertAlign w:val="superscript"/>
          <w:lang w:val="ru-RU"/>
        </w:rPr>
        <w:footnoteReference w:id="14"/>
      </w:r>
    </w:p>
    <w:p w:rsidR="000C74C5" w:rsidRPr="007917C9" w:rsidRDefault="009B2ABD" w:rsidP="00EF7074">
      <w:pPr>
        <w:pStyle w:val="20"/>
        <w:tabs>
          <w:tab w:val="left" w:pos="1134"/>
        </w:tabs>
        <w:spacing w:line="240" w:lineRule="auto"/>
        <w:ind w:firstLine="709"/>
        <w:rPr>
          <w:rFonts w:ascii="Times New Roman" w:hAnsi="Times New Roman" w:cs="Times New Roman"/>
          <w:i/>
          <w:color w:val="000000" w:themeColor="text1"/>
          <w:spacing w:val="-10"/>
          <w:sz w:val="28"/>
          <w:szCs w:val="28"/>
          <w:lang w:eastAsia="ar-SA"/>
        </w:rPr>
      </w:pPr>
      <w:bookmarkStart w:id="69" w:name="_Toc143526889"/>
      <w:r w:rsidRPr="007917C9">
        <w:rPr>
          <w:rFonts w:ascii="Times New Roman" w:hAnsi="Times New Roman" w:cs="Times New Roman"/>
          <w:color w:val="000000" w:themeColor="text1"/>
          <w:spacing w:val="-10"/>
          <w:sz w:val="28"/>
          <w:szCs w:val="28"/>
          <w:lang w:eastAsia="ar-SA"/>
        </w:rPr>
        <w:t>Глава</w:t>
      </w:r>
      <w:r w:rsidR="0013219E">
        <w:rPr>
          <w:rFonts w:ascii="Times New Roman" w:hAnsi="Times New Roman" w:cs="Times New Roman"/>
          <w:color w:val="000000" w:themeColor="text1"/>
          <w:spacing w:val="-10"/>
          <w:sz w:val="28"/>
          <w:szCs w:val="28"/>
          <w:lang w:eastAsia="ar-SA"/>
        </w:rPr>
        <w:t xml:space="preserve"> </w:t>
      </w:r>
      <w:r w:rsidR="00E12501">
        <w:rPr>
          <w:rFonts w:ascii="Times New Roman" w:hAnsi="Times New Roman" w:cs="Times New Roman"/>
          <w:color w:val="000000" w:themeColor="text1"/>
          <w:spacing w:val="-10"/>
          <w:sz w:val="28"/>
          <w:szCs w:val="28"/>
          <w:lang w:eastAsia="ar-SA"/>
        </w:rPr>
        <w:t>4</w:t>
      </w:r>
      <w:r w:rsidR="000C74C5" w:rsidRPr="007917C9">
        <w:rPr>
          <w:rFonts w:ascii="Times New Roman" w:hAnsi="Times New Roman" w:cs="Times New Roman"/>
          <w:color w:val="000000" w:themeColor="text1"/>
          <w:spacing w:val="-10"/>
          <w:sz w:val="28"/>
          <w:szCs w:val="28"/>
          <w:lang w:eastAsia="ar-SA"/>
        </w:rPr>
        <w:t xml:space="preserve">. </w:t>
      </w:r>
      <w:r w:rsidRPr="007917C9">
        <w:rPr>
          <w:rFonts w:ascii="Times New Roman" w:hAnsi="Times New Roman" w:cs="Times New Roman"/>
          <w:color w:val="000000" w:themeColor="text1"/>
          <w:spacing w:val="-10"/>
          <w:sz w:val="28"/>
          <w:szCs w:val="28"/>
          <w:lang w:eastAsia="ar-SA"/>
        </w:rPr>
        <w:t>Положение</w:t>
      </w:r>
      <w:r w:rsidR="0013219E">
        <w:rPr>
          <w:rFonts w:ascii="Times New Roman" w:hAnsi="Times New Roman" w:cs="Times New Roman"/>
          <w:color w:val="000000" w:themeColor="text1"/>
          <w:spacing w:val="-10"/>
          <w:sz w:val="28"/>
          <w:szCs w:val="28"/>
          <w:lang w:eastAsia="ar-SA"/>
        </w:rPr>
        <w:t xml:space="preserve"> </w:t>
      </w:r>
      <w:r w:rsidRPr="007917C9">
        <w:rPr>
          <w:rFonts w:ascii="Times New Roman" w:hAnsi="Times New Roman" w:cs="Times New Roman"/>
          <w:color w:val="000000" w:themeColor="text1"/>
          <w:spacing w:val="-10"/>
          <w:sz w:val="28"/>
          <w:szCs w:val="28"/>
          <w:lang w:eastAsia="ar-SA"/>
        </w:rPr>
        <w:t>о</w:t>
      </w:r>
      <w:r w:rsidR="0013219E">
        <w:rPr>
          <w:rFonts w:ascii="Times New Roman" w:hAnsi="Times New Roman" w:cs="Times New Roman"/>
          <w:color w:val="000000" w:themeColor="text1"/>
          <w:spacing w:val="-10"/>
          <w:sz w:val="28"/>
          <w:szCs w:val="28"/>
          <w:lang w:eastAsia="ar-SA"/>
        </w:rPr>
        <w:t xml:space="preserve"> </w:t>
      </w:r>
      <w:r w:rsidRPr="007917C9">
        <w:rPr>
          <w:rFonts w:ascii="Times New Roman" w:hAnsi="Times New Roman" w:cs="Times New Roman"/>
          <w:color w:val="000000" w:themeColor="text1"/>
          <w:spacing w:val="-10"/>
          <w:sz w:val="28"/>
          <w:szCs w:val="28"/>
          <w:lang w:eastAsia="ar-SA"/>
        </w:rPr>
        <w:t>градостроительной</w:t>
      </w:r>
      <w:r w:rsidR="0013219E">
        <w:rPr>
          <w:rFonts w:ascii="Times New Roman" w:hAnsi="Times New Roman" w:cs="Times New Roman"/>
          <w:color w:val="000000" w:themeColor="text1"/>
          <w:spacing w:val="-10"/>
          <w:sz w:val="28"/>
          <w:szCs w:val="28"/>
          <w:lang w:eastAsia="ar-SA"/>
        </w:rPr>
        <w:t xml:space="preserve"> </w:t>
      </w:r>
      <w:r w:rsidRPr="007917C9">
        <w:rPr>
          <w:rFonts w:ascii="Times New Roman" w:hAnsi="Times New Roman" w:cs="Times New Roman"/>
          <w:color w:val="000000" w:themeColor="text1"/>
          <w:spacing w:val="-10"/>
          <w:sz w:val="28"/>
          <w:szCs w:val="28"/>
          <w:lang w:eastAsia="ar-SA"/>
        </w:rPr>
        <w:t>подготовке земельных участков посредством планировки</w:t>
      </w:r>
      <w:bookmarkEnd w:id="60"/>
      <w:bookmarkEnd w:id="61"/>
      <w:bookmarkEnd w:id="62"/>
      <w:r w:rsidR="0013219E">
        <w:rPr>
          <w:rFonts w:ascii="Times New Roman" w:hAnsi="Times New Roman" w:cs="Times New Roman"/>
          <w:color w:val="000000" w:themeColor="text1"/>
          <w:spacing w:val="-10"/>
          <w:sz w:val="28"/>
          <w:szCs w:val="28"/>
          <w:lang w:eastAsia="ar-SA"/>
        </w:rPr>
        <w:t xml:space="preserve"> </w:t>
      </w:r>
      <w:r w:rsidRPr="007917C9">
        <w:rPr>
          <w:rFonts w:ascii="Times New Roman" w:hAnsi="Times New Roman" w:cs="Times New Roman"/>
          <w:color w:val="000000" w:themeColor="text1"/>
          <w:spacing w:val="-10"/>
          <w:sz w:val="28"/>
          <w:szCs w:val="28"/>
          <w:lang w:eastAsia="ar-SA"/>
        </w:rPr>
        <w:t>территории</w:t>
      </w:r>
      <w:bookmarkEnd w:id="69"/>
    </w:p>
    <w:p w:rsidR="000C74C5" w:rsidRPr="007917C9" w:rsidRDefault="000C74C5" w:rsidP="00EF7074">
      <w:pPr>
        <w:pStyle w:val="3"/>
        <w:spacing w:line="240" w:lineRule="auto"/>
        <w:ind w:firstLine="709"/>
        <w:rPr>
          <w:rFonts w:ascii="Times New Roman" w:hAnsi="Times New Roman" w:cs="Times New Roman"/>
          <w:color w:val="000000" w:themeColor="text1"/>
          <w:spacing w:val="-10"/>
          <w:sz w:val="28"/>
          <w:szCs w:val="28"/>
          <w:lang w:eastAsia="ar-SA"/>
        </w:rPr>
      </w:pPr>
      <w:bookmarkStart w:id="70" w:name="_Toc196878889"/>
      <w:bookmarkStart w:id="71" w:name="_Toc312188785"/>
      <w:bookmarkStart w:id="72" w:name="_Toc85619635"/>
      <w:bookmarkStart w:id="73" w:name="_Toc143526890"/>
      <w:r w:rsidRPr="007917C9">
        <w:rPr>
          <w:rFonts w:ascii="Times New Roman" w:hAnsi="Times New Roman" w:cs="Times New Roman"/>
          <w:color w:val="000000" w:themeColor="text1"/>
          <w:spacing w:val="-10"/>
          <w:sz w:val="28"/>
          <w:szCs w:val="28"/>
          <w:lang w:eastAsia="ar-SA"/>
        </w:rPr>
        <w:t xml:space="preserve">Статья </w:t>
      </w:r>
      <w:r w:rsidR="00CF6E5A" w:rsidRPr="007917C9">
        <w:rPr>
          <w:rFonts w:ascii="Times New Roman" w:hAnsi="Times New Roman" w:cs="Times New Roman"/>
          <w:color w:val="000000" w:themeColor="text1"/>
          <w:spacing w:val="-10"/>
          <w:sz w:val="28"/>
          <w:szCs w:val="28"/>
          <w:lang w:eastAsia="ar-SA"/>
        </w:rPr>
        <w:t>1</w:t>
      </w:r>
      <w:r w:rsidR="00E12501">
        <w:rPr>
          <w:rFonts w:ascii="Times New Roman" w:hAnsi="Times New Roman" w:cs="Times New Roman"/>
          <w:color w:val="000000" w:themeColor="text1"/>
          <w:spacing w:val="-10"/>
          <w:sz w:val="28"/>
          <w:szCs w:val="28"/>
          <w:lang w:eastAsia="ar-SA"/>
        </w:rPr>
        <w:t>7</w:t>
      </w:r>
      <w:r w:rsidRPr="007917C9">
        <w:rPr>
          <w:rFonts w:ascii="Times New Roman" w:hAnsi="Times New Roman" w:cs="Times New Roman"/>
          <w:color w:val="000000" w:themeColor="text1"/>
          <w:spacing w:val="-10"/>
          <w:sz w:val="28"/>
          <w:szCs w:val="28"/>
          <w:lang w:eastAsia="ar-SA"/>
        </w:rPr>
        <w:t xml:space="preserve">. </w:t>
      </w:r>
      <w:bookmarkEnd w:id="70"/>
      <w:bookmarkEnd w:id="71"/>
      <w:bookmarkEnd w:id="72"/>
      <w:r w:rsidR="00E12501" w:rsidRPr="00E12501">
        <w:rPr>
          <w:rFonts w:ascii="Times New Roman" w:hAnsi="Times New Roman" w:cs="Times New Roman"/>
          <w:color w:val="000000" w:themeColor="text1"/>
          <w:spacing w:val="-10"/>
          <w:sz w:val="28"/>
          <w:szCs w:val="28"/>
          <w:lang w:eastAsia="ar-SA"/>
        </w:rPr>
        <w:t>Назначение, виды и состав документации по планировке территории поселения</w:t>
      </w:r>
      <w:bookmarkEnd w:id="73"/>
    </w:p>
    <w:p w:rsidR="000C74C5" w:rsidRPr="007917C9" w:rsidRDefault="000C74C5" w:rsidP="00956619">
      <w:pPr>
        <w:pStyle w:val="ac"/>
        <w:numPr>
          <w:ilvl w:val="0"/>
          <w:numId w:val="18"/>
        </w:numPr>
        <w:tabs>
          <w:tab w:val="left" w:pos="1134"/>
          <w:tab w:val="left" w:pos="1701"/>
        </w:tabs>
        <w:ind w:left="0" w:firstLine="709"/>
        <w:rPr>
          <w:sz w:val="28"/>
          <w:szCs w:val="28"/>
          <w:lang w:val="ru-RU"/>
        </w:rPr>
      </w:pPr>
      <w:r w:rsidRPr="007917C9">
        <w:rPr>
          <w:sz w:val="28"/>
          <w:szCs w:val="28"/>
          <w:lang w:val="ru-RU"/>
        </w:rPr>
        <w:t xml:space="preserve">Документом территориального планирования </w:t>
      </w:r>
      <w:r w:rsidR="00497D63">
        <w:rPr>
          <w:sz w:val="28"/>
          <w:szCs w:val="28"/>
          <w:lang w:val="ru-RU"/>
        </w:rPr>
        <w:t>Базарно-Карабулакского муниципального образования</w:t>
      </w:r>
      <w:r w:rsidR="003826A0" w:rsidRPr="007917C9">
        <w:rPr>
          <w:sz w:val="28"/>
          <w:szCs w:val="28"/>
          <w:lang w:val="ru-RU"/>
        </w:rPr>
        <w:t xml:space="preserve"> является </w:t>
      </w:r>
      <w:r w:rsidR="007E1008">
        <w:rPr>
          <w:sz w:val="28"/>
          <w:szCs w:val="28"/>
          <w:lang w:val="ru-RU"/>
        </w:rPr>
        <w:t>гене</w:t>
      </w:r>
      <w:r w:rsidR="00E12501">
        <w:rPr>
          <w:sz w:val="28"/>
          <w:szCs w:val="28"/>
          <w:lang w:val="ru-RU"/>
        </w:rPr>
        <w:t>ральный план</w:t>
      </w:r>
      <w:r w:rsidRPr="007917C9">
        <w:rPr>
          <w:sz w:val="28"/>
          <w:szCs w:val="28"/>
          <w:lang w:val="ru-RU"/>
        </w:rPr>
        <w:t>.</w:t>
      </w:r>
    </w:p>
    <w:p w:rsidR="000C74C5" w:rsidRPr="007917C9" w:rsidRDefault="000C74C5" w:rsidP="00956619">
      <w:pPr>
        <w:pStyle w:val="ac"/>
        <w:numPr>
          <w:ilvl w:val="0"/>
          <w:numId w:val="18"/>
        </w:numPr>
        <w:tabs>
          <w:tab w:val="left" w:pos="1134"/>
        </w:tabs>
        <w:ind w:left="0" w:firstLine="709"/>
        <w:rPr>
          <w:sz w:val="28"/>
          <w:szCs w:val="28"/>
          <w:lang w:val="ru-RU"/>
        </w:rPr>
      </w:pPr>
      <w:r w:rsidRPr="007917C9">
        <w:rPr>
          <w:sz w:val="28"/>
          <w:szCs w:val="28"/>
          <w:lang w:val="ru-RU"/>
        </w:rPr>
        <w:t xml:space="preserve">Состав, порядок подготовки и реализации данного документа определяется в соответствии со статьями </w:t>
      </w:r>
      <w:r w:rsidR="00E12501">
        <w:rPr>
          <w:sz w:val="28"/>
          <w:szCs w:val="28"/>
          <w:lang w:val="ru-RU"/>
        </w:rPr>
        <w:t>23-2</w:t>
      </w:r>
      <w:r w:rsidR="003E0B16">
        <w:rPr>
          <w:sz w:val="28"/>
          <w:szCs w:val="28"/>
          <w:lang w:val="ru-RU"/>
        </w:rPr>
        <w:t>6</w:t>
      </w:r>
      <w:r w:rsidR="002204D0">
        <w:rPr>
          <w:sz w:val="28"/>
          <w:szCs w:val="28"/>
          <w:lang w:val="ru-RU"/>
        </w:rPr>
        <w:t xml:space="preserve"> </w:t>
      </w:r>
      <w:r w:rsidRPr="007917C9">
        <w:rPr>
          <w:sz w:val="28"/>
          <w:szCs w:val="28"/>
          <w:lang w:val="ru-RU"/>
        </w:rPr>
        <w:t xml:space="preserve">Градостроительного </w:t>
      </w:r>
      <w:r w:rsidR="000D397F" w:rsidRPr="007917C9">
        <w:rPr>
          <w:sz w:val="28"/>
          <w:szCs w:val="28"/>
          <w:lang w:val="ru-RU"/>
        </w:rPr>
        <w:t>кодекс</w:t>
      </w:r>
      <w:r w:rsidR="00A23ABB" w:rsidRPr="007917C9">
        <w:rPr>
          <w:sz w:val="28"/>
          <w:szCs w:val="28"/>
          <w:lang w:val="ru-RU"/>
        </w:rPr>
        <w:t>а</w:t>
      </w:r>
      <w:r w:rsidRPr="007917C9">
        <w:rPr>
          <w:sz w:val="28"/>
          <w:szCs w:val="28"/>
          <w:lang w:val="ru-RU"/>
        </w:rPr>
        <w:t>, иными нормативными правовыми актами субъекта РФ, нормативными актами органов местного самоуправления.</w:t>
      </w:r>
    </w:p>
    <w:p w:rsidR="000C74C5" w:rsidRPr="007917C9" w:rsidRDefault="000C74C5" w:rsidP="00956619">
      <w:pPr>
        <w:pStyle w:val="Style8"/>
        <w:widowControl/>
        <w:numPr>
          <w:ilvl w:val="0"/>
          <w:numId w:val="18"/>
        </w:numPr>
        <w:tabs>
          <w:tab w:val="left" w:pos="1134"/>
          <w:tab w:val="left" w:pos="1418"/>
        </w:tabs>
        <w:spacing w:line="240" w:lineRule="auto"/>
        <w:ind w:left="0" w:firstLine="709"/>
        <w:jc w:val="both"/>
        <w:rPr>
          <w:rStyle w:val="FontStyle13"/>
          <w:rFonts w:ascii="Times New Roman" w:hAnsi="Times New Roman" w:cs="Times New Roman"/>
          <w:sz w:val="28"/>
          <w:szCs w:val="28"/>
        </w:rPr>
      </w:pPr>
      <w:r w:rsidRPr="007917C9">
        <w:rPr>
          <w:sz w:val="28"/>
          <w:szCs w:val="28"/>
        </w:rPr>
        <w:t xml:space="preserve">Содержание и порядок действий по планировке территории определяется Градостроительным </w:t>
      </w:r>
      <w:r w:rsidR="000D397F" w:rsidRPr="007917C9">
        <w:rPr>
          <w:sz w:val="28"/>
          <w:szCs w:val="28"/>
        </w:rPr>
        <w:t>кодекс</w:t>
      </w:r>
      <w:r w:rsidR="00060723" w:rsidRPr="007917C9">
        <w:rPr>
          <w:sz w:val="28"/>
          <w:szCs w:val="28"/>
        </w:rPr>
        <w:t>ом</w:t>
      </w:r>
      <w:r w:rsidRPr="007917C9">
        <w:rPr>
          <w:sz w:val="28"/>
          <w:szCs w:val="28"/>
        </w:rPr>
        <w:t xml:space="preserve"> Российской Федерации, </w:t>
      </w:r>
      <w:r w:rsidR="008A3320" w:rsidRPr="007917C9">
        <w:rPr>
          <w:rStyle w:val="FontStyle13"/>
          <w:rFonts w:ascii="Times New Roman" w:hAnsi="Times New Roman" w:cs="Times New Roman"/>
          <w:sz w:val="28"/>
          <w:szCs w:val="28"/>
        </w:rPr>
        <w:t>Законом</w:t>
      </w:r>
      <w:r w:rsidR="008A3320" w:rsidRPr="007917C9">
        <w:rPr>
          <w:rStyle w:val="FontStyle13"/>
          <w:rFonts w:ascii="Times New Roman" w:hAnsi="Times New Roman" w:cs="Times New Roman"/>
          <w:sz w:val="28"/>
          <w:szCs w:val="28"/>
        </w:rPr>
        <w:br/>
        <w:t>С</w:t>
      </w:r>
      <w:r w:rsidR="006711F6" w:rsidRPr="007917C9">
        <w:rPr>
          <w:rStyle w:val="FontStyle13"/>
          <w:rFonts w:ascii="Times New Roman" w:hAnsi="Times New Roman" w:cs="Times New Roman"/>
          <w:sz w:val="28"/>
          <w:szCs w:val="28"/>
        </w:rPr>
        <w:t xml:space="preserve">аратовской области от 09.10.2006 № </w:t>
      </w:r>
      <w:r w:rsidR="008A3320" w:rsidRPr="007917C9">
        <w:rPr>
          <w:rStyle w:val="FontStyle13"/>
          <w:rFonts w:ascii="Times New Roman" w:hAnsi="Times New Roman" w:cs="Times New Roman"/>
          <w:sz w:val="28"/>
          <w:szCs w:val="28"/>
        </w:rPr>
        <w:t>96-ЗСО «О регулировании</w:t>
      </w:r>
      <w:r w:rsidR="008A3320" w:rsidRPr="007917C9">
        <w:rPr>
          <w:rStyle w:val="FontStyle13"/>
          <w:rFonts w:ascii="Times New Roman" w:hAnsi="Times New Roman" w:cs="Times New Roman"/>
          <w:sz w:val="28"/>
          <w:szCs w:val="28"/>
        </w:rPr>
        <w:br/>
        <w:t>градостроительной деятельности в Саратовской области», настоящими</w:t>
      </w:r>
      <w:r w:rsidR="008A3320" w:rsidRPr="007917C9">
        <w:rPr>
          <w:rStyle w:val="FontStyle13"/>
          <w:rFonts w:ascii="Times New Roman" w:hAnsi="Times New Roman" w:cs="Times New Roman"/>
          <w:sz w:val="28"/>
          <w:szCs w:val="28"/>
        </w:rPr>
        <w:br/>
        <w:t>Правилами.</w:t>
      </w:r>
    </w:p>
    <w:p w:rsidR="000C1C40" w:rsidRPr="007917C9" w:rsidRDefault="004105D2" w:rsidP="00956619">
      <w:pPr>
        <w:pStyle w:val="Style8"/>
        <w:widowControl/>
        <w:numPr>
          <w:ilvl w:val="0"/>
          <w:numId w:val="18"/>
        </w:numPr>
        <w:tabs>
          <w:tab w:val="left" w:pos="1134"/>
          <w:tab w:val="left" w:pos="1418"/>
        </w:tabs>
        <w:spacing w:line="240" w:lineRule="auto"/>
        <w:ind w:left="0" w:firstLine="709"/>
        <w:jc w:val="both"/>
        <w:rPr>
          <w:sz w:val="28"/>
          <w:szCs w:val="28"/>
        </w:rPr>
      </w:pPr>
      <w:r w:rsidRPr="007917C9">
        <w:rPr>
          <w:sz w:val="28"/>
          <w:szCs w:val="28"/>
        </w:rPr>
        <w:t xml:space="preserve">Подготовка </w:t>
      </w:r>
      <w:r w:rsidR="000C1C40" w:rsidRPr="007917C9">
        <w:rPr>
          <w:sz w:val="28"/>
          <w:szCs w:val="28"/>
        </w:rPr>
        <w:t xml:space="preserve">документации по планировке территории </w:t>
      </w:r>
      <w:r w:rsidR="00497D63">
        <w:rPr>
          <w:sz w:val="28"/>
          <w:szCs w:val="28"/>
        </w:rPr>
        <w:t>Базарно-Карабулакского муниципального образования</w:t>
      </w:r>
      <w:r w:rsidR="0013219E">
        <w:rPr>
          <w:sz w:val="28"/>
          <w:szCs w:val="28"/>
        </w:rPr>
        <w:t xml:space="preserve"> </w:t>
      </w:r>
      <w:r w:rsidRPr="007917C9">
        <w:rPr>
          <w:sz w:val="28"/>
          <w:szCs w:val="28"/>
        </w:rPr>
        <w:t>осуществляется в 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r w:rsidR="000C1C40" w:rsidRPr="007917C9">
        <w:rPr>
          <w:sz w:val="28"/>
          <w:szCs w:val="28"/>
        </w:rPr>
        <w:t>.</w:t>
      </w:r>
    </w:p>
    <w:p w:rsidR="000C1C40" w:rsidRPr="007917C9" w:rsidRDefault="000C1C40" w:rsidP="00956619">
      <w:pPr>
        <w:pStyle w:val="Style8"/>
        <w:widowControl/>
        <w:numPr>
          <w:ilvl w:val="0"/>
          <w:numId w:val="18"/>
        </w:numPr>
        <w:tabs>
          <w:tab w:val="left" w:pos="1069"/>
          <w:tab w:val="left" w:pos="1134"/>
        </w:tabs>
        <w:spacing w:line="240" w:lineRule="auto"/>
        <w:ind w:left="0" w:firstLine="709"/>
        <w:jc w:val="both"/>
        <w:rPr>
          <w:sz w:val="28"/>
          <w:szCs w:val="28"/>
        </w:rPr>
      </w:pPr>
      <w:r w:rsidRPr="007917C9">
        <w:rPr>
          <w:sz w:val="28"/>
          <w:szCs w:val="28"/>
        </w:rPr>
        <w:t>Подготовка документации по планировке территории в целях размещения объекта капитального строительства является обязательной в следующих случаях:</w:t>
      </w:r>
    </w:p>
    <w:p w:rsidR="000C1C40" w:rsidRPr="007917C9" w:rsidRDefault="000C1C40" w:rsidP="00956619">
      <w:pPr>
        <w:pStyle w:val="Style8"/>
        <w:widowControl/>
        <w:numPr>
          <w:ilvl w:val="0"/>
          <w:numId w:val="62"/>
        </w:numPr>
        <w:tabs>
          <w:tab w:val="left" w:pos="1134"/>
        </w:tabs>
        <w:spacing w:line="240" w:lineRule="auto"/>
        <w:ind w:left="0" w:firstLine="709"/>
        <w:jc w:val="both"/>
        <w:rPr>
          <w:sz w:val="28"/>
          <w:szCs w:val="28"/>
        </w:rPr>
      </w:pPr>
      <w:r w:rsidRPr="007917C9">
        <w:rPr>
          <w:sz w:val="28"/>
          <w:szCs w:val="28"/>
        </w:rPr>
        <w:lastRenderedPageBreak/>
        <w:t xml:space="preserve">необходимо изъятие земельных </w:t>
      </w:r>
      <w:r w:rsidR="00E942CB" w:rsidRPr="007917C9">
        <w:rPr>
          <w:sz w:val="28"/>
          <w:szCs w:val="28"/>
        </w:rPr>
        <w:t>участков</w:t>
      </w:r>
      <w:r w:rsidR="00E942CB">
        <w:rPr>
          <w:sz w:val="28"/>
          <w:szCs w:val="28"/>
        </w:rPr>
        <w:t xml:space="preserve"> </w:t>
      </w:r>
      <w:r w:rsidR="00E942CB" w:rsidRPr="007917C9">
        <w:rPr>
          <w:sz w:val="28"/>
          <w:szCs w:val="28"/>
        </w:rPr>
        <w:t>для</w:t>
      </w:r>
      <w:r w:rsidRPr="007917C9">
        <w:rPr>
          <w:sz w:val="28"/>
          <w:szCs w:val="28"/>
        </w:rPr>
        <w:t xml:space="preserve"> государственных или муниципальных нужд в связи с размещением объекта капитального строительства федерального, регионального или местного значения;</w:t>
      </w:r>
    </w:p>
    <w:p w:rsidR="000C1C40" w:rsidRPr="007917C9" w:rsidRDefault="000C1C40" w:rsidP="00956619">
      <w:pPr>
        <w:pStyle w:val="Style8"/>
        <w:widowControl/>
        <w:numPr>
          <w:ilvl w:val="0"/>
          <w:numId w:val="62"/>
        </w:numPr>
        <w:tabs>
          <w:tab w:val="left" w:pos="1134"/>
        </w:tabs>
        <w:spacing w:line="240" w:lineRule="auto"/>
        <w:ind w:left="0" w:firstLine="709"/>
        <w:jc w:val="both"/>
        <w:rPr>
          <w:sz w:val="28"/>
          <w:szCs w:val="28"/>
        </w:rPr>
      </w:pPr>
      <w:r w:rsidRPr="007917C9">
        <w:rPr>
          <w:sz w:val="28"/>
          <w:szCs w:val="28"/>
        </w:rPr>
        <w:t>необходимы установление, изменение или отмена красных линий;</w:t>
      </w:r>
    </w:p>
    <w:p w:rsidR="000C1C40" w:rsidRPr="007917C9" w:rsidRDefault="000C1C40" w:rsidP="00956619">
      <w:pPr>
        <w:pStyle w:val="Style8"/>
        <w:widowControl/>
        <w:numPr>
          <w:ilvl w:val="0"/>
          <w:numId w:val="62"/>
        </w:numPr>
        <w:tabs>
          <w:tab w:val="left" w:pos="1134"/>
        </w:tabs>
        <w:spacing w:line="240" w:lineRule="auto"/>
        <w:ind w:left="0" w:firstLine="709"/>
        <w:jc w:val="both"/>
        <w:rPr>
          <w:sz w:val="28"/>
          <w:szCs w:val="28"/>
        </w:rPr>
      </w:pPr>
      <w:r w:rsidRPr="007917C9">
        <w:rPr>
          <w:sz w:val="28"/>
          <w:szCs w:val="28"/>
        </w:rPr>
        <w:t>необходимо образование земельных участков в случае, если в соответствии с земельным законодательством образование земельных участков осуществляется только в соответствии с проектом межевания территории;</w:t>
      </w:r>
    </w:p>
    <w:p w:rsidR="000C1C40" w:rsidRPr="007917C9" w:rsidRDefault="000C1C40" w:rsidP="00956619">
      <w:pPr>
        <w:pStyle w:val="Style8"/>
        <w:widowControl/>
        <w:numPr>
          <w:ilvl w:val="0"/>
          <w:numId w:val="62"/>
        </w:numPr>
        <w:tabs>
          <w:tab w:val="left" w:pos="1134"/>
        </w:tabs>
        <w:spacing w:line="240" w:lineRule="auto"/>
        <w:ind w:left="0" w:firstLine="709"/>
        <w:jc w:val="both"/>
        <w:rPr>
          <w:sz w:val="28"/>
          <w:szCs w:val="28"/>
        </w:rPr>
      </w:pPr>
      <w:r w:rsidRPr="007917C9">
        <w:rPr>
          <w:sz w:val="28"/>
          <w:szCs w:val="28"/>
        </w:rPr>
        <w:t>размещение объекта капитального строительства планируется на территориях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осуществлять на землях или земельных участках, находящихся в государственной или муниципальной собственности, и для размещения такого объекта капитального строительства не требуются предоставление земельных участков, находящихся в государственной или муниципальной собственности, и установление сервитутов);</w:t>
      </w:r>
    </w:p>
    <w:p w:rsidR="000C1C40" w:rsidRPr="007917C9" w:rsidRDefault="000C1C40" w:rsidP="00956619">
      <w:pPr>
        <w:pStyle w:val="Style8"/>
        <w:widowControl/>
        <w:numPr>
          <w:ilvl w:val="0"/>
          <w:numId w:val="62"/>
        </w:numPr>
        <w:tabs>
          <w:tab w:val="left" w:pos="1134"/>
        </w:tabs>
        <w:spacing w:line="240" w:lineRule="auto"/>
        <w:ind w:left="0" w:firstLine="709"/>
        <w:jc w:val="both"/>
        <w:rPr>
          <w:sz w:val="28"/>
          <w:szCs w:val="28"/>
        </w:rPr>
      </w:pPr>
      <w:r w:rsidRPr="007917C9">
        <w:rPr>
          <w:sz w:val="28"/>
          <w:szCs w:val="28"/>
        </w:rPr>
        <w:t>планируются строительство, реконструкция линейного объекта (за исключением случая, если размещение линейного объекта планируется осуществлять на землях или земельных участках, находящихся в государственной или муниципальной собственности, и для размещения такого линейного объекта не требуются предоставление земельных участков, находящихся в государственной или муниципальной собственности, и установление сервитутов). Правительством Российской Федерации могут быть установлены иные случаи, при которых для строительства, реконструкции линейного объекта не требуется подготовка документации по планировке территории;</w:t>
      </w:r>
    </w:p>
    <w:p w:rsidR="000C1C40" w:rsidRPr="007917C9" w:rsidRDefault="000C1C40" w:rsidP="00956619">
      <w:pPr>
        <w:pStyle w:val="Style8"/>
        <w:widowControl/>
        <w:numPr>
          <w:ilvl w:val="0"/>
          <w:numId w:val="62"/>
        </w:numPr>
        <w:tabs>
          <w:tab w:val="left" w:pos="1134"/>
        </w:tabs>
        <w:spacing w:line="240" w:lineRule="auto"/>
        <w:ind w:left="0" w:firstLine="709"/>
        <w:jc w:val="both"/>
        <w:rPr>
          <w:sz w:val="28"/>
          <w:szCs w:val="28"/>
        </w:rPr>
      </w:pPr>
      <w:r w:rsidRPr="007917C9">
        <w:rPr>
          <w:sz w:val="28"/>
          <w:szCs w:val="28"/>
        </w:rPr>
        <w:t>планируется размещение объекта капитального строительства, не являющегося линейным объектом, и необходимых для обеспечения его функционирования объектов капитального строительства в границах особо охраняемой природной территории или в границах земель лесного фонда;</w:t>
      </w:r>
    </w:p>
    <w:p w:rsidR="000C1C40" w:rsidRPr="007917C9" w:rsidRDefault="000C1C40" w:rsidP="00956619">
      <w:pPr>
        <w:pStyle w:val="Style8"/>
        <w:widowControl/>
        <w:numPr>
          <w:ilvl w:val="0"/>
          <w:numId w:val="62"/>
        </w:numPr>
        <w:tabs>
          <w:tab w:val="left" w:pos="1134"/>
        </w:tabs>
        <w:spacing w:line="240" w:lineRule="auto"/>
        <w:ind w:left="0" w:firstLine="709"/>
        <w:jc w:val="both"/>
        <w:rPr>
          <w:sz w:val="28"/>
          <w:szCs w:val="28"/>
        </w:rPr>
      </w:pPr>
      <w:r w:rsidRPr="007917C9">
        <w:rPr>
          <w:sz w:val="28"/>
          <w:szCs w:val="28"/>
        </w:rPr>
        <w:t>планируется осуществление комплексного развития территории;</w:t>
      </w:r>
    </w:p>
    <w:p w:rsidR="000C1C40" w:rsidRPr="007917C9" w:rsidRDefault="000C1C40" w:rsidP="00956619">
      <w:pPr>
        <w:pStyle w:val="Style8"/>
        <w:widowControl/>
        <w:numPr>
          <w:ilvl w:val="0"/>
          <w:numId w:val="62"/>
        </w:numPr>
        <w:tabs>
          <w:tab w:val="left" w:pos="1134"/>
        </w:tabs>
        <w:spacing w:line="240" w:lineRule="auto"/>
        <w:ind w:left="0" w:firstLine="709"/>
        <w:jc w:val="both"/>
        <w:rPr>
          <w:sz w:val="28"/>
          <w:szCs w:val="28"/>
        </w:rPr>
      </w:pPr>
      <w:r w:rsidRPr="007917C9">
        <w:rPr>
          <w:sz w:val="28"/>
          <w:szCs w:val="28"/>
        </w:rPr>
        <w:t>планируется строительство объектов индивидуального жилищного строительства с привлечением денежных средств участников долевого строительства в соответст</w:t>
      </w:r>
      <w:r w:rsidR="006832F0" w:rsidRPr="007917C9">
        <w:rPr>
          <w:sz w:val="28"/>
          <w:szCs w:val="28"/>
        </w:rPr>
        <w:t>вии с Федеральным законом от 30.12.</w:t>
      </w:r>
      <w:r w:rsidRPr="007917C9">
        <w:rPr>
          <w:sz w:val="28"/>
          <w:szCs w:val="28"/>
        </w:rPr>
        <w:t>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0C1C40" w:rsidRPr="007917C9" w:rsidRDefault="000C1C40" w:rsidP="00956619">
      <w:pPr>
        <w:pStyle w:val="Style8"/>
        <w:widowControl/>
        <w:numPr>
          <w:ilvl w:val="0"/>
          <w:numId w:val="18"/>
        </w:numPr>
        <w:tabs>
          <w:tab w:val="left" w:pos="1069"/>
          <w:tab w:val="left" w:pos="1134"/>
        </w:tabs>
        <w:spacing w:line="240" w:lineRule="auto"/>
        <w:ind w:left="0" w:firstLine="709"/>
        <w:jc w:val="both"/>
        <w:rPr>
          <w:sz w:val="28"/>
          <w:szCs w:val="28"/>
        </w:rPr>
      </w:pPr>
      <w:r w:rsidRPr="007917C9">
        <w:rPr>
          <w:sz w:val="28"/>
          <w:szCs w:val="28"/>
        </w:rPr>
        <w:t>Видами документации по планировке территории являются:</w:t>
      </w:r>
    </w:p>
    <w:p w:rsidR="000C1C40" w:rsidRPr="007917C9" w:rsidRDefault="000C1C40" w:rsidP="00956619">
      <w:pPr>
        <w:pStyle w:val="Style8"/>
        <w:widowControl/>
        <w:numPr>
          <w:ilvl w:val="0"/>
          <w:numId w:val="107"/>
        </w:numPr>
        <w:tabs>
          <w:tab w:val="left" w:pos="1134"/>
        </w:tabs>
        <w:spacing w:line="240" w:lineRule="auto"/>
        <w:ind w:left="0" w:firstLine="709"/>
        <w:jc w:val="both"/>
        <w:rPr>
          <w:sz w:val="28"/>
          <w:szCs w:val="28"/>
        </w:rPr>
      </w:pPr>
      <w:r w:rsidRPr="007917C9">
        <w:rPr>
          <w:sz w:val="28"/>
          <w:szCs w:val="28"/>
        </w:rPr>
        <w:t>проект планировки территории;</w:t>
      </w:r>
    </w:p>
    <w:p w:rsidR="000C1C40" w:rsidRPr="007917C9" w:rsidRDefault="000C1C40" w:rsidP="00956619">
      <w:pPr>
        <w:pStyle w:val="Style8"/>
        <w:widowControl/>
        <w:numPr>
          <w:ilvl w:val="0"/>
          <w:numId w:val="107"/>
        </w:numPr>
        <w:tabs>
          <w:tab w:val="left" w:pos="1134"/>
        </w:tabs>
        <w:spacing w:line="240" w:lineRule="auto"/>
        <w:ind w:left="0" w:firstLine="709"/>
        <w:jc w:val="both"/>
        <w:rPr>
          <w:sz w:val="28"/>
          <w:szCs w:val="28"/>
        </w:rPr>
      </w:pPr>
      <w:r w:rsidRPr="007917C9">
        <w:rPr>
          <w:sz w:val="28"/>
          <w:szCs w:val="28"/>
        </w:rPr>
        <w:t>проект межевания территории.</w:t>
      </w:r>
    </w:p>
    <w:p w:rsidR="000C1C40" w:rsidRPr="007917C9" w:rsidRDefault="00E942CB" w:rsidP="00956619">
      <w:pPr>
        <w:pStyle w:val="Style8"/>
        <w:widowControl/>
        <w:numPr>
          <w:ilvl w:val="0"/>
          <w:numId w:val="18"/>
        </w:numPr>
        <w:tabs>
          <w:tab w:val="left" w:pos="1069"/>
          <w:tab w:val="left" w:pos="1134"/>
        </w:tabs>
        <w:spacing w:line="240" w:lineRule="auto"/>
        <w:ind w:left="0" w:firstLine="709"/>
        <w:jc w:val="both"/>
        <w:rPr>
          <w:sz w:val="28"/>
          <w:szCs w:val="28"/>
        </w:rPr>
      </w:pPr>
      <w:r w:rsidRPr="007917C9">
        <w:rPr>
          <w:sz w:val="28"/>
          <w:szCs w:val="28"/>
        </w:rPr>
        <w:t>Применительно к территории ведения гражданами садоводства или огородничества для собственных нужд, территории, в границах которой не предусматривается осуществление комплексного развития территории, а также не планируется размещение линейных объектов, допускается подготовка проекта межевания территории без подготовки проекта планировки территории в целях, предусмотренных</w:t>
      </w:r>
      <w:r>
        <w:rPr>
          <w:sz w:val="28"/>
          <w:szCs w:val="28"/>
        </w:rPr>
        <w:t xml:space="preserve"> </w:t>
      </w:r>
      <w:r w:rsidRPr="007917C9">
        <w:rPr>
          <w:sz w:val="28"/>
          <w:szCs w:val="28"/>
        </w:rPr>
        <w:t>частью 2 статьи</w:t>
      </w:r>
      <w:r>
        <w:rPr>
          <w:sz w:val="28"/>
          <w:szCs w:val="28"/>
        </w:rPr>
        <w:t xml:space="preserve"> 20 настоящих правил</w:t>
      </w:r>
      <w:r w:rsidRPr="007917C9">
        <w:rPr>
          <w:sz w:val="28"/>
          <w:szCs w:val="28"/>
        </w:rPr>
        <w:t>.</w:t>
      </w:r>
    </w:p>
    <w:p w:rsidR="000C1C40" w:rsidRPr="007917C9" w:rsidRDefault="000C1C40" w:rsidP="00956619">
      <w:pPr>
        <w:pStyle w:val="Style8"/>
        <w:widowControl/>
        <w:numPr>
          <w:ilvl w:val="0"/>
          <w:numId w:val="18"/>
        </w:numPr>
        <w:tabs>
          <w:tab w:val="left" w:pos="1069"/>
          <w:tab w:val="left" w:pos="1134"/>
        </w:tabs>
        <w:spacing w:line="240" w:lineRule="auto"/>
        <w:ind w:left="0" w:firstLine="709"/>
        <w:jc w:val="both"/>
        <w:rPr>
          <w:sz w:val="28"/>
          <w:szCs w:val="28"/>
        </w:rPr>
      </w:pPr>
      <w:r w:rsidRPr="007917C9">
        <w:rPr>
          <w:sz w:val="28"/>
          <w:szCs w:val="28"/>
        </w:rPr>
        <w:lastRenderedPageBreak/>
        <w:t xml:space="preserve"> Проект планировки территории является основой для подготовки проекта межевания территории, за исключением случаев, предусмотренных частью </w:t>
      </w:r>
      <w:r w:rsidR="00D955F0" w:rsidRPr="007917C9">
        <w:rPr>
          <w:sz w:val="28"/>
          <w:szCs w:val="28"/>
        </w:rPr>
        <w:t>7</w:t>
      </w:r>
      <w:r w:rsidRPr="007917C9">
        <w:rPr>
          <w:sz w:val="28"/>
          <w:szCs w:val="28"/>
        </w:rPr>
        <w:t xml:space="preserve"> настоящей статьи. Подготовка проекта межевания территории осуществляется в составе проекта планировки территории или в виде отдельного документа.</w:t>
      </w:r>
    </w:p>
    <w:p w:rsidR="00D955F0" w:rsidRPr="007917C9" w:rsidRDefault="00D955F0" w:rsidP="00956619">
      <w:pPr>
        <w:pStyle w:val="Style8"/>
        <w:widowControl/>
        <w:numPr>
          <w:ilvl w:val="0"/>
          <w:numId w:val="18"/>
        </w:numPr>
        <w:tabs>
          <w:tab w:val="left" w:pos="1069"/>
          <w:tab w:val="left" w:pos="1134"/>
        </w:tabs>
        <w:spacing w:line="240" w:lineRule="auto"/>
        <w:ind w:left="0" w:firstLine="709"/>
        <w:jc w:val="both"/>
        <w:rPr>
          <w:sz w:val="28"/>
          <w:szCs w:val="28"/>
        </w:rPr>
      </w:pPr>
      <w:r w:rsidRPr="007917C9">
        <w:rPr>
          <w:sz w:val="28"/>
          <w:szCs w:val="28"/>
        </w:rPr>
        <w:t>Особенности подготовки документации по планировке территории садоводства или огородничества устанавлив</w:t>
      </w:r>
      <w:r w:rsidR="009D39A8" w:rsidRPr="007917C9">
        <w:rPr>
          <w:sz w:val="28"/>
          <w:szCs w:val="28"/>
        </w:rPr>
        <w:t>аются Федеральным законом от 29.07.</w:t>
      </w:r>
      <w:r w:rsidRPr="007917C9">
        <w:rPr>
          <w:sz w:val="28"/>
          <w:szCs w:val="28"/>
        </w:rPr>
        <w:t>2017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r w:rsidR="00AC6412" w:rsidRPr="007917C9">
        <w:rPr>
          <w:rStyle w:val="afa"/>
          <w:sz w:val="28"/>
          <w:szCs w:val="28"/>
        </w:rPr>
        <w:footnoteReference w:id="15"/>
      </w:r>
    </w:p>
    <w:p w:rsidR="000C74C5" w:rsidRPr="007A279C" w:rsidRDefault="000C74C5" w:rsidP="00EF7074">
      <w:pPr>
        <w:pStyle w:val="3"/>
        <w:spacing w:line="240" w:lineRule="auto"/>
        <w:ind w:firstLine="709"/>
        <w:rPr>
          <w:rFonts w:ascii="Times New Roman" w:hAnsi="Times New Roman" w:cs="Times New Roman"/>
          <w:color w:val="000000" w:themeColor="text1"/>
          <w:spacing w:val="-10"/>
          <w:sz w:val="28"/>
          <w:szCs w:val="28"/>
          <w:lang w:eastAsia="ar-SA"/>
        </w:rPr>
      </w:pPr>
      <w:bookmarkStart w:id="74" w:name="_Toc196878890"/>
      <w:bookmarkStart w:id="75" w:name="_Toc312188786"/>
      <w:bookmarkStart w:id="76" w:name="_Toc85619636"/>
      <w:bookmarkStart w:id="77" w:name="_Toc143526891"/>
      <w:r w:rsidRPr="007A279C">
        <w:rPr>
          <w:rFonts w:ascii="Times New Roman" w:hAnsi="Times New Roman" w:cs="Times New Roman"/>
          <w:color w:val="000000" w:themeColor="text1"/>
          <w:spacing w:val="-10"/>
          <w:sz w:val="28"/>
          <w:szCs w:val="28"/>
          <w:lang w:eastAsia="ar-SA"/>
        </w:rPr>
        <w:t xml:space="preserve">Статья </w:t>
      </w:r>
      <w:r w:rsidR="00CF6E5A" w:rsidRPr="007A279C">
        <w:rPr>
          <w:rFonts w:ascii="Times New Roman" w:hAnsi="Times New Roman" w:cs="Times New Roman"/>
          <w:color w:val="000000" w:themeColor="text1"/>
          <w:spacing w:val="-10"/>
          <w:sz w:val="28"/>
          <w:szCs w:val="28"/>
          <w:lang w:eastAsia="ar-SA"/>
        </w:rPr>
        <w:t>1</w:t>
      </w:r>
      <w:r w:rsidR="00E12501">
        <w:rPr>
          <w:rFonts w:ascii="Times New Roman" w:hAnsi="Times New Roman" w:cs="Times New Roman"/>
          <w:color w:val="000000" w:themeColor="text1"/>
          <w:spacing w:val="-10"/>
          <w:sz w:val="28"/>
          <w:szCs w:val="28"/>
          <w:lang w:eastAsia="ar-SA"/>
        </w:rPr>
        <w:t>8</w:t>
      </w:r>
      <w:r w:rsidRPr="007A279C">
        <w:rPr>
          <w:rFonts w:ascii="Times New Roman" w:hAnsi="Times New Roman" w:cs="Times New Roman"/>
          <w:color w:val="000000" w:themeColor="text1"/>
          <w:spacing w:val="-10"/>
          <w:sz w:val="28"/>
          <w:szCs w:val="28"/>
          <w:lang w:eastAsia="ar-SA"/>
        </w:rPr>
        <w:t xml:space="preserve">. </w:t>
      </w:r>
      <w:bookmarkEnd w:id="74"/>
      <w:bookmarkEnd w:id="75"/>
      <w:bookmarkEnd w:id="76"/>
      <w:r w:rsidR="00E12501" w:rsidRPr="00E12501">
        <w:rPr>
          <w:rFonts w:ascii="Times New Roman" w:hAnsi="Times New Roman" w:cs="Times New Roman"/>
          <w:color w:val="000000" w:themeColor="text1"/>
          <w:spacing w:val="-10"/>
          <w:sz w:val="28"/>
          <w:szCs w:val="28"/>
          <w:lang w:eastAsia="ar-SA"/>
        </w:rPr>
        <w:t>Порядок подготовки, принятия решения об утверждении или об отклонении проектов планировки и проектов межевания территории</w:t>
      </w:r>
      <w:bookmarkEnd w:id="77"/>
    </w:p>
    <w:p w:rsidR="00134CB6" w:rsidRPr="007917C9" w:rsidRDefault="00134CB6" w:rsidP="00956619">
      <w:pPr>
        <w:widowControl/>
        <w:numPr>
          <w:ilvl w:val="1"/>
          <w:numId w:val="20"/>
        </w:numPr>
        <w:tabs>
          <w:tab w:val="left" w:pos="1134"/>
        </w:tabs>
        <w:spacing w:line="240" w:lineRule="auto"/>
        <w:ind w:left="0" w:firstLine="709"/>
        <w:textAlignment w:val="auto"/>
        <w:rPr>
          <w:sz w:val="28"/>
          <w:szCs w:val="28"/>
        </w:rPr>
      </w:pPr>
      <w:r w:rsidRPr="007917C9">
        <w:rPr>
          <w:sz w:val="28"/>
          <w:szCs w:val="28"/>
        </w:rPr>
        <w:t xml:space="preserve">Подготовка документации по планировке территории осуществляется на основании схемы территориального планирования </w:t>
      </w:r>
      <w:r w:rsidR="00630491">
        <w:rPr>
          <w:sz w:val="28"/>
          <w:szCs w:val="28"/>
        </w:rPr>
        <w:t>Базарно-Карабулакского муниципального района</w:t>
      </w:r>
      <w:r w:rsidRPr="007917C9">
        <w:rPr>
          <w:sz w:val="28"/>
          <w:szCs w:val="28"/>
        </w:rPr>
        <w:t xml:space="preserve"> Саратовской области, </w:t>
      </w:r>
      <w:r w:rsidR="00FF3DBE">
        <w:rPr>
          <w:sz w:val="28"/>
          <w:szCs w:val="28"/>
        </w:rPr>
        <w:t>г</w:t>
      </w:r>
      <w:r w:rsidR="00E12501">
        <w:rPr>
          <w:sz w:val="28"/>
          <w:szCs w:val="28"/>
        </w:rPr>
        <w:t xml:space="preserve">енерального плана </w:t>
      </w:r>
      <w:r w:rsidR="00497D63">
        <w:rPr>
          <w:sz w:val="28"/>
          <w:szCs w:val="28"/>
        </w:rPr>
        <w:t>Базарно-Карабулакского муниципального образования</w:t>
      </w:r>
      <w:r w:rsidR="00E12501">
        <w:rPr>
          <w:sz w:val="28"/>
          <w:szCs w:val="28"/>
        </w:rPr>
        <w:t xml:space="preserve">, </w:t>
      </w:r>
      <w:r w:rsidRPr="007917C9">
        <w:rPr>
          <w:sz w:val="28"/>
          <w:szCs w:val="28"/>
        </w:rPr>
        <w:t>настоящих Правил в соответствии с требованиями технических, нормативов градостроительного проектирования, градостроительных регламентов, с учетом границ территорий объектов культурного наследия (в том числе вновь выявленных), границ зон с особыми условиями использования территорий.</w:t>
      </w:r>
    </w:p>
    <w:p w:rsidR="00134CB6" w:rsidRPr="007917C9" w:rsidRDefault="00134CB6" w:rsidP="00956619">
      <w:pPr>
        <w:widowControl/>
        <w:numPr>
          <w:ilvl w:val="1"/>
          <w:numId w:val="20"/>
        </w:numPr>
        <w:tabs>
          <w:tab w:val="left" w:pos="1134"/>
        </w:tabs>
        <w:spacing w:line="240" w:lineRule="auto"/>
        <w:ind w:left="0" w:firstLine="709"/>
        <w:textAlignment w:val="auto"/>
        <w:rPr>
          <w:sz w:val="28"/>
          <w:szCs w:val="28"/>
        </w:rPr>
      </w:pPr>
      <w:r w:rsidRPr="007917C9">
        <w:rPr>
          <w:sz w:val="28"/>
          <w:szCs w:val="28"/>
        </w:rPr>
        <w:t xml:space="preserve">В случаях, предусмотренных Градостроительным </w:t>
      </w:r>
      <w:r w:rsidR="000D397F" w:rsidRPr="007917C9">
        <w:rPr>
          <w:sz w:val="28"/>
          <w:szCs w:val="28"/>
        </w:rPr>
        <w:t>кодекс</w:t>
      </w:r>
      <w:r w:rsidRPr="007917C9">
        <w:rPr>
          <w:sz w:val="28"/>
          <w:szCs w:val="28"/>
        </w:rPr>
        <w:t xml:space="preserve">ом Российской Федерации, решение о подготовке документации по планировке территории принимаются уполномоченными федеральными органами исполнительной власти, органами исполнительной власти Саратовской области, органами местного самоуправления </w:t>
      </w:r>
      <w:r w:rsidR="00630491">
        <w:rPr>
          <w:sz w:val="28"/>
          <w:szCs w:val="28"/>
        </w:rPr>
        <w:t>Базарно-Карабулакского муниципального района</w:t>
      </w:r>
      <w:r w:rsidRPr="007917C9">
        <w:rPr>
          <w:sz w:val="28"/>
          <w:szCs w:val="28"/>
        </w:rPr>
        <w:t>.</w:t>
      </w:r>
    </w:p>
    <w:p w:rsidR="00134CB6" w:rsidRPr="007917C9" w:rsidRDefault="00134CB6" w:rsidP="00956619">
      <w:pPr>
        <w:widowControl/>
        <w:numPr>
          <w:ilvl w:val="1"/>
          <w:numId w:val="20"/>
        </w:numPr>
        <w:tabs>
          <w:tab w:val="left" w:pos="1134"/>
        </w:tabs>
        <w:spacing w:line="240" w:lineRule="auto"/>
        <w:ind w:left="0" w:firstLine="709"/>
        <w:textAlignment w:val="auto"/>
        <w:rPr>
          <w:rFonts w:eastAsiaTheme="minorHAnsi"/>
          <w:sz w:val="28"/>
          <w:szCs w:val="28"/>
          <w:lang w:eastAsia="en-US"/>
        </w:rPr>
      </w:pPr>
      <w:r w:rsidRPr="007917C9">
        <w:rPr>
          <w:sz w:val="28"/>
          <w:szCs w:val="28"/>
        </w:rPr>
        <w:t xml:space="preserve">Решение о подготовке документации по планировке территории подлежит опубликованию в порядке, установленном для официального опубликования муниципальных правовых актов, иной официальной информации, </w:t>
      </w:r>
      <w:r w:rsidRPr="007917C9">
        <w:rPr>
          <w:rFonts w:eastAsiaTheme="minorHAnsi"/>
          <w:sz w:val="28"/>
          <w:szCs w:val="28"/>
          <w:lang w:eastAsia="en-US"/>
        </w:rPr>
        <w:t>в течение трех дней со дня принятия такого решения</w:t>
      </w:r>
      <w:r w:rsidRPr="007917C9">
        <w:rPr>
          <w:sz w:val="28"/>
          <w:szCs w:val="28"/>
        </w:rPr>
        <w:t xml:space="preserve"> и размещается на официальном сайте </w:t>
      </w:r>
      <w:r w:rsidR="00630491">
        <w:rPr>
          <w:sz w:val="28"/>
          <w:szCs w:val="28"/>
        </w:rPr>
        <w:t>Базарно-Карабулакского муниципального района</w:t>
      </w:r>
      <w:r w:rsidRPr="007917C9">
        <w:rPr>
          <w:sz w:val="28"/>
          <w:szCs w:val="28"/>
        </w:rPr>
        <w:t xml:space="preserve"> в сети «Интернет».</w:t>
      </w:r>
    </w:p>
    <w:p w:rsidR="00134CB6" w:rsidRPr="007917C9" w:rsidRDefault="00134CB6" w:rsidP="00956619">
      <w:pPr>
        <w:widowControl/>
        <w:numPr>
          <w:ilvl w:val="1"/>
          <w:numId w:val="20"/>
        </w:numPr>
        <w:tabs>
          <w:tab w:val="left" w:pos="1134"/>
        </w:tabs>
        <w:spacing w:line="240" w:lineRule="auto"/>
        <w:ind w:left="0" w:firstLine="709"/>
        <w:textAlignment w:val="auto"/>
        <w:rPr>
          <w:rFonts w:eastAsiaTheme="minorHAnsi"/>
          <w:sz w:val="28"/>
          <w:szCs w:val="28"/>
          <w:lang w:eastAsia="en-US"/>
        </w:rPr>
      </w:pPr>
      <w:r w:rsidRPr="007917C9">
        <w:rPr>
          <w:rFonts w:eastAsiaTheme="minorHAnsi"/>
          <w:sz w:val="28"/>
          <w:szCs w:val="28"/>
          <w:lang w:eastAsia="en-US"/>
        </w:rPr>
        <w:t xml:space="preserve">Со дня опубликования решения о подготовке документации по планировке территории физические или юридические лица вправе представить в администрацию </w:t>
      </w:r>
      <w:r w:rsidR="00497D63">
        <w:rPr>
          <w:rFonts w:eastAsiaTheme="minorHAnsi"/>
          <w:sz w:val="28"/>
          <w:szCs w:val="28"/>
          <w:lang w:eastAsia="en-US"/>
        </w:rPr>
        <w:t xml:space="preserve">Базарно-Карабулакского муниципального </w:t>
      </w:r>
      <w:r w:rsidR="00FF3DBE">
        <w:rPr>
          <w:rFonts w:eastAsiaTheme="minorHAnsi"/>
          <w:sz w:val="28"/>
          <w:szCs w:val="28"/>
          <w:lang w:eastAsia="en-US"/>
        </w:rPr>
        <w:t>района</w:t>
      </w:r>
      <w:r w:rsidRPr="007917C9">
        <w:rPr>
          <w:rFonts w:eastAsiaTheme="minorHAnsi"/>
          <w:sz w:val="28"/>
          <w:szCs w:val="28"/>
          <w:lang w:eastAsia="en-US"/>
        </w:rPr>
        <w:t xml:space="preserve"> свои предложения о порядке, сроках подготовки и содержании документации по планировке территории.</w:t>
      </w:r>
    </w:p>
    <w:p w:rsidR="00134CB6" w:rsidRPr="007917C9" w:rsidRDefault="00134CB6" w:rsidP="00956619">
      <w:pPr>
        <w:widowControl/>
        <w:numPr>
          <w:ilvl w:val="1"/>
          <w:numId w:val="20"/>
        </w:numPr>
        <w:tabs>
          <w:tab w:val="left" w:pos="1134"/>
        </w:tabs>
        <w:spacing w:line="240" w:lineRule="auto"/>
        <w:ind w:left="0" w:firstLine="709"/>
        <w:textAlignment w:val="auto"/>
        <w:rPr>
          <w:rFonts w:eastAsiaTheme="minorHAnsi"/>
          <w:sz w:val="28"/>
          <w:szCs w:val="28"/>
          <w:lang w:eastAsia="en-US"/>
        </w:rPr>
      </w:pPr>
      <w:r w:rsidRPr="007917C9">
        <w:rPr>
          <w:sz w:val="28"/>
          <w:szCs w:val="28"/>
        </w:rPr>
        <w:t xml:space="preserve">Подготовка документации по планировке территории может осуществляется за счет средств бюджета </w:t>
      </w:r>
      <w:r w:rsidR="00630491">
        <w:rPr>
          <w:sz w:val="28"/>
          <w:szCs w:val="28"/>
        </w:rPr>
        <w:t>Базарно-Карабулакского муниципального района</w:t>
      </w:r>
      <w:r w:rsidRPr="007917C9">
        <w:rPr>
          <w:sz w:val="28"/>
          <w:szCs w:val="28"/>
        </w:rPr>
        <w:t>, а также за счет средств физических или юридических лиц.</w:t>
      </w:r>
    </w:p>
    <w:p w:rsidR="00134CB6" w:rsidRPr="007917C9" w:rsidRDefault="00134CB6" w:rsidP="00956619">
      <w:pPr>
        <w:widowControl/>
        <w:numPr>
          <w:ilvl w:val="1"/>
          <w:numId w:val="20"/>
        </w:numPr>
        <w:tabs>
          <w:tab w:val="left" w:pos="1134"/>
        </w:tabs>
        <w:spacing w:line="240" w:lineRule="auto"/>
        <w:ind w:left="0" w:firstLine="709"/>
        <w:textAlignment w:val="auto"/>
        <w:rPr>
          <w:rFonts w:eastAsiaTheme="minorHAnsi"/>
          <w:sz w:val="28"/>
          <w:szCs w:val="28"/>
          <w:lang w:eastAsia="en-US"/>
        </w:rPr>
      </w:pPr>
      <w:r w:rsidRPr="007917C9">
        <w:rPr>
          <w:sz w:val="28"/>
          <w:szCs w:val="28"/>
        </w:rPr>
        <w:t xml:space="preserve">Администрация </w:t>
      </w:r>
      <w:r w:rsidR="00497D63">
        <w:rPr>
          <w:sz w:val="28"/>
          <w:szCs w:val="28"/>
        </w:rPr>
        <w:t xml:space="preserve">Базарно-Карабулакского муниципального </w:t>
      </w:r>
      <w:r w:rsidR="00FF3DBE">
        <w:rPr>
          <w:sz w:val="28"/>
          <w:szCs w:val="28"/>
        </w:rPr>
        <w:t xml:space="preserve">района </w:t>
      </w:r>
      <w:r w:rsidRPr="007917C9">
        <w:rPr>
          <w:sz w:val="28"/>
          <w:szCs w:val="28"/>
        </w:rPr>
        <w:t xml:space="preserve">обеспечивает рассмотрение полученной документации по планировке территории на публичных слушаниях в порядке, предусмотренном Градостроительным </w:t>
      </w:r>
      <w:r w:rsidR="000D397F" w:rsidRPr="007917C9">
        <w:rPr>
          <w:sz w:val="28"/>
          <w:szCs w:val="28"/>
        </w:rPr>
        <w:t>кодекс</w:t>
      </w:r>
      <w:r w:rsidRPr="007917C9">
        <w:rPr>
          <w:sz w:val="28"/>
          <w:szCs w:val="28"/>
        </w:rPr>
        <w:t xml:space="preserve">ом Российской Федерации, Уставом </w:t>
      </w:r>
      <w:r w:rsidR="00497D63">
        <w:rPr>
          <w:sz w:val="28"/>
          <w:szCs w:val="28"/>
        </w:rPr>
        <w:t xml:space="preserve">Базарно-Карабулакского муниципального </w:t>
      </w:r>
      <w:r w:rsidR="00FF3DBE">
        <w:rPr>
          <w:sz w:val="28"/>
          <w:szCs w:val="28"/>
        </w:rPr>
        <w:t>района</w:t>
      </w:r>
      <w:r w:rsidRPr="007917C9">
        <w:rPr>
          <w:sz w:val="28"/>
          <w:szCs w:val="28"/>
        </w:rPr>
        <w:t>, Положением.</w:t>
      </w:r>
    </w:p>
    <w:p w:rsidR="00134CB6" w:rsidRPr="007917C9" w:rsidRDefault="00837F53" w:rsidP="00956619">
      <w:pPr>
        <w:widowControl/>
        <w:numPr>
          <w:ilvl w:val="1"/>
          <w:numId w:val="20"/>
        </w:numPr>
        <w:tabs>
          <w:tab w:val="left" w:pos="1134"/>
        </w:tabs>
        <w:spacing w:line="240" w:lineRule="auto"/>
        <w:ind w:left="0" w:firstLine="709"/>
        <w:textAlignment w:val="auto"/>
        <w:rPr>
          <w:rFonts w:eastAsiaTheme="minorHAnsi"/>
          <w:sz w:val="28"/>
          <w:szCs w:val="28"/>
          <w:lang w:eastAsia="en-US"/>
        </w:rPr>
      </w:pPr>
      <w:r w:rsidRPr="007917C9">
        <w:rPr>
          <w:sz w:val="28"/>
          <w:szCs w:val="28"/>
        </w:rPr>
        <w:lastRenderedPageBreak/>
        <w:t xml:space="preserve">Администрация </w:t>
      </w:r>
      <w:r w:rsidR="00497D63">
        <w:rPr>
          <w:sz w:val="28"/>
          <w:szCs w:val="28"/>
        </w:rPr>
        <w:t xml:space="preserve">Базарно-Карабулакского муниципального </w:t>
      </w:r>
      <w:r w:rsidR="00FF3DBE">
        <w:rPr>
          <w:sz w:val="28"/>
          <w:szCs w:val="28"/>
        </w:rPr>
        <w:t>района</w:t>
      </w:r>
      <w:r w:rsidR="0013219E">
        <w:rPr>
          <w:sz w:val="28"/>
          <w:szCs w:val="28"/>
        </w:rPr>
        <w:t xml:space="preserve"> </w:t>
      </w:r>
      <w:r w:rsidR="00134CB6" w:rsidRPr="007917C9">
        <w:rPr>
          <w:rFonts w:eastAsiaTheme="minorHAnsi"/>
          <w:sz w:val="28"/>
          <w:szCs w:val="28"/>
          <w:lang w:eastAsia="en-US"/>
        </w:rPr>
        <w:t xml:space="preserve">в течение двадцати рабочих дней со дня поступления документации по планировке территории, осуществляет проверку такой документации. По результатам проверки </w:t>
      </w:r>
      <w:r w:rsidR="00A71757" w:rsidRPr="007917C9">
        <w:rPr>
          <w:sz w:val="28"/>
          <w:szCs w:val="28"/>
        </w:rPr>
        <w:t>а</w:t>
      </w:r>
      <w:r w:rsidR="00134CB6" w:rsidRPr="007917C9">
        <w:rPr>
          <w:sz w:val="28"/>
          <w:szCs w:val="28"/>
        </w:rPr>
        <w:t xml:space="preserve">дминистрация </w:t>
      </w:r>
      <w:r w:rsidR="00497D63">
        <w:rPr>
          <w:sz w:val="28"/>
          <w:szCs w:val="28"/>
        </w:rPr>
        <w:t xml:space="preserve">Базарно-Карабулакского муниципального </w:t>
      </w:r>
      <w:r w:rsidR="00FF3DBE">
        <w:rPr>
          <w:sz w:val="28"/>
          <w:szCs w:val="28"/>
        </w:rPr>
        <w:t xml:space="preserve">района </w:t>
      </w:r>
      <w:r w:rsidR="00134CB6" w:rsidRPr="007917C9">
        <w:rPr>
          <w:rFonts w:eastAsiaTheme="minorHAnsi"/>
          <w:sz w:val="28"/>
          <w:szCs w:val="28"/>
          <w:lang w:eastAsia="en-US"/>
        </w:rPr>
        <w:t>обеспечивает рассмотрение документации по планировке территории на общественных обсуждениях или публичных слушаниях либо отклоняет такую документацию и направляет ее на доработку.</w:t>
      </w:r>
    </w:p>
    <w:p w:rsidR="008E06F0" w:rsidRPr="007917C9" w:rsidRDefault="00134CB6" w:rsidP="00956619">
      <w:pPr>
        <w:widowControl/>
        <w:numPr>
          <w:ilvl w:val="1"/>
          <w:numId w:val="20"/>
        </w:numPr>
        <w:tabs>
          <w:tab w:val="left" w:pos="1134"/>
        </w:tabs>
        <w:spacing w:line="240" w:lineRule="auto"/>
        <w:ind w:left="0" w:firstLine="709"/>
        <w:textAlignment w:val="auto"/>
        <w:rPr>
          <w:rFonts w:eastAsiaTheme="minorHAnsi"/>
          <w:sz w:val="28"/>
          <w:szCs w:val="28"/>
          <w:lang w:eastAsia="en-US"/>
        </w:rPr>
      </w:pPr>
      <w:r w:rsidRPr="007917C9">
        <w:rPr>
          <w:sz w:val="28"/>
          <w:szCs w:val="28"/>
        </w:rPr>
        <w:t xml:space="preserve">Утвержденная документация по планировке территории </w:t>
      </w:r>
      <w:r w:rsidR="00497D63">
        <w:rPr>
          <w:sz w:val="28"/>
          <w:szCs w:val="28"/>
        </w:rPr>
        <w:t>Базарно-Карабулак</w:t>
      </w:r>
      <w:r w:rsidR="00FF3DBE">
        <w:rPr>
          <w:sz w:val="28"/>
          <w:szCs w:val="28"/>
        </w:rPr>
        <w:t>ского муниципального района</w:t>
      </w:r>
      <w:r w:rsidRPr="007917C9">
        <w:rPr>
          <w:sz w:val="28"/>
          <w:szCs w:val="28"/>
        </w:rPr>
        <w:t xml:space="preserve"> подлежит опубликованию в порядке, установленном для официального опубликования муниципальных правовых актов, в течение семи дней со дня утверждения указанной документации и размещается на официальном сайте администрации </w:t>
      </w:r>
      <w:r w:rsidR="00497D63">
        <w:rPr>
          <w:sz w:val="28"/>
          <w:szCs w:val="28"/>
        </w:rPr>
        <w:t xml:space="preserve">Базарно-Карабулакского муниципального </w:t>
      </w:r>
      <w:r w:rsidR="00FF3DBE">
        <w:rPr>
          <w:sz w:val="28"/>
          <w:szCs w:val="28"/>
        </w:rPr>
        <w:t>района</w:t>
      </w:r>
      <w:r w:rsidRPr="007917C9">
        <w:rPr>
          <w:sz w:val="28"/>
          <w:szCs w:val="28"/>
        </w:rPr>
        <w:t xml:space="preserve"> в сети «Интернет».</w:t>
      </w:r>
    </w:p>
    <w:p w:rsidR="008E06F0" w:rsidRPr="00B91D6D" w:rsidRDefault="008E06F0" w:rsidP="00EF7074">
      <w:pPr>
        <w:pStyle w:val="3"/>
        <w:tabs>
          <w:tab w:val="left" w:pos="1134"/>
        </w:tabs>
        <w:spacing w:line="240" w:lineRule="auto"/>
        <w:ind w:firstLine="709"/>
        <w:rPr>
          <w:rFonts w:ascii="Times New Roman" w:hAnsi="Times New Roman" w:cs="Times New Roman"/>
          <w:color w:val="auto"/>
          <w:spacing w:val="-10"/>
          <w:sz w:val="28"/>
          <w:szCs w:val="28"/>
          <w:lang w:eastAsia="ar-SA"/>
        </w:rPr>
      </w:pPr>
      <w:bookmarkStart w:id="78" w:name="_Toc143526892"/>
      <w:r w:rsidRPr="00B91D6D">
        <w:rPr>
          <w:rFonts w:ascii="Times New Roman" w:hAnsi="Times New Roman" w:cs="Times New Roman"/>
          <w:color w:val="auto"/>
          <w:spacing w:val="-10"/>
          <w:sz w:val="28"/>
          <w:szCs w:val="28"/>
          <w:lang w:eastAsia="ar-SA"/>
        </w:rPr>
        <w:t>Статья 1</w:t>
      </w:r>
      <w:r w:rsidR="004802D5">
        <w:rPr>
          <w:rFonts w:ascii="Times New Roman" w:hAnsi="Times New Roman" w:cs="Times New Roman"/>
          <w:color w:val="auto"/>
          <w:spacing w:val="-10"/>
          <w:sz w:val="28"/>
          <w:szCs w:val="28"/>
          <w:lang w:eastAsia="ar-SA"/>
        </w:rPr>
        <w:t>9</w:t>
      </w:r>
      <w:r w:rsidRPr="00B91D6D">
        <w:rPr>
          <w:rFonts w:ascii="Times New Roman" w:hAnsi="Times New Roman" w:cs="Times New Roman"/>
          <w:color w:val="auto"/>
          <w:spacing w:val="-10"/>
          <w:sz w:val="28"/>
          <w:szCs w:val="28"/>
          <w:lang w:eastAsia="ar-SA"/>
        </w:rPr>
        <w:t>. Содержание проекта планировки территории</w:t>
      </w:r>
      <w:bookmarkEnd w:id="78"/>
    </w:p>
    <w:p w:rsidR="008E06F0" w:rsidRPr="007917C9" w:rsidRDefault="008E06F0" w:rsidP="00956619">
      <w:pPr>
        <w:numPr>
          <w:ilvl w:val="0"/>
          <w:numId w:val="21"/>
        </w:numPr>
        <w:tabs>
          <w:tab w:val="left" w:pos="1134"/>
        </w:tabs>
        <w:spacing w:line="240" w:lineRule="auto"/>
        <w:ind w:left="0" w:firstLine="709"/>
        <w:rPr>
          <w:sz w:val="28"/>
          <w:szCs w:val="28"/>
        </w:rPr>
      </w:pPr>
      <w:r w:rsidRPr="007917C9">
        <w:rPr>
          <w:sz w:val="28"/>
          <w:szCs w:val="28"/>
        </w:rPr>
        <w:t xml:space="preserve">Содержание проекта планировки территории определяется Градостроительным </w:t>
      </w:r>
      <w:r w:rsidR="000D397F" w:rsidRPr="007917C9">
        <w:rPr>
          <w:sz w:val="28"/>
          <w:szCs w:val="28"/>
        </w:rPr>
        <w:t>кодекс</w:t>
      </w:r>
      <w:r w:rsidRPr="007917C9">
        <w:rPr>
          <w:sz w:val="28"/>
          <w:szCs w:val="28"/>
        </w:rPr>
        <w:t xml:space="preserve">ом Российской Федерации и нормативными правовыми актами </w:t>
      </w:r>
      <w:r w:rsidR="00497D63">
        <w:rPr>
          <w:sz w:val="28"/>
          <w:szCs w:val="28"/>
        </w:rPr>
        <w:t>Базарно-Карабулакского муниципального образования</w:t>
      </w:r>
      <w:r w:rsidRPr="007917C9">
        <w:rPr>
          <w:sz w:val="28"/>
          <w:szCs w:val="28"/>
        </w:rPr>
        <w:t xml:space="preserve"> и </w:t>
      </w:r>
      <w:r w:rsidR="00630491">
        <w:rPr>
          <w:sz w:val="28"/>
          <w:szCs w:val="28"/>
        </w:rPr>
        <w:t>Базарно-Карабулакского муниципального района</w:t>
      </w:r>
      <w:r w:rsidRPr="007917C9">
        <w:rPr>
          <w:sz w:val="28"/>
          <w:szCs w:val="28"/>
        </w:rPr>
        <w:t xml:space="preserve">. </w:t>
      </w:r>
    </w:p>
    <w:p w:rsidR="008E06F0" w:rsidRPr="007917C9" w:rsidRDefault="008E06F0" w:rsidP="00956619">
      <w:pPr>
        <w:numPr>
          <w:ilvl w:val="0"/>
          <w:numId w:val="21"/>
        </w:numPr>
        <w:tabs>
          <w:tab w:val="left" w:pos="1134"/>
        </w:tabs>
        <w:spacing w:line="240" w:lineRule="auto"/>
        <w:ind w:left="0" w:firstLine="709"/>
        <w:rPr>
          <w:sz w:val="28"/>
          <w:szCs w:val="28"/>
        </w:rPr>
      </w:pPr>
      <w:r w:rsidRPr="007917C9">
        <w:rPr>
          <w:sz w:val="28"/>
          <w:szCs w:val="28"/>
        </w:rPr>
        <w:t>Проект планировки территории состоит из основной части, которая подлежит утверждению, и материалов по ее обоснованию.</w:t>
      </w:r>
    </w:p>
    <w:p w:rsidR="008E06F0" w:rsidRPr="007917C9" w:rsidRDefault="008E06F0" w:rsidP="00956619">
      <w:pPr>
        <w:numPr>
          <w:ilvl w:val="0"/>
          <w:numId w:val="21"/>
        </w:numPr>
        <w:tabs>
          <w:tab w:val="left" w:pos="1134"/>
        </w:tabs>
        <w:spacing w:line="240" w:lineRule="auto"/>
        <w:ind w:left="0" w:firstLine="709"/>
        <w:rPr>
          <w:sz w:val="28"/>
          <w:szCs w:val="28"/>
        </w:rPr>
      </w:pPr>
      <w:r w:rsidRPr="007917C9">
        <w:rPr>
          <w:sz w:val="28"/>
          <w:szCs w:val="28"/>
        </w:rPr>
        <w:t>Основная часть проекта планировки территории включает в себя:</w:t>
      </w:r>
    </w:p>
    <w:p w:rsidR="008E06F0" w:rsidRPr="007917C9" w:rsidRDefault="008E06F0" w:rsidP="00EF7074">
      <w:pPr>
        <w:tabs>
          <w:tab w:val="left" w:pos="1134"/>
        </w:tabs>
        <w:spacing w:line="240" w:lineRule="auto"/>
        <w:ind w:left="709"/>
        <w:rPr>
          <w:sz w:val="28"/>
          <w:szCs w:val="28"/>
        </w:rPr>
      </w:pPr>
      <w:r w:rsidRPr="007917C9">
        <w:rPr>
          <w:sz w:val="28"/>
          <w:szCs w:val="28"/>
        </w:rPr>
        <w:t>чертеж или чертежи планировки территории, на которых отображаются:</w:t>
      </w:r>
    </w:p>
    <w:p w:rsidR="008E06F0" w:rsidRPr="007917C9" w:rsidRDefault="008E06F0" w:rsidP="00956619">
      <w:pPr>
        <w:numPr>
          <w:ilvl w:val="0"/>
          <w:numId w:val="108"/>
        </w:numPr>
        <w:tabs>
          <w:tab w:val="left" w:pos="1134"/>
        </w:tabs>
        <w:spacing w:line="240" w:lineRule="auto"/>
        <w:ind w:left="0" w:firstLine="709"/>
        <w:rPr>
          <w:sz w:val="28"/>
          <w:szCs w:val="28"/>
        </w:rPr>
      </w:pPr>
      <w:r w:rsidRPr="007917C9">
        <w:rPr>
          <w:sz w:val="28"/>
          <w:szCs w:val="28"/>
        </w:rPr>
        <w:t>красные линии;</w:t>
      </w:r>
    </w:p>
    <w:p w:rsidR="008E06F0" w:rsidRPr="007917C9" w:rsidRDefault="008E06F0" w:rsidP="00956619">
      <w:pPr>
        <w:widowControl/>
        <w:numPr>
          <w:ilvl w:val="0"/>
          <w:numId w:val="108"/>
        </w:numPr>
        <w:tabs>
          <w:tab w:val="left" w:pos="1134"/>
        </w:tabs>
        <w:spacing w:line="240" w:lineRule="auto"/>
        <w:ind w:left="0" w:firstLine="709"/>
        <w:textAlignment w:val="auto"/>
        <w:rPr>
          <w:rFonts w:eastAsiaTheme="minorHAnsi"/>
          <w:sz w:val="28"/>
          <w:szCs w:val="28"/>
          <w:lang w:eastAsia="en-US"/>
        </w:rPr>
      </w:pPr>
      <w:r w:rsidRPr="007917C9">
        <w:rPr>
          <w:rFonts w:eastAsiaTheme="minorHAnsi"/>
          <w:sz w:val="28"/>
          <w:szCs w:val="28"/>
          <w:lang w:eastAsia="en-US"/>
        </w:rPr>
        <w:t>границы существующих и планируемых элементов планировочной структуры</w:t>
      </w:r>
      <w:r w:rsidRPr="007917C9">
        <w:rPr>
          <w:sz w:val="28"/>
          <w:szCs w:val="28"/>
        </w:rPr>
        <w:t>;</w:t>
      </w:r>
    </w:p>
    <w:p w:rsidR="008E06F0" w:rsidRPr="007917C9" w:rsidRDefault="008E06F0" w:rsidP="00956619">
      <w:pPr>
        <w:numPr>
          <w:ilvl w:val="0"/>
          <w:numId w:val="108"/>
        </w:numPr>
        <w:tabs>
          <w:tab w:val="left" w:pos="1134"/>
        </w:tabs>
        <w:spacing w:line="240" w:lineRule="auto"/>
        <w:ind w:left="0" w:firstLine="709"/>
        <w:rPr>
          <w:sz w:val="28"/>
          <w:szCs w:val="28"/>
        </w:rPr>
      </w:pPr>
      <w:r w:rsidRPr="007917C9">
        <w:rPr>
          <w:sz w:val="28"/>
          <w:szCs w:val="28"/>
        </w:rPr>
        <w:t>границы зон планируемого размещения объектов капитального строительства;</w:t>
      </w:r>
    </w:p>
    <w:p w:rsidR="008E06F0" w:rsidRPr="007917C9" w:rsidRDefault="008E06F0" w:rsidP="00956619">
      <w:pPr>
        <w:widowControl/>
        <w:numPr>
          <w:ilvl w:val="0"/>
          <w:numId w:val="108"/>
        </w:numPr>
        <w:tabs>
          <w:tab w:val="left" w:pos="1134"/>
        </w:tabs>
        <w:spacing w:line="240" w:lineRule="auto"/>
        <w:ind w:left="0" w:firstLine="709"/>
        <w:textAlignment w:val="auto"/>
        <w:rPr>
          <w:rFonts w:eastAsiaTheme="minorHAnsi"/>
          <w:sz w:val="28"/>
          <w:szCs w:val="28"/>
          <w:lang w:eastAsia="en-US"/>
        </w:rPr>
      </w:pPr>
      <w:r w:rsidRPr="007917C9">
        <w:rPr>
          <w:rFonts w:eastAsiaTheme="minorHAnsi"/>
          <w:sz w:val="28"/>
          <w:szCs w:val="28"/>
          <w:lang w:eastAsia="en-US"/>
        </w:rPr>
        <w:t xml:space="preserve">положение о характеристиках планируемого развития территории, в том числе о плотности и параметрах застройки территории (в пределах, установленных градостроительным регламентом), о характеристиках объектов капитального строительства жилого, производственного, общественно-делового и иного назначения 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в том числе объектов, включенных в программы комплексного развития систем коммунальной инфраструктуры, программы </w:t>
      </w:r>
      <w:r w:rsidR="00E942CB" w:rsidRPr="007917C9">
        <w:rPr>
          <w:rFonts w:eastAsiaTheme="minorHAnsi"/>
          <w:sz w:val="28"/>
          <w:szCs w:val="28"/>
          <w:lang w:eastAsia="en-US"/>
        </w:rPr>
        <w:t>комплексного</w:t>
      </w:r>
      <w:r w:rsidR="00E942CB">
        <w:rPr>
          <w:rFonts w:eastAsiaTheme="minorHAnsi"/>
          <w:sz w:val="28"/>
          <w:szCs w:val="28"/>
          <w:lang w:eastAsia="en-US"/>
        </w:rPr>
        <w:t xml:space="preserve"> </w:t>
      </w:r>
      <w:r w:rsidR="00E942CB" w:rsidRPr="007917C9">
        <w:rPr>
          <w:rFonts w:eastAsiaTheme="minorHAnsi"/>
          <w:sz w:val="28"/>
          <w:szCs w:val="28"/>
          <w:lang w:eastAsia="en-US"/>
        </w:rPr>
        <w:t>развития транспортной инфраструктуры, программы комплексного развития социальной инфраструктуры и необходимых для развития территории в границах элемента планировочной структуры.</w:t>
      </w:r>
      <w:r w:rsidR="00E942CB">
        <w:rPr>
          <w:rFonts w:eastAsiaTheme="minorHAnsi"/>
          <w:sz w:val="28"/>
          <w:szCs w:val="28"/>
          <w:lang w:eastAsia="en-US"/>
        </w:rPr>
        <w:t xml:space="preserve"> </w:t>
      </w:r>
      <w:r w:rsidR="00E942CB" w:rsidRPr="007917C9">
        <w:rPr>
          <w:rFonts w:eastAsiaTheme="minorHAnsi"/>
          <w:sz w:val="28"/>
          <w:szCs w:val="28"/>
          <w:lang w:eastAsia="en-US"/>
        </w:rPr>
        <w:t xml:space="preserve">Для зон планируемого размещения объектов федерального значения, объектов регионального значения, объектов местного значения в такое положение включаются сведения о плотности и параметрах застройки территории, необходимые для размещения указанных объектов, а также в целях согласования проекта планировки территории в соответствии с </w:t>
      </w:r>
      <w:hyperlink r:id="rId21" w:history="1">
        <w:r w:rsidR="00E942CB" w:rsidRPr="007917C9">
          <w:rPr>
            <w:rFonts w:eastAsiaTheme="minorHAnsi"/>
            <w:color w:val="000000" w:themeColor="text1"/>
            <w:sz w:val="28"/>
            <w:szCs w:val="28"/>
            <w:lang w:eastAsia="en-US"/>
          </w:rPr>
          <w:t>частью 12.7 статьи 45</w:t>
        </w:r>
      </w:hyperlink>
      <w:r w:rsidRPr="007917C9">
        <w:rPr>
          <w:rFonts w:eastAsiaTheme="minorHAnsi"/>
          <w:sz w:val="28"/>
          <w:szCs w:val="28"/>
          <w:lang w:eastAsia="en-US"/>
        </w:rPr>
        <w:t xml:space="preserve"> Градостроительного </w:t>
      </w:r>
      <w:r w:rsidR="000D397F" w:rsidRPr="007917C9">
        <w:rPr>
          <w:rFonts w:eastAsiaTheme="minorHAnsi"/>
          <w:sz w:val="28"/>
          <w:szCs w:val="28"/>
          <w:lang w:eastAsia="en-US"/>
        </w:rPr>
        <w:t>Кодекс</w:t>
      </w:r>
      <w:r w:rsidRPr="007917C9">
        <w:rPr>
          <w:rFonts w:eastAsiaTheme="minorHAnsi"/>
          <w:sz w:val="28"/>
          <w:szCs w:val="28"/>
          <w:lang w:eastAsia="en-US"/>
        </w:rPr>
        <w:t xml:space="preserve">а информация о планируемых мероприятиях </w:t>
      </w:r>
      <w:r w:rsidRPr="007917C9">
        <w:rPr>
          <w:rFonts w:eastAsiaTheme="minorHAnsi"/>
          <w:sz w:val="28"/>
          <w:szCs w:val="28"/>
          <w:lang w:eastAsia="en-US"/>
        </w:rPr>
        <w:lastRenderedPageBreak/>
        <w:t>по обеспечению сохранения применительно к территориальным зонам, в которых планируется размещение указанных объектов, фактических показателей обеспеченности территории объектами коммунальной, транспортной, социальной инфраструктур и фактических показателей территориальной доступности таких объектов для населения;</w:t>
      </w:r>
    </w:p>
    <w:p w:rsidR="008E06F0" w:rsidRPr="007917C9" w:rsidRDefault="008E06F0" w:rsidP="00956619">
      <w:pPr>
        <w:widowControl/>
        <w:numPr>
          <w:ilvl w:val="0"/>
          <w:numId w:val="108"/>
        </w:numPr>
        <w:tabs>
          <w:tab w:val="left" w:pos="1134"/>
        </w:tabs>
        <w:spacing w:line="240" w:lineRule="auto"/>
        <w:ind w:left="0" w:firstLine="709"/>
        <w:textAlignment w:val="auto"/>
        <w:rPr>
          <w:rFonts w:eastAsiaTheme="minorHAnsi"/>
          <w:sz w:val="28"/>
          <w:szCs w:val="28"/>
          <w:lang w:eastAsia="en-US"/>
        </w:rPr>
      </w:pPr>
      <w:r w:rsidRPr="007917C9">
        <w:rPr>
          <w:rFonts w:eastAsiaTheme="minorHAnsi"/>
          <w:sz w:val="28"/>
          <w:szCs w:val="28"/>
          <w:lang w:eastAsia="en-US"/>
        </w:rPr>
        <w:t>положения об очередности планируемого развития территории, содержащие этапы проектирования, строительства, реконструкции объектов капитального строительства жилого, производственного, общественно-делового и иного назначения и этапы строительства, реконструкции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в том числе объектов, включенных в программы комплексного развития систем коммунальной инфраструктуры, программы комплексного развития транспортной инфраструктуры, программы комплексного развития социальной инфраструктуры.</w:t>
      </w:r>
    </w:p>
    <w:p w:rsidR="008E06F0" w:rsidRPr="007917C9" w:rsidRDefault="008E06F0" w:rsidP="00956619">
      <w:pPr>
        <w:widowControl/>
        <w:numPr>
          <w:ilvl w:val="0"/>
          <w:numId w:val="21"/>
        </w:numPr>
        <w:tabs>
          <w:tab w:val="left" w:pos="1134"/>
        </w:tabs>
        <w:spacing w:line="240" w:lineRule="auto"/>
        <w:ind w:left="0" w:firstLine="709"/>
        <w:textAlignment w:val="auto"/>
        <w:rPr>
          <w:rFonts w:eastAsiaTheme="minorHAnsi"/>
          <w:sz w:val="28"/>
          <w:szCs w:val="28"/>
          <w:lang w:eastAsia="en-US"/>
        </w:rPr>
      </w:pPr>
      <w:r w:rsidRPr="007917C9">
        <w:rPr>
          <w:sz w:val="28"/>
          <w:szCs w:val="28"/>
        </w:rPr>
        <w:t>Материалы по обоснованию проекта планировки территории содержат:</w:t>
      </w:r>
    </w:p>
    <w:p w:rsidR="008E06F0" w:rsidRPr="007917C9" w:rsidRDefault="008E06F0" w:rsidP="00956619">
      <w:pPr>
        <w:widowControl/>
        <w:numPr>
          <w:ilvl w:val="0"/>
          <w:numId w:val="22"/>
        </w:numPr>
        <w:tabs>
          <w:tab w:val="left" w:pos="1134"/>
        </w:tabs>
        <w:spacing w:line="240" w:lineRule="auto"/>
        <w:ind w:left="0" w:firstLine="709"/>
        <w:textAlignment w:val="auto"/>
        <w:rPr>
          <w:rFonts w:eastAsiaTheme="minorHAnsi"/>
          <w:sz w:val="28"/>
          <w:szCs w:val="28"/>
          <w:lang w:eastAsia="en-US"/>
        </w:rPr>
      </w:pPr>
      <w:r w:rsidRPr="007917C9">
        <w:rPr>
          <w:rFonts w:eastAsiaTheme="minorHAnsi"/>
          <w:sz w:val="28"/>
          <w:szCs w:val="28"/>
          <w:lang w:eastAsia="en-US"/>
        </w:rPr>
        <w:t>карту (фрагмент карты) планировочной структуры территорий поселения, городского округа, межселенной территории муниципального района с отображением границ элементов планировочной структуры;</w:t>
      </w:r>
    </w:p>
    <w:p w:rsidR="008E06F0" w:rsidRPr="007917C9" w:rsidRDefault="008E06F0" w:rsidP="00956619">
      <w:pPr>
        <w:widowControl/>
        <w:numPr>
          <w:ilvl w:val="0"/>
          <w:numId w:val="22"/>
        </w:numPr>
        <w:tabs>
          <w:tab w:val="left" w:pos="1134"/>
        </w:tabs>
        <w:spacing w:line="240" w:lineRule="auto"/>
        <w:ind w:left="0" w:firstLine="709"/>
        <w:textAlignment w:val="auto"/>
        <w:rPr>
          <w:rFonts w:eastAsiaTheme="minorHAnsi"/>
          <w:sz w:val="28"/>
          <w:szCs w:val="28"/>
          <w:lang w:eastAsia="en-US"/>
        </w:rPr>
      </w:pPr>
      <w:r w:rsidRPr="007917C9">
        <w:rPr>
          <w:rFonts w:eastAsiaTheme="minorHAnsi"/>
          <w:sz w:val="28"/>
          <w:szCs w:val="28"/>
          <w:lang w:eastAsia="en-US"/>
        </w:rPr>
        <w:t xml:space="preserve">результаты инженерных изысканий в объеме, предусмотренном разрабатываемой исполнителем работ программой инженерных изысканий, в случаях, если выполнение таких инженерных изысканий для подготовки документации по планировке территории требуется в соответствии с </w:t>
      </w:r>
      <w:r w:rsidR="00827ACF" w:rsidRPr="007917C9">
        <w:rPr>
          <w:rFonts w:eastAsiaTheme="minorHAnsi"/>
          <w:sz w:val="28"/>
          <w:szCs w:val="28"/>
          <w:lang w:eastAsia="en-US"/>
        </w:rPr>
        <w:t xml:space="preserve">Градостроительным </w:t>
      </w:r>
      <w:r w:rsidR="000D397F" w:rsidRPr="007917C9">
        <w:rPr>
          <w:rFonts w:eastAsiaTheme="minorHAnsi"/>
          <w:sz w:val="28"/>
          <w:szCs w:val="28"/>
          <w:lang w:eastAsia="en-US"/>
        </w:rPr>
        <w:t>кодекс</w:t>
      </w:r>
      <w:r w:rsidRPr="007917C9">
        <w:rPr>
          <w:rFonts w:eastAsiaTheme="minorHAnsi"/>
          <w:sz w:val="28"/>
          <w:szCs w:val="28"/>
          <w:lang w:eastAsia="en-US"/>
        </w:rPr>
        <w:t>ом;</w:t>
      </w:r>
    </w:p>
    <w:p w:rsidR="008E06F0" w:rsidRPr="007917C9" w:rsidRDefault="008E06F0" w:rsidP="00956619">
      <w:pPr>
        <w:widowControl/>
        <w:numPr>
          <w:ilvl w:val="0"/>
          <w:numId w:val="22"/>
        </w:numPr>
        <w:tabs>
          <w:tab w:val="left" w:pos="1134"/>
        </w:tabs>
        <w:spacing w:line="240" w:lineRule="auto"/>
        <w:ind w:left="0" w:firstLine="709"/>
        <w:textAlignment w:val="auto"/>
        <w:rPr>
          <w:rFonts w:eastAsiaTheme="minorHAnsi"/>
          <w:sz w:val="28"/>
          <w:szCs w:val="28"/>
          <w:lang w:eastAsia="en-US"/>
        </w:rPr>
      </w:pPr>
      <w:r w:rsidRPr="007917C9">
        <w:rPr>
          <w:rFonts w:eastAsiaTheme="minorHAnsi"/>
          <w:sz w:val="28"/>
          <w:szCs w:val="28"/>
          <w:lang w:eastAsia="en-US"/>
        </w:rPr>
        <w:t>обоснование определения границ зон планируемого размещения объектов капитального строительства;</w:t>
      </w:r>
    </w:p>
    <w:p w:rsidR="008E06F0" w:rsidRPr="007917C9" w:rsidRDefault="008E06F0" w:rsidP="00956619">
      <w:pPr>
        <w:widowControl/>
        <w:numPr>
          <w:ilvl w:val="0"/>
          <w:numId w:val="22"/>
        </w:numPr>
        <w:tabs>
          <w:tab w:val="left" w:pos="1134"/>
        </w:tabs>
        <w:spacing w:line="240" w:lineRule="auto"/>
        <w:ind w:left="0" w:firstLine="709"/>
        <w:textAlignment w:val="auto"/>
        <w:rPr>
          <w:rFonts w:eastAsiaTheme="minorHAnsi"/>
          <w:sz w:val="28"/>
          <w:szCs w:val="28"/>
          <w:lang w:eastAsia="en-US"/>
        </w:rPr>
      </w:pPr>
      <w:r w:rsidRPr="007917C9">
        <w:rPr>
          <w:rFonts w:eastAsiaTheme="minorHAnsi"/>
          <w:sz w:val="28"/>
          <w:szCs w:val="28"/>
          <w:lang w:eastAsia="en-US"/>
        </w:rPr>
        <w:t>схему организации движения транспорта (включая транспорт общего пользования) и пешеходов, отражающую местоположение объектов транспортной инфраструктуры и учитывающую существующие и прогнозные потребности в транспортном обеспечении на территории, а также схему организации улично-дорожной сети;</w:t>
      </w:r>
    </w:p>
    <w:p w:rsidR="008E06F0" w:rsidRPr="007917C9" w:rsidRDefault="008E06F0" w:rsidP="00956619">
      <w:pPr>
        <w:widowControl/>
        <w:numPr>
          <w:ilvl w:val="0"/>
          <w:numId w:val="22"/>
        </w:numPr>
        <w:tabs>
          <w:tab w:val="left" w:pos="1134"/>
        </w:tabs>
        <w:spacing w:line="240" w:lineRule="auto"/>
        <w:ind w:left="0" w:firstLine="709"/>
        <w:textAlignment w:val="auto"/>
        <w:rPr>
          <w:rFonts w:eastAsiaTheme="minorHAnsi"/>
          <w:sz w:val="28"/>
          <w:szCs w:val="28"/>
          <w:lang w:eastAsia="en-US"/>
        </w:rPr>
      </w:pPr>
      <w:r w:rsidRPr="007917C9">
        <w:rPr>
          <w:rFonts w:eastAsiaTheme="minorHAnsi"/>
          <w:sz w:val="28"/>
          <w:szCs w:val="28"/>
          <w:lang w:eastAsia="en-US"/>
        </w:rPr>
        <w:t>схему границ территорий объектов культурного наследия;</w:t>
      </w:r>
    </w:p>
    <w:p w:rsidR="008E06F0" w:rsidRPr="007917C9" w:rsidRDefault="008E06F0" w:rsidP="00956619">
      <w:pPr>
        <w:widowControl/>
        <w:numPr>
          <w:ilvl w:val="0"/>
          <w:numId w:val="22"/>
        </w:numPr>
        <w:tabs>
          <w:tab w:val="left" w:pos="1134"/>
        </w:tabs>
        <w:spacing w:line="240" w:lineRule="auto"/>
        <w:ind w:left="0" w:firstLine="709"/>
        <w:textAlignment w:val="auto"/>
        <w:rPr>
          <w:rFonts w:eastAsiaTheme="minorHAnsi"/>
          <w:sz w:val="28"/>
          <w:szCs w:val="28"/>
          <w:lang w:eastAsia="en-US"/>
        </w:rPr>
      </w:pPr>
      <w:r w:rsidRPr="007917C9">
        <w:rPr>
          <w:rFonts w:eastAsiaTheme="minorHAnsi"/>
          <w:sz w:val="28"/>
          <w:szCs w:val="28"/>
          <w:lang w:eastAsia="en-US"/>
        </w:rPr>
        <w:t>схему границ зон с особыми условиями использования территории;</w:t>
      </w:r>
    </w:p>
    <w:p w:rsidR="008E06F0" w:rsidRPr="007917C9" w:rsidRDefault="008E06F0" w:rsidP="00956619">
      <w:pPr>
        <w:widowControl/>
        <w:numPr>
          <w:ilvl w:val="0"/>
          <w:numId w:val="22"/>
        </w:numPr>
        <w:tabs>
          <w:tab w:val="left" w:pos="1134"/>
        </w:tabs>
        <w:spacing w:line="240" w:lineRule="auto"/>
        <w:ind w:left="0" w:firstLine="709"/>
        <w:textAlignment w:val="auto"/>
        <w:rPr>
          <w:rFonts w:eastAsiaTheme="minorHAnsi"/>
          <w:sz w:val="28"/>
          <w:szCs w:val="28"/>
          <w:lang w:eastAsia="en-US"/>
        </w:rPr>
      </w:pPr>
      <w:r w:rsidRPr="007917C9">
        <w:rPr>
          <w:rFonts w:eastAsiaTheme="minorHAnsi"/>
          <w:sz w:val="28"/>
          <w:szCs w:val="28"/>
          <w:lang w:eastAsia="en-US"/>
        </w:rPr>
        <w:t>обоснование соответствия планируемых параметров, местоположения и назначения объектов регионального значения, объектов местного значения нормативам градостроительного проектирования и требованиям градостроительных регламентов, а также применительно к территории, в границах которой предусматривается осуществление комплексного развития территории, установленным правилами землепользования и застройки расчетным показателям минимально допустимого уровня обеспеченности территории объектами коммунальной, транспортной, социальной инфраструктур и расчетным показателям максимально допустимого уровня территориальной доступности таких объектов для населения;</w:t>
      </w:r>
    </w:p>
    <w:p w:rsidR="008E06F0" w:rsidRPr="007917C9" w:rsidRDefault="008E06F0" w:rsidP="00956619">
      <w:pPr>
        <w:widowControl/>
        <w:numPr>
          <w:ilvl w:val="0"/>
          <w:numId w:val="22"/>
        </w:numPr>
        <w:tabs>
          <w:tab w:val="left" w:pos="1134"/>
        </w:tabs>
        <w:spacing w:line="240" w:lineRule="auto"/>
        <w:ind w:left="0" w:firstLine="709"/>
        <w:textAlignment w:val="auto"/>
        <w:rPr>
          <w:rFonts w:eastAsiaTheme="minorHAnsi"/>
          <w:sz w:val="28"/>
          <w:szCs w:val="28"/>
          <w:lang w:eastAsia="en-US"/>
        </w:rPr>
      </w:pPr>
      <w:r w:rsidRPr="007917C9">
        <w:rPr>
          <w:rFonts w:eastAsiaTheme="minorHAnsi"/>
          <w:sz w:val="28"/>
          <w:szCs w:val="28"/>
          <w:lang w:eastAsia="en-US"/>
        </w:rPr>
        <w:t xml:space="preserve">схему, отображающую местоположение существующих объектов капитального строительства, в том числе линейных объектов, объектов, </w:t>
      </w:r>
      <w:r w:rsidRPr="007917C9">
        <w:rPr>
          <w:rFonts w:eastAsiaTheme="minorHAnsi"/>
          <w:sz w:val="28"/>
          <w:szCs w:val="28"/>
          <w:lang w:eastAsia="en-US"/>
        </w:rPr>
        <w:lastRenderedPageBreak/>
        <w:t>подлежащих сносу, объектов незавершенного строительства, а также проходы к водным объектам общего пользования и их береговым полосам;</w:t>
      </w:r>
    </w:p>
    <w:p w:rsidR="008E06F0" w:rsidRPr="007917C9" w:rsidRDefault="008E06F0" w:rsidP="00956619">
      <w:pPr>
        <w:widowControl/>
        <w:numPr>
          <w:ilvl w:val="0"/>
          <w:numId w:val="22"/>
        </w:numPr>
        <w:tabs>
          <w:tab w:val="left" w:pos="1134"/>
        </w:tabs>
        <w:spacing w:line="240" w:lineRule="auto"/>
        <w:ind w:left="0" w:firstLine="709"/>
        <w:textAlignment w:val="auto"/>
        <w:rPr>
          <w:rFonts w:eastAsiaTheme="minorHAnsi"/>
          <w:sz w:val="28"/>
          <w:szCs w:val="28"/>
          <w:lang w:eastAsia="en-US"/>
        </w:rPr>
      </w:pPr>
      <w:r w:rsidRPr="007917C9">
        <w:rPr>
          <w:rFonts w:eastAsiaTheme="minorHAnsi"/>
          <w:sz w:val="28"/>
          <w:szCs w:val="28"/>
          <w:lang w:eastAsia="en-US"/>
        </w:rPr>
        <w:t>варианты планировочных и (или) объемно-пространственных решений застройки территории в соответствии с проектом планировки территории (в отношении элементов планировочной структуры, расположенных в жилых или общественно-деловых зонах);</w:t>
      </w:r>
    </w:p>
    <w:p w:rsidR="008E06F0" w:rsidRPr="007917C9" w:rsidRDefault="008E06F0" w:rsidP="00956619">
      <w:pPr>
        <w:widowControl/>
        <w:numPr>
          <w:ilvl w:val="0"/>
          <w:numId w:val="22"/>
        </w:numPr>
        <w:tabs>
          <w:tab w:val="left" w:pos="1134"/>
        </w:tabs>
        <w:spacing w:line="240" w:lineRule="auto"/>
        <w:ind w:left="0" w:firstLine="709"/>
        <w:textAlignment w:val="auto"/>
        <w:rPr>
          <w:rFonts w:eastAsiaTheme="minorHAnsi"/>
          <w:sz w:val="28"/>
          <w:szCs w:val="28"/>
          <w:lang w:eastAsia="en-US"/>
        </w:rPr>
      </w:pPr>
      <w:r w:rsidRPr="007917C9">
        <w:rPr>
          <w:rFonts w:eastAsiaTheme="minorHAnsi"/>
          <w:sz w:val="28"/>
          <w:szCs w:val="28"/>
          <w:lang w:eastAsia="en-US"/>
        </w:rPr>
        <w:t>перечень мероприятий по защите территории от чрезвычайных ситуаций природного и техногенного характера, в том числе по обеспечению пожарной безопасности и по гражданской обороне;</w:t>
      </w:r>
    </w:p>
    <w:p w:rsidR="008E06F0" w:rsidRPr="007917C9" w:rsidRDefault="008E06F0" w:rsidP="00956619">
      <w:pPr>
        <w:widowControl/>
        <w:numPr>
          <w:ilvl w:val="0"/>
          <w:numId w:val="22"/>
        </w:numPr>
        <w:tabs>
          <w:tab w:val="left" w:pos="1134"/>
        </w:tabs>
        <w:spacing w:line="240" w:lineRule="auto"/>
        <w:ind w:left="0" w:firstLine="709"/>
        <w:textAlignment w:val="auto"/>
        <w:rPr>
          <w:rFonts w:eastAsiaTheme="minorHAnsi"/>
          <w:sz w:val="28"/>
          <w:szCs w:val="28"/>
          <w:lang w:eastAsia="en-US"/>
        </w:rPr>
      </w:pPr>
      <w:r w:rsidRPr="007917C9">
        <w:rPr>
          <w:rFonts w:eastAsiaTheme="minorHAnsi"/>
          <w:sz w:val="28"/>
          <w:szCs w:val="28"/>
          <w:lang w:eastAsia="en-US"/>
        </w:rPr>
        <w:t>перечень мероприятий по охране окружающей среды;</w:t>
      </w:r>
    </w:p>
    <w:p w:rsidR="008E06F0" w:rsidRPr="007917C9" w:rsidRDefault="008E06F0" w:rsidP="00956619">
      <w:pPr>
        <w:widowControl/>
        <w:numPr>
          <w:ilvl w:val="0"/>
          <w:numId w:val="22"/>
        </w:numPr>
        <w:tabs>
          <w:tab w:val="left" w:pos="1134"/>
        </w:tabs>
        <w:spacing w:line="240" w:lineRule="auto"/>
        <w:ind w:left="0" w:firstLine="709"/>
        <w:textAlignment w:val="auto"/>
        <w:rPr>
          <w:rFonts w:eastAsiaTheme="minorHAnsi"/>
          <w:sz w:val="28"/>
          <w:szCs w:val="28"/>
          <w:lang w:eastAsia="en-US"/>
        </w:rPr>
      </w:pPr>
      <w:r w:rsidRPr="007917C9">
        <w:rPr>
          <w:rFonts w:eastAsiaTheme="minorHAnsi"/>
          <w:sz w:val="28"/>
          <w:szCs w:val="28"/>
          <w:lang w:eastAsia="en-US"/>
        </w:rPr>
        <w:t>обоснование очередности планируемого развития территории;</w:t>
      </w:r>
    </w:p>
    <w:p w:rsidR="008E06F0" w:rsidRPr="007917C9" w:rsidRDefault="008E06F0" w:rsidP="00956619">
      <w:pPr>
        <w:widowControl/>
        <w:numPr>
          <w:ilvl w:val="0"/>
          <w:numId w:val="22"/>
        </w:numPr>
        <w:tabs>
          <w:tab w:val="left" w:pos="1134"/>
        </w:tabs>
        <w:spacing w:line="240" w:lineRule="auto"/>
        <w:ind w:left="0" w:firstLine="709"/>
        <w:textAlignment w:val="auto"/>
        <w:rPr>
          <w:rFonts w:eastAsiaTheme="minorHAnsi"/>
          <w:color w:val="000000" w:themeColor="text1"/>
          <w:sz w:val="28"/>
          <w:szCs w:val="28"/>
          <w:lang w:eastAsia="en-US"/>
        </w:rPr>
      </w:pPr>
      <w:r w:rsidRPr="007917C9">
        <w:rPr>
          <w:rFonts w:eastAsiaTheme="minorHAnsi"/>
          <w:color w:val="000000" w:themeColor="text1"/>
          <w:sz w:val="28"/>
          <w:szCs w:val="28"/>
          <w:lang w:eastAsia="en-US"/>
        </w:rPr>
        <w:t xml:space="preserve">схему вертикальной планировки территории, инженерной подготовки и инженерной защиты территории, подготовленную в </w:t>
      </w:r>
      <w:hyperlink r:id="rId22" w:history="1">
        <w:r w:rsidRPr="007917C9">
          <w:rPr>
            <w:rFonts w:eastAsiaTheme="minorHAnsi"/>
            <w:color w:val="000000" w:themeColor="text1"/>
            <w:sz w:val="28"/>
            <w:szCs w:val="28"/>
            <w:lang w:eastAsia="en-US"/>
          </w:rPr>
          <w:t>случаях</w:t>
        </w:r>
      </w:hyperlink>
      <w:r w:rsidRPr="007917C9">
        <w:rPr>
          <w:rFonts w:eastAsiaTheme="minorHAnsi"/>
          <w:color w:val="000000" w:themeColor="text1"/>
          <w:sz w:val="28"/>
          <w:szCs w:val="28"/>
          <w:lang w:eastAsia="en-US"/>
        </w:rPr>
        <w:t xml:space="preserve">, установленных уполномоченным Правительством Российской Федерации федеральным органом исполнительной власти, и в соответствии с </w:t>
      </w:r>
      <w:hyperlink r:id="rId23" w:history="1">
        <w:r w:rsidRPr="007917C9">
          <w:rPr>
            <w:rFonts w:eastAsiaTheme="minorHAnsi"/>
            <w:color w:val="000000" w:themeColor="text1"/>
            <w:sz w:val="28"/>
            <w:szCs w:val="28"/>
            <w:lang w:eastAsia="en-US"/>
          </w:rPr>
          <w:t>требованиями</w:t>
        </w:r>
      </w:hyperlink>
      <w:r w:rsidRPr="007917C9">
        <w:rPr>
          <w:rFonts w:eastAsiaTheme="minorHAnsi"/>
          <w:color w:val="000000" w:themeColor="text1"/>
          <w:sz w:val="28"/>
          <w:szCs w:val="28"/>
          <w:lang w:eastAsia="en-US"/>
        </w:rPr>
        <w:t>, установленными уполномоченным Правительством Российской Федерации федеральным органом исполнительной власти;</w:t>
      </w:r>
    </w:p>
    <w:p w:rsidR="008E06F0" w:rsidRPr="007917C9" w:rsidRDefault="008E06F0" w:rsidP="00956619">
      <w:pPr>
        <w:widowControl/>
        <w:numPr>
          <w:ilvl w:val="0"/>
          <w:numId w:val="22"/>
        </w:numPr>
        <w:tabs>
          <w:tab w:val="left" w:pos="1134"/>
        </w:tabs>
        <w:spacing w:line="240" w:lineRule="auto"/>
        <w:ind w:left="0" w:firstLine="709"/>
        <w:textAlignment w:val="auto"/>
        <w:rPr>
          <w:rFonts w:eastAsiaTheme="minorHAnsi"/>
          <w:sz w:val="28"/>
          <w:szCs w:val="28"/>
          <w:lang w:eastAsia="en-US"/>
        </w:rPr>
      </w:pPr>
      <w:r w:rsidRPr="007917C9">
        <w:rPr>
          <w:rFonts w:eastAsiaTheme="minorHAnsi"/>
          <w:sz w:val="28"/>
          <w:szCs w:val="28"/>
          <w:lang w:eastAsia="en-US"/>
        </w:rPr>
        <w:t>иные материалы для обоснования положений по планировке территории.</w:t>
      </w:r>
    </w:p>
    <w:p w:rsidR="003B3DB0" w:rsidRPr="007917C9" w:rsidRDefault="008E06F0" w:rsidP="00956619">
      <w:pPr>
        <w:widowControl/>
        <w:numPr>
          <w:ilvl w:val="0"/>
          <w:numId w:val="21"/>
        </w:numPr>
        <w:tabs>
          <w:tab w:val="left" w:pos="1134"/>
        </w:tabs>
        <w:spacing w:line="240" w:lineRule="auto"/>
        <w:ind w:left="0" w:firstLine="709"/>
        <w:textAlignment w:val="auto"/>
        <w:rPr>
          <w:rFonts w:eastAsiaTheme="minorHAnsi"/>
          <w:color w:val="000000" w:themeColor="text1"/>
          <w:sz w:val="28"/>
          <w:szCs w:val="28"/>
          <w:lang w:eastAsia="en-US"/>
        </w:rPr>
      </w:pPr>
      <w:r w:rsidRPr="007917C9">
        <w:rPr>
          <w:rFonts w:eastAsiaTheme="minorHAnsi"/>
          <w:color w:val="000000" w:themeColor="text1"/>
          <w:sz w:val="28"/>
          <w:szCs w:val="28"/>
          <w:lang w:eastAsia="en-US"/>
        </w:rPr>
        <w:t xml:space="preserve">В состав проекта планировки территории может включаться проект организации дорожного движения, разрабатываемый в соответствии с требованиями Федерального </w:t>
      </w:r>
      <w:hyperlink r:id="rId24" w:history="1">
        <w:r w:rsidRPr="007917C9">
          <w:rPr>
            <w:rFonts w:eastAsiaTheme="minorHAnsi"/>
            <w:color w:val="000000" w:themeColor="text1"/>
            <w:sz w:val="28"/>
            <w:szCs w:val="28"/>
            <w:lang w:eastAsia="en-US"/>
          </w:rPr>
          <w:t>закона</w:t>
        </w:r>
      </w:hyperlink>
      <w:r w:rsidRPr="007917C9">
        <w:rPr>
          <w:rFonts w:eastAsiaTheme="minorHAnsi"/>
          <w:color w:val="000000" w:themeColor="text1"/>
          <w:sz w:val="28"/>
          <w:szCs w:val="28"/>
          <w:lang w:eastAsia="en-US"/>
        </w:rPr>
        <w:t xml:space="preserve"> «Об организации дорожного движения в Российской Федерации и о внесении изменений в отдельные законодательные акты Российской Федерации».</w:t>
      </w:r>
      <w:r w:rsidR="000F3454" w:rsidRPr="007917C9">
        <w:rPr>
          <w:rStyle w:val="afa"/>
          <w:rFonts w:eastAsiaTheme="minorHAnsi"/>
          <w:color w:val="000000" w:themeColor="text1"/>
          <w:sz w:val="28"/>
          <w:szCs w:val="28"/>
          <w:lang w:eastAsia="en-US"/>
        </w:rPr>
        <w:footnoteReference w:id="16"/>
      </w:r>
    </w:p>
    <w:p w:rsidR="00AD7E1D" w:rsidRPr="00AD7E1D" w:rsidRDefault="003B3DB0" w:rsidP="00EF7074">
      <w:pPr>
        <w:pStyle w:val="3"/>
        <w:tabs>
          <w:tab w:val="left" w:pos="1134"/>
        </w:tabs>
        <w:spacing w:line="240" w:lineRule="auto"/>
        <w:ind w:firstLine="709"/>
        <w:rPr>
          <w:rFonts w:ascii="Times New Roman" w:hAnsi="Times New Roman" w:cs="Times New Roman"/>
          <w:bCs w:val="0"/>
          <w:color w:val="000000" w:themeColor="text1"/>
          <w:spacing w:val="-10"/>
          <w:sz w:val="28"/>
          <w:szCs w:val="28"/>
          <w:lang w:eastAsia="ar-SA"/>
        </w:rPr>
      </w:pPr>
      <w:bookmarkStart w:id="79" w:name="_Toc143526893"/>
      <w:r w:rsidRPr="00624A93">
        <w:rPr>
          <w:rFonts w:ascii="Times New Roman" w:hAnsi="Times New Roman" w:cs="Times New Roman"/>
          <w:bCs w:val="0"/>
          <w:color w:val="000000" w:themeColor="text1"/>
          <w:spacing w:val="-10"/>
          <w:sz w:val="28"/>
          <w:szCs w:val="28"/>
          <w:lang w:eastAsia="ar-SA"/>
        </w:rPr>
        <w:t xml:space="preserve">Статья </w:t>
      </w:r>
      <w:r w:rsidR="00414D86">
        <w:rPr>
          <w:rFonts w:ascii="Times New Roman" w:hAnsi="Times New Roman" w:cs="Times New Roman"/>
          <w:bCs w:val="0"/>
          <w:color w:val="000000" w:themeColor="text1"/>
          <w:spacing w:val="-10"/>
          <w:sz w:val="28"/>
          <w:szCs w:val="28"/>
          <w:lang w:eastAsia="ar-SA"/>
        </w:rPr>
        <w:t>20</w:t>
      </w:r>
      <w:r w:rsidRPr="00624A93">
        <w:rPr>
          <w:rFonts w:ascii="Times New Roman" w:hAnsi="Times New Roman" w:cs="Times New Roman"/>
          <w:bCs w:val="0"/>
          <w:color w:val="000000" w:themeColor="text1"/>
          <w:spacing w:val="-10"/>
          <w:sz w:val="28"/>
          <w:szCs w:val="28"/>
          <w:lang w:eastAsia="ar-SA"/>
        </w:rPr>
        <w:t>. Проект межевания территории</w:t>
      </w:r>
      <w:bookmarkEnd w:id="79"/>
    </w:p>
    <w:p w:rsidR="00AD7E1D" w:rsidRPr="007917C9" w:rsidRDefault="00AD7E1D" w:rsidP="00956619">
      <w:pPr>
        <w:pStyle w:val="aa"/>
        <w:widowControl/>
        <w:numPr>
          <w:ilvl w:val="0"/>
          <w:numId w:val="42"/>
        </w:numPr>
        <w:tabs>
          <w:tab w:val="left" w:pos="1134"/>
        </w:tabs>
        <w:spacing w:line="240" w:lineRule="auto"/>
        <w:ind w:left="0" w:firstLine="709"/>
        <w:textAlignment w:val="auto"/>
        <w:rPr>
          <w:rFonts w:eastAsiaTheme="minorHAnsi"/>
          <w:sz w:val="28"/>
          <w:szCs w:val="28"/>
          <w:lang w:eastAsia="en-US"/>
        </w:rPr>
      </w:pPr>
      <w:r w:rsidRPr="007917C9">
        <w:rPr>
          <w:rFonts w:eastAsiaTheme="minorHAnsi"/>
          <w:sz w:val="28"/>
          <w:szCs w:val="28"/>
          <w:lang w:eastAsia="en-US"/>
        </w:rPr>
        <w:t>Подготовка проекта межевания территории осуществляется применительно к территории, расположенной в границах одного или нескольких смежных элементов планировочной структуры, границах определенной правилами землепользования и застройки территориальной зоны и (или) границах установленной схемой территориального планирования муниципального района, генеральным планом поселения, городского округа функциональной зоны, территории, в отношении которой предусматривается осуществление комплексного развития территории.</w:t>
      </w:r>
    </w:p>
    <w:p w:rsidR="003B3DB0" w:rsidRPr="007917C9" w:rsidRDefault="003B3DB0" w:rsidP="00956619">
      <w:pPr>
        <w:pStyle w:val="Style8"/>
        <w:widowControl/>
        <w:numPr>
          <w:ilvl w:val="0"/>
          <w:numId w:val="42"/>
        </w:numPr>
        <w:tabs>
          <w:tab w:val="left" w:pos="1134"/>
        </w:tabs>
        <w:spacing w:line="240" w:lineRule="auto"/>
        <w:ind w:left="0" w:firstLine="709"/>
        <w:jc w:val="both"/>
        <w:rPr>
          <w:sz w:val="28"/>
          <w:szCs w:val="28"/>
        </w:rPr>
      </w:pPr>
      <w:r w:rsidRPr="007917C9">
        <w:rPr>
          <w:sz w:val="28"/>
          <w:szCs w:val="28"/>
        </w:rPr>
        <w:t>Подготовка проекта межевания территории осуществляется для:</w:t>
      </w:r>
    </w:p>
    <w:p w:rsidR="003B3DB0" w:rsidRPr="007917C9" w:rsidRDefault="003B3DB0" w:rsidP="00956619">
      <w:pPr>
        <w:pStyle w:val="Style8"/>
        <w:widowControl/>
        <w:numPr>
          <w:ilvl w:val="0"/>
          <w:numId w:val="109"/>
        </w:numPr>
        <w:tabs>
          <w:tab w:val="left" w:pos="1134"/>
        </w:tabs>
        <w:spacing w:line="240" w:lineRule="auto"/>
        <w:ind w:left="0" w:firstLine="709"/>
        <w:jc w:val="both"/>
        <w:rPr>
          <w:sz w:val="28"/>
          <w:szCs w:val="28"/>
        </w:rPr>
      </w:pPr>
      <w:r w:rsidRPr="007917C9">
        <w:rPr>
          <w:sz w:val="28"/>
          <w:szCs w:val="28"/>
        </w:rPr>
        <w:t xml:space="preserve">определения местоположения </w:t>
      </w:r>
      <w:r w:rsidR="00E942CB" w:rsidRPr="007917C9">
        <w:rPr>
          <w:sz w:val="28"/>
          <w:szCs w:val="28"/>
        </w:rPr>
        <w:t>границ</w:t>
      </w:r>
      <w:r w:rsidR="00E942CB">
        <w:rPr>
          <w:sz w:val="28"/>
          <w:szCs w:val="28"/>
        </w:rPr>
        <w:t xml:space="preserve"> </w:t>
      </w:r>
      <w:r w:rsidR="00E942CB" w:rsidRPr="007917C9">
        <w:rPr>
          <w:sz w:val="28"/>
          <w:szCs w:val="28"/>
        </w:rPr>
        <w:t>образуемых</w:t>
      </w:r>
      <w:r w:rsidRPr="007917C9">
        <w:rPr>
          <w:sz w:val="28"/>
          <w:szCs w:val="28"/>
        </w:rPr>
        <w:t xml:space="preserve"> и изменяемых земельных участков;</w:t>
      </w:r>
    </w:p>
    <w:p w:rsidR="003B3DB0" w:rsidRPr="007917C9" w:rsidRDefault="003B3DB0" w:rsidP="00956619">
      <w:pPr>
        <w:pStyle w:val="Style8"/>
        <w:widowControl/>
        <w:numPr>
          <w:ilvl w:val="0"/>
          <w:numId w:val="109"/>
        </w:numPr>
        <w:tabs>
          <w:tab w:val="left" w:pos="1134"/>
        </w:tabs>
        <w:spacing w:line="240" w:lineRule="auto"/>
        <w:ind w:left="0" w:firstLine="709"/>
        <w:jc w:val="both"/>
        <w:rPr>
          <w:sz w:val="28"/>
          <w:szCs w:val="28"/>
        </w:rPr>
      </w:pPr>
      <w:r w:rsidRPr="007917C9">
        <w:rPr>
          <w:sz w:val="28"/>
          <w:szCs w:val="28"/>
        </w:rPr>
        <w:t xml:space="preserve">установления, изменения, отмены красных линий для застроенных территорий, в границах которых не планируется размещение новых объектов капитального строительства, а также для установления, изменения, отмены красных линий в связи с образованием и (или) изменением земельного участка, расположенного в границах территории, применительно к которой не предусматривается осуществление комплексного развития территории, при </w:t>
      </w:r>
      <w:r w:rsidRPr="007917C9">
        <w:rPr>
          <w:sz w:val="28"/>
          <w:szCs w:val="28"/>
        </w:rPr>
        <w:lastRenderedPageBreak/>
        <w:t>условии, что такие установление, изменение, отмена влекут за собой исключительно изменение границ территории общего пользования.</w:t>
      </w:r>
    </w:p>
    <w:p w:rsidR="003B3DB0" w:rsidRPr="007917C9" w:rsidRDefault="003B3DB0" w:rsidP="00956619">
      <w:pPr>
        <w:pStyle w:val="Style8"/>
        <w:widowControl/>
        <w:numPr>
          <w:ilvl w:val="0"/>
          <w:numId w:val="42"/>
        </w:numPr>
        <w:tabs>
          <w:tab w:val="left" w:pos="1134"/>
        </w:tabs>
        <w:spacing w:line="240" w:lineRule="auto"/>
        <w:ind w:left="0" w:firstLine="709"/>
        <w:jc w:val="both"/>
        <w:rPr>
          <w:sz w:val="28"/>
          <w:szCs w:val="28"/>
        </w:rPr>
      </w:pPr>
      <w:r w:rsidRPr="007917C9">
        <w:rPr>
          <w:sz w:val="28"/>
          <w:szCs w:val="28"/>
        </w:rPr>
        <w:t>Проект межевания территории состоит из основной части, которая подлежит утверждению, и материалов по обоснованию этого проекта.</w:t>
      </w:r>
    </w:p>
    <w:p w:rsidR="00992E91" w:rsidRPr="007917C9" w:rsidRDefault="00992E91" w:rsidP="00956619">
      <w:pPr>
        <w:pStyle w:val="Style8"/>
        <w:widowControl/>
        <w:numPr>
          <w:ilvl w:val="0"/>
          <w:numId w:val="42"/>
        </w:numPr>
        <w:tabs>
          <w:tab w:val="left" w:pos="1134"/>
        </w:tabs>
        <w:spacing w:line="240" w:lineRule="auto"/>
        <w:ind w:left="0" w:firstLine="709"/>
        <w:jc w:val="both"/>
        <w:rPr>
          <w:sz w:val="28"/>
          <w:szCs w:val="28"/>
        </w:rPr>
      </w:pPr>
      <w:r w:rsidRPr="007917C9">
        <w:rPr>
          <w:rFonts w:eastAsiaTheme="minorHAnsi"/>
          <w:sz w:val="28"/>
          <w:szCs w:val="28"/>
          <w:lang w:eastAsia="en-US"/>
        </w:rPr>
        <w:t>Основная часть проекта межевания территории включает в себя текстовую часть и чертежи межевания территории.</w:t>
      </w:r>
    </w:p>
    <w:p w:rsidR="00992E91" w:rsidRPr="007917C9" w:rsidRDefault="00992E91" w:rsidP="00956619">
      <w:pPr>
        <w:pStyle w:val="aa"/>
        <w:numPr>
          <w:ilvl w:val="0"/>
          <w:numId w:val="42"/>
        </w:numPr>
        <w:tabs>
          <w:tab w:val="left" w:pos="1134"/>
        </w:tabs>
        <w:spacing w:line="240" w:lineRule="auto"/>
        <w:ind w:left="0" w:firstLine="709"/>
        <w:rPr>
          <w:sz w:val="28"/>
          <w:szCs w:val="28"/>
        </w:rPr>
      </w:pPr>
      <w:r w:rsidRPr="007917C9">
        <w:rPr>
          <w:sz w:val="28"/>
          <w:szCs w:val="28"/>
        </w:rPr>
        <w:t>Текстовая часть проекта межевания территории включает в себя:</w:t>
      </w:r>
    </w:p>
    <w:p w:rsidR="00992E91" w:rsidRPr="007B5481" w:rsidRDefault="00992E91" w:rsidP="00956619">
      <w:pPr>
        <w:pStyle w:val="aa"/>
        <w:numPr>
          <w:ilvl w:val="0"/>
          <w:numId w:val="110"/>
        </w:numPr>
        <w:tabs>
          <w:tab w:val="left" w:pos="1134"/>
        </w:tabs>
        <w:spacing w:line="240" w:lineRule="auto"/>
        <w:ind w:left="0" w:firstLine="709"/>
        <w:rPr>
          <w:sz w:val="28"/>
          <w:szCs w:val="28"/>
        </w:rPr>
      </w:pPr>
      <w:r w:rsidRPr="007B5481">
        <w:rPr>
          <w:sz w:val="28"/>
          <w:szCs w:val="28"/>
        </w:rPr>
        <w:t>перечень и сведения о площади образуемых земельных участков, в том числе возможные способы их образования;</w:t>
      </w:r>
    </w:p>
    <w:p w:rsidR="00992E91" w:rsidRPr="007B5481" w:rsidRDefault="00992E91" w:rsidP="00956619">
      <w:pPr>
        <w:pStyle w:val="aa"/>
        <w:numPr>
          <w:ilvl w:val="0"/>
          <w:numId w:val="110"/>
        </w:numPr>
        <w:tabs>
          <w:tab w:val="left" w:pos="1134"/>
        </w:tabs>
        <w:spacing w:line="240" w:lineRule="auto"/>
        <w:ind w:left="0" w:firstLine="709"/>
        <w:rPr>
          <w:sz w:val="28"/>
          <w:szCs w:val="28"/>
        </w:rPr>
      </w:pPr>
      <w:r w:rsidRPr="007B5481">
        <w:rPr>
          <w:sz w:val="28"/>
          <w:szCs w:val="28"/>
        </w:rPr>
        <w:t>перечень и сведения о площади образуемых земельных участков, которые будут отнесены к территориям общего пользования или имуществу общего пользования, в том числе в отношении которых предполагаются резервирование и (или) изъятие для государственных или муниципальных нужд;</w:t>
      </w:r>
    </w:p>
    <w:p w:rsidR="00992E91" w:rsidRPr="007B5481" w:rsidRDefault="00992E91" w:rsidP="00956619">
      <w:pPr>
        <w:pStyle w:val="aa"/>
        <w:numPr>
          <w:ilvl w:val="0"/>
          <w:numId w:val="110"/>
        </w:numPr>
        <w:tabs>
          <w:tab w:val="left" w:pos="1134"/>
        </w:tabs>
        <w:spacing w:line="240" w:lineRule="auto"/>
        <w:ind w:left="0" w:firstLine="709"/>
        <w:rPr>
          <w:sz w:val="28"/>
          <w:szCs w:val="28"/>
        </w:rPr>
      </w:pPr>
      <w:r w:rsidRPr="007B5481">
        <w:rPr>
          <w:sz w:val="28"/>
          <w:szCs w:val="28"/>
        </w:rPr>
        <w:t xml:space="preserve">вид разрешенного использования образуемых земельных участков в соответствии с проектом планировки территории в случаях, предусмотренных Градостроительным </w:t>
      </w:r>
      <w:r w:rsidR="000D397F" w:rsidRPr="007B5481">
        <w:rPr>
          <w:sz w:val="28"/>
          <w:szCs w:val="28"/>
        </w:rPr>
        <w:t>кодекс</w:t>
      </w:r>
      <w:r w:rsidRPr="007B5481">
        <w:rPr>
          <w:sz w:val="28"/>
          <w:szCs w:val="28"/>
        </w:rPr>
        <w:t>ом;</w:t>
      </w:r>
    </w:p>
    <w:p w:rsidR="00992E91" w:rsidRPr="007B5481" w:rsidRDefault="00992E91" w:rsidP="00956619">
      <w:pPr>
        <w:pStyle w:val="aa"/>
        <w:numPr>
          <w:ilvl w:val="0"/>
          <w:numId w:val="110"/>
        </w:numPr>
        <w:tabs>
          <w:tab w:val="left" w:pos="1134"/>
        </w:tabs>
        <w:spacing w:line="240" w:lineRule="auto"/>
        <w:ind w:left="0" w:firstLine="709"/>
        <w:rPr>
          <w:sz w:val="28"/>
          <w:szCs w:val="28"/>
        </w:rPr>
      </w:pPr>
      <w:r w:rsidRPr="007B5481">
        <w:rPr>
          <w:sz w:val="28"/>
          <w:szCs w:val="28"/>
        </w:rPr>
        <w:t>целевое назначение лесов, вид (виды) разрешенного использования лесного участка, количественные и качественные характеристики лесного участка, сведения о нахождении лесного участка в границах особо защитных участков лесов (в случае, если подготовка проекта межевания территории осуществляется в целях определения местоположения границ образуемых и (или) изменяемых лесных участков);</w:t>
      </w:r>
    </w:p>
    <w:p w:rsidR="00992E91" w:rsidRPr="007B5481" w:rsidRDefault="00992E91" w:rsidP="00956619">
      <w:pPr>
        <w:pStyle w:val="aa"/>
        <w:numPr>
          <w:ilvl w:val="0"/>
          <w:numId w:val="110"/>
        </w:numPr>
        <w:tabs>
          <w:tab w:val="left" w:pos="1134"/>
        </w:tabs>
        <w:spacing w:line="240" w:lineRule="auto"/>
        <w:ind w:left="0" w:firstLine="709"/>
        <w:rPr>
          <w:sz w:val="28"/>
          <w:szCs w:val="28"/>
        </w:rPr>
      </w:pPr>
      <w:r w:rsidRPr="007B5481">
        <w:rPr>
          <w:sz w:val="28"/>
          <w:szCs w:val="28"/>
        </w:rPr>
        <w:t xml:space="preserve">сведения о границах территории, в отношении которой утвержден проект межевания, содержащие перечень координат характерных точек этих границ в системе координат, используемой для ведения Единого государственного реестра недвижимости. Координаты характерных точек границ территории, в отношении которой утвержден проект межевания, определяются в соответствии с требованиями к точности определения координат характерных точек границ, установленных в соответствии с Градостроительным </w:t>
      </w:r>
      <w:r w:rsidR="000D397F" w:rsidRPr="007B5481">
        <w:rPr>
          <w:sz w:val="28"/>
          <w:szCs w:val="28"/>
        </w:rPr>
        <w:t>кодекс</w:t>
      </w:r>
      <w:r w:rsidRPr="007B5481">
        <w:rPr>
          <w:sz w:val="28"/>
          <w:szCs w:val="28"/>
        </w:rPr>
        <w:t>ом для территориальных зон.</w:t>
      </w:r>
    </w:p>
    <w:p w:rsidR="00992E91" w:rsidRPr="007917C9" w:rsidRDefault="00992E91" w:rsidP="00956619">
      <w:pPr>
        <w:pStyle w:val="aa"/>
        <w:numPr>
          <w:ilvl w:val="0"/>
          <w:numId w:val="42"/>
        </w:numPr>
        <w:tabs>
          <w:tab w:val="left" w:pos="1134"/>
        </w:tabs>
        <w:spacing w:line="240" w:lineRule="auto"/>
        <w:ind w:left="0" w:firstLine="709"/>
        <w:rPr>
          <w:sz w:val="28"/>
          <w:szCs w:val="28"/>
        </w:rPr>
      </w:pPr>
      <w:r w:rsidRPr="007917C9">
        <w:rPr>
          <w:sz w:val="28"/>
          <w:szCs w:val="28"/>
        </w:rPr>
        <w:t xml:space="preserve"> На чертежах межевания территории отображаются:</w:t>
      </w:r>
    </w:p>
    <w:p w:rsidR="00992E91" w:rsidRPr="007917C9" w:rsidRDefault="00992E91" w:rsidP="00956619">
      <w:pPr>
        <w:pStyle w:val="aa"/>
        <w:numPr>
          <w:ilvl w:val="0"/>
          <w:numId w:val="87"/>
        </w:numPr>
        <w:tabs>
          <w:tab w:val="left" w:pos="1134"/>
        </w:tabs>
        <w:spacing w:line="240" w:lineRule="auto"/>
        <w:ind w:left="0" w:firstLine="709"/>
        <w:rPr>
          <w:sz w:val="28"/>
          <w:szCs w:val="28"/>
        </w:rPr>
      </w:pPr>
      <w:r w:rsidRPr="007917C9">
        <w:rPr>
          <w:sz w:val="28"/>
          <w:szCs w:val="28"/>
        </w:rPr>
        <w:t>границы планируемых (в случае, если подготовка проекта межевания территории осуществляется в составе проекта планировки территории) и существующих элементов планировочной структуры;</w:t>
      </w:r>
    </w:p>
    <w:p w:rsidR="00992E91" w:rsidRPr="007917C9" w:rsidRDefault="00992E91" w:rsidP="00956619">
      <w:pPr>
        <w:pStyle w:val="aa"/>
        <w:numPr>
          <w:ilvl w:val="0"/>
          <w:numId w:val="87"/>
        </w:numPr>
        <w:tabs>
          <w:tab w:val="left" w:pos="1134"/>
        </w:tabs>
        <w:spacing w:line="240" w:lineRule="auto"/>
        <w:ind w:left="0" w:firstLine="709"/>
        <w:rPr>
          <w:sz w:val="28"/>
          <w:szCs w:val="28"/>
        </w:rPr>
      </w:pPr>
      <w:r w:rsidRPr="007917C9">
        <w:rPr>
          <w:color w:val="000000" w:themeColor="text1"/>
          <w:sz w:val="28"/>
          <w:szCs w:val="28"/>
        </w:rPr>
        <w:t xml:space="preserve">красные линии, утвержденные в составе проекта планировки территории, или красные линии, утверждаемые, изменяемые проектом межевания территории в соответствии с </w:t>
      </w:r>
      <w:hyperlink r:id="rId25" w:history="1">
        <w:r w:rsidR="00E77631" w:rsidRPr="007917C9">
          <w:rPr>
            <w:color w:val="000000" w:themeColor="text1"/>
            <w:sz w:val="28"/>
            <w:szCs w:val="28"/>
          </w:rPr>
          <w:t>пунктом</w:t>
        </w:r>
      </w:hyperlink>
      <w:r w:rsidR="00E77631" w:rsidRPr="007917C9">
        <w:rPr>
          <w:color w:val="000000" w:themeColor="text1"/>
          <w:sz w:val="28"/>
          <w:szCs w:val="28"/>
        </w:rPr>
        <w:t xml:space="preserve"> 2 части 2</w:t>
      </w:r>
      <w:r w:rsidRPr="007917C9">
        <w:rPr>
          <w:color w:val="000000" w:themeColor="text1"/>
          <w:sz w:val="28"/>
          <w:szCs w:val="28"/>
        </w:rPr>
        <w:t xml:space="preserve"> настоящей статьи;</w:t>
      </w:r>
    </w:p>
    <w:p w:rsidR="00992E91" w:rsidRPr="007917C9" w:rsidRDefault="00992E91" w:rsidP="00956619">
      <w:pPr>
        <w:pStyle w:val="aa"/>
        <w:numPr>
          <w:ilvl w:val="0"/>
          <w:numId w:val="87"/>
        </w:numPr>
        <w:tabs>
          <w:tab w:val="left" w:pos="1134"/>
        </w:tabs>
        <w:spacing w:line="240" w:lineRule="auto"/>
        <w:ind w:left="0" w:firstLine="709"/>
        <w:rPr>
          <w:sz w:val="28"/>
          <w:szCs w:val="28"/>
        </w:rPr>
      </w:pPr>
      <w:r w:rsidRPr="007917C9">
        <w:rPr>
          <w:sz w:val="28"/>
          <w:szCs w:val="28"/>
        </w:rPr>
        <w:t>линии отступа от красных линий в целях определения мест допустимого размещения зданий, строений, сооружений;</w:t>
      </w:r>
    </w:p>
    <w:p w:rsidR="00992E91" w:rsidRPr="007917C9" w:rsidRDefault="00992E91" w:rsidP="00956619">
      <w:pPr>
        <w:pStyle w:val="aa"/>
        <w:numPr>
          <w:ilvl w:val="0"/>
          <w:numId w:val="87"/>
        </w:numPr>
        <w:tabs>
          <w:tab w:val="left" w:pos="1134"/>
        </w:tabs>
        <w:spacing w:line="240" w:lineRule="auto"/>
        <w:ind w:left="0" w:firstLine="709"/>
        <w:rPr>
          <w:sz w:val="28"/>
          <w:szCs w:val="28"/>
        </w:rPr>
      </w:pPr>
      <w:r w:rsidRPr="007917C9">
        <w:rPr>
          <w:sz w:val="28"/>
          <w:szCs w:val="28"/>
        </w:rPr>
        <w:t>границы образуемых и (или) изменяемых земельных участков, условные номера образуемых земельных участков, в том числе в отношении которых предполагаются их резервирование и (или) изъятие для государственных или муниципальных нужд;</w:t>
      </w:r>
    </w:p>
    <w:p w:rsidR="00992E91" w:rsidRPr="007917C9" w:rsidRDefault="00992E91" w:rsidP="00956619">
      <w:pPr>
        <w:pStyle w:val="aa"/>
        <w:numPr>
          <w:ilvl w:val="0"/>
          <w:numId w:val="87"/>
        </w:numPr>
        <w:tabs>
          <w:tab w:val="left" w:pos="1134"/>
        </w:tabs>
        <w:spacing w:line="240" w:lineRule="auto"/>
        <w:ind w:left="0" w:firstLine="709"/>
        <w:rPr>
          <w:sz w:val="28"/>
          <w:szCs w:val="28"/>
        </w:rPr>
      </w:pPr>
      <w:r w:rsidRPr="007917C9">
        <w:rPr>
          <w:sz w:val="28"/>
          <w:szCs w:val="28"/>
        </w:rPr>
        <w:t>границы публичных сервитутов.</w:t>
      </w:r>
    </w:p>
    <w:p w:rsidR="00992E91" w:rsidRPr="007917C9" w:rsidRDefault="00992E91" w:rsidP="00956619">
      <w:pPr>
        <w:pStyle w:val="aa"/>
        <w:numPr>
          <w:ilvl w:val="0"/>
          <w:numId w:val="42"/>
        </w:numPr>
        <w:tabs>
          <w:tab w:val="left" w:pos="1134"/>
        </w:tabs>
        <w:spacing w:line="240" w:lineRule="auto"/>
        <w:ind w:left="0" w:firstLine="709"/>
        <w:rPr>
          <w:sz w:val="28"/>
          <w:szCs w:val="28"/>
        </w:rPr>
      </w:pPr>
      <w:r w:rsidRPr="007917C9">
        <w:rPr>
          <w:sz w:val="28"/>
          <w:szCs w:val="28"/>
        </w:rPr>
        <w:lastRenderedPageBreak/>
        <w:t>Материалы по обоснованию проекта межевания территории включают в себя чертежи, на которых отображаются:</w:t>
      </w:r>
    </w:p>
    <w:p w:rsidR="00992E91" w:rsidRPr="00A96C5C" w:rsidRDefault="00992E91" w:rsidP="00956619">
      <w:pPr>
        <w:pStyle w:val="aa"/>
        <w:numPr>
          <w:ilvl w:val="0"/>
          <w:numId w:val="111"/>
        </w:numPr>
        <w:tabs>
          <w:tab w:val="left" w:pos="1134"/>
        </w:tabs>
        <w:spacing w:line="240" w:lineRule="auto"/>
        <w:ind w:left="0" w:firstLine="709"/>
        <w:rPr>
          <w:sz w:val="28"/>
          <w:szCs w:val="28"/>
        </w:rPr>
      </w:pPr>
      <w:r w:rsidRPr="00A96C5C">
        <w:rPr>
          <w:sz w:val="28"/>
          <w:szCs w:val="28"/>
        </w:rPr>
        <w:t>границы существующих земельных участков;</w:t>
      </w:r>
    </w:p>
    <w:p w:rsidR="00992E91" w:rsidRPr="00A96C5C" w:rsidRDefault="00992E91" w:rsidP="00956619">
      <w:pPr>
        <w:pStyle w:val="aa"/>
        <w:numPr>
          <w:ilvl w:val="0"/>
          <w:numId w:val="111"/>
        </w:numPr>
        <w:tabs>
          <w:tab w:val="left" w:pos="1134"/>
        </w:tabs>
        <w:spacing w:line="240" w:lineRule="auto"/>
        <w:ind w:left="0" w:firstLine="709"/>
        <w:rPr>
          <w:sz w:val="28"/>
          <w:szCs w:val="28"/>
        </w:rPr>
      </w:pPr>
      <w:r w:rsidRPr="00A96C5C">
        <w:rPr>
          <w:sz w:val="28"/>
          <w:szCs w:val="28"/>
        </w:rPr>
        <w:t>границы зон с особыми условиями использования территорий;</w:t>
      </w:r>
    </w:p>
    <w:p w:rsidR="00992E91" w:rsidRPr="00A96C5C" w:rsidRDefault="00992E91" w:rsidP="00956619">
      <w:pPr>
        <w:pStyle w:val="aa"/>
        <w:numPr>
          <w:ilvl w:val="0"/>
          <w:numId w:val="111"/>
        </w:numPr>
        <w:tabs>
          <w:tab w:val="left" w:pos="1134"/>
        </w:tabs>
        <w:spacing w:line="240" w:lineRule="auto"/>
        <w:ind w:left="0" w:firstLine="709"/>
        <w:rPr>
          <w:sz w:val="28"/>
          <w:szCs w:val="28"/>
        </w:rPr>
      </w:pPr>
      <w:r w:rsidRPr="00A96C5C">
        <w:rPr>
          <w:sz w:val="28"/>
          <w:szCs w:val="28"/>
        </w:rPr>
        <w:t>местоположение существующих объектов капитального строительства;</w:t>
      </w:r>
    </w:p>
    <w:p w:rsidR="00992E91" w:rsidRPr="00A96C5C" w:rsidRDefault="00992E91" w:rsidP="00956619">
      <w:pPr>
        <w:pStyle w:val="aa"/>
        <w:numPr>
          <w:ilvl w:val="0"/>
          <w:numId w:val="111"/>
        </w:numPr>
        <w:tabs>
          <w:tab w:val="left" w:pos="1134"/>
        </w:tabs>
        <w:spacing w:line="240" w:lineRule="auto"/>
        <w:ind w:left="0" w:firstLine="709"/>
        <w:rPr>
          <w:sz w:val="28"/>
          <w:szCs w:val="28"/>
        </w:rPr>
      </w:pPr>
      <w:r w:rsidRPr="00A96C5C">
        <w:rPr>
          <w:sz w:val="28"/>
          <w:szCs w:val="28"/>
        </w:rPr>
        <w:t>границы особо охраняемых природных территорий;</w:t>
      </w:r>
    </w:p>
    <w:p w:rsidR="00992E91" w:rsidRPr="00A96C5C" w:rsidRDefault="00992E91" w:rsidP="00956619">
      <w:pPr>
        <w:pStyle w:val="aa"/>
        <w:numPr>
          <w:ilvl w:val="0"/>
          <w:numId w:val="111"/>
        </w:numPr>
        <w:tabs>
          <w:tab w:val="left" w:pos="1134"/>
        </w:tabs>
        <w:spacing w:line="240" w:lineRule="auto"/>
        <w:ind w:left="0" w:firstLine="709"/>
        <w:rPr>
          <w:sz w:val="28"/>
          <w:szCs w:val="28"/>
        </w:rPr>
      </w:pPr>
      <w:r w:rsidRPr="00A96C5C">
        <w:rPr>
          <w:sz w:val="28"/>
          <w:szCs w:val="28"/>
        </w:rPr>
        <w:t>границы территорий объектов культурного наследия;</w:t>
      </w:r>
    </w:p>
    <w:p w:rsidR="00992E91" w:rsidRPr="00A96C5C" w:rsidRDefault="00992E91" w:rsidP="00956619">
      <w:pPr>
        <w:pStyle w:val="aa"/>
        <w:numPr>
          <w:ilvl w:val="0"/>
          <w:numId w:val="111"/>
        </w:numPr>
        <w:tabs>
          <w:tab w:val="left" w:pos="1134"/>
        </w:tabs>
        <w:spacing w:line="240" w:lineRule="auto"/>
        <w:ind w:left="0" w:firstLine="709"/>
        <w:rPr>
          <w:sz w:val="28"/>
          <w:szCs w:val="28"/>
        </w:rPr>
      </w:pPr>
      <w:r w:rsidRPr="00A96C5C">
        <w:rPr>
          <w:sz w:val="28"/>
          <w:szCs w:val="28"/>
        </w:rPr>
        <w:t>границы лесничеств, участковых лесничеств, лесных кварталов, лесотаксационных выделов или частей лесотаксационных выделов.</w:t>
      </w:r>
    </w:p>
    <w:p w:rsidR="003B3DB0" w:rsidRPr="007917C9" w:rsidRDefault="003B3DB0" w:rsidP="00956619">
      <w:pPr>
        <w:pStyle w:val="Style8"/>
        <w:widowControl/>
        <w:numPr>
          <w:ilvl w:val="0"/>
          <w:numId w:val="42"/>
        </w:numPr>
        <w:tabs>
          <w:tab w:val="left" w:pos="1134"/>
        </w:tabs>
        <w:spacing w:line="240" w:lineRule="auto"/>
        <w:ind w:left="0" w:firstLine="709"/>
        <w:jc w:val="both"/>
        <w:rPr>
          <w:sz w:val="28"/>
          <w:szCs w:val="28"/>
        </w:rPr>
      </w:pPr>
      <w:r w:rsidRPr="007917C9">
        <w:rPr>
          <w:sz w:val="28"/>
          <w:szCs w:val="28"/>
        </w:rPr>
        <w:t xml:space="preserve">Подготовка проектов межевания территории осуществляется с учетом материалов и результатов инженерных изысканий в случаях, если выполнение таких инженерных изысканий для подготовки документации по планировке территории требуется в соответствии с Градостроительным </w:t>
      </w:r>
      <w:r w:rsidR="000D397F" w:rsidRPr="007917C9">
        <w:rPr>
          <w:sz w:val="28"/>
          <w:szCs w:val="28"/>
        </w:rPr>
        <w:t>кодекс</w:t>
      </w:r>
      <w:r w:rsidRPr="007917C9">
        <w:rPr>
          <w:sz w:val="28"/>
          <w:szCs w:val="28"/>
        </w:rPr>
        <w:t>ом Российской Федерации. В целях подготовки проекта межевания территории допускается использование материалов и результатов инженерных изысканий, полученных для подготовки проекта планировки данной территории, в течение не более чем пяти лет со дня их выполнения.</w:t>
      </w:r>
    </w:p>
    <w:p w:rsidR="003B3DB0" w:rsidRPr="007917C9" w:rsidRDefault="003B3DB0" w:rsidP="00956619">
      <w:pPr>
        <w:pStyle w:val="Style8"/>
        <w:widowControl/>
        <w:numPr>
          <w:ilvl w:val="0"/>
          <w:numId w:val="42"/>
        </w:numPr>
        <w:tabs>
          <w:tab w:val="left" w:pos="1134"/>
        </w:tabs>
        <w:spacing w:line="240" w:lineRule="auto"/>
        <w:ind w:left="0" w:firstLine="709"/>
        <w:jc w:val="both"/>
        <w:rPr>
          <w:sz w:val="28"/>
          <w:szCs w:val="28"/>
        </w:rPr>
      </w:pPr>
      <w:r w:rsidRPr="007917C9">
        <w:rPr>
          <w:sz w:val="28"/>
          <w:szCs w:val="28"/>
        </w:rPr>
        <w:t>При подготовке проекта межевания территории определение местоположения границ образуемых и (или) изменяемых земельных участков осуществляется в соответствии с градостроительными регламентами и нормами отвода земельных участков для конкретных видов деятельности, иными требованиями к образуемым и (или) изменяемым земельным участкам, установленными федеральными законами и законами субъектов Российской Федерации, техническими регламентами, сводами правил.</w:t>
      </w:r>
    </w:p>
    <w:p w:rsidR="003B3DB0" w:rsidRPr="007917C9" w:rsidRDefault="003B3DB0" w:rsidP="00956619">
      <w:pPr>
        <w:pStyle w:val="Style8"/>
        <w:widowControl/>
        <w:numPr>
          <w:ilvl w:val="0"/>
          <w:numId w:val="42"/>
        </w:numPr>
        <w:tabs>
          <w:tab w:val="left" w:pos="1134"/>
        </w:tabs>
        <w:spacing w:line="240" w:lineRule="auto"/>
        <w:ind w:left="0" w:firstLine="709"/>
        <w:jc w:val="both"/>
        <w:rPr>
          <w:sz w:val="28"/>
          <w:szCs w:val="28"/>
        </w:rPr>
      </w:pPr>
      <w:r w:rsidRPr="007917C9">
        <w:rPr>
          <w:sz w:val="28"/>
          <w:szCs w:val="28"/>
        </w:rPr>
        <w:t>В случае, если разработка проекта межевания территории осуществляется применительно к территории, в границах которой предусматривается образование земельных участков на основании утвержденной схемы расположения земельного участка или земельных участков на кадастровом плане территории, срок действия которой не истек, местоположение границ земельных участков в таком проекте межевания территории должно соответствовать местоположению границ земельных участков, образование которых предусмотрено данной схемой.</w:t>
      </w:r>
    </w:p>
    <w:p w:rsidR="003B3DB0" w:rsidRPr="007917C9" w:rsidRDefault="003B3DB0" w:rsidP="00956619">
      <w:pPr>
        <w:pStyle w:val="Style8"/>
        <w:widowControl/>
        <w:numPr>
          <w:ilvl w:val="0"/>
          <w:numId w:val="42"/>
        </w:numPr>
        <w:tabs>
          <w:tab w:val="left" w:pos="1134"/>
        </w:tabs>
        <w:spacing w:line="240" w:lineRule="auto"/>
        <w:ind w:left="0" w:firstLine="709"/>
        <w:jc w:val="both"/>
        <w:rPr>
          <w:sz w:val="28"/>
          <w:szCs w:val="28"/>
        </w:rPr>
      </w:pPr>
      <w:r w:rsidRPr="007917C9">
        <w:rPr>
          <w:sz w:val="28"/>
          <w:szCs w:val="28"/>
        </w:rPr>
        <w:t>В проекте межевания территории, подготовленном применительно к территории исторического поселения, учитываются элементы планировочной структуры, обеспечение сохранности которых предусмотрено законодательством об охране объектов культурного наследия (памятников истории и культуры) народов Российской Федерации.</w:t>
      </w:r>
    </w:p>
    <w:p w:rsidR="003563BF" w:rsidRDefault="003B3DB0" w:rsidP="00956619">
      <w:pPr>
        <w:pStyle w:val="Style8"/>
        <w:widowControl/>
        <w:numPr>
          <w:ilvl w:val="0"/>
          <w:numId w:val="42"/>
        </w:numPr>
        <w:tabs>
          <w:tab w:val="left" w:pos="1134"/>
        </w:tabs>
        <w:spacing w:line="240" w:lineRule="auto"/>
        <w:ind w:left="0" w:firstLine="709"/>
        <w:jc w:val="both"/>
        <w:rPr>
          <w:sz w:val="28"/>
          <w:szCs w:val="28"/>
        </w:rPr>
      </w:pPr>
      <w:r w:rsidRPr="007917C9">
        <w:rPr>
          <w:sz w:val="28"/>
          <w:szCs w:val="28"/>
        </w:rPr>
        <w:t xml:space="preserve">В случае подготовки проекта межевания территории, расположенной в границах элемента или элементов планировочной структуры, утвержденных проектом планировки территории, в виде отдельного документа общественные обсуждения или публичные слушания не проводятся, за исключением случая подготовки проекта межевания территории для установления, изменения, отмены красных линий в связи с образованием и (или) изменением земельного участка, расположенного в границах территории, в отношении которой не предусматривается осуществление комплексного развития территории, при </w:t>
      </w:r>
      <w:r w:rsidRPr="007917C9">
        <w:rPr>
          <w:sz w:val="28"/>
          <w:szCs w:val="28"/>
        </w:rPr>
        <w:lastRenderedPageBreak/>
        <w:t>условии, что такие установление, изменение красных линий влекут за собой изменение границ территории общего пользования.</w:t>
      </w:r>
      <w:r w:rsidRPr="007917C9">
        <w:rPr>
          <w:rStyle w:val="afa"/>
          <w:sz w:val="28"/>
          <w:szCs w:val="28"/>
        </w:rPr>
        <w:footnoteReference w:id="17"/>
      </w:r>
      <w:bookmarkStart w:id="80" w:name="_Toc196878891"/>
      <w:bookmarkStart w:id="81" w:name="_Toc312188787"/>
      <w:bookmarkStart w:id="82" w:name="_Toc85619637"/>
    </w:p>
    <w:p w:rsidR="00414D86" w:rsidRDefault="00414D86" w:rsidP="00EF7074">
      <w:pPr>
        <w:pStyle w:val="Style8"/>
        <w:widowControl/>
        <w:tabs>
          <w:tab w:val="left" w:pos="1134"/>
        </w:tabs>
        <w:spacing w:line="240" w:lineRule="auto"/>
        <w:ind w:left="709"/>
        <w:jc w:val="both"/>
        <w:rPr>
          <w:sz w:val="28"/>
          <w:szCs w:val="28"/>
        </w:rPr>
      </w:pPr>
    </w:p>
    <w:p w:rsidR="00414D86" w:rsidRPr="0055660E" w:rsidRDefault="00414D86" w:rsidP="00EF7074">
      <w:pPr>
        <w:pStyle w:val="20"/>
        <w:spacing w:before="0" w:line="240" w:lineRule="auto"/>
        <w:ind w:firstLine="709"/>
        <w:rPr>
          <w:rFonts w:ascii="Times New Roman" w:hAnsi="Times New Roman" w:cs="Times New Roman"/>
          <w:i/>
          <w:color w:val="000000" w:themeColor="text1"/>
          <w:spacing w:val="-10"/>
          <w:sz w:val="28"/>
          <w:szCs w:val="28"/>
          <w:lang w:eastAsia="ar-SA"/>
        </w:rPr>
      </w:pPr>
      <w:bookmarkStart w:id="83" w:name="_Toc143526894"/>
      <w:r w:rsidRPr="0055660E">
        <w:rPr>
          <w:rFonts w:ascii="Times New Roman" w:hAnsi="Times New Roman" w:cs="Times New Roman"/>
          <w:color w:val="000000" w:themeColor="text1"/>
          <w:spacing w:val="-10"/>
          <w:sz w:val="28"/>
          <w:szCs w:val="28"/>
          <w:lang w:eastAsia="ar-SA"/>
        </w:rPr>
        <w:t xml:space="preserve">Глава </w:t>
      </w:r>
      <w:r>
        <w:rPr>
          <w:rFonts w:ascii="Times New Roman" w:hAnsi="Times New Roman" w:cs="Times New Roman"/>
          <w:color w:val="000000" w:themeColor="text1"/>
          <w:spacing w:val="-10"/>
          <w:sz w:val="28"/>
          <w:szCs w:val="28"/>
          <w:lang w:eastAsia="ar-SA"/>
        </w:rPr>
        <w:t>5</w:t>
      </w:r>
      <w:r w:rsidRPr="0055660E">
        <w:rPr>
          <w:rFonts w:ascii="Times New Roman" w:hAnsi="Times New Roman" w:cs="Times New Roman"/>
          <w:color w:val="000000" w:themeColor="text1"/>
          <w:spacing w:val="-10"/>
          <w:sz w:val="28"/>
          <w:szCs w:val="28"/>
          <w:lang w:eastAsia="ar-SA"/>
        </w:rPr>
        <w:t>. Положение</w:t>
      </w:r>
      <w:r w:rsidR="0013219E">
        <w:rPr>
          <w:rFonts w:ascii="Times New Roman" w:hAnsi="Times New Roman" w:cs="Times New Roman"/>
          <w:color w:val="000000" w:themeColor="text1"/>
          <w:spacing w:val="-10"/>
          <w:sz w:val="28"/>
          <w:szCs w:val="28"/>
          <w:lang w:eastAsia="ar-SA"/>
        </w:rPr>
        <w:t xml:space="preserve"> </w:t>
      </w:r>
      <w:r w:rsidRPr="0055660E">
        <w:rPr>
          <w:rFonts w:ascii="Times New Roman" w:hAnsi="Times New Roman" w:cs="Times New Roman"/>
          <w:color w:val="000000" w:themeColor="text1"/>
          <w:spacing w:val="-10"/>
          <w:sz w:val="28"/>
          <w:szCs w:val="28"/>
          <w:lang w:eastAsia="ar-SA"/>
        </w:rPr>
        <w:t>о</w:t>
      </w:r>
      <w:r w:rsidR="0013219E">
        <w:rPr>
          <w:rFonts w:ascii="Times New Roman" w:hAnsi="Times New Roman" w:cs="Times New Roman"/>
          <w:color w:val="000000" w:themeColor="text1"/>
          <w:spacing w:val="-10"/>
          <w:sz w:val="28"/>
          <w:szCs w:val="28"/>
          <w:lang w:eastAsia="ar-SA"/>
        </w:rPr>
        <w:t xml:space="preserve"> </w:t>
      </w:r>
      <w:r w:rsidRPr="0055660E">
        <w:rPr>
          <w:rFonts w:ascii="Times New Roman" w:hAnsi="Times New Roman" w:cs="Times New Roman"/>
          <w:color w:val="000000" w:themeColor="text1"/>
          <w:spacing w:val="-10"/>
          <w:sz w:val="28"/>
          <w:szCs w:val="28"/>
          <w:lang w:eastAsia="ar-SA"/>
        </w:rPr>
        <w:t>проведении</w:t>
      </w:r>
      <w:r w:rsidR="0013219E">
        <w:rPr>
          <w:rFonts w:ascii="Times New Roman" w:hAnsi="Times New Roman" w:cs="Times New Roman"/>
          <w:color w:val="000000" w:themeColor="text1"/>
          <w:spacing w:val="-10"/>
          <w:sz w:val="28"/>
          <w:szCs w:val="28"/>
          <w:lang w:eastAsia="ar-SA"/>
        </w:rPr>
        <w:t xml:space="preserve"> </w:t>
      </w:r>
      <w:r w:rsidRPr="0055660E">
        <w:rPr>
          <w:rFonts w:ascii="Times New Roman" w:hAnsi="Times New Roman" w:cs="Times New Roman"/>
          <w:color w:val="000000" w:themeColor="text1"/>
          <w:spacing w:val="-10"/>
          <w:sz w:val="28"/>
          <w:szCs w:val="28"/>
          <w:lang w:eastAsia="ar-SA"/>
        </w:rPr>
        <w:t>публичных</w:t>
      </w:r>
      <w:r w:rsidR="0013219E">
        <w:rPr>
          <w:rFonts w:ascii="Times New Roman" w:hAnsi="Times New Roman" w:cs="Times New Roman"/>
          <w:color w:val="000000" w:themeColor="text1"/>
          <w:spacing w:val="-10"/>
          <w:sz w:val="28"/>
          <w:szCs w:val="28"/>
          <w:lang w:eastAsia="ar-SA"/>
        </w:rPr>
        <w:t xml:space="preserve"> </w:t>
      </w:r>
      <w:r w:rsidRPr="0055660E">
        <w:rPr>
          <w:rFonts w:ascii="Times New Roman" w:hAnsi="Times New Roman" w:cs="Times New Roman"/>
          <w:color w:val="000000" w:themeColor="text1"/>
          <w:spacing w:val="-10"/>
          <w:sz w:val="28"/>
          <w:szCs w:val="28"/>
          <w:lang w:eastAsia="ar-SA"/>
        </w:rPr>
        <w:t>слушаний</w:t>
      </w:r>
      <w:r w:rsidR="0013219E">
        <w:rPr>
          <w:rFonts w:ascii="Times New Roman" w:hAnsi="Times New Roman" w:cs="Times New Roman"/>
          <w:color w:val="000000" w:themeColor="text1"/>
          <w:spacing w:val="-10"/>
          <w:sz w:val="28"/>
          <w:szCs w:val="28"/>
          <w:lang w:eastAsia="ar-SA"/>
        </w:rPr>
        <w:t xml:space="preserve"> </w:t>
      </w:r>
      <w:r w:rsidRPr="0055660E">
        <w:rPr>
          <w:rFonts w:ascii="Times New Roman" w:hAnsi="Times New Roman" w:cs="Times New Roman"/>
          <w:color w:val="000000" w:themeColor="text1"/>
          <w:spacing w:val="-10"/>
          <w:sz w:val="28"/>
          <w:szCs w:val="28"/>
          <w:lang w:eastAsia="ar-SA"/>
        </w:rPr>
        <w:t>по</w:t>
      </w:r>
      <w:r w:rsidR="0013219E">
        <w:rPr>
          <w:rFonts w:ascii="Times New Roman" w:hAnsi="Times New Roman" w:cs="Times New Roman"/>
          <w:color w:val="000000" w:themeColor="text1"/>
          <w:spacing w:val="-10"/>
          <w:sz w:val="28"/>
          <w:szCs w:val="28"/>
          <w:lang w:eastAsia="ar-SA"/>
        </w:rPr>
        <w:t xml:space="preserve"> </w:t>
      </w:r>
      <w:r w:rsidRPr="0055660E">
        <w:rPr>
          <w:rFonts w:ascii="Times New Roman" w:hAnsi="Times New Roman" w:cs="Times New Roman"/>
          <w:color w:val="000000" w:themeColor="text1"/>
          <w:spacing w:val="-10"/>
          <w:sz w:val="28"/>
          <w:szCs w:val="28"/>
          <w:lang w:eastAsia="ar-SA"/>
        </w:rPr>
        <w:t>вопросам землепользования</w:t>
      </w:r>
      <w:r w:rsidR="0013219E">
        <w:rPr>
          <w:rFonts w:ascii="Times New Roman" w:hAnsi="Times New Roman" w:cs="Times New Roman"/>
          <w:color w:val="000000" w:themeColor="text1"/>
          <w:spacing w:val="-10"/>
          <w:sz w:val="28"/>
          <w:szCs w:val="28"/>
          <w:lang w:eastAsia="ar-SA"/>
        </w:rPr>
        <w:t xml:space="preserve"> </w:t>
      </w:r>
      <w:r w:rsidRPr="0055660E">
        <w:rPr>
          <w:rFonts w:ascii="Times New Roman" w:hAnsi="Times New Roman" w:cs="Times New Roman"/>
          <w:color w:val="000000" w:themeColor="text1"/>
          <w:spacing w:val="-10"/>
          <w:sz w:val="28"/>
          <w:szCs w:val="28"/>
          <w:lang w:eastAsia="ar-SA"/>
        </w:rPr>
        <w:t>и</w:t>
      </w:r>
      <w:r w:rsidR="0013219E">
        <w:rPr>
          <w:rFonts w:ascii="Times New Roman" w:hAnsi="Times New Roman" w:cs="Times New Roman"/>
          <w:color w:val="000000" w:themeColor="text1"/>
          <w:spacing w:val="-10"/>
          <w:sz w:val="28"/>
          <w:szCs w:val="28"/>
          <w:lang w:eastAsia="ar-SA"/>
        </w:rPr>
        <w:t xml:space="preserve"> </w:t>
      </w:r>
      <w:r w:rsidRPr="0055660E">
        <w:rPr>
          <w:rFonts w:ascii="Times New Roman" w:hAnsi="Times New Roman" w:cs="Times New Roman"/>
          <w:color w:val="000000" w:themeColor="text1"/>
          <w:spacing w:val="-10"/>
          <w:sz w:val="28"/>
          <w:szCs w:val="28"/>
          <w:lang w:eastAsia="ar-SA"/>
        </w:rPr>
        <w:t>застройки</w:t>
      </w:r>
      <w:bookmarkEnd w:id="83"/>
    </w:p>
    <w:p w:rsidR="00414D86" w:rsidRPr="0055660E" w:rsidRDefault="00414D86" w:rsidP="00EF7074">
      <w:pPr>
        <w:pStyle w:val="3"/>
        <w:spacing w:line="240" w:lineRule="auto"/>
        <w:ind w:firstLine="709"/>
        <w:rPr>
          <w:rFonts w:ascii="Times New Roman" w:hAnsi="Times New Roman" w:cs="Times New Roman"/>
          <w:color w:val="000000" w:themeColor="text1"/>
          <w:spacing w:val="-10"/>
          <w:sz w:val="28"/>
          <w:szCs w:val="28"/>
          <w:lang w:eastAsia="ar-SA"/>
        </w:rPr>
      </w:pPr>
      <w:bookmarkStart w:id="84" w:name="_Toc196878907"/>
      <w:bookmarkStart w:id="85" w:name="_Toc312188803"/>
      <w:bookmarkStart w:id="86" w:name="_Toc85619653"/>
      <w:bookmarkStart w:id="87" w:name="_Toc143526895"/>
      <w:r w:rsidRPr="0055660E">
        <w:rPr>
          <w:rFonts w:ascii="Times New Roman" w:hAnsi="Times New Roman" w:cs="Times New Roman"/>
          <w:color w:val="000000" w:themeColor="text1"/>
          <w:spacing w:val="-10"/>
          <w:sz w:val="28"/>
          <w:szCs w:val="28"/>
          <w:lang w:eastAsia="ar-SA"/>
        </w:rPr>
        <w:t>Статья 2</w:t>
      </w:r>
      <w:r>
        <w:rPr>
          <w:rFonts w:ascii="Times New Roman" w:hAnsi="Times New Roman" w:cs="Times New Roman"/>
          <w:color w:val="000000" w:themeColor="text1"/>
          <w:spacing w:val="-10"/>
          <w:sz w:val="28"/>
          <w:szCs w:val="28"/>
          <w:lang w:eastAsia="ar-SA"/>
        </w:rPr>
        <w:t>1</w:t>
      </w:r>
      <w:r w:rsidRPr="0055660E">
        <w:rPr>
          <w:rFonts w:ascii="Times New Roman" w:hAnsi="Times New Roman" w:cs="Times New Roman"/>
          <w:color w:val="000000" w:themeColor="text1"/>
          <w:spacing w:val="-10"/>
          <w:sz w:val="28"/>
          <w:szCs w:val="28"/>
          <w:lang w:eastAsia="ar-SA"/>
        </w:rPr>
        <w:t>. Общие положения о публичных слушаниях</w:t>
      </w:r>
      <w:bookmarkEnd w:id="84"/>
      <w:bookmarkEnd w:id="85"/>
      <w:bookmarkEnd w:id="86"/>
      <w:bookmarkEnd w:id="87"/>
    </w:p>
    <w:p w:rsidR="00414D86" w:rsidRPr="0055660E" w:rsidRDefault="00414D86" w:rsidP="00956619">
      <w:pPr>
        <w:pStyle w:val="ac"/>
        <w:numPr>
          <w:ilvl w:val="0"/>
          <w:numId w:val="112"/>
        </w:numPr>
        <w:tabs>
          <w:tab w:val="left" w:pos="1134"/>
        </w:tabs>
        <w:ind w:left="0" w:firstLine="709"/>
        <w:rPr>
          <w:sz w:val="28"/>
          <w:szCs w:val="28"/>
          <w:lang w:val="ru-RU"/>
        </w:rPr>
      </w:pPr>
      <w:r w:rsidRPr="0055660E">
        <w:rPr>
          <w:sz w:val="28"/>
          <w:szCs w:val="28"/>
          <w:lang w:val="ru-RU"/>
        </w:rPr>
        <w:t xml:space="preserve">Публичные слушания проводятся в соответствии с Градостроительным кодексом Российской Федерации, Уставом </w:t>
      </w:r>
      <w:r w:rsidR="00497D63">
        <w:rPr>
          <w:sz w:val="28"/>
          <w:szCs w:val="28"/>
          <w:lang w:val="ru-RU"/>
        </w:rPr>
        <w:t xml:space="preserve">Базарно-Карабулакского муниципального </w:t>
      </w:r>
      <w:r w:rsidR="00FF3DBE">
        <w:rPr>
          <w:sz w:val="28"/>
          <w:szCs w:val="28"/>
          <w:lang w:val="ru-RU"/>
        </w:rPr>
        <w:t>района</w:t>
      </w:r>
      <w:r w:rsidRPr="0055660E">
        <w:rPr>
          <w:sz w:val="28"/>
          <w:szCs w:val="28"/>
          <w:lang w:val="ru-RU"/>
        </w:rPr>
        <w:t>,</w:t>
      </w:r>
      <w:r w:rsidR="0013219E">
        <w:rPr>
          <w:sz w:val="28"/>
          <w:szCs w:val="28"/>
          <w:lang w:val="ru-RU"/>
        </w:rPr>
        <w:t xml:space="preserve"> </w:t>
      </w:r>
      <w:r w:rsidRPr="0055660E">
        <w:rPr>
          <w:sz w:val="28"/>
          <w:szCs w:val="28"/>
          <w:lang w:val="ru-RU"/>
        </w:rPr>
        <w:t xml:space="preserve">Положением, настоящими Правилами и иными нормативными правовыми актами органов местного самоуправления. </w:t>
      </w:r>
    </w:p>
    <w:p w:rsidR="00414D86" w:rsidRPr="0055660E" w:rsidRDefault="00414D86" w:rsidP="00956619">
      <w:pPr>
        <w:pStyle w:val="ConsPlusNormal"/>
        <w:numPr>
          <w:ilvl w:val="0"/>
          <w:numId w:val="112"/>
        </w:numPr>
        <w:tabs>
          <w:tab w:val="left" w:pos="1134"/>
        </w:tabs>
        <w:ind w:left="0" w:firstLine="709"/>
        <w:jc w:val="both"/>
        <w:rPr>
          <w:rFonts w:ascii="Times New Roman" w:hAnsi="Times New Roman" w:cs="Times New Roman"/>
          <w:sz w:val="28"/>
          <w:szCs w:val="28"/>
        </w:rPr>
      </w:pPr>
      <w:r w:rsidRPr="0055660E">
        <w:rPr>
          <w:rFonts w:ascii="Times New Roman" w:hAnsi="Times New Roman" w:cs="Times New Roman"/>
          <w:sz w:val="28"/>
          <w:szCs w:val="28"/>
        </w:rPr>
        <w:t xml:space="preserve">Публичные слушания проводятся в целях обсуждения проектов муниципальных правовых актов по вопросам местного значения с участием жителей </w:t>
      </w:r>
      <w:r w:rsidR="00497D63">
        <w:rPr>
          <w:rFonts w:ascii="Times New Roman" w:hAnsi="Times New Roman" w:cs="Times New Roman"/>
          <w:sz w:val="28"/>
          <w:szCs w:val="28"/>
        </w:rPr>
        <w:t>Базарно-Карабулакского муниципального образования</w:t>
      </w:r>
      <w:r w:rsidRPr="0055660E">
        <w:rPr>
          <w:rFonts w:ascii="Times New Roman" w:hAnsi="Times New Roman" w:cs="Times New Roman"/>
          <w:sz w:val="28"/>
          <w:szCs w:val="28"/>
        </w:rPr>
        <w:t xml:space="preserve">, являются одной из форм участия населения </w:t>
      </w:r>
      <w:r w:rsidR="00497D63">
        <w:rPr>
          <w:rFonts w:ascii="Times New Roman" w:hAnsi="Times New Roman" w:cs="Times New Roman"/>
          <w:sz w:val="28"/>
          <w:szCs w:val="28"/>
        </w:rPr>
        <w:t>Базарно-Карабулакского муниципального образования</w:t>
      </w:r>
      <w:r w:rsidRPr="0055660E">
        <w:rPr>
          <w:rFonts w:ascii="Times New Roman" w:hAnsi="Times New Roman" w:cs="Times New Roman"/>
          <w:sz w:val="28"/>
          <w:szCs w:val="28"/>
        </w:rPr>
        <w:t xml:space="preserve"> в осуществлении местного самоуправления.</w:t>
      </w:r>
    </w:p>
    <w:p w:rsidR="00414D86" w:rsidRPr="0013219E" w:rsidRDefault="00414D86" w:rsidP="00956619">
      <w:pPr>
        <w:pStyle w:val="aa"/>
        <w:numPr>
          <w:ilvl w:val="0"/>
          <w:numId w:val="112"/>
        </w:numPr>
        <w:tabs>
          <w:tab w:val="left" w:pos="1134"/>
        </w:tabs>
        <w:spacing w:line="240" w:lineRule="auto"/>
        <w:ind w:left="0" w:right="-2" w:firstLine="709"/>
        <w:rPr>
          <w:sz w:val="28"/>
          <w:szCs w:val="28"/>
        </w:rPr>
      </w:pPr>
      <w:r w:rsidRPr="0013219E">
        <w:rPr>
          <w:sz w:val="28"/>
          <w:szCs w:val="28"/>
        </w:rPr>
        <w:t xml:space="preserve">Публичные слушания проводятся по инициативе населения </w:t>
      </w:r>
      <w:r w:rsidR="00497D63" w:rsidRPr="0013219E">
        <w:rPr>
          <w:sz w:val="28"/>
          <w:szCs w:val="28"/>
        </w:rPr>
        <w:t>Базарно-Карабулакского</w:t>
      </w:r>
      <w:r w:rsidR="0013219E" w:rsidRPr="0013219E">
        <w:rPr>
          <w:sz w:val="28"/>
          <w:szCs w:val="28"/>
        </w:rPr>
        <w:t xml:space="preserve"> </w:t>
      </w:r>
      <w:r w:rsidR="00B53349" w:rsidRPr="0013219E">
        <w:rPr>
          <w:sz w:val="28"/>
          <w:szCs w:val="28"/>
          <w:shd w:val="clear" w:color="auto" w:fill="FFFFFF"/>
        </w:rPr>
        <w:t>муниципального района в количестве не менее 50 человек</w:t>
      </w:r>
      <w:r w:rsidRPr="0013219E">
        <w:rPr>
          <w:sz w:val="28"/>
          <w:szCs w:val="28"/>
        </w:rPr>
        <w:t xml:space="preserve">, главы </w:t>
      </w:r>
      <w:r w:rsidR="00497D63" w:rsidRPr="0013219E">
        <w:rPr>
          <w:sz w:val="28"/>
          <w:szCs w:val="28"/>
        </w:rPr>
        <w:t>Базарно-Карабулакского</w:t>
      </w:r>
      <w:r w:rsidR="0013219E" w:rsidRPr="0013219E">
        <w:rPr>
          <w:sz w:val="28"/>
          <w:szCs w:val="28"/>
        </w:rPr>
        <w:t xml:space="preserve"> </w:t>
      </w:r>
      <w:r w:rsidR="00B53349" w:rsidRPr="0013219E">
        <w:rPr>
          <w:sz w:val="28"/>
          <w:szCs w:val="28"/>
          <w:shd w:val="clear" w:color="auto" w:fill="FFFFFF"/>
        </w:rPr>
        <w:t>муниципального района</w:t>
      </w:r>
      <w:r w:rsidRPr="0013219E">
        <w:rPr>
          <w:sz w:val="28"/>
          <w:szCs w:val="28"/>
        </w:rPr>
        <w:t xml:space="preserve">, </w:t>
      </w:r>
      <w:r w:rsidR="00B53349" w:rsidRPr="0013219E">
        <w:rPr>
          <w:sz w:val="28"/>
          <w:szCs w:val="28"/>
          <w:shd w:val="clear" w:color="auto" w:fill="FFFFFF"/>
        </w:rPr>
        <w:t>Собрания Базарно-Карабулакского муниципального района</w:t>
      </w:r>
      <w:r w:rsidRPr="0013219E">
        <w:rPr>
          <w:sz w:val="28"/>
          <w:szCs w:val="28"/>
        </w:rPr>
        <w:t>.</w:t>
      </w:r>
    </w:p>
    <w:p w:rsidR="0046614D" w:rsidRPr="0046614D" w:rsidRDefault="0046614D" w:rsidP="00956619">
      <w:pPr>
        <w:pStyle w:val="aa"/>
        <w:numPr>
          <w:ilvl w:val="0"/>
          <w:numId w:val="112"/>
        </w:numPr>
        <w:tabs>
          <w:tab w:val="left" w:pos="1134"/>
        </w:tabs>
        <w:spacing w:line="240" w:lineRule="auto"/>
        <w:ind w:left="0" w:firstLine="709"/>
        <w:rPr>
          <w:sz w:val="28"/>
          <w:szCs w:val="28"/>
        </w:rPr>
      </w:pPr>
      <w:r w:rsidRPr="0046614D">
        <w:rPr>
          <w:sz w:val="28"/>
          <w:szCs w:val="28"/>
        </w:rPr>
        <w:t>Публичные слушания по вопросам градостроительной деятельности проводятся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w:t>
      </w:r>
    </w:p>
    <w:p w:rsidR="0046614D" w:rsidRPr="0046614D" w:rsidRDefault="0046614D" w:rsidP="00956619">
      <w:pPr>
        <w:pStyle w:val="aa"/>
        <w:numPr>
          <w:ilvl w:val="0"/>
          <w:numId w:val="112"/>
        </w:numPr>
        <w:tabs>
          <w:tab w:val="left" w:pos="1134"/>
        </w:tabs>
        <w:spacing w:line="240" w:lineRule="auto"/>
        <w:ind w:left="0" w:firstLine="709"/>
        <w:rPr>
          <w:sz w:val="28"/>
          <w:szCs w:val="28"/>
        </w:rPr>
      </w:pPr>
      <w:r w:rsidRPr="0046614D">
        <w:rPr>
          <w:sz w:val="28"/>
          <w:szCs w:val="28"/>
        </w:rPr>
        <w:t>В обязательном порядке подлежат обсуждению на публичных слушаниях вопросы:</w:t>
      </w:r>
    </w:p>
    <w:p w:rsidR="0046614D" w:rsidRPr="0076656C" w:rsidRDefault="0046614D" w:rsidP="00956619">
      <w:pPr>
        <w:pStyle w:val="aa"/>
        <w:numPr>
          <w:ilvl w:val="0"/>
          <w:numId w:val="84"/>
        </w:numPr>
        <w:tabs>
          <w:tab w:val="left" w:pos="1134"/>
        </w:tabs>
        <w:spacing w:line="240" w:lineRule="auto"/>
        <w:ind w:left="0" w:firstLine="709"/>
        <w:rPr>
          <w:sz w:val="28"/>
          <w:szCs w:val="28"/>
        </w:rPr>
      </w:pPr>
      <w:r w:rsidRPr="0076656C">
        <w:rPr>
          <w:sz w:val="28"/>
          <w:szCs w:val="28"/>
        </w:rPr>
        <w:t>проектов генеральных планов поселений, в том числе внесению в них изменений;</w:t>
      </w:r>
    </w:p>
    <w:p w:rsidR="0046614D" w:rsidRPr="0076656C" w:rsidRDefault="0046614D" w:rsidP="00956619">
      <w:pPr>
        <w:pStyle w:val="aa"/>
        <w:numPr>
          <w:ilvl w:val="0"/>
          <w:numId w:val="84"/>
        </w:numPr>
        <w:tabs>
          <w:tab w:val="left" w:pos="1134"/>
        </w:tabs>
        <w:spacing w:line="240" w:lineRule="auto"/>
        <w:ind w:left="0" w:firstLine="709"/>
        <w:rPr>
          <w:sz w:val="28"/>
          <w:szCs w:val="28"/>
        </w:rPr>
      </w:pPr>
      <w:r w:rsidRPr="0076656C">
        <w:rPr>
          <w:sz w:val="28"/>
          <w:szCs w:val="28"/>
        </w:rPr>
        <w:t>проектов правил землепользования и застройки, в том числе внесению в них изменений;</w:t>
      </w:r>
    </w:p>
    <w:p w:rsidR="0046614D" w:rsidRPr="0076656C" w:rsidRDefault="0046614D" w:rsidP="00956619">
      <w:pPr>
        <w:pStyle w:val="aa"/>
        <w:numPr>
          <w:ilvl w:val="0"/>
          <w:numId w:val="84"/>
        </w:numPr>
        <w:tabs>
          <w:tab w:val="left" w:pos="1134"/>
        </w:tabs>
        <w:spacing w:line="240" w:lineRule="auto"/>
        <w:ind w:left="0" w:firstLine="709"/>
        <w:rPr>
          <w:sz w:val="28"/>
          <w:szCs w:val="28"/>
        </w:rPr>
      </w:pPr>
      <w:r w:rsidRPr="0076656C">
        <w:rPr>
          <w:sz w:val="28"/>
          <w:szCs w:val="28"/>
        </w:rPr>
        <w:t>предоставления разрешений на условно-разрешенный вид использования земельного участка;</w:t>
      </w:r>
    </w:p>
    <w:p w:rsidR="0046614D" w:rsidRPr="0076656C" w:rsidRDefault="0046614D" w:rsidP="00956619">
      <w:pPr>
        <w:pStyle w:val="aa"/>
        <w:numPr>
          <w:ilvl w:val="0"/>
          <w:numId w:val="84"/>
        </w:numPr>
        <w:tabs>
          <w:tab w:val="left" w:pos="1134"/>
        </w:tabs>
        <w:spacing w:line="240" w:lineRule="auto"/>
        <w:ind w:left="0" w:firstLine="709"/>
        <w:rPr>
          <w:sz w:val="28"/>
          <w:szCs w:val="28"/>
        </w:rPr>
      </w:pPr>
      <w:r w:rsidRPr="0076656C">
        <w:rPr>
          <w:sz w:val="28"/>
          <w:szCs w:val="28"/>
        </w:rPr>
        <w:t>предоставления разрешений на отклонение от предельных параметров разрешенного строительства, реконструкции объектов капитального строительства;</w:t>
      </w:r>
    </w:p>
    <w:p w:rsidR="0046614D" w:rsidRPr="0076656C" w:rsidRDefault="0046614D" w:rsidP="00956619">
      <w:pPr>
        <w:pStyle w:val="aa"/>
        <w:numPr>
          <w:ilvl w:val="0"/>
          <w:numId w:val="84"/>
        </w:numPr>
        <w:tabs>
          <w:tab w:val="left" w:pos="1134"/>
        </w:tabs>
        <w:spacing w:line="240" w:lineRule="auto"/>
        <w:ind w:left="0" w:firstLine="709"/>
        <w:rPr>
          <w:sz w:val="28"/>
          <w:szCs w:val="28"/>
        </w:rPr>
      </w:pPr>
      <w:r w:rsidRPr="0076656C">
        <w:rPr>
          <w:sz w:val="28"/>
          <w:szCs w:val="28"/>
        </w:rPr>
        <w:t>проектов межевания и планировки территории.</w:t>
      </w:r>
    </w:p>
    <w:p w:rsidR="0046614D" w:rsidRPr="004722C1" w:rsidRDefault="0046614D" w:rsidP="00956619">
      <w:pPr>
        <w:pStyle w:val="aa"/>
        <w:numPr>
          <w:ilvl w:val="0"/>
          <w:numId w:val="112"/>
        </w:numPr>
        <w:tabs>
          <w:tab w:val="left" w:pos="1134"/>
        </w:tabs>
        <w:spacing w:line="240" w:lineRule="auto"/>
        <w:ind w:left="0" w:firstLine="709"/>
        <w:rPr>
          <w:sz w:val="28"/>
          <w:szCs w:val="28"/>
        </w:rPr>
      </w:pPr>
      <w:r w:rsidRPr="004722C1">
        <w:rPr>
          <w:sz w:val="28"/>
          <w:szCs w:val="28"/>
        </w:rPr>
        <w:t>Публичные слушания по проектам генеральных планов поселений, проектам правил землепользования и застройки, проектам межевания и проектам планировки территории целесообразно проводить через консультативно-совещательные органы (представители общественных организаций, партий, профессиональных и творческих союзов, предприятий, организаций, органов территориального общественного самоуправления, независимых экспертов, заинтересованных жителей муниципального образования).</w:t>
      </w:r>
    </w:p>
    <w:p w:rsidR="0046614D" w:rsidRPr="004722C1" w:rsidRDefault="0046614D" w:rsidP="00956619">
      <w:pPr>
        <w:pStyle w:val="aa"/>
        <w:numPr>
          <w:ilvl w:val="0"/>
          <w:numId w:val="112"/>
        </w:numPr>
        <w:tabs>
          <w:tab w:val="left" w:pos="1134"/>
        </w:tabs>
        <w:spacing w:line="240" w:lineRule="auto"/>
        <w:ind w:left="0" w:firstLine="709"/>
        <w:rPr>
          <w:sz w:val="28"/>
          <w:szCs w:val="28"/>
        </w:rPr>
      </w:pPr>
      <w:r w:rsidRPr="004722C1">
        <w:rPr>
          <w:sz w:val="28"/>
          <w:szCs w:val="28"/>
        </w:rPr>
        <w:t>Публичные слушания по предоставлению разрешений на условно-</w:t>
      </w:r>
      <w:r w:rsidRPr="004722C1">
        <w:rPr>
          <w:sz w:val="28"/>
          <w:szCs w:val="28"/>
        </w:rPr>
        <w:lastRenderedPageBreak/>
        <w:t>разрешенный вид использования земельного участка, на отклонение от предельных параметров разрешенного строительства, реконструкции объектов капитального строительства целесообразнее проводить с непосредственным участием жителей.</w:t>
      </w:r>
    </w:p>
    <w:p w:rsidR="00BE3012" w:rsidRPr="00BE3012" w:rsidRDefault="0046614D" w:rsidP="00956619">
      <w:pPr>
        <w:pStyle w:val="aa"/>
        <w:numPr>
          <w:ilvl w:val="0"/>
          <w:numId w:val="112"/>
        </w:numPr>
        <w:tabs>
          <w:tab w:val="left" w:pos="1134"/>
        </w:tabs>
        <w:spacing w:line="240" w:lineRule="auto"/>
        <w:ind w:left="0" w:firstLine="709"/>
        <w:rPr>
          <w:sz w:val="28"/>
          <w:szCs w:val="28"/>
        </w:rPr>
      </w:pPr>
      <w:r w:rsidRPr="00BE3012">
        <w:rPr>
          <w:sz w:val="28"/>
          <w:szCs w:val="28"/>
        </w:rPr>
        <w:t>Подготовка публичных слушаний возлагается на комиссию, специально созданную для этих целе</w:t>
      </w:r>
      <w:r w:rsidR="00BE3012" w:rsidRPr="00BE3012">
        <w:rPr>
          <w:sz w:val="28"/>
          <w:szCs w:val="28"/>
        </w:rPr>
        <w:t xml:space="preserve">й </w:t>
      </w:r>
      <w:r w:rsidR="00BE3012" w:rsidRPr="00BE3012">
        <w:rPr>
          <w:sz w:val="28"/>
          <w:szCs w:val="28"/>
          <w:shd w:val="clear" w:color="auto" w:fill="FFFFFF"/>
        </w:rPr>
        <w:t>Собранием Базарно-Карабулакского муниципального района или главой Базарно-Карабулакского</w:t>
      </w:r>
      <w:r w:rsidR="0013219E">
        <w:rPr>
          <w:sz w:val="28"/>
          <w:szCs w:val="28"/>
          <w:shd w:val="clear" w:color="auto" w:fill="FFFFFF"/>
        </w:rPr>
        <w:t xml:space="preserve"> </w:t>
      </w:r>
      <w:r w:rsidR="00BE3012">
        <w:rPr>
          <w:sz w:val="28"/>
          <w:szCs w:val="28"/>
          <w:shd w:val="clear" w:color="auto" w:fill="FFFFFF"/>
        </w:rPr>
        <w:t>муниципального района, принявших</w:t>
      </w:r>
      <w:r w:rsidR="00BE3012" w:rsidRPr="00BE3012">
        <w:rPr>
          <w:sz w:val="28"/>
          <w:szCs w:val="28"/>
          <w:shd w:val="clear" w:color="auto" w:fill="FFFFFF"/>
        </w:rPr>
        <w:t xml:space="preserve"> решение о проведении публичных слушаний</w:t>
      </w:r>
      <w:r w:rsidR="00BE3012" w:rsidRPr="00BE3012">
        <w:rPr>
          <w:sz w:val="28"/>
          <w:szCs w:val="28"/>
        </w:rPr>
        <w:t>.</w:t>
      </w:r>
    </w:p>
    <w:p w:rsidR="00C3202A" w:rsidRPr="00BE3012" w:rsidRDefault="00B53349" w:rsidP="00956619">
      <w:pPr>
        <w:pStyle w:val="aa"/>
        <w:numPr>
          <w:ilvl w:val="0"/>
          <w:numId w:val="112"/>
        </w:numPr>
        <w:tabs>
          <w:tab w:val="left" w:pos="1134"/>
        </w:tabs>
        <w:spacing w:line="240" w:lineRule="auto"/>
        <w:ind w:left="0" w:firstLine="709"/>
        <w:rPr>
          <w:sz w:val="28"/>
          <w:szCs w:val="28"/>
        </w:rPr>
      </w:pPr>
      <w:r w:rsidRPr="00BE3012">
        <w:rPr>
          <w:sz w:val="28"/>
          <w:szCs w:val="28"/>
          <w:shd w:val="clear" w:color="auto" w:fill="FFFFFF"/>
        </w:rPr>
        <w:t>В состав Комиссии могут входить представители инициативных групп, депутаты Собрания Базарно-Карабулакского муниципального района, должностные лица администрации Базарно-Карабулакского муниципального района.</w:t>
      </w:r>
    </w:p>
    <w:p w:rsidR="0046614D" w:rsidRPr="004722C1" w:rsidRDefault="0046614D" w:rsidP="00956619">
      <w:pPr>
        <w:pStyle w:val="aa"/>
        <w:numPr>
          <w:ilvl w:val="0"/>
          <w:numId w:val="112"/>
        </w:numPr>
        <w:tabs>
          <w:tab w:val="left" w:pos="1134"/>
        </w:tabs>
        <w:spacing w:line="240" w:lineRule="auto"/>
        <w:ind w:left="0" w:firstLine="709"/>
        <w:rPr>
          <w:sz w:val="28"/>
          <w:szCs w:val="28"/>
        </w:rPr>
      </w:pPr>
      <w:r w:rsidRPr="004722C1">
        <w:rPr>
          <w:sz w:val="28"/>
          <w:szCs w:val="28"/>
        </w:rPr>
        <w:t>В решении о проведении публичных слушаний должны быть указаны вопросы, выносимые на публичные слушания, дата и место проведения публичных слушаний.</w:t>
      </w:r>
    </w:p>
    <w:p w:rsidR="0046614D" w:rsidRPr="004722C1" w:rsidRDefault="0046614D" w:rsidP="00956619">
      <w:pPr>
        <w:pStyle w:val="aa"/>
        <w:numPr>
          <w:ilvl w:val="0"/>
          <w:numId w:val="112"/>
        </w:numPr>
        <w:tabs>
          <w:tab w:val="left" w:pos="1134"/>
        </w:tabs>
        <w:spacing w:line="240" w:lineRule="auto"/>
        <w:ind w:left="0" w:firstLine="709"/>
        <w:rPr>
          <w:sz w:val="28"/>
          <w:szCs w:val="28"/>
        </w:rPr>
      </w:pPr>
      <w:r w:rsidRPr="004722C1">
        <w:rPr>
          <w:sz w:val="28"/>
          <w:szCs w:val="28"/>
        </w:rPr>
        <w:t>Сообщение о проведении публичных слушаний по вопросам генеральных планов, правил землепользования и застройки, проектам межевания и проектам планировки территории публикуется в средствах массовой информации.</w:t>
      </w:r>
    </w:p>
    <w:p w:rsidR="0046614D" w:rsidRPr="004722C1" w:rsidRDefault="0046614D" w:rsidP="00956619">
      <w:pPr>
        <w:pStyle w:val="aa"/>
        <w:numPr>
          <w:ilvl w:val="0"/>
          <w:numId w:val="112"/>
        </w:numPr>
        <w:tabs>
          <w:tab w:val="left" w:pos="1134"/>
        </w:tabs>
        <w:spacing w:line="240" w:lineRule="auto"/>
        <w:ind w:left="0" w:firstLine="709"/>
        <w:rPr>
          <w:sz w:val="28"/>
          <w:szCs w:val="28"/>
        </w:rPr>
      </w:pPr>
      <w:r w:rsidRPr="004722C1">
        <w:rPr>
          <w:sz w:val="28"/>
          <w:szCs w:val="28"/>
        </w:rPr>
        <w:t>Сообщение о проведении публичных слушаний по вопросам предоставления разрешения на условно-разрешенный вид использования земельного участка и отклонения от предельных параметров разрешенного строительства, реконструкции объектов капитального строительства, должно быть направлено заказным письмом или вручено под роспись каждому правообладателю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разрешение не позднее 15 дней до дня проведения публичных слушаний. Одновременно должна быть доведена информация о порядке ознакомления и получения документов, предполагаемых к рассмотрению на публичных слушаниях (место или адрес, где можно ознакомится с документами).</w:t>
      </w:r>
    </w:p>
    <w:p w:rsidR="0046614D" w:rsidRPr="004722C1" w:rsidRDefault="0046614D" w:rsidP="00956619">
      <w:pPr>
        <w:pStyle w:val="aa"/>
        <w:numPr>
          <w:ilvl w:val="0"/>
          <w:numId w:val="112"/>
        </w:numPr>
        <w:tabs>
          <w:tab w:val="left" w:pos="1134"/>
        </w:tabs>
        <w:spacing w:line="240" w:lineRule="auto"/>
        <w:ind w:left="0" w:firstLine="709"/>
        <w:rPr>
          <w:sz w:val="28"/>
          <w:szCs w:val="28"/>
        </w:rPr>
      </w:pPr>
      <w:r w:rsidRPr="004722C1">
        <w:rPr>
          <w:sz w:val="28"/>
          <w:szCs w:val="28"/>
        </w:rPr>
        <w:t>Публичные слушания по вопросам градостроительной деятельности назначаются председателем комиссии, уполномоченной на проведение публичных слушаний.</w:t>
      </w:r>
    </w:p>
    <w:p w:rsidR="00C347EE" w:rsidRPr="004722C1" w:rsidRDefault="0046614D" w:rsidP="00956619">
      <w:pPr>
        <w:pStyle w:val="aa"/>
        <w:numPr>
          <w:ilvl w:val="0"/>
          <w:numId w:val="112"/>
        </w:numPr>
        <w:tabs>
          <w:tab w:val="left" w:pos="1134"/>
        </w:tabs>
        <w:spacing w:line="240" w:lineRule="auto"/>
        <w:ind w:left="0" w:firstLine="709"/>
        <w:rPr>
          <w:sz w:val="28"/>
          <w:szCs w:val="28"/>
        </w:rPr>
      </w:pPr>
      <w:r w:rsidRPr="004722C1">
        <w:rPr>
          <w:sz w:val="28"/>
          <w:szCs w:val="28"/>
        </w:rPr>
        <w:t xml:space="preserve">Ведение публичных слушаний оформляется протоколом. Протокол подписываются </w:t>
      </w:r>
      <w:r w:rsidR="00DE4153" w:rsidRPr="001A183E">
        <w:rPr>
          <w:sz w:val="28"/>
          <w:szCs w:val="28"/>
        </w:rPr>
        <w:t>председателем и членами комиссии публичных слушаний.</w:t>
      </w:r>
    </w:p>
    <w:p w:rsidR="00414D86" w:rsidRPr="004722C1" w:rsidRDefault="0046614D" w:rsidP="00956619">
      <w:pPr>
        <w:pStyle w:val="aa"/>
        <w:numPr>
          <w:ilvl w:val="0"/>
          <w:numId w:val="112"/>
        </w:numPr>
        <w:tabs>
          <w:tab w:val="left" w:pos="1134"/>
        </w:tabs>
        <w:spacing w:line="240" w:lineRule="auto"/>
        <w:ind w:left="0" w:firstLine="709"/>
        <w:rPr>
          <w:sz w:val="28"/>
          <w:szCs w:val="28"/>
        </w:rPr>
      </w:pPr>
      <w:r w:rsidRPr="004722C1">
        <w:rPr>
          <w:sz w:val="28"/>
          <w:szCs w:val="28"/>
        </w:rPr>
        <w:t>Решение на публичных слушаниях принимается большинством голосов от числа присутствующих участников публичных слушаний</w:t>
      </w:r>
      <w:r w:rsidR="00C347EE" w:rsidRPr="004722C1">
        <w:rPr>
          <w:sz w:val="28"/>
          <w:szCs w:val="28"/>
        </w:rPr>
        <w:t>.</w:t>
      </w:r>
    </w:p>
    <w:p w:rsidR="00C347EE" w:rsidRPr="004722C1" w:rsidRDefault="00414D86" w:rsidP="00956619">
      <w:pPr>
        <w:pStyle w:val="aa"/>
        <w:numPr>
          <w:ilvl w:val="0"/>
          <w:numId w:val="112"/>
        </w:numPr>
        <w:tabs>
          <w:tab w:val="left" w:pos="1134"/>
        </w:tabs>
        <w:spacing w:line="240" w:lineRule="auto"/>
        <w:ind w:left="0" w:right="-2" w:firstLine="709"/>
        <w:rPr>
          <w:color w:val="000000"/>
          <w:sz w:val="28"/>
          <w:szCs w:val="28"/>
        </w:rPr>
      </w:pPr>
      <w:r w:rsidRPr="004722C1">
        <w:rPr>
          <w:color w:val="000000"/>
          <w:sz w:val="28"/>
          <w:szCs w:val="28"/>
        </w:rPr>
        <w:t xml:space="preserve">Порядок организации и проведения публичных слушаний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 </w:t>
      </w:r>
      <w:r w:rsidRPr="004722C1">
        <w:rPr>
          <w:color w:val="000000"/>
          <w:sz w:val="28"/>
          <w:szCs w:val="28"/>
        </w:rPr>
        <w:lastRenderedPageBreak/>
        <w:t>другие меры, обеспечивающие участие в публичных слушаниях жителей муниципального образования, опубликование (обнародование)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
    <w:p w:rsidR="00414D86" w:rsidRPr="004722C1" w:rsidRDefault="00414D86" w:rsidP="00956619">
      <w:pPr>
        <w:pStyle w:val="aa"/>
        <w:numPr>
          <w:ilvl w:val="0"/>
          <w:numId w:val="112"/>
        </w:numPr>
        <w:tabs>
          <w:tab w:val="left" w:pos="1134"/>
        </w:tabs>
        <w:spacing w:line="240" w:lineRule="auto"/>
        <w:ind w:left="0" w:right="-2" w:firstLine="709"/>
        <w:rPr>
          <w:sz w:val="28"/>
          <w:szCs w:val="28"/>
        </w:rPr>
      </w:pPr>
      <w:r w:rsidRPr="004722C1">
        <w:rPr>
          <w:sz w:val="28"/>
          <w:szCs w:val="28"/>
        </w:rPr>
        <w:t>В случае, если орган местного самоуправления не имеет возможности размещать информацию о своей деятельности в информационно-телекоммуникационной сети «Интернет», то информация размещается на официальном сайте Правительства Саратовской области или муниципального образования с учетом положений Федерального закона от 9.02.2009 № 8-ФЗ «Об обеспечении доступа к информации о деятельности государственных органов и органов местного самоуправления», а также в федеральной государственной информационной системе «Единый портал государственных и муниципальный услуг (функций)».</w:t>
      </w:r>
    </w:p>
    <w:p w:rsidR="00414D86" w:rsidRPr="007C12C7" w:rsidRDefault="00414D86" w:rsidP="00EF7074">
      <w:pPr>
        <w:pStyle w:val="3"/>
        <w:spacing w:line="240" w:lineRule="auto"/>
        <w:ind w:firstLine="709"/>
        <w:rPr>
          <w:rFonts w:ascii="Times New Roman" w:hAnsi="Times New Roman" w:cs="Times New Roman"/>
          <w:color w:val="000000" w:themeColor="text1"/>
          <w:spacing w:val="-10"/>
          <w:sz w:val="28"/>
          <w:szCs w:val="28"/>
          <w:lang w:eastAsia="ar-SA"/>
        </w:rPr>
      </w:pPr>
      <w:bookmarkStart w:id="88" w:name="_Toc143526896"/>
      <w:bookmarkStart w:id="89" w:name="_Toc85619654"/>
      <w:bookmarkStart w:id="90" w:name="_Toc196878908"/>
      <w:bookmarkStart w:id="91" w:name="_Toc312188804"/>
      <w:r w:rsidRPr="007C12C7">
        <w:rPr>
          <w:rFonts w:ascii="Times New Roman" w:hAnsi="Times New Roman" w:cs="Times New Roman"/>
          <w:color w:val="000000" w:themeColor="text1"/>
          <w:spacing w:val="-10"/>
          <w:sz w:val="28"/>
          <w:szCs w:val="28"/>
          <w:lang w:eastAsia="ar-SA"/>
        </w:rPr>
        <w:t xml:space="preserve">Статья </w:t>
      </w:r>
      <w:r w:rsidR="00AF7623">
        <w:rPr>
          <w:rFonts w:ascii="Times New Roman" w:hAnsi="Times New Roman" w:cs="Times New Roman"/>
          <w:color w:val="000000" w:themeColor="text1"/>
          <w:spacing w:val="-10"/>
          <w:sz w:val="28"/>
          <w:szCs w:val="28"/>
          <w:lang w:eastAsia="ar-SA"/>
        </w:rPr>
        <w:t>22</w:t>
      </w:r>
      <w:r w:rsidRPr="007C12C7">
        <w:rPr>
          <w:rFonts w:ascii="Times New Roman" w:hAnsi="Times New Roman" w:cs="Times New Roman"/>
          <w:color w:val="000000" w:themeColor="text1"/>
          <w:spacing w:val="-10"/>
          <w:sz w:val="28"/>
          <w:szCs w:val="28"/>
          <w:lang w:eastAsia="ar-SA"/>
        </w:rPr>
        <w:t xml:space="preserve">. </w:t>
      </w:r>
      <w:r w:rsidR="00AF7623" w:rsidRPr="00AF7623">
        <w:rPr>
          <w:rFonts w:ascii="Times New Roman" w:hAnsi="Times New Roman" w:cs="Times New Roman"/>
          <w:color w:val="000000" w:themeColor="text1"/>
          <w:spacing w:val="-10"/>
          <w:sz w:val="28"/>
          <w:szCs w:val="28"/>
          <w:lang w:eastAsia="ar-SA"/>
        </w:rPr>
        <w:t>Сроки проведения публичных слушаний</w:t>
      </w:r>
      <w:bookmarkEnd w:id="88"/>
    </w:p>
    <w:p w:rsidR="000258A4" w:rsidRPr="008E4039" w:rsidRDefault="000258A4" w:rsidP="00956619">
      <w:pPr>
        <w:pStyle w:val="ac"/>
        <w:numPr>
          <w:ilvl w:val="0"/>
          <w:numId w:val="93"/>
        </w:numPr>
        <w:tabs>
          <w:tab w:val="left" w:pos="1134"/>
        </w:tabs>
        <w:ind w:left="0" w:firstLine="709"/>
        <w:rPr>
          <w:sz w:val="28"/>
          <w:lang w:val="ru-RU"/>
        </w:rPr>
      </w:pPr>
      <w:r w:rsidRPr="008E4039">
        <w:rPr>
          <w:sz w:val="28"/>
          <w:lang w:val="ru-RU"/>
        </w:rPr>
        <w:t xml:space="preserve">Срок проведения публичных слушаний с момента оповещения жителей </w:t>
      </w:r>
      <w:r w:rsidR="00497D63">
        <w:rPr>
          <w:sz w:val="28"/>
          <w:lang w:val="ru-RU"/>
        </w:rPr>
        <w:t>Базарно-Карабулакского муниципального образования</w:t>
      </w:r>
      <w:r w:rsidRPr="008E4039">
        <w:rPr>
          <w:sz w:val="28"/>
          <w:lang w:val="ru-RU"/>
        </w:rPr>
        <w:t xml:space="preserve"> о времени и месте их проведений до дня опубликования заключения о результатах публичных слушаний по проекту генерального плана </w:t>
      </w:r>
      <w:r w:rsidR="00497D63">
        <w:rPr>
          <w:sz w:val="28"/>
          <w:lang w:val="ru-RU"/>
        </w:rPr>
        <w:t>Базарно-Карабулакского муниципального образования</w:t>
      </w:r>
      <w:r w:rsidRPr="008E4039">
        <w:rPr>
          <w:sz w:val="28"/>
          <w:lang w:val="ru-RU"/>
        </w:rPr>
        <w:t xml:space="preserve"> и </w:t>
      </w:r>
      <w:r>
        <w:rPr>
          <w:sz w:val="28"/>
          <w:lang w:val="ru-RU"/>
        </w:rPr>
        <w:t>п</w:t>
      </w:r>
      <w:r w:rsidRPr="008E4039">
        <w:rPr>
          <w:sz w:val="28"/>
          <w:lang w:val="ru-RU"/>
        </w:rPr>
        <w:t xml:space="preserve">о проекту Правил землепользования и застройки и проектам по внесению изменений в Правила не может превышать один месяц. </w:t>
      </w:r>
    </w:p>
    <w:p w:rsidR="000258A4" w:rsidRPr="00FC22E5" w:rsidRDefault="000258A4" w:rsidP="00956619">
      <w:pPr>
        <w:pStyle w:val="ac"/>
        <w:numPr>
          <w:ilvl w:val="0"/>
          <w:numId w:val="93"/>
        </w:numPr>
        <w:tabs>
          <w:tab w:val="left" w:pos="1134"/>
        </w:tabs>
        <w:ind w:left="0" w:firstLine="709"/>
        <w:rPr>
          <w:sz w:val="28"/>
          <w:lang w:val="ru-RU"/>
        </w:rPr>
      </w:pPr>
      <w:r w:rsidRPr="008E4039">
        <w:rPr>
          <w:sz w:val="28"/>
          <w:lang w:val="ru-RU"/>
        </w:rPr>
        <w:t xml:space="preserve">Срок проведения публичных слушаний по вопросам предоставления разрешения на условно разрешенный вид использования земельного участка или объекта капитального строительства, на отклонение от предельных параметров разрешенного строительства, реконструкции объектов капитального строительства со дня оповещения жителей </w:t>
      </w:r>
      <w:r w:rsidR="00497D63">
        <w:rPr>
          <w:sz w:val="28"/>
          <w:lang w:val="ru-RU"/>
        </w:rPr>
        <w:t>Базарно-Карабулакского муниципального образования</w:t>
      </w:r>
      <w:r w:rsidRPr="008E4039">
        <w:rPr>
          <w:sz w:val="28"/>
          <w:lang w:val="ru-RU"/>
        </w:rPr>
        <w:t xml:space="preserve"> об их проведении до дня опубликования заключения о результатах публичных слушаний определяется уставом муниципального </w:t>
      </w:r>
      <w:r w:rsidR="00C6784C">
        <w:rPr>
          <w:sz w:val="28"/>
          <w:lang w:val="ru-RU"/>
        </w:rPr>
        <w:t>района</w:t>
      </w:r>
      <w:r w:rsidRPr="008E4039">
        <w:rPr>
          <w:sz w:val="28"/>
          <w:lang w:val="ru-RU"/>
        </w:rPr>
        <w:t xml:space="preserve"> и (или) нормативным правовым актом представительного органа муниципального </w:t>
      </w:r>
      <w:r w:rsidR="00C6784C">
        <w:rPr>
          <w:sz w:val="28"/>
          <w:lang w:val="ru-RU"/>
        </w:rPr>
        <w:t>района</w:t>
      </w:r>
      <w:r w:rsidRPr="008E4039">
        <w:rPr>
          <w:sz w:val="28"/>
          <w:lang w:val="ru-RU"/>
        </w:rPr>
        <w:t xml:space="preserve"> и не может быть более одного месяца.</w:t>
      </w:r>
    </w:p>
    <w:p w:rsidR="00414D86" w:rsidRPr="00A821AB" w:rsidRDefault="000258A4" w:rsidP="00956619">
      <w:pPr>
        <w:pStyle w:val="aa"/>
        <w:numPr>
          <w:ilvl w:val="0"/>
          <w:numId w:val="93"/>
        </w:numPr>
        <w:tabs>
          <w:tab w:val="left" w:pos="1134"/>
        </w:tabs>
        <w:spacing w:line="240" w:lineRule="auto"/>
        <w:ind w:left="0" w:right="-2" w:firstLine="709"/>
        <w:rPr>
          <w:sz w:val="32"/>
          <w:szCs w:val="28"/>
        </w:rPr>
      </w:pPr>
      <w:r w:rsidRPr="00A821AB">
        <w:rPr>
          <w:sz w:val="28"/>
        </w:rPr>
        <w:t xml:space="preserve">Срок проведения публичных слушаний с момента оповещения жителей </w:t>
      </w:r>
      <w:r w:rsidR="00497D63">
        <w:rPr>
          <w:sz w:val="28"/>
        </w:rPr>
        <w:t>Базарно-Карабулакского муниципального образования</w:t>
      </w:r>
      <w:r w:rsidRPr="00A821AB">
        <w:rPr>
          <w:sz w:val="28"/>
        </w:rPr>
        <w:t xml:space="preserve"> о времени и месте их проведений до дня опубликования заключения о результатах публичных слушаний  по проектам планировки территории и проектам межевания территории, подготовленные в составе документации по планировке территории не может быть менее четырнадцати дней и более тридцати дней.</w:t>
      </w:r>
    </w:p>
    <w:p w:rsidR="00414D86" w:rsidRPr="007C12C7" w:rsidRDefault="00414D86" w:rsidP="00EF7074">
      <w:pPr>
        <w:pStyle w:val="3"/>
        <w:spacing w:line="240" w:lineRule="auto"/>
        <w:ind w:firstLine="709"/>
        <w:rPr>
          <w:rFonts w:ascii="Times New Roman" w:hAnsi="Times New Roman" w:cs="Times New Roman"/>
          <w:color w:val="000000" w:themeColor="text1"/>
          <w:spacing w:val="-10"/>
          <w:sz w:val="28"/>
          <w:szCs w:val="28"/>
        </w:rPr>
      </w:pPr>
      <w:bookmarkStart w:id="92" w:name="_Toc85619655"/>
      <w:bookmarkStart w:id="93" w:name="_Toc143526897"/>
      <w:bookmarkStart w:id="94" w:name="_Toc196878909"/>
      <w:bookmarkStart w:id="95" w:name="_Toc312188805"/>
      <w:bookmarkEnd w:id="89"/>
      <w:bookmarkEnd w:id="90"/>
      <w:bookmarkEnd w:id="91"/>
      <w:r w:rsidRPr="007C12C7">
        <w:rPr>
          <w:rFonts w:ascii="Times New Roman" w:hAnsi="Times New Roman" w:cs="Times New Roman"/>
          <w:color w:val="000000" w:themeColor="text1"/>
          <w:spacing w:val="-10"/>
          <w:sz w:val="28"/>
          <w:szCs w:val="28"/>
          <w:lang w:eastAsia="ar-SA"/>
        </w:rPr>
        <w:t>Статья 2</w:t>
      </w:r>
      <w:r w:rsidR="00B91011">
        <w:rPr>
          <w:rFonts w:ascii="Times New Roman" w:hAnsi="Times New Roman" w:cs="Times New Roman"/>
          <w:color w:val="000000" w:themeColor="text1"/>
          <w:spacing w:val="-10"/>
          <w:sz w:val="28"/>
          <w:szCs w:val="28"/>
          <w:lang w:eastAsia="ar-SA"/>
        </w:rPr>
        <w:t>3</w:t>
      </w:r>
      <w:r w:rsidRPr="007C12C7">
        <w:rPr>
          <w:rFonts w:ascii="Times New Roman" w:hAnsi="Times New Roman" w:cs="Times New Roman"/>
          <w:color w:val="000000" w:themeColor="text1"/>
          <w:spacing w:val="-10"/>
          <w:sz w:val="28"/>
          <w:szCs w:val="28"/>
          <w:lang w:eastAsia="ar-SA"/>
        </w:rPr>
        <w:t xml:space="preserve">. </w:t>
      </w:r>
      <w:bookmarkEnd w:id="92"/>
      <w:r w:rsidR="00B91011" w:rsidRPr="00B91011">
        <w:rPr>
          <w:rFonts w:ascii="Times New Roman" w:hAnsi="Times New Roman" w:cs="Times New Roman"/>
          <w:color w:val="000000" w:themeColor="text1"/>
          <w:spacing w:val="-10"/>
          <w:sz w:val="28"/>
          <w:szCs w:val="28"/>
        </w:rPr>
        <w:t>Полномочия Комиссии в области организации и проведения публичных слушаний</w:t>
      </w:r>
      <w:bookmarkEnd w:id="93"/>
    </w:p>
    <w:bookmarkEnd w:id="94"/>
    <w:bookmarkEnd w:id="95"/>
    <w:p w:rsidR="00B91011" w:rsidRPr="00B91011" w:rsidRDefault="00B91011" w:rsidP="00956619">
      <w:pPr>
        <w:pStyle w:val="aa"/>
        <w:numPr>
          <w:ilvl w:val="0"/>
          <w:numId w:val="58"/>
        </w:numPr>
        <w:tabs>
          <w:tab w:val="left" w:pos="1134"/>
        </w:tabs>
        <w:spacing w:line="240" w:lineRule="auto"/>
        <w:ind w:left="0" w:firstLine="709"/>
        <w:rPr>
          <w:sz w:val="28"/>
          <w:szCs w:val="28"/>
        </w:rPr>
      </w:pPr>
      <w:r w:rsidRPr="00B91011">
        <w:rPr>
          <w:sz w:val="28"/>
          <w:szCs w:val="28"/>
        </w:rPr>
        <w:t xml:space="preserve">Со дня принятия решения о проведении публичных слушаний Комиссия: </w:t>
      </w:r>
    </w:p>
    <w:p w:rsidR="00B91011" w:rsidRPr="00B91011" w:rsidRDefault="00B91011" w:rsidP="00956619">
      <w:pPr>
        <w:pStyle w:val="aa"/>
        <w:numPr>
          <w:ilvl w:val="0"/>
          <w:numId w:val="76"/>
        </w:numPr>
        <w:tabs>
          <w:tab w:val="left" w:pos="1134"/>
        </w:tabs>
        <w:spacing w:line="240" w:lineRule="auto"/>
        <w:ind w:left="0" w:firstLine="709"/>
        <w:rPr>
          <w:sz w:val="28"/>
          <w:szCs w:val="28"/>
        </w:rPr>
      </w:pPr>
      <w:r w:rsidRPr="00B91011">
        <w:rPr>
          <w:sz w:val="28"/>
          <w:szCs w:val="28"/>
        </w:rPr>
        <w:t xml:space="preserve">обеспечивает заблаговременное обнародование темы и перечня вопросов публичных слушаний; </w:t>
      </w:r>
    </w:p>
    <w:p w:rsidR="00B91011" w:rsidRPr="00B91011" w:rsidRDefault="00B91011" w:rsidP="00956619">
      <w:pPr>
        <w:pStyle w:val="aa"/>
        <w:numPr>
          <w:ilvl w:val="0"/>
          <w:numId w:val="76"/>
        </w:numPr>
        <w:tabs>
          <w:tab w:val="left" w:pos="1134"/>
        </w:tabs>
        <w:spacing w:line="240" w:lineRule="auto"/>
        <w:ind w:left="0" w:firstLine="709"/>
        <w:rPr>
          <w:sz w:val="28"/>
          <w:szCs w:val="28"/>
        </w:rPr>
      </w:pPr>
      <w:r w:rsidRPr="00B91011">
        <w:rPr>
          <w:sz w:val="28"/>
          <w:szCs w:val="28"/>
        </w:rPr>
        <w:t xml:space="preserve">организует выставки, экспозиции демонстрационных материалов, проектов, документов, выносимых на публичные слушания, выступления </w:t>
      </w:r>
      <w:r w:rsidRPr="00B91011">
        <w:rPr>
          <w:sz w:val="28"/>
          <w:szCs w:val="28"/>
        </w:rPr>
        <w:lastRenderedPageBreak/>
        <w:t xml:space="preserve">представителей органов местного самоуправления, разработчиков проектов документов или изменений к ним на собраниях жителей. </w:t>
      </w:r>
    </w:p>
    <w:p w:rsidR="00B91011" w:rsidRPr="00B91011" w:rsidRDefault="00B91011" w:rsidP="00956619">
      <w:pPr>
        <w:pStyle w:val="aa"/>
        <w:numPr>
          <w:ilvl w:val="0"/>
          <w:numId w:val="76"/>
        </w:numPr>
        <w:tabs>
          <w:tab w:val="left" w:pos="1134"/>
        </w:tabs>
        <w:spacing w:line="240" w:lineRule="auto"/>
        <w:ind w:left="0" w:firstLine="709"/>
        <w:rPr>
          <w:sz w:val="28"/>
          <w:szCs w:val="28"/>
        </w:rPr>
      </w:pPr>
      <w:r w:rsidRPr="00B91011">
        <w:rPr>
          <w:sz w:val="28"/>
          <w:szCs w:val="28"/>
        </w:rPr>
        <w:t>содействует участникам публичных слушаний в получении информации, необходимой им для подготовки рекомендаций по вопросам публичных слушаний и в представлении информации на публичных слушаниях;</w:t>
      </w:r>
    </w:p>
    <w:p w:rsidR="00B91011" w:rsidRPr="00B91011" w:rsidRDefault="00B91011" w:rsidP="00956619">
      <w:pPr>
        <w:pStyle w:val="aa"/>
        <w:numPr>
          <w:ilvl w:val="0"/>
          <w:numId w:val="76"/>
        </w:numPr>
        <w:tabs>
          <w:tab w:val="left" w:pos="1134"/>
        </w:tabs>
        <w:spacing w:line="240" w:lineRule="auto"/>
        <w:ind w:left="0" w:firstLine="709"/>
        <w:rPr>
          <w:sz w:val="28"/>
          <w:szCs w:val="28"/>
        </w:rPr>
      </w:pPr>
      <w:r w:rsidRPr="00B91011">
        <w:rPr>
          <w:sz w:val="28"/>
          <w:szCs w:val="28"/>
        </w:rPr>
        <w:t>организует подготовку проекта заключения публичных слушаний, состоящего из рекомендаций и предложений по каждому из вопросов, выносимых на публичные слушания;</w:t>
      </w:r>
    </w:p>
    <w:p w:rsidR="00B91011" w:rsidRPr="00B91011" w:rsidRDefault="00B91011" w:rsidP="00956619">
      <w:pPr>
        <w:pStyle w:val="aa"/>
        <w:numPr>
          <w:ilvl w:val="0"/>
          <w:numId w:val="76"/>
        </w:numPr>
        <w:tabs>
          <w:tab w:val="left" w:pos="1134"/>
        </w:tabs>
        <w:spacing w:line="240" w:lineRule="auto"/>
        <w:ind w:left="0" w:firstLine="709"/>
        <w:rPr>
          <w:sz w:val="28"/>
          <w:szCs w:val="28"/>
        </w:rPr>
      </w:pPr>
      <w:r w:rsidRPr="00B91011">
        <w:rPr>
          <w:sz w:val="28"/>
          <w:szCs w:val="28"/>
        </w:rPr>
        <w:t>назначает ведущего и секретаря публичных слушаний для ведения публичных слушаний и составления протокола публичных слушаний;</w:t>
      </w:r>
    </w:p>
    <w:p w:rsidR="00B91011" w:rsidRPr="00B91011" w:rsidRDefault="00B91011" w:rsidP="00956619">
      <w:pPr>
        <w:pStyle w:val="aa"/>
        <w:numPr>
          <w:ilvl w:val="0"/>
          <w:numId w:val="76"/>
        </w:numPr>
        <w:tabs>
          <w:tab w:val="left" w:pos="1134"/>
        </w:tabs>
        <w:spacing w:line="240" w:lineRule="auto"/>
        <w:ind w:left="0" w:firstLine="709"/>
        <w:rPr>
          <w:sz w:val="28"/>
          <w:szCs w:val="28"/>
        </w:rPr>
      </w:pPr>
      <w:r w:rsidRPr="00B91011">
        <w:rPr>
          <w:sz w:val="28"/>
          <w:szCs w:val="28"/>
        </w:rPr>
        <w:t xml:space="preserve">оповещает население поселения об инициаторах, дате, месте проведения, теме и вопросах, выносимых на публичные слушания; </w:t>
      </w:r>
    </w:p>
    <w:p w:rsidR="00B91011" w:rsidRPr="00B91011" w:rsidRDefault="00B91011" w:rsidP="00956619">
      <w:pPr>
        <w:pStyle w:val="aa"/>
        <w:numPr>
          <w:ilvl w:val="0"/>
          <w:numId w:val="76"/>
        </w:numPr>
        <w:tabs>
          <w:tab w:val="left" w:pos="1134"/>
        </w:tabs>
        <w:spacing w:line="240" w:lineRule="auto"/>
        <w:ind w:left="0" w:firstLine="709"/>
        <w:rPr>
          <w:sz w:val="28"/>
          <w:szCs w:val="28"/>
        </w:rPr>
      </w:pPr>
      <w:r w:rsidRPr="00B91011">
        <w:rPr>
          <w:sz w:val="28"/>
          <w:szCs w:val="28"/>
        </w:rPr>
        <w:t>осуществляет иные полномочия.</w:t>
      </w:r>
    </w:p>
    <w:p w:rsidR="00414D86" w:rsidRPr="0055660E" w:rsidRDefault="00B91011" w:rsidP="00956619">
      <w:pPr>
        <w:pStyle w:val="aa"/>
        <w:numPr>
          <w:ilvl w:val="0"/>
          <w:numId w:val="58"/>
        </w:numPr>
        <w:tabs>
          <w:tab w:val="left" w:pos="1134"/>
        </w:tabs>
        <w:autoSpaceDE/>
        <w:autoSpaceDN/>
        <w:adjustRightInd/>
        <w:spacing w:line="240" w:lineRule="auto"/>
        <w:ind w:left="0" w:firstLine="709"/>
        <w:textAlignment w:val="auto"/>
        <w:rPr>
          <w:sz w:val="28"/>
          <w:szCs w:val="28"/>
        </w:rPr>
      </w:pPr>
      <w:r w:rsidRPr="00B91011">
        <w:rPr>
          <w:sz w:val="28"/>
          <w:szCs w:val="28"/>
        </w:rPr>
        <w:t>В случаях, когда решаются вопросы об изъятии земельных участков путем выкупа, резервирования земельных участков, объектов капитального строительства для обеспечения реализации государственных и муниципальных нужд, правообладатели земельных участков и объектов капитального строительства, расположенных в границах указанных зон, информируются персонально о предстоящем публичном слушании.</w:t>
      </w:r>
    </w:p>
    <w:p w:rsidR="00414D86" w:rsidRPr="007C12C7" w:rsidRDefault="00414D86" w:rsidP="00EF7074">
      <w:pPr>
        <w:pStyle w:val="3"/>
        <w:spacing w:line="240" w:lineRule="auto"/>
        <w:ind w:firstLine="709"/>
        <w:rPr>
          <w:rFonts w:ascii="Times New Roman" w:hAnsi="Times New Roman" w:cs="Times New Roman"/>
          <w:color w:val="000000" w:themeColor="text1"/>
          <w:spacing w:val="-10"/>
          <w:sz w:val="28"/>
          <w:szCs w:val="28"/>
        </w:rPr>
      </w:pPr>
      <w:bookmarkStart w:id="96" w:name="_Toc143526898"/>
      <w:r w:rsidRPr="007C12C7">
        <w:rPr>
          <w:rFonts w:ascii="Times New Roman" w:hAnsi="Times New Roman" w:cs="Times New Roman"/>
          <w:color w:val="000000" w:themeColor="text1"/>
          <w:spacing w:val="-10"/>
          <w:sz w:val="28"/>
          <w:szCs w:val="28"/>
        </w:rPr>
        <w:t xml:space="preserve">Статья </w:t>
      </w:r>
      <w:r w:rsidR="00B1012F">
        <w:rPr>
          <w:rFonts w:ascii="Times New Roman" w:hAnsi="Times New Roman" w:cs="Times New Roman"/>
          <w:color w:val="000000" w:themeColor="text1"/>
          <w:spacing w:val="-10"/>
          <w:sz w:val="28"/>
          <w:szCs w:val="28"/>
        </w:rPr>
        <w:t>24</w:t>
      </w:r>
      <w:r w:rsidRPr="007C12C7">
        <w:rPr>
          <w:rFonts w:ascii="Times New Roman" w:hAnsi="Times New Roman" w:cs="Times New Roman"/>
          <w:color w:val="000000" w:themeColor="text1"/>
          <w:spacing w:val="-10"/>
          <w:sz w:val="28"/>
          <w:szCs w:val="28"/>
        </w:rPr>
        <w:t xml:space="preserve">. </w:t>
      </w:r>
      <w:r w:rsidR="00B1012F" w:rsidRPr="00B1012F">
        <w:rPr>
          <w:rFonts w:ascii="Times New Roman" w:hAnsi="Times New Roman" w:cs="Times New Roman"/>
          <w:color w:val="000000" w:themeColor="text1"/>
          <w:spacing w:val="-10"/>
          <w:sz w:val="28"/>
          <w:szCs w:val="28"/>
        </w:rPr>
        <w:t>Проведение публичных слушаний по вопросам предоставления разрешения на условно разрешенный вид использования земельного участка или объекта капитального строительства и на отклонение от предельных параметров разрешенного строительства, реконструкции объектов капитального строительства</w:t>
      </w:r>
      <w:bookmarkEnd w:id="96"/>
    </w:p>
    <w:p w:rsidR="00FC311B" w:rsidRPr="00FC311B" w:rsidRDefault="00FC311B" w:rsidP="00EF7074">
      <w:pPr>
        <w:pStyle w:val="aa"/>
        <w:tabs>
          <w:tab w:val="left" w:pos="1134"/>
        </w:tabs>
        <w:spacing w:line="240" w:lineRule="auto"/>
        <w:ind w:left="0" w:firstLine="709"/>
        <w:rPr>
          <w:sz w:val="28"/>
          <w:u w:val="single"/>
        </w:rPr>
      </w:pPr>
      <w:r w:rsidRPr="00FC311B">
        <w:rPr>
          <w:color w:val="000000" w:themeColor="text1"/>
          <w:spacing w:val="-10"/>
          <w:sz w:val="28"/>
          <w:szCs w:val="28"/>
          <w:u w:val="single"/>
        </w:rPr>
        <w:t>Проведение публичных слушаний по вопросам предоставления разрешения на условно разрешенный вид использования земельного участка или объекта капитального строительства</w:t>
      </w:r>
      <w:r>
        <w:rPr>
          <w:color w:val="000000" w:themeColor="text1"/>
          <w:spacing w:val="-10"/>
          <w:sz w:val="28"/>
          <w:szCs w:val="28"/>
          <w:u w:val="single"/>
        </w:rPr>
        <w:t>:</w:t>
      </w:r>
    </w:p>
    <w:p w:rsidR="00B1012F" w:rsidRDefault="00B1012F" w:rsidP="00956619">
      <w:pPr>
        <w:pStyle w:val="aa"/>
        <w:numPr>
          <w:ilvl w:val="0"/>
          <w:numId w:val="114"/>
        </w:numPr>
        <w:tabs>
          <w:tab w:val="left" w:pos="1134"/>
        </w:tabs>
        <w:spacing w:line="240" w:lineRule="auto"/>
        <w:ind w:left="0" w:firstLine="709"/>
        <w:rPr>
          <w:sz w:val="28"/>
        </w:rPr>
      </w:pPr>
      <w:r w:rsidRPr="00B1012F">
        <w:rPr>
          <w:sz w:val="28"/>
        </w:rPr>
        <w:t>Публичные слушания по вопросу предоставления разрешения на условно-разрешенный вид использования земельного участка проводятся с участием граждан, проживающих в пределах территориальной зоны, в границах которой расположен земельный участок или объект капитального строительства, применительно к которым запрашивается разрешение. В случае если условно-разрешенный вид использования земельного участка или объектом капитального строительства может оказать негативное воздействие на окружающую среду,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rsidR="00B1012F" w:rsidRDefault="00B1012F" w:rsidP="00956619">
      <w:pPr>
        <w:pStyle w:val="aa"/>
        <w:numPr>
          <w:ilvl w:val="0"/>
          <w:numId w:val="114"/>
        </w:numPr>
        <w:tabs>
          <w:tab w:val="left" w:pos="1134"/>
        </w:tabs>
        <w:spacing w:line="240" w:lineRule="auto"/>
        <w:ind w:left="0" w:firstLine="709"/>
        <w:rPr>
          <w:sz w:val="28"/>
        </w:rPr>
      </w:pPr>
      <w:r w:rsidRPr="00B1012F">
        <w:rPr>
          <w:sz w:val="28"/>
        </w:rPr>
        <w:t xml:space="preserve">Комиссия направляет сообщения о проведении публичных слушаний по предоставления разрешения на условно-разрешенный вид использования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w:t>
      </w:r>
      <w:r w:rsidRPr="00B1012F">
        <w:rPr>
          <w:sz w:val="28"/>
        </w:rPr>
        <w:lastRenderedPageBreak/>
        <w:t>помещений, являющихся частью объекта капитального строительства, применительно к которому запрашивается данное разрешение. Указанные сообщения направляются не позднее чем через 10 дней со дня поступления заявления заинтересованного лица о предоставлении разрешения на условно-разрешенный вид использования.</w:t>
      </w:r>
    </w:p>
    <w:p w:rsidR="007B5481" w:rsidRDefault="00B1012F" w:rsidP="00956619">
      <w:pPr>
        <w:pStyle w:val="aa"/>
        <w:numPr>
          <w:ilvl w:val="0"/>
          <w:numId w:val="114"/>
        </w:numPr>
        <w:tabs>
          <w:tab w:val="left" w:pos="1134"/>
        </w:tabs>
        <w:spacing w:line="240" w:lineRule="auto"/>
        <w:ind w:left="0" w:firstLine="709"/>
        <w:rPr>
          <w:sz w:val="28"/>
        </w:rPr>
      </w:pPr>
      <w:r w:rsidRPr="00B1012F">
        <w:rPr>
          <w:sz w:val="28"/>
        </w:rPr>
        <w:t>Участники публичных слушаний по вопросу о предоставлении разрешения на условно-разрешенный вид использования вправе представить в комиссию свои предложения и замечания, касающиеся указанного вопроса, для включения их в протокол публичных слушаний.</w:t>
      </w:r>
    </w:p>
    <w:p w:rsidR="00802578" w:rsidRDefault="00B1012F" w:rsidP="00956619">
      <w:pPr>
        <w:pStyle w:val="aa"/>
        <w:numPr>
          <w:ilvl w:val="0"/>
          <w:numId w:val="114"/>
        </w:numPr>
        <w:tabs>
          <w:tab w:val="left" w:pos="1134"/>
        </w:tabs>
        <w:spacing w:line="240" w:lineRule="auto"/>
        <w:ind w:left="0" w:firstLine="709"/>
        <w:rPr>
          <w:sz w:val="28"/>
        </w:rPr>
      </w:pPr>
      <w:r w:rsidRPr="007B5481">
        <w:rPr>
          <w:sz w:val="28"/>
        </w:rPr>
        <w:t>Заключения о результатах публичных слушаний по вопросу предоставления разрешения на условно-разрешенный вид использования подлежит опубликованию в порядке, установленном для официального опубликован</w:t>
      </w:r>
      <w:r w:rsidR="007B5481">
        <w:rPr>
          <w:sz w:val="28"/>
        </w:rPr>
        <w:t>ия муниципальных правовых актов</w:t>
      </w:r>
      <w:r w:rsidR="00802578">
        <w:rPr>
          <w:sz w:val="28"/>
        </w:rPr>
        <w:t>.</w:t>
      </w:r>
    </w:p>
    <w:p w:rsidR="00802578" w:rsidRDefault="00B1012F" w:rsidP="00956619">
      <w:pPr>
        <w:pStyle w:val="aa"/>
        <w:numPr>
          <w:ilvl w:val="0"/>
          <w:numId w:val="114"/>
        </w:numPr>
        <w:tabs>
          <w:tab w:val="left" w:pos="1134"/>
        </w:tabs>
        <w:spacing w:line="240" w:lineRule="auto"/>
        <w:ind w:left="0" w:firstLine="709"/>
        <w:rPr>
          <w:sz w:val="28"/>
        </w:rPr>
      </w:pPr>
      <w:r w:rsidRPr="007B5481">
        <w:rPr>
          <w:sz w:val="28"/>
        </w:rPr>
        <w:t>На основании заключения о результате публичных слушаний по вопросу предоставления разрешения на условно-разрешенный вид использования комиссия осуществляет подготовку рекомендаций о предоставлении такого разрешения с указанием причин принятого решения и направляет их главе местной администрации.</w:t>
      </w:r>
    </w:p>
    <w:p w:rsidR="00802578" w:rsidRDefault="00B1012F" w:rsidP="00956619">
      <w:pPr>
        <w:pStyle w:val="aa"/>
        <w:numPr>
          <w:ilvl w:val="0"/>
          <w:numId w:val="114"/>
        </w:numPr>
        <w:tabs>
          <w:tab w:val="left" w:pos="1134"/>
        </w:tabs>
        <w:spacing w:line="240" w:lineRule="auto"/>
        <w:ind w:left="0" w:firstLine="709"/>
        <w:rPr>
          <w:sz w:val="28"/>
        </w:rPr>
      </w:pPr>
      <w:r w:rsidRPr="00802578">
        <w:rPr>
          <w:sz w:val="28"/>
        </w:rPr>
        <w:t>На основании указанных рекомендаций глава местной администрации в течении 3 дней со дня поступления таких рекомендаций принимает решение о предоставлении разрешения на условно-разрешенный вид использования или об отказе в предоставлении такого разрешения. Указанное решение подлежит опубликованию в порядке, установленном для официального опубликования муниципальных правовых актов.</w:t>
      </w:r>
    </w:p>
    <w:p w:rsidR="00802578" w:rsidRDefault="00B1012F" w:rsidP="00956619">
      <w:pPr>
        <w:pStyle w:val="aa"/>
        <w:numPr>
          <w:ilvl w:val="0"/>
          <w:numId w:val="114"/>
        </w:numPr>
        <w:tabs>
          <w:tab w:val="left" w:pos="1134"/>
        </w:tabs>
        <w:spacing w:line="240" w:lineRule="auto"/>
        <w:ind w:left="0" w:firstLine="709"/>
        <w:rPr>
          <w:sz w:val="28"/>
        </w:rPr>
      </w:pPr>
      <w:r w:rsidRPr="00802578">
        <w:rPr>
          <w:sz w:val="28"/>
        </w:rPr>
        <w:t>Расходы, связанные с организацией и проведением публичных слушаний по вопросу предоставления разрешения на условно-разрешенный вид использования, несет физическое или юридическое лицо, заинтересованное в предоставлении такого разрешения.</w:t>
      </w:r>
    </w:p>
    <w:p w:rsidR="00802578" w:rsidRDefault="00B1012F" w:rsidP="00956619">
      <w:pPr>
        <w:pStyle w:val="aa"/>
        <w:numPr>
          <w:ilvl w:val="0"/>
          <w:numId w:val="114"/>
        </w:numPr>
        <w:tabs>
          <w:tab w:val="left" w:pos="1134"/>
        </w:tabs>
        <w:spacing w:line="240" w:lineRule="auto"/>
        <w:ind w:left="0" w:firstLine="709"/>
        <w:rPr>
          <w:sz w:val="28"/>
        </w:rPr>
      </w:pPr>
      <w:r w:rsidRPr="00802578">
        <w:rPr>
          <w:sz w:val="28"/>
        </w:rPr>
        <w:t>В случае если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публичных слушаний по инициативе физического или юридического лица, заинтересованного в предоставлении разрешения на условно-разрешенный вид использования, решение о предоставлении разрешения на условно-разрешенный вид использования такому лицу принимается без проведения публичных слушаний.</w:t>
      </w:r>
    </w:p>
    <w:p w:rsidR="00B1012F" w:rsidRPr="00802578" w:rsidRDefault="00B1012F" w:rsidP="00956619">
      <w:pPr>
        <w:pStyle w:val="aa"/>
        <w:numPr>
          <w:ilvl w:val="0"/>
          <w:numId w:val="114"/>
        </w:numPr>
        <w:tabs>
          <w:tab w:val="left" w:pos="1134"/>
        </w:tabs>
        <w:spacing w:line="240" w:lineRule="auto"/>
        <w:ind w:left="0" w:firstLine="709"/>
        <w:rPr>
          <w:sz w:val="28"/>
        </w:rPr>
      </w:pPr>
      <w:r w:rsidRPr="00802578">
        <w:rPr>
          <w:sz w:val="28"/>
        </w:rPr>
        <w:t>Физическое или юридическое лицо вправе оспорить в судебном порядке решение о предоставлении разрешения на условно-разрешенный вид использования или об отказе в предоставлении такого разрешения.</w:t>
      </w:r>
    </w:p>
    <w:p w:rsidR="00FC311B" w:rsidRPr="00FC311B" w:rsidRDefault="00FC311B" w:rsidP="00EF7074">
      <w:pPr>
        <w:tabs>
          <w:tab w:val="left" w:pos="1134"/>
        </w:tabs>
        <w:spacing w:line="240" w:lineRule="auto"/>
        <w:ind w:firstLine="709"/>
        <w:rPr>
          <w:sz w:val="28"/>
          <w:u w:val="single"/>
        </w:rPr>
      </w:pPr>
      <w:r w:rsidRPr="00FC311B">
        <w:rPr>
          <w:color w:val="000000" w:themeColor="text1"/>
          <w:spacing w:val="-10"/>
          <w:sz w:val="28"/>
          <w:szCs w:val="28"/>
          <w:u w:val="single"/>
        </w:rPr>
        <w:t>Проведение публичных слушаний по вопросу предоставления разрешения на  отклонение от предельных параметров разрешенного строительства, реконструкции объектов капитального строительства</w:t>
      </w:r>
      <w:r>
        <w:rPr>
          <w:color w:val="000000" w:themeColor="text1"/>
          <w:spacing w:val="-10"/>
          <w:sz w:val="28"/>
          <w:szCs w:val="28"/>
          <w:u w:val="single"/>
        </w:rPr>
        <w:t>:</w:t>
      </w:r>
    </w:p>
    <w:p w:rsidR="00B1012F" w:rsidRPr="004722C1" w:rsidRDefault="00B1012F" w:rsidP="00956619">
      <w:pPr>
        <w:pStyle w:val="aa"/>
        <w:numPr>
          <w:ilvl w:val="0"/>
          <w:numId w:val="115"/>
        </w:numPr>
        <w:tabs>
          <w:tab w:val="left" w:pos="1134"/>
        </w:tabs>
        <w:spacing w:line="240" w:lineRule="auto"/>
        <w:ind w:left="0" w:firstLine="709"/>
        <w:rPr>
          <w:sz w:val="28"/>
        </w:rPr>
      </w:pPr>
      <w:r w:rsidRPr="004722C1">
        <w:rPr>
          <w:sz w:val="28"/>
        </w:rPr>
        <w:t xml:space="preserve">Правообладатели земельных участков, размеры которых меньше установленных градостроительным регламентом минимальных размеров </w:t>
      </w:r>
      <w:r w:rsidRPr="004722C1">
        <w:rPr>
          <w:sz w:val="28"/>
        </w:rPr>
        <w:lastRenderedPageBreak/>
        <w:t>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w:t>
      </w:r>
    </w:p>
    <w:p w:rsidR="00B1012F" w:rsidRPr="004722C1" w:rsidRDefault="00B1012F" w:rsidP="00956619">
      <w:pPr>
        <w:pStyle w:val="aa"/>
        <w:numPr>
          <w:ilvl w:val="0"/>
          <w:numId w:val="115"/>
        </w:numPr>
        <w:tabs>
          <w:tab w:val="left" w:pos="1134"/>
        </w:tabs>
        <w:spacing w:line="240" w:lineRule="auto"/>
        <w:ind w:left="0" w:firstLine="709"/>
        <w:rPr>
          <w:sz w:val="28"/>
        </w:rPr>
      </w:pPr>
      <w:r w:rsidRPr="004722C1">
        <w:rPr>
          <w:sz w:val="28"/>
        </w:rPr>
        <w:t>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w:t>
      </w:r>
    </w:p>
    <w:p w:rsidR="00B1012F" w:rsidRPr="004722C1" w:rsidRDefault="00B1012F" w:rsidP="00956619">
      <w:pPr>
        <w:pStyle w:val="aa"/>
        <w:numPr>
          <w:ilvl w:val="0"/>
          <w:numId w:val="115"/>
        </w:numPr>
        <w:tabs>
          <w:tab w:val="left" w:pos="1134"/>
        </w:tabs>
        <w:spacing w:line="240" w:lineRule="auto"/>
        <w:ind w:left="0" w:firstLine="709"/>
        <w:rPr>
          <w:sz w:val="28"/>
        </w:rPr>
      </w:pPr>
      <w:r w:rsidRPr="004722C1">
        <w:rPr>
          <w:sz w:val="28"/>
        </w:rPr>
        <w:t>Вопрос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подлежит обсуждению на публичных слушаниях. Расходы, связанные с организацией и проведением публичных слушаний по вопросу о предоставлении разрешения на отклонение от предельных параметров разрешенного строительства, несет физическое или юридическое лицо, заинтересованное в предоставлении такого разрешения.</w:t>
      </w:r>
    </w:p>
    <w:p w:rsidR="00B1012F" w:rsidRPr="004722C1" w:rsidRDefault="00B1012F" w:rsidP="00956619">
      <w:pPr>
        <w:pStyle w:val="aa"/>
        <w:numPr>
          <w:ilvl w:val="0"/>
          <w:numId w:val="115"/>
        </w:numPr>
        <w:tabs>
          <w:tab w:val="left" w:pos="1134"/>
        </w:tabs>
        <w:spacing w:line="240" w:lineRule="auto"/>
        <w:ind w:left="0" w:firstLine="709"/>
        <w:rPr>
          <w:sz w:val="28"/>
        </w:rPr>
      </w:pPr>
      <w:r w:rsidRPr="004722C1">
        <w:rPr>
          <w:sz w:val="28"/>
        </w:rPr>
        <w:t>На основании заключения о результатах публичных слушаний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комиссия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 направляет указанные рекоменд</w:t>
      </w:r>
      <w:r w:rsidR="00023442">
        <w:rPr>
          <w:sz w:val="28"/>
        </w:rPr>
        <w:t>ации главе муниципального района</w:t>
      </w:r>
      <w:r w:rsidRPr="004722C1">
        <w:rPr>
          <w:sz w:val="28"/>
        </w:rPr>
        <w:t>.</w:t>
      </w:r>
    </w:p>
    <w:p w:rsidR="00B1012F" w:rsidRPr="004722C1" w:rsidRDefault="00B1012F" w:rsidP="00956619">
      <w:pPr>
        <w:pStyle w:val="aa"/>
        <w:numPr>
          <w:ilvl w:val="0"/>
          <w:numId w:val="115"/>
        </w:numPr>
        <w:tabs>
          <w:tab w:val="left" w:pos="1134"/>
        </w:tabs>
        <w:spacing w:line="240" w:lineRule="auto"/>
        <w:ind w:left="0" w:firstLine="709"/>
        <w:rPr>
          <w:sz w:val="28"/>
        </w:rPr>
      </w:pPr>
      <w:r w:rsidRPr="004722C1">
        <w:rPr>
          <w:sz w:val="28"/>
        </w:rPr>
        <w:t xml:space="preserve">Глава </w:t>
      </w:r>
      <w:r w:rsidR="00023442">
        <w:rPr>
          <w:sz w:val="28"/>
        </w:rPr>
        <w:t>муниципального района</w:t>
      </w:r>
      <w:r w:rsidRPr="004722C1">
        <w:rPr>
          <w:sz w:val="28"/>
        </w:rPr>
        <w:t xml:space="preserve"> в течение 7 дней со дня поступления рекомендаций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p w:rsidR="00B1012F" w:rsidRPr="004722C1" w:rsidRDefault="00B1012F" w:rsidP="00956619">
      <w:pPr>
        <w:pStyle w:val="aa"/>
        <w:numPr>
          <w:ilvl w:val="0"/>
          <w:numId w:val="115"/>
        </w:numPr>
        <w:tabs>
          <w:tab w:val="left" w:pos="1134"/>
        </w:tabs>
        <w:spacing w:line="240" w:lineRule="auto"/>
        <w:ind w:left="0" w:firstLine="709"/>
        <w:rPr>
          <w:sz w:val="28"/>
        </w:rPr>
      </w:pPr>
      <w:r w:rsidRPr="004722C1">
        <w:rPr>
          <w:sz w:val="28"/>
        </w:rPr>
        <w:t>Физическое или юридическое лицо вправе оспорить в судебном порядке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w:t>
      </w:r>
    </w:p>
    <w:p w:rsidR="00414D86" w:rsidRDefault="00414D86" w:rsidP="00EF7074">
      <w:pPr>
        <w:pStyle w:val="3"/>
        <w:tabs>
          <w:tab w:val="left" w:pos="1134"/>
        </w:tabs>
        <w:spacing w:line="240" w:lineRule="auto"/>
        <w:ind w:firstLine="709"/>
        <w:rPr>
          <w:rFonts w:ascii="Times New Roman" w:hAnsi="Times New Roman" w:cs="Times New Roman"/>
          <w:color w:val="000000" w:themeColor="text1"/>
          <w:spacing w:val="-10"/>
          <w:sz w:val="28"/>
          <w:szCs w:val="28"/>
        </w:rPr>
      </w:pPr>
      <w:bookmarkStart w:id="97" w:name="_Toc143526899"/>
      <w:r w:rsidRPr="007C12C7">
        <w:rPr>
          <w:rFonts w:ascii="Times New Roman" w:hAnsi="Times New Roman" w:cs="Times New Roman"/>
          <w:color w:val="000000" w:themeColor="text1"/>
          <w:spacing w:val="-10"/>
          <w:sz w:val="28"/>
          <w:szCs w:val="28"/>
        </w:rPr>
        <w:t xml:space="preserve">Статья </w:t>
      </w:r>
      <w:r w:rsidR="004658FC">
        <w:rPr>
          <w:rFonts w:ascii="Times New Roman" w:hAnsi="Times New Roman" w:cs="Times New Roman"/>
          <w:color w:val="000000" w:themeColor="text1"/>
          <w:spacing w:val="-10"/>
          <w:sz w:val="28"/>
          <w:szCs w:val="28"/>
        </w:rPr>
        <w:t>25</w:t>
      </w:r>
      <w:r w:rsidRPr="007C12C7">
        <w:rPr>
          <w:rFonts w:ascii="Times New Roman" w:hAnsi="Times New Roman" w:cs="Times New Roman"/>
          <w:color w:val="000000" w:themeColor="text1"/>
          <w:spacing w:val="-10"/>
          <w:sz w:val="28"/>
          <w:szCs w:val="28"/>
        </w:rPr>
        <w:t xml:space="preserve">. </w:t>
      </w:r>
      <w:r w:rsidR="004658FC" w:rsidRPr="004658FC">
        <w:rPr>
          <w:rFonts w:ascii="Times New Roman" w:hAnsi="Times New Roman" w:cs="Times New Roman"/>
          <w:color w:val="000000" w:themeColor="text1"/>
          <w:spacing w:val="-10"/>
          <w:sz w:val="28"/>
          <w:szCs w:val="28"/>
        </w:rPr>
        <w:t>Организация и проведение публичных слушаний по проектам планировки территории и проектам межевания территории, подготовленным в составе документации по планировке территории</w:t>
      </w:r>
      <w:bookmarkEnd w:id="97"/>
    </w:p>
    <w:p w:rsidR="004658FC" w:rsidRPr="00D50D3E" w:rsidRDefault="004658FC" w:rsidP="00956619">
      <w:pPr>
        <w:pStyle w:val="aa"/>
        <w:widowControl/>
        <w:numPr>
          <w:ilvl w:val="0"/>
          <w:numId w:val="77"/>
        </w:numPr>
        <w:tabs>
          <w:tab w:val="left" w:pos="1134"/>
        </w:tabs>
        <w:spacing w:line="240" w:lineRule="auto"/>
        <w:ind w:left="0" w:firstLine="709"/>
        <w:contextualSpacing/>
        <w:textAlignment w:val="auto"/>
        <w:rPr>
          <w:sz w:val="28"/>
          <w:szCs w:val="28"/>
        </w:rPr>
      </w:pPr>
      <w:r w:rsidRPr="00D50D3E">
        <w:rPr>
          <w:sz w:val="28"/>
          <w:szCs w:val="28"/>
        </w:rPr>
        <w:t>Проводятся с участием граждан, проживающих на территории, применительно к которой осуществляется подготовка проекта ее планировки и проекта межевания, правообладателей земельных участков и объектов капитального строительства, расположенных на указанной территории, лиц, законные интересы которых могут быть нарушены в связи с реализацией таких интересов.</w:t>
      </w:r>
    </w:p>
    <w:p w:rsidR="004658FC" w:rsidRPr="00D50D3E" w:rsidRDefault="004658FC" w:rsidP="00956619">
      <w:pPr>
        <w:pStyle w:val="aa"/>
        <w:widowControl/>
        <w:numPr>
          <w:ilvl w:val="0"/>
          <w:numId w:val="77"/>
        </w:numPr>
        <w:tabs>
          <w:tab w:val="left" w:pos="1134"/>
        </w:tabs>
        <w:spacing w:line="240" w:lineRule="auto"/>
        <w:ind w:left="0" w:firstLine="709"/>
        <w:contextualSpacing/>
        <w:textAlignment w:val="auto"/>
        <w:rPr>
          <w:sz w:val="28"/>
          <w:szCs w:val="28"/>
        </w:rPr>
      </w:pPr>
      <w:r w:rsidRPr="00D50D3E">
        <w:rPr>
          <w:sz w:val="28"/>
          <w:szCs w:val="28"/>
        </w:rPr>
        <w:t>При проведении публичных слушаний по проекту планировки территории и проекту межевания территории всем заинтересованным лицам должны быть обеспечены равные возможности для выражения своего мнения.</w:t>
      </w:r>
    </w:p>
    <w:p w:rsidR="004658FC" w:rsidRPr="00D50D3E" w:rsidRDefault="004658FC" w:rsidP="00956619">
      <w:pPr>
        <w:pStyle w:val="aa"/>
        <w:widowControl/>
        <w:numPr>
          <w:ilvl w:val="0"/>
          <w:numId w:val="77"/>
        </w:numPr>
        <w:tabs>
          <w:tab w:val="left" w:pos="1134"/>
        </w:tabs>
        <w:spacing w:line="240" w:lineRule="auto"/>
        <w:ind w:left="0" w:firstLine="709"/>
        <w:contextualSpacing/>
        <w:textAlignment w:val="auto"/>
        <w:rPr>
          <w:sz w:val="28"/>
          <w:szCs w:val="28"/>
        </w:rPr>
      </w:pPr>
      <w:r w:rsidRPr="00D50D3E">
        <w:rPr>
          <w:sz w:val="28"/>
          <w:szCs w:val="28"/>
        </w:rPr>
        <w:lastRenderedPageBreak/>
        <w:t>Участники публичных слушаний по проекту планировки и проекту межевания территории вправе представить в уполномоченный на проведение публичных слушаний орган местного самоуправления поселений замечания, касающиеся проекта планировки территории или проекта межевания территории, для включения их в протокол публичных слушаний.</w:t>
      </w:r>
    </w:p>
    <w:p w:rsidR="004658FC" w:rsidRPr="00D50D3E" w:rsidRDefault="004658FC" w:rsidP="00956619">
      <w:pPr>
        <w:pStyle w:val="aa"/>
        <w:widowControl/>
        <w:numPr>
          <w:ilvl w:val="0"/>
          <w:numId w:val="77"/>
        </w:numPr>
        <w:tabs>
          <w:tab w:val="left" w:pos="1134"/>
        </w:tabs>
        <w:spacing w:line="240" w:lineRule="auto"/>
        <w:ind w:left="0" w:firstLine="709"/>
        <w:contextualSpacing/>
        <w:textAlignment w:val="auto"/>
        <w:rPr>
          <w:sz w:val="28"/>
          <w:szCs w:val="28"/>
        </w:rPr>
      </w:pPr>
      <w:r w:rsidRPr="00D50D3E">
        <w:rPr>
          <w:sz w:val="28"/>
          <w:szCs w:val="28"/>
        </w:rPr>
        <w:t>Заключение о результате публичных слушаний по проекту планировки территории и проекту межевания территории подлежит опубликованию в порядке, установленном для официального опубликования муниципальных правовых актов.</w:t>
      </w:r>
    </w:p>
    <w:p w:rsidR="00802578" w:rsidRDefault="00145B3B" w:rsidP="00956619">
      <w:pPr>
        <w:pStyle w:val="aa"/>
        <w:widowControl/>
        <w:numPr>
          <w:ilvl w:val="0"/>
          <w:numId w:val="77"/>
        </w:numPr>
        <w:tabs>
          <w:tab w:val="left" w:pos="1134"/>
        </w:tabs>
        <w:spacing w:line="240" w:lineRule="auto"/>
        <w:ind w:left="0" w:firstLine="709"/>
        <w:contextualSpacing/>
        <w:textAlignment w:val="auto"/>
        <w:rPr>
          <w:sz w:val="28"/>
          <w:szCs w:val="28"/>
        </w:rPr>
      </w:pPr>
      <w:r>
        <w:rPr>
          <w:sz w:val="28"/>
          <w:szCs w:val="28"/>
          <w:shd w:val="clear" w:color="auto" w:fill="FFFFFF"/>
        </w:rPr>
        <w:t>А</w:t>
      </w:r>
      <w:r w:rsidRPr="0013219E">
        <w:rPr>
          <w:sz w:val="28"/>
          <w:szCs w:val="28"/>
          <w:shd w:val="clear" w:color="auto" w:fill="FFFFFF"/>
        </w:rPr>
        <w:t>дминистрации Базарно-Карабулакского муниципального района</w:t>
      </w:r>
      <w:r w:rsidRPr="00D50D3E">
        <w:rPr>
          <w:sz w:val="28"/>
          <w:szCs w:val="28"/>
        </w:rPr>
        <w:t xml:space="preserve"> </w:t>
      </w:r>
      <w:r w:rsidR="004658FC" w:rsidRPr="00D50D3E">
        <w:rPr>
          <w:sz w:val="28"/>
          <w:szCs w:val="28"/>
        </w:rPr>
        <w:t xml:space="preserve">направляет главе </w:t>
      </w:r>
      <w:r>
        <w:rPr>
          <w:sz w:val="28"/>
          <w:szCs w:val="28"/>
        </w:rPr>
        <w:t>муниципального района</w:t>
      </w:r>
      <w:r w:rsidR="004658FC" w:rsidRPr="00D50D3E">
        <w:rPr>
          <w:sz w:val="28"/>
          <w:szCs w:val="28"/>
        </w:rPr>
        <w:t xml:space="preserve"> подготовленную документацию по планировке территории. Протокол публичных слушаний по проекту планировки территории и проекту межевания территории и заключение о результатах публичных слушаний не позднее чем через 15 дней со дня проведения публичных слушаний.</w:t>
      </w:r>
    </w:p>
    <w:p w:rsidR="00802578" w:rsidRDefault="004658FC" w:rsidP="00956619">
      <w:pPr>
        <w:pStyle w:val="aa"/>
        <w:widowControl/>
        <w:numPr>
          <w:ilvl w:val="0"/>
          <w:numId w:val="77"/>
        </w:numPr>
        <w:tabs>
          <w:tab w:val="left" w:pos="1134"/>
        </w:tabs>
        <w:spacing w:line="240" w:lineRule="auto"/>
        <w:ind w:left="0" w:firstLine="709"/>
        <w:contextualSpacing/>
        <w:textAlignment w:val="auto"/>
        <w:rPr>
          <w:sz w:val="28"/>
          <w:szCs w:val="28"/>
        </w:rPr>
      </w:pPr>
      <w:r w:rsidRPr="00802578">
        <w:rPr>
          <w:sz w:val="28"/>
          <w:szCs w:val="28"/>
        </w:rPr>
        <w:t xml:space="preserve">Глава </w:t>
      </w:r>
      <w:r w:rsidR="004230E5">
        <w:rPr>
          <w:sz w:val="28"/>
          <w:szCs w:val="28"/>
        </w:rPr>
        <w:t>муниципального района</w:t>
      </w:r>
      <w:r w:rsidRPr="00802578">
        <w:rPr>
          <w:sz w:val="28"/>
          <w:szCs w:val="28"/>
        </w:rPr>
        <w:t xml:space="preserve"> с учетом протокола публичных слушаний по проекту планировки территории и проекту межевания территории и заключения о результатах публичных слушаний принимает решение об утверждении документации по планировке территории или об отклонении такой документации и о направлении ее в орган местного самоуправления на доработку с учетом указанных протокола и заключения.</w:t>
      </w:r>
    </w:p>
    <w:p w:rsidR="004658FC" w:rsidRPr="00802578" w:rsidRDefault="004658FC" w:rsidP="00956619">
      <w:pPr>
        <w:pStyle w:val="aa"/>
        <w:widowControl/>
        <w:numPr>
          <w:ilvl w:val="0"/>
          <w:numId w:val="77"/>
        </w:numPr>
        <w:tabs>
          <w:tab w:val="left" w:pos="1134"/>
        </w:tabs>
        <w:spacing w:line="240" w:lineRule="auto"/>
        <w:ind w:left="0" w:firstLine="709"/>
        <w:contextualSpacing/>
        <w:textAlignment w:val="auto"/>
        <w:rPr>
          <w:sz w:val="28"/>
          <w:szCs w:val="28"/>
        </w:rPr>
      </w:pPr>
      <w:r w:rsidRPr="00802578">
        <w:rPr>
          <w:sz w:val="28"/>
          <w:szCs w:val="28"/>
        </w:rPr>
        <w:t>Утвержденная документация по планировке территории (проекты планировки территории и проекты межевания территории) подлежит опубликованию в порядке, установленном для официального опубликования в порядке муниципальных правовых актов в течение 7 дней со дня утверждения указанной документации.</w:t>
      </w:r>
    </w:p>
    <w:p w:rsidR="004658FC" w:rsidRPr="007C12C7" w:rsidRDefault="004658FC" w:rsidP="00EF7074">
      <w:pPr>
        <w:pStyle w:val="3"/>
        <w:tabs>
          <w:tab w:val="left" w:pos="1134"/>
        </w:tabs>
        <w:spacing w:line="240" w:lineRule="auto"/>
        <w:ind w:firstLine="709"/>
        <w:rPr>
          <w:rFonts w:ascii="Times New Roman" w:hAnsi="Times New Roman" w:cs="Times New Roman"/>
          <w:color w:val="000000" w:themeColor="text1"/>
          <w:spacing w:val="-10"/>
          <w:sz w:val="28"/>
          <w:szCs w:val="28"/>
        </w:rPr>
      </w:pPr>
      <w:bookmarkStart w:id="98" w:name="_Toc143526900"/>
      <w:r w:rsidRPr="007C12C7">
        <w:rPr>
          <w:rFonts w:ascii="Times New Roman" w:hAnsi="Times New Roman" w:cs="Times New Roman"/>
          <w:color w:val="000000" w:themeColor="text1"/>
          <w:spacing w:val="-10"/>
          <w:sz w:val="28"/>
          <w:szCs w:val="28"/>
        </w:rPr>
        <w:t xml:space="preserve">Статья </w:t>
      </w:r>
      <w:r>
        <w:rPr>
          <w:rFonts w:ascii="Times New Roman" w:hAnsi="Times New Roman" w:cs="Times New Roman"/>
          <w:color w:val="000000" w:themeColor="text1"/>
          <w:spacing w:val="-10"/>
          <w:sz w:val="28"/>
          <w:szCs w:val="28"/>
        </w:rPr>
        <w:t>26</w:t>
      </w:r>
      <w:r w:rsidRPr="007C12C7">
        <w:rPr>
          <w:rFonts w:ascii="Times New Roman" w:hAnsi="Times New Roman" w:cs="Times New Roman"/>
          <w:color w:val="000000" w:themeColor="text1"/>
          <w:spacing w:val="-10"/>
          <w:sz w:val="28"/>
          <w:szCs w:val="28"/>
        </w:rPr>
        <w:t xml:space="preserve">. </w:t>
      </w:r>
      <w:r w:rsidRPr="004658FC">
        <w:rPr>
          <w:rFonts w:ascii="Times New Roman" w:hAnsi="Times New Roman" w:cs="Times New Roman"/>
          <w:color w:val="000000" w:themeColor="text1"/>
          <w:spacing w:val="-10"/>
          <w:sz w:val="28"/>
          <w:szCs w:val="28"/>
        </w:rPr>
        <w:t>Публичные слушания по проектам генеральных планов поселений</w:t>
      </w:r>
      <w:r>
        <w:rPr>
          <w:rFonts w:ascii="Times New Roman" w:hAnsi="Times New Roman" w:cs="Times New Roman"/>
          <w:color w:val="000000" w:themeColor="text1"/>
          <w:spacing w:val="-10"/>
          <w:sz w:val="28"/>
          <w:szCs w:val="28"/>
        </w:rPr>
        <w:t xml:space="preserve"> и </w:t>
      </w:r>
      <w:r w:rsidRPr="004658FC">
        <w:rPr>
          <w:rFonts w:ascii="Times New Roman" w:hAnsi="Times New Roman" w:cs="Times New Roman"/>
          <w:color w:val="000000" w:themeColor="text1"/>
          <w:spacing w:val="-10"/>
          <w:sz w:val="28"/>
          <w:szCs w:val="28"/>
        </w:rPr>
        <w:t>по проекту правил землепользования и застройки</w:t>
      </w:r>
      <w:bookmarkEnd w:id="98"/>
    </w:p>
    <w:p w:rsidR="004658FC" w:rsidRPr="004658FC" w:rsidRDefault="004658FC" w:rsidP="00EF7074">
      <w:pPr>
        <w:pStyle w:val="aa"/>
        <w:tabs>
          <w:tab w:val="left" w:pos="1134"/>
        </w:tabs>
        <w:autoSpaceDE/>
        <w:autoSpaceDN/>
        <w:adjustRightInd/>
        <w:spacing w:line="240" w:lineRule="auto"/>
        <w:ind w:left="709"/>
        <w:textAlignment w:val="auto"/>
        <w:rPr>
          <w:sz w:val="28"/>
          <w:szCs w:val="28"/>
          <w:u w:val="single"/>
        </w:rPr>
      </w:pPr>
      <w:r w:rsidRPr="004658FC">
        <w:rPr>
          <w:sz w:val="28"/>
          <w:szCs w:val="28"/>
          <w:u w:val="single"/>
        </w:rPr>
        <w:t>Публичные слушания по проектам генеральных планов поселений</w:t>
      </w:r>
      <w:r>
        <w:rPr>
          <w:sz w:val="28"/>
          <w:szCs w:val="28"/>
          <w:u w:val="single"/>
        </w:rPr>
        <w:t>:</w:t>
      </w:r>
    </w:p>
    <w:p w:rsidR="00AC6D37" w:rsidRPr="00AC6D37" w:rsidRDefault="00AC6D37" w:rsidP="00956619">
      <w:pPr>
        <w:pStyle w:val="Style8"/>
        <w:numPr>
          <w:ilvl w:val="0"/>
          <w:numId w:val="88"/>
        </w:numPr>
        <w:tabs>
          <w:tab w:val="left" w:pos="1134"/>
        </w:tabs>
        <w:spacing w:line="240" w:lineRule="auto"/>
        <w:ind w:left="0" w:firstLine="709"/>
        <w:jc w:val="both"/>
        <w:rPr>
          <w:sz w:val="28"/>
          <w:szCs w:val="28"/>
        </w:rPr>
      </w:pPr>
      <w:r w:rsidRPr="00AC6D37">
        <w:rPr>
          <w:sz w:val="28"/>
          <w:szCs w:val="28"/>
        </w:rPr>
        <w:t>Публичные слушания по проектам генеральных планов проводятся в каждом населенным пункте муниципального района. При внесении изменений в генеральные планы публичные слушания проводятся в населенных пунктах, в отношении территорий которых предлагается внесение изменений в генеральные планы, а также в населенных пунктах, имеющих общую границу с указанными населенными пунктами.</w:t>
      </w:r>
    </w:p>
    <w:p w:rsidR="00AC6D37" w:rsidRPr="00AC6D37" w:rsidRDefault="00AC6D37" w:rsidP="00956619">
      <w:pPr>
        <w:pStyle w:val="Style8"/>
        <w:numPr>
          <w:ilvl w:val="0"/>
          <w:numId w:val="88"/>
        </w:numPr>
        <w:tabs>
          <w:tab w:val="left" w:pos="1134"/>
        </w:tabs>
        <w:spacing w:line="240" w:lineRule="auto"/>
        <w:ind w:left="0" w:firstLine="709"/>
        <w:jc w:val="both"/>
        <w:rPr>
          <w:sz w:val="28"/>
          <w:szCs w:val="28"/>
        </w:rPr>
      </w:pPr>
      <w:r w:rsidRPr="00AC6D37">
        <w:rPr>
          <w:sz w:val="28"/>
          <w:szCs w:val="28"/>
        </w:rPr>
        <w:t>При проведении публичных слушаний в целях обеспечения всем заинтересованным лицам равных возможностей для участия в публичных слушаниях территория населенного пункта может быть разделена на части. Предельная численность лиц, проживающих или зарегистрированных на такой территории, устанавливается законодательствами субъектов Российской Федерации, исходя из требования обеспечения всем заинтересованным лицам равных возможностей для выражения своего мнения.</w:t>
      </w:r>
    </w:p>
    <w:p w:rsidR="00AC6D37" w:rsidRPr="00AC6D37" w:rsidRDefault="00AC6D37" w:rsidP="00956619">
      <w:pPr>
        <w:pStyle w:val="Style8"/>
        <w:numPr>
          <w:ilvl w:val="0"/>
          <w:numId w:val="88"/>
        </w:numPr>
        <w:tabs>
          <w:tab w:val="left" w:pos="1134"/>
        </w:tabs>
        <w:spacing w:line="240" w:lineRule="auto"/>
        <w:ind w:left="0" w:firstLine="709"/>
        <w:jc w:val="both"/>
        <w:rPr>
          <w:sz w:val="28"/>
          <w:szCs w:val="28"/>
        </w:rPr>
      </w:pPr>
      <w:r w:rsidRPr="00AC6D37">
        <w:rPr>
          <w:sz w:val="28"/>
          <w:szCs w:val="28"/>
        </w:rPr>
        <w:t xml:space="preserve">В целях доведения до населения информации о содержании проекта генерального плана уполномоченный на проведение публичных слушаний орган </w:t>
      </w:r>
      <w:r w:rsidRPr="00AC6D37">
        <w:rPr>
          <w:sz w:val="28"/>
          <w:szCs w:val="28"/>
        </w:rPr>
        <w:lastRenderedPageBreak/>
        <w:t>местного самоуправления поселения в обязательном порядке организует выставки, экспозиции демонстративных материалов проекта генерального плана, выступления представителей органов местного самоуправления, разработчиков проекта генерального плана на собраниях жителей, в печатных средствах массовой информации.</w:t>
      </w:r>
    </w:p>
    <w:p w:rsidR="00AC6D37" w:rsidRPr="00AC6D37" w:rsidRDefault="00AC6D37" w:rsidP="00956619">
      <w:pPr>
        <w:pStyle w:val="Style8"/>
        <w:numPr>
          <w:ilvl w:val="0"/>
          <w:numId w:val="88"/>
        </w:numPr>
        <w:tabs>
          <w:tab w:val="left" w:pos="1134"/>
        </w:tabs>
        <w:spacing w:line="240" w:lineRule="auto"/>
        <w:ind w:left="0" w:firstLine="709"/>
        <w:jc w:val="both"/>
        <w:rPr>
          <w:sz w:val="28"/>
          <w:szCs w:val="28"/>
        </w:rPr>
      </w:pPr>
      <w:r w:rsidRPr="00AC6D37">
        <w:rPr>
          <w:sz w:val="28"/>
          <w:szCs w:val="28"/>
        </w:rPr>
        <w:t>Участники публичных слушаний вправе предоставить в уполномоченный на проведение публичных слушаний орган местного самоуправления поселения свои предложения и замечания, касающиеся проекта генерального плана, для включения их в протокол публичных слушаний.</w:t>
      </w:r>
    </w:p>
    <w:p w:rsidR="00AC6D37" w:rsidRPr="00AC6D37" w:rsidRDefault="00AC6D37" w:rsidP="00956619">
      <w:pPr>
        <w:pStyle w:val="Style8"/>
        <w:numPr>
          <w:ilvl w:val="0"/>
          <w:numId w:val="88"/>
        </w:numPr>
        <w:tabs>
          <w:tab w:val="left" w:pos="1134"/>
        </w:tabs>
        <w:spacing w:line="240" w:lineRule="auto"/>
        <w:ind w:left="0" w:firstLine="709"/>
        <w:jc w:val="both"/>
        <w:rPr>
          <w:sz w:val="28"/>
          <w:szCs w:val="28"/>
        </w:rPr>
      </w:pPr>
      <w:r w:rsidRPr="00AC6D37">
        <w:rPr>
          <w:sz w:val="28"/>
          <w:szCs w:val="28"/>
        </w:rPr>
        <w:t>Заключение о результатах публичных слушаний подлежит опубликованию в порядке, установленном для официального опубликования муниципальных правовых актов, иной официальной информации.</w:t>
      </w:r>
    </w:p>
    <w:p w:rsidR="00AC6D37" w:rsidRPr="00AC6D37" w:rsidRDefault="00AC6D37" w:rsidP="00956619">
      <w:pPr>
        <w:pStyle w:val="Style8"/>
        <w:numPr>
          <w:ilvl w:val="0"/>
          <w:numId w:val="88"/>
        </w:numPr>
        <w:tabs>
          <w:tab w:val="left" w:pos="1134"/>
        </w:tabs>
        <w:spacing w:line="240" w:lineRule="auto"/>
        <w:ind w:left="0" w:firstLine="709"/>
        <w:jc w:val="both"/>
        <w:rPr>
          <w:sz w:val="28"/>
          <w:szCs w:val="28"/>
        </w:rPr>
      </w:pPr>
      <w:r w:rsidRPr="00AC6D37">
        <w:rPr>
          <w:sz w:val="28"/>
          <w:szCs w:val="28"/>
        </w:rPr>
        <w:t>Глава муниципального района с учетом заключения о результатах публичных слушаний принимает решение:</w:t>
      </w:r>
    </w:p>
    <w:p w:rsidR="00AC6D37" w:rsidRPr="00AC6D37" w:rsidRDefault="00AC6D37" w:rsidP="00956619">
      <w:pPr>
        <w:pStyle w:val="Style8"/>
        <w:numPr>
          <w:ilvl w:val="0"/>
          <w:numId w:val="116"/>
        </w:numPr>
        <w:tabs>
          <w:tab w:val="left" w:pos="1134"/>
        </w:tabs>
        <w:spacing w:line="240" w:lineRule="auto"/>
        <w:ind w:left="0" w:firstLine="709"/>
        <w:jc w:val="both"/>
        <w:rPr>
          <w:sz w:val="28"/>
          <w:szCs w:val="28"/>
        </w:rPr>
      </w:pPr>
      <w:r w:rsidRPr="00AC6D37">
        <w:rPr>
          <w:sz w:val="28"/>
          <w:szCs w:val="28"/>
        </w:rPr>
        <w:t>согласие с проектом генерального плана и направление его в представительный орган муниципального образования;</w:t>
      </w:r>
    </w:p>
    <w:p w:rsidR="00AC6D37" w:rsidRPr="00AC6D37" w:rsidRDefault="00AC6D37" w:rsidP="00956619">
      <w:pPr>
        <w:pStyle w:val="Style8"/>
        <w:numPr>
          <w:ilvl w:val="0"/>
          <w:numId w:val="116"/>
        </w:numPr>
        <w:tabs>
          <w:tab w:val="left" w:pos="1134"/>
        </w:tabs>
        <w:spacing w:line="240" w:lineRule="auto"/>
        <w:ind w:left="0" w:firstLine="709"/>
        <w:jc w:val="both"/>
        <w:rPr>
          <w:sz w:val="28"/>
          <w:szCs w:val="28"/>
        </w:rPr>
      </w:pPr>
      <w:r w:rsidRPr="00AC6D37">
        <w:rPr>
          <w:sz w:val="28"/>
          <w:szCs w:val="28"/>
        </w:rPr>
        <w:t>об отклонении проекта генерального плана и о направлении на доработку.</w:t>
      </w:r>
    </w:p>
    <w:p w:rsidR="00AC6D37" w:rsidRPr="00AC6D37" w:rsidRDefault="00AC6D37" w:rsidP="00EF7074">
      <w:pPr>
        <w:pStyle w:val="Style8"/>
        <w:tabs>
          <w:tab w:val="left" w:pos="1134"/>
        </w:tabs>
        <w:spacing w:line="240" w:lineRule="auto"/>
        <w:ind w:left="709"/>
        <w:jc w:val="both"/>
        <w:rPr>
          <w:sz w:val="28"/>
          <w:szCs w:val="28"/>
          <w:u w:val="single"/>
        </w:rPr>
      </w:pPr>
      <w:r w:rsidRPr="00AC6D37">
        <w:rPr>
          <w:sz w:val="28"/>
          <w:szCs w:val="28"/>
          <w:u w:val="single"/>
        </w:rPr>
        <w:t>Публичные слушания по проекту правил землепользования и застройки</w:t>
      </w:r>
      <w:r>
        <w:rPr>
          <w:sz w:val="28"/>
          <w:szCs w:val="28"/>
          <w:u w:val="single"/>
        </w:rPr>
        <w:t>:</w:t>
      </w:r>
    </w:p>
    <w:p w:rsidR="00AC6D37" w:rsidRPr="00AC6D37" w:rsidRDefault="00AC6D37" w:rsidP="00956619">
      <w:pPr>
        <w:pStyle w:val="Style8"/>
        <w:numPr>
          <w:ilvl w:val="0"/>
          <w:numId w:val="89"/>
        </w:numPr>
        <w:tabs>
          <w:tab w:val="left" w:pos="1134"/>
        </w:tabs>
        <w:spacing w:line="240" w:lineRule="auto"/>
        <w:ind w:left="0" w:firstLine="709"/>
        <w:jc w:val="both"/>
        <w:rPr>
          <w:sz w:val="28"/>
          <w:szCs w:val="28"/>
        </w:rPr>
      </w:pPr>
      <w:r w:rsidRPr="00AC6D37">
        <w:rPr>
          <w:sz w:val="28"/>
          <w:szCs w:val="28"/>
        </w:rPr>
        <w:t>В случае если внесение изменений в правила землепользования и застройки связано с размещением или реконструкцией отдельного объекта капитального строительства, публичные слушания по внесению изменений в правила землепользования и застройки проводится в границах территории, планируемой для такого объекта зоны с особыми условиями использования территорий. При этом комиссия направляет извещение о проведении публичных слушаний по проекту правил землепользования и застройки правообладателям земельных участков, имеющих общую границу с земельным участком, на котором планируется осуществить размещение или реконструкцию отдельного объекта капитального строительства, правообладателям зданий, строений, сооружений, расположенных на земельных участках, имеющих общую границу с земельным участком, и правообладателям помещений в таком объекте, а также правообладателям объектов капитального строительства, расположенных в границах зон с особыми условиями использования территорий. Указанные извещения направляются в срок не позднее чем через 15 дней со дня принятия главой муниципального района решения о проведения публичных слушаний по предложениям о внесении изменений в правила землепользования и застройки.</w:t>
      </w:r>
    </w:p>
    <w:p w:rsidR="00AC6D37" w:rsidRPr="00AC6D37" w:rsidRDefault="00AC6D37" w:rsidP="00956619">
      <w:pPr>
        <w:pStyle w:val="Style8"/>
        <w:numPr>
          <w:ilvl w:val="0"/>
          <w:numId w:val="89"/>
        </w:numPr>
        <w:tabs>
          <w:tab w:val="left" w:pos="1134"/>
        </w:tabs>
        <w:spacing w:line="240" w:lineRule="auto"/>
        <w:ind w:left="0" w:firstLine="709"/>
        <w:jc w:val="both"/>
        <w:rPr>
          <w:sz w:val="28"/>
          <w:szCs w:val="28"/>
        </w:rPr>
      </w:pPr>
      <w:r w:rsidRPr="00AC6D37">
        <w:rPr>
          <w:sz w:val="28"/>
          <w:szCs w:val="28"/>
        </w:rPr>
        <w:t xml:space="preserve">После завершения публичных слушаний по проекту правил землепользования и застройки комиссия с учетом результатов таких публичных слушаний обеспечивает внесение изменений в проект правил землепользования и застройки и представляет указанный проект главе </w:t>
      </w:r>
      <w:r w:rsidR="004230E5">
        <w:rPr>
          <w:sz w:val="28"/>
          <w:szCs w:val="28"/>
        </w:rPr>
        <w:t>муниципального района</w:t>
      </w:r>
      <w:r w:rsidRPr="00AC6D37">
        <w:rPr>
          <w:sz w:val="28"/>
          <w:szCs w:val="28"/>
        </w:rPr>
        <w:t>. Обязательными приложениями к проекту правил землепользования и застройки являются протоколы публичных слушаний и заключение о результатах публичных слушаний.</w:t>
      </w:r>
    </w:p>
    <w:p w:rsidR="00414D86" w:rsidRDefault="00AC6D37" w:rsidP="00956619">
      <w:pPr>
        <w:pStyle w:val="Style8"/>
        <w:widowControl/>
        <w:numPr>
          <w:ilvl w:val="0"/>
          <w:numId w:val="89"/>
        </w:numPr>
        <w:tabs>
          <w:tab w:val="left" w:pos="1134"/>
        </w:tabs>
        <w:spacing w:line="240" w:lineRule="auto"/>
        <w:ind w:left="0" w:firstLine="709"/>
        <w:jc w:val="both"/>
        <w:rPr>
          <w:sz w:val="28"/>
          <w:szCs w:val="28"/>
        </w:rPr>
      </w:pPr>
      <w:r w:rsidRPr="00AC6D37">
        <w:rPr>
          <w:sz w:val="28"/>
          <w:szCs w:val="28"/>
        </w:rPr>
        <w:t xml:space="preserve">Глава </w:t>
      </w:r>
      <w:r w:rsidR="004230E5">
        <w:rPr>
          <w:sz w:val="28"/>
          <w:szCs w:val="28"/>
        </w:rPr>
        <w:t>муниципального района</w:t>
      </w:r>
      <w:r w:rsidRPr="00AC6D37">
        <w:rPr>
          <w:sz w:val="28"/>
          <w:szCs w:val="28"/>
        </w:rPr>
        <w:t xml:space="preserve"> в течении 10 дней после предоставления ему проекта правил землепользования и застройки должен принять решение о </w:t>
      </w:r>
      <w:r w:rsidRPr="00AC6D37">
        <w:rPr>
          <w:sz w:val="28"/>
          <w:szCs w:val="28"/>
        </w:rPr>
        <w:lastRenderedPageBreak/>
        <w:t>направлении указанного проекта в представительный орган местного самоуправления или на доработку с указанием даты его повторного представления.</w:t>
      </w:r>
    </w:p>
    <w:p w:rsidR="00A64000" w:rsidRPr="003A2905" w:rsidRDefault="00A64000" w:rsidP="00EF7074">
      <w:pPr>
        <w:pStyle w:val="20"/>
        <w:tabs>
          <w:tab w:val="left" w:pos="1134"/>
        </w:tabs>
        <w:spacing w:line="240" w:lineRule="auto"/>
        <w:ind w:firstLine="709"/>
        <w:rPr>
          <w:rFonts w:ascii="Times New Roman" w:hAnsi="Times New Roman" w:cs="Times New Roman"/>
          <w:i/>
          <w:color w:val="000000" w:themeColor="text1"/>
          <w:spacing w:val="-10"/>
          <w:sz w:val="28"/>
          <w:szCs w:val="28"/>
          <w:lang w:eastAsia="ar-SA"/>
        </w:rPr>
      </w:pPr>
      <w:bookmarkStart w:id="99" w:name="_Toc196878914"/>
      <w:bookmarkStart w:id="100" w:name="_Toc312188810"/>
      <w:bookmarkStart w:id="101" w:name="_Toc85619660"/>
      <w:bookmarkStart w:id="102" w:name="_Toc143526901"/>
      <w:r w:rsidRPr="00047F3D">
        <w:rPr>
          <w:rFonts w:ascii="Times New Roman" w:hAnsi="Times New Roman" w:cs="Times New Roman"/>
          <w:color w:val="000000" w:themeColor="text1"/>
          <w:spacing w:val="-10"/>
          <w:sz w:val="28"/>
          <w:szCs w:val="28"/>
          <w:lang w:eastAsia="ar-SA"/>
        </w:rPr>
        <w:t xml:space="preserve">Глава </w:t>
      </w:r>
      <w:r>
        <w:rPr>
          <w:rFonts w:ascii="Times New Roman" w:hAnsi="Times New Roman" w:cs="Times New Roman"/>
          <w:color w:val="000000" w:themeColor="text1"/>
          <w:spacing w:val="-10"/>
          <w:sz w:val="28"/>
          <w:szCs w:val="28"/>
          <w:lang w:eastAsia="ar-SA"/>
        </w:rPr>
        <w:t>6</w:t>
      </w:r>
      <w:r w:rsidRPr="00047F3D">
        <w:rPr>
          <w:rFonts w:ascii="Times New Roman" w:hAnsi="Times New Roman" w:cs="Times New Roman"/>
          <w:color w:val="000000" w:themeColor="text1"/>
          <w:spacing w:val="-10"/>
          <w:sz w:val="28"/>
          <w:szCs w:val="28"/>
          <w:lang w:eastAsia="ar-SA"/>
        </w:rPr>
        <w:t xml:space="preserve">. </w:t>
      </w:r>
      <w:bookmarkEnd w:id="99"/>
      <w:bookmarkEnd w:id="100"/>
      <w:bookmarkEnd w:id="101"/>
      <w:r w:rsidRPr="00A64000">
        <w:rPr>
          <w:rFonts w:ascii="Times New Roman" w:hAnsi="Times New Roman" w:cs="Times New Roman"/>
          <w:color w:val="000000" w:themeColor="text1"/>
          <w:spacing w:val="-10"/>
          <w:sz w:val="28"/>
          <w:szCs w:val="28"/>
          <w:lang w:eastAsia="ar-SA"/>
        </w:rPr>
        <w:t>Положение о внесении изменений в Правила землепользования и застройки</w:t>
      </w:r>
      <w:bookmarkEnd w:id="102"/>
    </w:p>
    <w:p w:rsidR="00A64000" w:rsidRPr="003A2905" w:rsidRDefault="00A64000" w:rsidP="00EF7074">
      <w:pPr>
        <w:pStyle w:val="3"/>
        <w:spacing w:line="240" w:lineRule="auto"/>
        <w:ind w:firstLine="709"/>
        <w:rPr>
          <w:rFonts w:ascii="Times New Roman" w:hAnsi="Times New Roman" w:cs="Times New Roman"/>
          <w:color w:val="000000" w:themeColor="text1"/>
          <w:spacing w:val="-10"/>
          <w:sz w:val="28"/>
          <w:szCs w:val="28"/>
          <w:lang w:eastAsia="ar-SA"/>
        </w:rPr>
      </w:pPr>
      <w:bookmarkStart w:id="103" w:name="_Toc196878915"/>
      <w:bookmarkStart w:id="104" w:name="_Toc312188811"/>
      <w:bookmarkStart w:id="105" w:name="_Toc85619661"/>
      <w:bookmarkStart w:id="106" w:name="_Toc143526902"/>
      <w:r w:rsidRPr="003A2905">
        <w:rPr>
          <w:rFonts w:ascii="Times New Roman" w:hAnsi="Times New Roman" w:cs="Times New Roman"/>
          <w:color w:val="000000" w:themeColor="text1"/>
          <w:spacing w:val="-10"/>
          <w:sz w:val="28"/>
          <w:szCs w:val="28"/>
          <w:lang w:eastAsia="ar-SA"/>
        </w:rPr>
        <w:t xml:space="preserve">Статья </w:t>
      </w:r>
      <w:r>
        <w:rPr>
          <w:rFonts w:ascii="Times New Roman" w:hAnsi="Times New Roman" w:cs="Times New Roman"/>
          <w:color w:val="000000" w:themeColor="text1"/>
          <w:spacing w:val="-10"/>
          <w:sz w:val="28"/>
          <w:szCs w:val="28"/>
          <w:lang w:eastAsia="ar-SA"/>
        </w:rPr>
        <w:t>27</w:t>
      </w:r>
      <w:r w:rsidRPr="003A2905">
        <w:rPr>
          <w:rFonts w:ascii="Times New Roman" w:hAnsi="Times New Roman" w:cs="Times New Roman"/>
          <w:color w:val="000000" w:themeColor="text1"/>
          <w:spacing w:val="-10"/>
          <w:sz w:val="28"/>
          <w:szCs w:val="28"/>
          <w:lang w:eastAsia="ar-SA"/>
        </w:rPr>
        <w:t>. Основания для внесения изменений в Правила</w:t>
      </w:r>
      <w:bookmarkEnd w:id="103"/>
      <w:bookmarkEnd w:id="104"/>
      <w:bookmarkEnd w:id="105"/>
      <w:bookmarkEnd w:id="106"/>
    </w:p>
    <w:p w:rsidR="00A64000" w:rsidRPr="00047F3D" w:rsidRDefault="00A64000" w:rsidP="00EF7074">
      <w:pPr>
        <w:pStyle w:val="ac"/>
        <w:rPr>
          <w:sz w:val="28"/>
          <w:szCs w:val="28"/>
          <w:lang w:val="ru-RU"/>
        </w:rPr>
      </w:pPr>
      <w:r w:rsidRPr="00047F3D">
        <w:rPr>
          <w:sz w:val="28"/>
          <w:szCs w:val="28"/>
          <w:lang w:val="ru-RU"/>
        </w:rPr>
        <w:t xml:space="preserve">Основаниями для рассмотрения вопроса о внесении изменений в Правила являются: </w:t>
      </w:r>
    </w:p>
    <w:p w:rsidR="00A64000" w:rsidRDefault="00A64000" w:rsidP="00956619">
      <w:pPr>
        <w:pStyle w:val="ac"/>
        <w:numPr>
          <w:ilvl w:val="0"/>
          <w:numId w:val="117"/>
        </w:numPr>
        <w:tabs>
          <w:tab w:val="left" w:pos="1134"/>
        </w:tabs>
        <w:ind w:left="0" w:firstLine="709"/>
        <w:rPr>
          <w:sz w:val="28"/>
          <w:szCs w:val="28"/>
          <w:lang w:val="ru-RU"/>
        </w:rPr>
      </w:pPr>
      <w:r w:rsidRPr="00047F3D">
        <w:rPr>
          <w:sz w:val="28"/>
          <w:szCs w:val="28"/>
          <w:lang w:val="ru-RU"/>
        </w:rPr>
        <w:t xml:space="preserve">несоответствие правил схеме территориального планирования </w:t>
      </w:r>
      <w:r w:rsidR="00630491">
        <w:rPr>
          <w:sz w:val="28"/>
          <w:szCs w:val="28"/>
          <w:lang w:val="ru-RU"/>
        </w:rPr>
        <w:t>Базарно-Карабулакского муниципального района</w:t>
      </w:r>
      <w:r w:rsidRPr="00047F3D">
        <w:rPr>
          <w:sz w:val="28"/>
          <w:szCs w:val="28"/>
          <w:lang w:val="ru-RU"/>
        </w:rPr>
        <w:t xml:space="preserve">, возникшее в результате внесения в схему территориального планирования </w:t>
      </w:r>
      <w:r w:rsidR="00630491">
        <w:rPr>
          <w:sz w:val="28"/>
          <w:szCs w:val="28"/>
          <w:lang w:val="ru-RU"/>
        </w:rPr>
        <w:t>Базарно-Карабулакского муниципального района</w:t>
      </w:r>
      <w:r w:rsidRPr="00047F3D">
        <w:rPr>
          <w:sz w:val="28"/>
          <w:szCs w:val="28"/>
          <w:lang w:val="ru-RU"/>
        </w:rPr>
        <w:t xml:space="preserve"> изменений;</w:t>
      </w:r>
    </w:p>
    <w:p w:rsidR="007A12A7" w:rsidRPr="00047F3D" w:rsidRDefault="007A12A7" w:rsidP="00956619">
      <w:pPr>
        <w:pStyle w:val="ac"/>
        <w:numPr>
          <w:ilvl w:val="0"/>
          <w:numId w:val="117"/>
        </w:numPr>
        <w:tabs>
          <w:tab w:val="left" w:pos="1134"/>
        </w:tabs>
        <w:ind w:left="0" w:firstLine="709"/>
        <w:rPr>
          <w:sz w:val="28"/>
          <w:szCs w:val="28"/>
          <w:lang w:val="ru-RU"/>
        </w:rPr>
      </w:pPr>
      <w:r w:rsidRPr="00047F3D">
        <w:rPr>
          <w:sz w:val="28"/>
          <w:szCs w:val="28"/>
          <w:lang w:val="ru-RU"/>
        </w:rPr>
        <w:t xml:space="preserve">несоответствие правил </w:t>
      </w:r>
      <w:r>
        <w:rPr>
          <w:sz w:val="28"/>
          <w:szCs w:val="28"/>
          <w:lang w:val="ru-RU"/>
        </w:rPr>
        <w:t>г</w:t>
      </w:r>
      <w:r w:rsidR="00196989">
        <w:rPr>
          <w:sz w:val="28"/>
          <w:szCs w:val="28"/>
          <w:lang w:val="ru-RU"/>
        </w:rPr>
        <w:t xml:space="preserve">енеральному плану </w:t>
      </w:r>
      <w:r w:rsidR="00497D63">
        <w:rPr>
          <w:sz w:val="28"/>
          <w:szCs w:val="28"/>
          <w:lang w:val="ru-RU"/>
        </w:rPr>
        <w:t>Базарно-Карабулакского муниципального образования</w:t>
      </w:r>
      <w:r w:rsidR="0013219E">
        <w:rPr>
          <w:sz w:val="28"/>
          <w:szCs w:val="28"/>
          <w:lang w:val="ru-RU"/>
        </w:rPr>
        <w:t xml:space="preserve"> </w:t>
      </w:r>
      <w:r w:rsidR="00630491">
        <w:rPr>
          <w:sz w:val="28"/>
          <w:szCs w:val="28"/>
          <w:lang w:val="ru-RU"/>
        </w:rPr>
        <w:t>Базарно-Карабулакского муниципального района</w:t>
      </w:r>
      <w:r w:rsidRPr="00047F3D">
        <w:rPr>
          <w:sz w:val="28"/>
          <w:szCs w:val="28"/>
          <w:lang w:val="ru-RU"/>
        </w:rPr>
        <w:t xml:space="preserve">, возникшее в результате внесения в </w:t>
      </w:r>
      <w:r>
        <w:rPr>
          <w:sz w:val="28"/>
          <w:szCs w:val="28"/>
          <w:lang w:val="ru-RU"/>
        </w:rPr>
        <w:t>генеральный план</w:t>
      </w:r>
      <w:r w:rsidRPr="00047F3D">
        <w:rPr>
          <w:sz w:val="28"/>
          <w:szCs w:val="28"/>
          <w:lang w:val="ru-RU"/>
        </w:rPr>
        <w:t xml:space="preserve"> изменений;</w:t>
      </w:r>
    </w:p>
    <w:p w:rsidR="00A64000" w:rsidRPr="00047F3D" w:rsidRDefault="00A64000" w:rsidP="00956619">
      <w:pPr>
        <w:pStyle w:val="aa"/>
        <w:widowControl/>
        <w:numPr>
          <w:ilvl w:val="0"/>
          <w:numId w:val="117"/>
        </w:numPr>
        <w:tabs>
          <w:tab w:val="left" w:pos="1134"/>
        </w:tabs>
        <w:spacing w:line="240" w:lineRule="auto"/>
        <w:ind w:left="0" w:firstLine="709"/>
        <w:textAlignment w:val="auto"/>
        <w:rPr>
          <w:rFonts w:eastAsiaTheme="minorHAnsi"/>
          <w:sz w:val="28"/>
          <w:szCs w:val="28"/>
          <w:lang w:eastAsia="en-US"/>
        </w:rPr>
      </w:pPr>
      <w:r w:rsidRPr="00047F3D">
        <w:rPr>
          <w:rFonts w:eastAsiaTheme="minorHAnsi"/>
          <w:sz w:val="28"/>
          <w:szCs w:val="28"/>
          <w:lang w:eastAsia="en-US"/>
        </w:rPr>
        <w:t>поступление от уполномоченного Правительством Российской Федерации федерального органа исполнительной власти обязательного для исполнения в сроки, установленные законодательством Российской Федерации, предписания об устранении нарушений ограничений использования объектов недвижимости, установленных на приаэродромной территории, которые допущены в правилах землепользования и застройки поселения;</w:t>
      </w:r>
    </w:p>
    <w:p w:rsidR="00A64000" w:rsidRPr="00047F3D" w:rsidRDefault="00A64000" w:rsidP="00956619">
      <w:pPr>
        <w:pStyle w:val="ac"/>
        <w:numPr>
          <w:ilvl w:val="0"/>
          <w:numId w:val="117"/>
        </w:numPr>
        <w:tabs>
          <w:tab w:val="left" w:pos="1134"/>
        </w:tabs>
        <w:ind w:left="0" w:firstLine="709"/>
        <w:rPr>
          <w:sz w:val="28"/>
          <w:szCs w:val="28"/>
          <w:lang w:val="ru-RU"/>
        </w:rPr>
      </w:pPr>
      <w:r w:rsidRPr="00047F3D">
        <w:rPr>
          <w:sz w:val="28"/>
          <w:szCs w:val="28"/>
          <w:lang w:val="ru-RU"/>
        </w:rPr>
        <w:t>поступление предложений об изменении границ территориальных зон, изменении градостроительных регламентов;</w:t>
      </w:r>
    </w:p>
    <w:p w:rsidR="00A64000" w:rsidRPr="00047F3D" w:rsidRDefault="00A64000" w:rsidP="00956619">
      <w:pPr>
        <w:pStyle w:val="ac"/>
        <w:numPr>
          <w:ilvl w:val="0"/>
          <w:numId w:val="117"/>
        </w:numPr>
        <w:tabs>
          <w:tab w:val="left" w:pos="1134"/>
        </w:tabs>
        <w:ind w:left="0" w:firstLine="709"/>
        <w:rPr>
          <w:sz w:val="28"/>
          <w:szCs w:val="28"/>
          <w:lang w:val="ru-RU"/>
        </w:rPr>
      </w:pPr>
      <w:r w:rsidRPr="00047F3D">
        <w:rPr>
          <w:sz w:val="28"/>
          <w:szCs w:val="28"/>
          <w:lang w:val="ru-RU" w:eastAsia="ru-RU"/>
        </w:rPr>
        <w:t>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описанию местоположения границ указанных зон, территорий;</w:t>
      </w:r>
    </w:p>
    <w:p w:rsidR="00A64000" w:rsidRPr="00047F3D" w:rsidRDefault="00A64000" w:rsidP="00956619">
      <w:pPr>
        <w:pStyle w:val="ac"/>
        <w:numPr>
          <w:ilvl w:val="0"/>
          <w:numId w:val="117"/>
        </w:numPr>
        <w:tabs>
          <w:tab w:val="left" w:pos="1134"/>
        </w:tabs>
        <w:ind w:left="0" w:firstLine="709"/>
        <w:rPr>
          <w:sz w:val="28"/>
          <w:szCs w:val="28"/>
          <w:lang w:val="ru-RU"/>
        </w:rPr>
      </w:pPr>
      <w:r w:rsidRPr="00047F3D">
        <w:rPr>
          <w:sz w:val="28"/>
          <w:szCs w:val="28"/>
          <w:lang w:val="ru-RU" w:eastAsia="ru-RU"/>
        </w:rPr>
        <w:t>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значения, содержащимся в Едином государственном реестре недвижимости ограничениям использования объектов недвижимости в пределах таких зон, территорий;</w:t>
      </w:r>
    </w:p>
    <w:p w:rsidR="00A64000" w:rsidRPr="00047F3D" w:rsidRDefault="00A64000" w:rsidP="00956619">
      <w:pPr>
        <w:pStyle w:val="ac"/>
        <w:numPr>
          <w:ilvl w:val="0"/>
          <w:numId w:val="117"/>
        </w:numPr>
        <w:tabs>
          <w:tab w:val="left" w:pos="1134"/>
        </w:tabs>
        <w:ind w:left="0" w:firstLine="709"/>
        <w:rPr>
          <w:sz w:val="28"/>
          <w:szCs w:val="28"/>
          <w:lang w:val="ru-RU"/>
        </w:rPr>
      </w:pPr>
      <w:r w:rsidRPr="00047F3D">
        <w:rPr>
          <w:sz w:val="28"/>
          <w:szCs w:val="28"/>
          <w:lang w:val="ru-RU" w:eastAsia="ru-RU"/>
        </w:rPr>
        <w:t>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 территории исторического поселения федерального значения, территории исторического поселения регионального значения;</w:t>
      </w:r>
    </w:p>
    <w:p w:rsidR="00A64000" w:rsidRPr="00047F3D" w:rsidRDefault="00A64000" w:rsidP="00956619">
      <w:pPr>
        <w:pStyle w:val="ac"/>
        <w:numPr>
          <w:ilvl w:val="0"/>
          <w:numId w:val="117"/>
        </w:numPr>
        <w:tabs>
          <w:tab w:val="left" w:pos="1134"/>
        </w:tabs>
        <w:ind w:left="0" w:firstLine="709"/>
        <w:rPr>
          <w:sz w:val="28"/>
          <w:szCs w:val="28"/>
          <w:lang w:val="ru-RU"/>
        </w:rPr>
      </w:pPr>
      <w:r w:rsidRPr="00047F3D">
        <w:rPr>
          <w:sz w:val="28"/>
          <w:szCs w:val="28"/>
          <w:lang w:val="ru-RU" w:eastAsia="ru-RU"/>
        </w:rPr>
        <w:t>принятие решения о комплексном развитии территории;</w:t>
      </w:r>
    </w:p>
    <w:p w:rsidR="00A64000" w:rsidRPr="00047F3D" w:rsidRDefault="00A64000" w:rsidP="00956619">
      <w:pPr>
        <w:pStyle w:val="ac"/>
        <w:numPr>
          <w:ilvl w:val="0"/>
          <w:numId w:val="117"/>
        </w:numPr>
        <w:tabs>
          <w:tab w:val="left" w:pos="1134"/>
        </w:tabs>
        <w:ind w:left="0" w:firstLine="709"/>
        <w:rPr>
          <w:sz w:val="28"/>
          <w:szCs w:val="28"/>
          <w:lang w:val="ru-RU"/>
        </w:rPr>
      </w:pPr>
      <w:r w:rsidRPr="00047F3D">
        <w:rPr>
          <w:rFonts w:eastAsiaTheme="minorHAnsi"/>
          <w:sz w:val="28"/>
          <w:szCs w:val="28"/>
          <w:lang w:val="ru-RU" w:eastAsia="en-US"/>
        </w:rPr>
        <w:lastRenderedPageBreak/>
        <w:t xml:space="preserve">обнаружение мест захоронений погибших при защите Отечества, расположенных в границах </w:t>
      </w:r>
      <w:r w:rsidR="00497D63">
        <w:rPr>
          <w:rFonts w:eastAsiaTheme="minorHAnsi"/>
          <w:sz w:val="28"/>
          <w:szCs w:val="28"/>
          <w:lang w:val="ru-RU" w:eastAsia="en-US"/>
        </w:rPr>
        <w:t>Базарно-Карабулакского муниципального образования</w:t>
      </w:r>
      <w:r w:rsidRPr="00047F3D">
        <w:rPr>
          <w:rFonts w:eastAsiaTheme="minorHAnsi"/>
          <w:sz w:val="28"/>
          <w:szCs w:val="28"/>
          <w:lang w:val="ru-RU" w:eastAsia="en-US"/>
        </w:rPr>
        <w:t>.</w:t>
      </w:r>
      <w:r w:rsidRPr="00047F3D">
        <w:rPr>
          <w:rStyle w:val="afa"/>
          <w:sz w:val="28"/>
          <w:szCs w:val="28"/>
          <w:lang w:val="ru-RU"/>
        </w:rPr>
        <w:footnoteReference w:id="18"/>
      </w:r>
    </w:p>
    <w:p w:rsidR="00A64000" w:rsidRDefault="00A64000" w:rsidP="00EF7074">
      <w:pPr>
        <w:pStyle w:val="3"/>
        <w:spacing w:line="240" w:lineRule="auto"/>
        <w:ind w:firstLine="709"/>
        <w:rPr>
          <w:rFonts w:ascii="Times New Roman" w:hAnsi="Times New Roman" w:cs="Times New Roman"/>
          <w:color w:val="000000" w:themeColor="text1"/>
          <w:spacing w:val="-10"/>
          <w:sz w:val="28"/>
          <w:szCs w:val="28"/>
          <w:lang w:eastAsia="ar-SA"/>
        </w:rPr>
      </w:pPr>
      <w:bookmarkStart w:id="107" w:name="_Toc196878916"/>
      <w:bookmarkStart w:id="108" w:name="_Toc312188812"/>
      <w:bookmarkStart w:id="109" w:name="_Toc85619662"/>
      <w:bookmarkStart w:id="110" w:name="_Toc143526903"/>
      <w:r w:rsidRPr="003A2905">
        <w:rPr>
          <w:rFonts w:ascii="Times New Roman" w:hAnsi="Times New Roman" w:cs="Times New Roman"/>
          <w:color w:val="000000" w:themeColor="text1"/>
          <w:spacing w:val="-10"/>
          <w:sz w:val="28"/>
          <w:szCs w:val="28"/>
          <w:lang w:eastAsia="ar-SA"/>
        </w:rPr>
        <w:t xml:space="preserve">Статья </w:t>
      </w:r>
      <w:r>
        <w:rPr>
          <w:rFonts w:ascii="Times New Roman" w:hAnsi="Times New Roman" w:cs="Times New Roman"/>
          <w:color w:val="000000" w:themeColor="text1"/>
          <w:spacing w:val="-10"/>
          <w:sz w:val="28"/>
          <w:szCs w:val="28"/>
          <w:lang w:eastAsia="ar-SA"/>
        </w:rPr>
        <w:t>28</w:t>
      </w:r>
      <w:r w:rsidRPr="003A2905">
        <w:rPr>
          <w:rFonts w:ascii="Times New Roman" w:hAnsi="Times New Roman" w:cs="Times New Roman"/>
          <w:color w:val="000000" w:themeColor="text1"/>
          <w:spacing w:val="-10"/>
          <w:sz w:val="28"/>
          <w:szCs w:val="28"/>
          <w:lang w:eastAsia="ar-SA"/>
        </w:rPr>
        <w:t>. Порядок внесения изменений в Правила</w:t>
      </w:r>
      <w:bookmarkEnd w:id="107"/>
      <w:bookmarkEnd w:id="108"/>
      <w:bookmarkEnd w:id="109"/>
      <w:bookmarkEnd w:id="110"/>
    </w:p>
    <w:p w:rsidR="00A64000" w:rsidRPr="00047F3D" w:rsidRDefault="00A64000" w:rsidP="00956619">
      <w:pPr>
        <w:pStyle w:val="ac"/>
        <w:numPr>
          <w:ilvl w:val="1"/>
          <w:numId w:val="118"/>
        </w:numPr>
        <w:tabs>
          <w:tab w:val="left" w:pos="1134"/>
        </w:tabs>
        <w:ind w:left="0" w:firstLine="709"/>
        <w:rPr>
          <w:sz w:val="28"/>
          <w:szCs w:val="28"/>
          <w:lang w:val="ru-RU"/>
        </w:rPr>
      </w:pPr>
      <w:r w:rsidRPr="00047F3D">
        <w:rPr>
          <w:sz w:val="28"/>
          <w:szCs w:val="28"/>
          <w:lang w:val="ru-RU"/>
        </w:rPr>
        <w:t>Предложения о внесении изменений в Правила в Комиссию направляются:</w:t>
      </w:r>
    </w:p>
    <w:p w:rsidR="00A64000" w:rsidRPr="005D76DA" w:rsidRDefault="00A64000" w:rsidP="00956619">
      <w:pPr>
        <w:pStyle w:val="ac"/>
        <w:numPr>
          <w:ilvl w:val="0"/>
          <w:numId w:val="67"/>
        </w:numPr>
        <w:tabs>
          <w:tab w:val="left" w:pos="1134"/>
        </w:tabs>
        <w:ind w:left="0" w:firstLine="709"/>
        <w:rPr>
          <w:sz w:val="28"/>
          <w:szCs w:val="28"/>
          <w:lang w:val="ru-RU"/>
        </w:rPr>
      </w:pPr>
      <w:r w:rsidRPr="00047F3D">
        <w:rPr>
          <w:sz w:val="28"/>
          <w:szCs w:val="28"/>
          <w:lang w:val="ru-RU"/>
        </w:rPr>
        <w:t xml:space="preserve">федеральными органами исполнительной власти, органами исполнительной власти субъектов Российской Федерации, </w:t>
      </w:r>
      <w:r w:rsidRPr="005D76DA">
        <w:rPr>
          <w:sz w:val="28"/>
          <w:szCs w:val="28"/>
          <w:lang w:val="ru-RU"/>
        </w:rPr>
        <w:t>органами местного самоуправления муниципального района в случаях, если правила землепользования и застройки могут воспрепятствовать функционированию, размещению объектов капитального строительства соответственно: федерального, регионального и местного значения;</w:t>
      </w:r>
    </w:p>
    <w:p w:rsidR="00A64000" w:rsidRPr="00047F3D" w:rsidRDefault="00A64000" w:rsidP="00956619">
      <w:pPr>
        <w:pStyle w:val="ac"/>
        <w:numPr>
          <w:ilvl w:val="0"/>
          <w:numId w:val="67"/>
        </w:numPr>
        <w:tabs>
          <w:tab w:val="left" w:pos="1134"/>
        </w:tabs>
        <w:ind w:left="0" w:firstLine="709"/>
        <w:rPr>
          <w:sz w:val="28"/>
          <w:szCs w:val="28"/>
          <w:lang w:val="ru-RU"/>
        </w:rPr>
      </w:pPr>
      <w:r w:rsidRPr="00047F3D">
        <w:rPr>
          <w:sz w:val="28"/>
          <w:szCs w:val="28"/>
          <w:lang w:val="ru-RU"/>
        </w:rPr>
        <w:t>органами местного самоуправления в случаях, если необходимо совершенствовать порядок регулирования землепользования и застройки на территории поселения;</w:t>
      </w:r>
    </w:p>
    <w:p w:rsidR="00A64000" w:rsidRPr="00047F3D" w:rsidRDefault="00A64000" w:rsidP="00956619">
      <w:pPr>
        <w:pStyle w:val="ac"/>
        <w:numPr>
          <w:ilvl w:val="0"/>
          <w:numId w:val="67"/>
        </w:numPr>
        <w:tabs>
          <w:tab w:val="left" w:pos="1134"/>
        </w:tabs>
        <w:ind w:left="0" w:firstLine="709"/>
        <w:rPr>
          <w:sz w:val="28"/>
          <w:szCs w:val="28"/>
          <w:lang w:val="ru-RU"/>
        </w:rPr>
      </w:pPr>
      <w:r w:rsidRPr="00047F3D">
        <w:rPr>
          <w:rFonts w:eastAsiaTheme="minorHAnsi"/>
          <w:sz w:val="28"/>
          <w:szCs w:val="28"/>
          <w:lang w:val="ru-RU" w:eastAsia="en-US"/>
        </w:rPr>
        <w:t>органами местного самоуправления в случаях обнаружения мест захоронений погибших при защите Отечества, расположенных в границах муниципальных образований;</w:t>
      </w:r>
    </w:p>
    <w:p w:rsidR="00A64000" w:rsidRPr="00047F3D" w:rsidRDefault="00A64000" w:rsidP="00956619">
      <w:pPr>
        <w:pStyle w:val="ac"/>
        <w:numPr>
          <w:ilvl w:val="0"/>
          <w:numId w:val="67"/>
        </w:numPr>
        <w:tabs>
          <w:tab w:val="left" w:pos="1134"/>
        </w:tabs>
        <w:ind w:left="0" w:firstLine="709"/>
        <w:rPr>
          <w:sz w:val="28"/>
          <w:szCs w:val="28"/>
          <w:lang w:val="ru-RU"/>
        </w:rPr>
      </w:pPr>
      <w:r w:rsidRPr="00047F3D">
        <w:rPr>
          <w:sz w:val="28"/>
          <w:szCs w:val="28"/>
          <w:lang w:val="ru-RU"/>
        </w:rPr>
        <w:t>физическими и юридическими лицами в инициативном порядке либо в случаях, если в результате применения правил застройки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реализуется права и законные интересы граждан и их объединений;</w:t>
      </w:r>
    </w:p>
    <w:p w:rsidR="00A64000" w:rsidRPr="00047F3D" w:rsidRDefault="00A64000" w:rsidP="00956619">
      <w:pPr>
        <w:pStyle w:val="ac"/>
        <w:numPr>
          <w:ilvl w:val="0"/>
          <w:numId w:val="67"/>
        </w:numPr>
        <w:tabs>
          <w:tab w:val="left" w:pos="1134"/>
        </w:tabs>
        <w:ind w:left="0" w:firstLine="709"/>
        <w:rPr>
          <w:sz w:val="28"/>
          <w:szCs w:val="28"/>
          <w:lang w:val="ru-RU"/>
        </w:rPr>
      </w:pPr>
      <w:r w:rsidRPr="00047F3D">
        <w:rPr>
          <w:rFonts w:eastAsiaTheme="minorHAnsi"/>
          <w:sz w:val="28"/>
          <w:szCs w:val="28"/>
          <w:lang w:val="ru-RU" w:eastAsia="en-US"/>
        </w:rPr>
        <w:t>уполномоченным федеральным органом исполнительной власти или юридическим лицом, обеспечивающим реализацию принятого Правительством Российской Федерации решения о комплексном развитии территории, которое создано Российской Федерацией или в уставном (складочном) капитале которого доля Российской Федерации составляет более 50 процентов, или дочерним обществом, в уставном (складочном) капитале которого более 50 процентов долей принадлежит такому юридическому лицу;</w:t>
      </w:r>
    </w:p>
    <w:p w:rsidR="00A64000" w:rsidRPr="00047F3D" w:rsidRDefault="00A64000" w:rsidP="00956619">
      <w:pPr>
        <w:pStyle w:val="ac"/>
        <w:numPr>
          <w:ilvl w:val="0"/>
          <w:numId w:val="67"/>
        </w:numPr>
        <w:tabs>
          <w:tab w:val="left" w:pos="1134"/>
        </w:tabs>
        <w:ind w:left="0" w:firstLine="709"/>
        <w:rPr>
          <w:sz w:val="28"/>
          <w:szCs w:val="28"/>
          <w:lang w:val="ru-RU"/>
        </w:rPr>
      </w:pPr>
      <w:r w:rsidRPr="00047F3D">
        <w:rPr>
          <w:sz w:val="28"/>
          <w:szCs w:val="28"/>
          <w:lang w:val="ru-RU"/>
        </w:rPr>
        <w:t xml:space="preserve">высшим исполнительным органом государственной власти субъекта Российской Федерации, органом местного самоуправления, принявшими решение о комплексном развитии территории, юридическим лицом, определенным субъектом Российской Федерации и обеспечивающим реализацию принятого субъектом Российской Федерации, главой местной администрации решения о комплексном развитии территории, которое создано субъектом Российской Федерации, муниципальным образованием или в уставном (складочном) капитале которого доля субъекта Российской Федерации, муниципального образования составляет более 50 процентов, или дочерним обществом, в уставном (складочном) капитале которого более 50 процентов долей принадлежит такому юридическому </w:t>
      </w:r>
      <w:r w:rsidRPr="00047F3D">
        <w:rPr>
          <w:sz w:val="28"/>
          <w:szCs w:val="28"/>
          <w:lang w:val="ru-RU"/>
        </w:rPr>
        <w:lastRenderedPageBreak/>
        <w:t>лицу, либо лицом, с которым заключен договор о комплексном развитии территории в целях реализации решения о комплексном развитии территории.</w:t>
      </w:r>
    </w:p>
    <w:p w:rsidR="00A64000" w:rsidRPr="00196989" w:rsidRDefault="00A64000" w:rsidP="00956619">
      <w:pPr>
        <w:pStyle w:val="ConsPlusNormal"/>
        <w:widowControl/>
        <w:numPr>
          <w:ilvl w:val="1"/>
          <w:numId w:val="118"/>
        </w:numPr>
        <w:tabs>
          <w:tab w:val="left" w:pos="1134"/>
        </w:tabs>
        <w:ind w:left="0" w:firstLine="709"/>
        <w:jc w:val="both"/>
        <w:rPr>
          <w:rFonts w:ascii="Times New Roman" w:hAnsi="Times New Roman" w:cs="Times New Roman"/>
          <w:sz w:val="28"/>
          <w:szCs w:val="28"/>
        </w:rPr>
      </w:pPr>
      <w:r w:rsidRPr="00196989">
        <w:rPr>
          <w:rFonts w:ascii="Times New Roman" w:hAnsi="Times New Roman" w:cs="Times New Roman"/>
          <w:sz w:val="28"/>
          <w:szCs w:val="28"/>
        </w:rPr>
        <w:t xml:space="preserve">Комиссия в течение двадцати пяти дней со дня поступления предложения о внесении изменения в Правила осуществляет подготовку заключения, в котором содержатся рекомендации о внесении в соответствии с поступившим предложением изменения в Правила или об отклонении такого предложения с указанием причин отклонения, и направляет это заключение главе </w:t>
      </w:r>
      <w:r w:rsidR="00497D63">
        <w:rPr>
          <w:rFonts w:ascii="Times New Roman" w:hAnsi="Times New Roman" w:cs="Times New Roman"/>
          <w:sz w:val="28"/>
          <w:szCs w:val="28"/>
        </w:rPr>
        <w:t xml:space="preserve">Базарно-Карабулакского муниципального </w:t>
      </w:r>
      <w:r w:rsidR="00AE3750">
        <w:rPr>
          <w:rFonts w:ascii="Times New Roman" w:hAnsi="Times New Roman" w:cs="Times New Roman"/>
          <w:sz w:val="28"/>
          <w:szCs w:val="28"/>
        </w:rPr>
        <w:t>района</w:t>
      </w:r>
      <w:r w:rsidRPr="00196989">
        <w:rPr>
          <w:rFonts w:ascii="Times New Roman" w:hAnsi="Times New Roman" w:cs="Times New Roman"/>
          <w:sz w:val="28"/>
          <w:szCs w:val="28"/>
        </w:rPr>
        <w:t>.</w:t>
      </w:r>
    </w:p>
    <w:p w:rsidR="007A12A7" w:rsidRPr="00196989" w:rsidRDefault="007A12A7" w:rsidP="00956619">
      <w:pPr>
        <w:pStyle w:val="ConsPlusNormal"/>
        <w:widowControl/>
        <w:numPr>
          <w:ilvl w:val="1"/>
          <w:numId w:val="118"/>
        </w:numPr>
        <w:tabs>
          <w:tab w:val="left" w:pos="1134"/>
        </w:tabs>
        <w:ind w:left="0" w:firstLine="709"/>
        <w:jc w:val="both"/>
        <w:rPr>
          <w:rFonts w:ascii="Times New Roman" w:hAnsi="Times New Roman" w:cs="Times New Roman"/>
          <w:sz w:val="28"/>
          <w:szCs w:val="28"/>
        </w:rPr>
      </w:pPr>
      <w:r w:rsidRPr="00196989">
        <w:rPr>
          <w:rFonts w:ascii="Times New Roman" w:hAnsi="Times New Roman" w:cs="Times New Roman"/>
          <w:sz w:val="28"/>
          <w:szCs w:val="28"/>
        </w:rPr>
        <w:t xml:space="preserve">Глава </w:t>
      </w:r>
      <w:r w:rsidR="00630491">
        <w:rPr>
          <w:rFonts w:ascii="Times New Roman" w:hAnsi="Times New Roman" w:cs="Times New Roman"/>
          <w:sz w:val="28"/>
          <w:szCs w:val="28"/>
        </w:rPr>
        <w:t>Базарно-Карабулакского муниципального района</w:t>
      </w:r>
      <w:r w:rsidRPr="00196989">
        <w:rPr>
          <w:rFonts w:ascii="Times New Roman" w:hAnsi="Times New Roman" w:cs="Times New Roman"/>
          <w:sz w:val="28"/>
          <w:szCs w:val="28"/>
        </w:rPr>
        <w:t xml:space="preserve"> с учетом рекомендаций, содержащихся в заключении комиссии, в течение двадцати пяти дней принимает решение о подготовке проекта внесении изменения в правила землепользования и застройки или об отклонении предложения о внесении изменения в данные правила с указанием причин отклонения и направляет копию такого решения заявителям.</w:t>
      </w:r>
      <w:r w:rsidRPr="00196989">
        <w:rPr>
          <w:rStyle w:val="afa"/>
          <w:rFonts w:ascii="Times New Roman" w:hAnsi="Times New Roman" w:cs="Times New Roman"/>
          <w:sz w:val="28"/>
          <w:szCs w:val="28"/>
        </w:rPr>
        <w:footnoteReference w:id="19"/>
      </w:r>
    </w:p>
    <w:p w:rsidR="007A12A7" w:rsidRPr="00196989" w:rsidRDefault="007A12A7" w:rsidP="00956619">
      <w:pPr>
        <w:pStyle w:val="ConsPlusNormal"/>
        <w:widowControl/>
        <w:numPr>
          <w:ilvl w:val="1"/>
          <w:numId w:val="118"/>
        </w:numPr>
        <w:tabs>
          <w:tab w:val="left" w:pos="1134"/>
        </w:tabs>
        <w:ind w:left="0" w:firstLine="709"/>
        <w:jc w:val="both"/>
        <w:rPr>
          <w:rFonts w:ascii="Times New Roman" w:hAnsi="Times New Roman" w:cs="Times New Roman"/>
          <w:sz w:val="28"/>
          <w:szCs w:val="28"/>
        </w:rPr>
      </w:pPr>
      <w:r w:rsidRPr="00196989">
        <w:rPr>
          <w:rFonts w:ascii="Times New Roman" w:hAnsi="Times New Roman" w:cs="Times New Roman"/>
          <w:sz w:val="28"/>
          <w:szCs w:val="28"/>
        </w:rPr>
        <w:t xml:space="preserve">Глава </w:t>
      </w:r>
      <w:r w:rsidR="00630491">
        <w:rPr>
          <w:rFonts w:ascii="Times New Roman" w:hAnsi="Times New Roman" w:cs="Times New Roman"/>
          <w:sz w:val="28"/>
          <w:szCs w:val="28"/>
        </w:rPr>
        <w:t>Базарно-Карабулакского муниципального района</w:t>
      </w:r>
      <w:r w:rsidRPr="00196989">
        <w:rPr>
          <w:rFonts w:ascii="Times New Roman" w:hAnsi="Times New Roman" w:cs="Times New Roman"/>
          <w:sz w:val="28"/>
          <w:szCs w:val="28"/>
        </w:rPr>
        <w:t xml:space="preserve"> при получении от органа местного самоуправления проекта правил землепользования и застройки принимает решение о проведении публичных слушаний по такому проекту в срок не позднее чем через десять дней со дня получения такого проекта.</w:t>
      </w:r>
    </w:p>
    <w:p w:rsidR="007A12A7" w:rsidRPr="00196989" w:rsidRDefault="007A12A7" w:rsidP="00956619">
      <w:pPr>
        <w:pStyle w:val="ConsPlusNormal"/>
        <w:widowControl/>
        <w:numPr>
          <w:ilvl w:val="1"/>
          <w:numId w:val="118"/>
        </w:numPr>
        <w:tabs>
          <w:tab w:val="left" w:pos="1134"/>
        </w:tabs>
        <w:ind w:left="0" w:firstLine="709"/>
        <w:jc w:val="both"/>
        <w:rPr>
          <w:rFonts w:ascii="Times New Roman" w:hAnsi="Times New Roman" w:cs="Times New Roman"/>
          <w:sz w:val="28"/>
          <w:szCs w:val="28"/>
        </w:rPr>
      </w:pPr>
      <w:r w:rsidRPr="00196989">
        <w:rPr>
          <w:rFonts w:ascii="Times New Roman" w:eastAsiaTheme="minorHAnsi" w:hAnsi="Times New Roman" w:cs="Times New Roman"/>
          <w:sz w:val="28"/>
          <w:szCs w:val="28"/>
          <w:lang w:eastAsia="en-US"/>
        </w:rPr>
        <w:t>Проект о внесении изменений в правила землепользования и застройки, предусматривающих приведение данных правил в соответствие с ограничениями использования объектов недвижимости, установленными на приаэродромной территории, рассмотрению Комиссией не подлежит.</w:t>
      </w:r>
    </w:p>
    <w:p w:rsidR="007A12A7" w:rsidRPr="00196989" w:rsidRDefault="007A12A7" w:rsidP="00956619">
      <w:pPr>
        <w:pStyle w:val="ConsPlusNormal"/>
        <w:widowControl/>
        <w:numPr>
          <w:ilvl w:val="1"/>
          <w:numId w:val="118"/>
        </w:numPr>
        <w:tabs>
          <w:tab w:val="left" w:pos="1134"/>
        </w:tabs>
        <w:ind w:left="0" w:firstLine="709"/>
        <w:jc w:val="both"/>
        <w:rPr>
          <w:rFonts w:ascii="Times New Roman" w:hAnsi="Times New Roman" w:cs="Times New Roman"/>
          <w:color w:val="000000" w:themeColor="text1"/>
          <w:sz w:val="28"/>
          <w:szCs w:val="28"/>
        </w:rPr>
      </w:pPr>
      <w:r w:rsidRPr="00196989">
        <w:rPr>
          <w:rFonts w:ascii="Times New Roman" w:eastAsiaTheme="minorHAnsi" w:hAnsi="Times New Roman" w:cs="Times New Roman"/>
          <w:color w:val="000000" w:themeColor="text1"/>
          <w:sz w:val="28"/>
          <w:szCs w:val="28"/>
          <w:lang w:eastAsia="en-US"/>
        </w:rPr>
        <w:t xml:space="preserve">Глава </w:t>
      </w:r>
      <w:r w:rsidR="00630491">
        <w:rPr>
          <w:rFonts w:ascii="Times New Roman" w:eastAsiaTheme="minorHAnsi" w:hAnsi="Times New Roman" w:cs="Times New Roman"/>
          <w:color w:val="000000" w:themeColor="text1"/>
          <w:sz w:val="28"/>
          <w:szCs w:val="28"/>
          <w:lang w:eastAsia="en-US"/>
        </w:rPr>
        <w:t>Базарно-Карабулакского муниципального района</w:t>
      </w:r>
      <w:r w:rsidRPr="00196989">
        <w:rPr>
          <w:rFonts w:ascii="Times New Roman" w:eastAsiaTheme="minorHAnsi" w:hAnsi="Times New Roman" w:cs="Times New Roman"/>
          <w:color w:val="000000" w:themeColor="text1"/>
          <w:sz w:val="28"/>
          <w:szCs w:val="28"/>
          <w:lang w:eastAsia="en-US"/>
        </w:rPr>
        <w:t xml:space="preserve"> после поступления от уполномоченного Правительством Российской Федерации федерального органа исполнительной власти предписания, указанного в </w:t>
      </w:r>
      <w:hyperlink r:id="rId26" w:history="1">
        <w:r w:rsidR="00196989">
          <w:rPr>
            <w:rFonts w:ascii="Times New Roman" w:eastAsiaTheme="minorHAnsi" w:hAnsi="Times New Roman" w:cs="Times New Roman"/>
            <w:color w:val="000000" w:themeColor="text1"/>
            <w:sz w:val="28"/>
            <w:szCs w:val="28"/>
            <w:lang w:eastAsia="en-US"/>
          </w:rPr>
          <w:t>пункте 3</w:t>
        </w:r>
      </w:hyperlink>
      <w:r w:rsidRPr="00196989">
        <w:rPr>
          <w:rFonts w:ascii="Times New Roman" w:eastAsiaTheme="minorHAnsi" w:hAnsi="Times New Roman" w:cs="Times New Roman"/>
          <w:color w:val="000000" w:themeColor="text1"/>
          <w:sz w:val="28"/>
          <w:szCs w:val="28"/>
          <w:lang w:eastAsia="en-US"/>
        </w:rPr>
        <w:t xml:space="preserve">  статьи </w:t>
      </w:r>
      <w:r w:rsidR="00196989">
        <w:rPr>
          <w:rFonts w:ascii="Times New Roman" w:eastAsiaTheme="minorHAnsi" w:hAnsi="Times New Roman" w:cs="Times New Roman"/>
          <w:color w:val="000000" w:themeColor="text1"/>
          <w:sz w:val="28"/>
          <w:szCs w:val="28"/>
          <w:lang w:eastAsia="en-US"/>
        </w:rPr>
        <w:t>27</w:t>
      </w:r>
      <w:r w:rsidRPr="00196989">
        <w:rPr>
          <w:rFonts w:ascii="Times New Roman" w:eastAsiaTheme="minorHAnsi" w:hAnsi="Times New Roman" w:cs="Times New Roman"/>
          <w:color w:val="000000" w:themeColor="text1"/>
          <w:sz w:val="28"/>
          <w:szCs w:val="28"/>
          <w:lang w:eastAsia="en-US"/>
        </w:rPr>
        <w:t xml:space="preserve"> настоящих Правил, обязан принять решение о внесении изменений в правила землепользования и застройки. Предписание, указанное в </w:t>
      </w:r>
      <w:hyperlink r:id="rId27" w:history="1">
        <w:r w:rsidRPr="00196989">
          <w:rPr>
            <w:rFonts w:ascii="Times New Roman" w:eastAsiaTheme="minorHAnsi" w:hAnsi="Times New Roman" w:cs="Times New Roman"/>
            <w:color w:val="000000" w:themeColor="text1"/>
            <w:sz w:val="28"/>
            <w:szCs w:val="28"/>
            <w:lang w:eastAsia="en-US"/>
          </w:rPr>
          <w:t xml:space="preserve">пункте </w:t>
        </w:r>
        <w:r w:rsidR="00196989">
          <w:rPr>
            <w:rFonts w:ascii="Times New Roman" w:eastAsiaTheme="minorHAnsi" w:hAnsi="Times New Roman" w:cs="Times New Roman"/>
            <w:color w:val="000000" w:themeColor="text1"/>
            <w:sz w:val="28"/>
            <w:szCs w:val="28"/>
            <w:lang w:eastAsia="en-US"/>
          </w:rPr>
          <w:t>3</w:t>
        </w:r>
      </w:hyperlink>
      <w:r w:rsidRPr="00196989">
        <w:rPr>
          <w:rFonts w:ascii="Times New Roman" w:eastAsiaTheme="minorHAnsi" w:hAnsi="Times New Roman" w:cs="Times New Roman"/>
          <w:color w:val="000000" w:themeColor="text1"/>
          <w:sz w:val="28"/>
          <w:szCs w:val="28"/>
          <w:lang w:eastAsia="en-US"/>
        </w:rPr>
        <w:t xml:space="preserve">статьи </w:t>
      </w:r>
      <w:r w:rsidR="00196989">
        <w:rPr>
          <w:rFonts w:ascii="Times New Roman" w:eastAsiaTheme="minorHAnsi" w:hAnsi="Times New Roman" w:cs="Times New Roman"/>
          <w:color w:val="000000" w:themeColor="text1"/>
          <w:sz w:val="28"/>
          <w:szCs w:val="28"/>
          <w:lang w:eastAsia="en-US"/>
        </w:rPr>
        <w:t>27</w:t>
      </w:r>
      <w:r w:rsidRPr="00196989">
        <w:rPr>
          <w:rFonts w:ascii="Times New Roman" w:eastAsiaTheme="minorHAnsi" w:hAnsi="Times New Roman" w:cs="Times New Roman"/>
          <w:color w:val="000000" w:themeColor="text1"/>
          <w:sz w:val="28"/>
          <w:szCs w:val="28"/>
          <w:lang w:eastAsia="en-US"/>
        </w:rPr>
        <w:t xml:space="preserve"> настоящих Правил, может быть обжаловано главой </w:t>
      </w:r>
      <w:r w:rsidR="00406E2E">
        <w:rPr>
          <w:rFonts w:ascii="Times New Roman" w:eastAsiaTheme="minorHAnsi" w:hAnsi="Times New Roman" w:cs="Times New Roman"/>
          <w:color w:val="000000" w:themeColor="text1"/>
          <w:sz w:val="28"/>
          <w:szCs w:val="28"/>
          <w:lang w:eastAsia="en-US"/>
        </w:rPr>
        <w:t>Базарно-Карабулакского муниципального района</w:t>
      </w:r>
      <w:r w:rsidRPr="00196989">
        <w:rPr>
          <w:rFonts w:ascii="Times New Roman" w:eastAsiaTheme="minorHAnsi" w:hAnsi="Times New Roman" w:cs="Times New Roman"/>
          <w:color w:val="000000" w:themeColor="text1"/>
          <w:sz w:val="28"/>
          <w:szCs w:val="28"/>
          <w:lang w:eastAsia="en-US"/>
        </w:rPr>
        <w:t xml:space="preserve"> в суд.</w:t>
      </w:r>
    </w:p>
    <w:p w:rsidR="007A12A7" w:rsidRPr="00196989" w:rsidRDefault="007A12A7" w:rsidP="00956619">
      <w:pPr>
        <w:pStyle w:val="ConsPlusNormal"/>
        <w:widowControl/>
        <w:numPr>
          <w:ilvl w:val="1"/>
          <w:numId w:val="118"/>
        </w:numPr>
        <w:tabs>
          <w:tab w:val="left" w:pos="1134"/>
        </w:tabs>
        <w:ind w:left="0" w:firstLine="709"/>
        <w:jc w:val="both"/>
        <w:rPr>
          <w:rFonts w:ascii="Times New Roman" w:hAnsi="Times New Roman" w:cs="Times New Roman"/>
          <w:color w:val="000000" w:themeColor="text1"/>
          <w:sz w:val="28"/>
          <w:szCs w:val="28"/>
        </w:rPr>
      </w:pPr>
      <w:r w:rsidRPr="00196989">
        <w:rPr>
          <w:rFonts w:ascii="Times New Roman" w:hAnsi="Times New Roman" w:cs="Times New Roman"/>
          <w:sz w:val="28"/>
          <w:szCs w:val="28"/>
        </w:rPr>
        <w:t xml:space="preserve">После завершения общественных обсуждений или публичных слушаний по проекту Правил Комиссия с учетом результатов таких общественных обсуждений или публичных слушаний обеспечивает внесение изменений в проект Правил и представляет указанный проект главе </w:t>
      </w:r>
      <w:r w:rsidR="00406E2E">
        <w:rPr>
          <w:rFonts w:ascii="Times New Roman" w:eastAsiaTheme="minorHAnsi" w:hAnsi="Times New Roman" w:cs="Times New Roman"/>
          <w:color w:val="000000" w:themeColor="text1"/>
          <w:sz w:val="28"/>
          <w:szCs w:val="28"/>
          <w:lang w:eastAsia="en-US"/>
        </w:rPr>
        <w:t>Базарно-Карабулакского муниципального района</w:t>
      </w:r>
      <w:r w:rsidRPr="00196989">
        <w:rPr>
          <w:rFonts w:ascii="Times New Roman" w:hAnsi="Times New Roman" w:cs="Times New Roman"/>
          <w:sz w:val="28"/>
          <w:szCs w:val="28"/>
        </w:rPr>
        <w:t xml:space="preserve">. Обязательными приложениями к проекту правил землепользования и застройки являются протокол общественных обсуждений или публичных слушаний и заключение о результатах общественных обсуждений или публичных слушаний, за исключением случаев, если их проведение в соответствии с Градостроительным кодексом не требуется. </w:t>
      </w:r>
    </w:p>
    <w:p w:rsidR="007A12A7" w:rsidRPr="00196989" w:rsidRDefault="007A12A7" w:rsidP="00956619">
      <w:pPr>
        <w:pStyle w:val="ConsPlusNormal"/>
        <w:widowControl/>
        <w:numPr>
          <w:ilvl w:val="1"/>
          <w:numId w:val="118"/>
        </w:numPr>
        <w:tabs>
          <w:tab w:val="left" w:pos="1134"/>
        </w:tabs>
        <w:ind w:left="0" w:firstLine="709"/>
        <w:jc w:val="both"/>
        <w:rPr>
          <w:rFonts w:ascii="Times New Roman" w:hAnsi="Times New Roman" w:cs="Times New Roman"/>
          <w:sz w:val="28"/>
          <w:szCs w:val="28"/>
        </w:rPr>
      </w:pPr>
      <w:r w:rsidRPr="00196989">
        <w:rPr>
          <w:rFonts w:ascii="Times New Roman" w:hAnsi="Times New Roman" w:cs="Times New Roman"/>
          <w:sz w:val="28"/>
          <w:szCs w:val="28"/>
        </w:rPr>
        <w:t xml:space="preserve">Глава </w:t>
      </w:r>
      <w:r w:rsidR="00630491">
        <w:rPr>
          <w:rFonts w:ascii="Times New Roman" w:hAnsi="Times New Roman" w:cs="Times New Roman"/>
          <w:sz w:val="28"/>
          <w:szCs w:val="28"/>
        </w:rPr>
        <w:t>Базарно-Карабулакского муниципального района</w:t>
      </w:r>
      <w:r w:rsidRPr="00196989">
        <w:rPr>
          <w:rFonts w:ascii="Times New Roman" w:hAnsi="Times New Roman" w:cs="Times New Roman"/>
          <w:sz w:val="28"/>
          <w:szCs w:val="28"/>
        </w:rPr>
        <w:t xml:space="preserve"> в течение десяти дней после представления ему проекта Правил с внесенными в него изменениями и обязательными приложениями, указанными в части 7 настоящей статьи, принимает решение о направлении указанного проекта в Совет депутатов или об отклонении </w:t>
      </w:r>
      <w:r w:rsidRPr="00196989">
        <w:rPr>
          <w:rFonts w:ascii="Times New Roman" w:hAnsi="Times New Roman" w:cs="Times New Roman"/>
          <w:sz w:val="28"/>
          <w:szCs w:val="28"/>
        </w:rPr>
        <w:lastRenderedPageBreak/>
        <w:t>указанного проекта Правил и о направлении его на доработку с указанием даты повторного представления.</w:t>
      </w:r>
    </w:p>
    <w:p w:rsidR="007A12A7" w:rsidRPr="00196989" w:rsidRDefault="007A12A7" w:rsidP="00956619">
      <w:pPr>
        <w:pStyle w:val="aa"/>
        <w:numPr>
          <w:ilvl w:val="1"/>
          <w:numId w:val="118"/>
        </w:numPr>
        <w:tabs>
          <w:tab w:val="left" w:pos="1134"/>
        </w:tabs>
        <w:spacing w:line="240" w:lineRule="auto"/>
        <w:ind w:left="0" w:firstLine="709"/>
        <w:rPr>
          <w:sz w:val="28"/>
          <w:szCs w:val="28"/>
        </w:rPr>
      </w:pPr>
      <w:r w:rsidRPr="00196989">
        <w:rPr>
          <w:sz w:val="28"/>
          <w:szCs w:val="28"/>
        </w:rPr>
        <w:t>Совет депутатов по результатам рассмотрения проекта Правил с внесенными в них изменениями и обязательных приложений к нему утверждает проект Правил с внесенными в него изменениями либо направляет указанный проект Главе на доработку в соответствии с заключением о результатах общественных обсуждений или публичных слушаний по указанному проекту.</w:t>
      </w:r>
    </w:p>
    <w:p w:rsidR="007A12A7" w:rsidRPr="005C225C" w:rsidRDefault="007A12A7" w:rsidP="00956619">
      <w:pPr>
        <w:pStyle w:val="aa"/>
        <w:numPr>
          <w:ilvl w:val="1"/>
          <w:numId w:val="118"/>
        </w:numPr>
        <w:tabs>
          <w:tab w:val="left" w:pos="1134"/>
        </w:tabs>
        <w:spacing w:line="240" w:lineRule="auto"/>
        <w:ind w:left="0" w:firstLine="709"/>
        <w:rPr>
          <w:sz w:val="28"/>
          <w:szCs w:val="28"/>
        </w:rPr>
      </w:pPr>
      <w:r w:rsidRPr="00196989">
        <w:rPr>
          <w:sz w:val="28"/>
          <w:szCs w:val="28"/>
        </w:rPr>
        <w:t xml:space="preserve">Правила с внесенными изменениями подлежат опубликованию в порядке, установленном для официального опубликования муниципальных правовых </w:t>
      </w:r>
      <w:r w:rsidRPr="005C225C">
        <w:rPr>
          <w:sz w:val="28"/>
          <w:szCs w:val="28"/>
        </w:rPr>
        <w:t xml:space="preserve">актов, иной официальной информации и размещаются на официальном сайте </w:t>
      </w:r>
      <w:r w:rsidR="005C225C" w:rsidRPr="005C225C">
        <w:rPr>
          <w:sz w:val="28"/>
          <w:szCs w:val="28"/>
          <w:shd w:val="clear" w:color="auto" w:fill="FFFFFF"/>
        </w:rPr>
        <w:t>Базарно-Карабулакского муниципального района</w:t>
      </w:r>
      <w:r w:rsidR="0013219E">
        <w:rPr>
          <w:sz w:val="28"/>
          <w:szCs w:val="28"/>
          <w:shd w:val="clear" w:color="auto" w:fill="FFFFFF"/>
        </w:rPr>
        <w:t xml:space="preserve"> </w:t>
      </w:r>
      <w:r w:rsidRPr="005C225C">
        <w:rPr>
          <w:sz w:val="28"/>
          <w:szCs w:val="28"/>
        </w:rPr>
        <w:t>в</w:t>
      </w:r>
      <w:r w:rsidR="0013219E">
        <w:rPr>
          <w:sz w:val="28"/>
          <w:szCs w:val="28"/>
        </w:rPr>
        <w:t xml:space="preserve"> </w:t>
      </w:r>
      <w:r w:rsidRPr="005C225C">
        <w:rPr>
          <w:sz w:val="28"/>
          <w:szCs w:val="28"/>
        </w:rPr>
        <w:t xml:space="preserve">сети «Интернет»: </w:t>
      </w:r>
      <w:r w:rsidR="00ED1192" w:rsidRPr="005C225C">
        <w:rPr>
          <w:sz w:val="28"/>
          <w:szCs w:val="28"/>
          <w:shd w:val="clear" w:color="auto" w:fill="FFFFFF"/>
        </w:rPr>
        <w:t>http://</w:t>
      </w:r>
      <w:hyperlink r:id="rId28" w:tgtFrame="_blank" w:history="1">
        <w:r w:rsidR="00ED1192" w:rsidRPr="005C225C">
          <w:rPr>
            <w:bCs/>
            <w:sz w:val="28"/>
            <w:szCs w:val="28"/>
            <w:shd w:val="clear" w:color="auto" w:fill="FFFFFF"/>
          </w:rPr>
          <w:t>admbk.ru</w:t>
        </w:r>
      </w:hyperlink>
      <w:r w:rsidR="00ED1192" w:rsidRPr="005C225C">
        <w:rPr>
          <w:sz w:val="28"/>
          <w:szCs w:val="28"/>
        </w:rPr>
        <w:t>.</w:t>
      </w:r>
    </w:p>
    <w:p w:rsidR="007A12A7" w:rsidRPr="00196989" w:rsidRDefault="007A12A7" w:rsidP="00956619">
      <w:pPr>
        <w:pStyle w:val="aa"/>
        <w:numPr>
          <w:ilvl w:val="1"/>
          <w:numId w:val="118"/>
        </w:numPr>
        <w:tabs>
          <w:tab w:val="left" w:pos="1134"/>
        </w:tabs>
        <w:spacing w:line="240" w:lineRule="auto"/>
        <w:ind w:left="0" w:firstLine="709"/>
        <w:rPr>
          <w:sz w:val="28"/>
          <w:szCs w:val="28"/>
        </w:rPr>
      </w:pPr>
      <w:r w:rsidRPr="005C225C">
        <w:rPr>
          <w:sz w:val="28"/>
          <w:szCs w:val="28"/>
        </w:rPr>
        <w:t>Физические и юридические лица вправе оспорить решение</w:t>
      </w:r>
      <w:r w:rsidRPr="00196989">
        <w:rPr>
          <w:sz w:val="28"/>
          <w:szCs w:val="28"/>
        </w:rPr>
        <w:t xml:space="preserve"> об утверждении правил землепользования </w:t>
      </w:r>
      <w:r w:rsidR="005C225C">
        <w:rPr>
          <w:sz w:val="28"/>
          <w:szCs w:val="28"/>
        </w:rPr>
        <w:t>и застройки в судебном порядке.</w:t>
      </w:r>
    </w:p>
    <w:p w:rsidR="00A64000" w:rsidRPr="005C225C" w:rsidRDefault="007A12A7" w:rsidP="00956619">
      <w:pPr>
        <w:pStyle w:val="Style8"/>
        <w:widowControl/>
        <w:numPr>
          <w:ilvl w:val="1"/>
          <w:numId w:val="118"/>
        </w:numPr>
        <w:tabs>
          <w:tab w:val="left" w:pos="1134"/>
        </w:tabs>
        <w:spacing w:line="240" w:lineRule="auto"/>
        <w:ind w:left="0" w:firstLine="709"/>
        <w:jc w:val="both"/>
        <w:rPr>
          <w:sz w:val="28"/>
          <w:szCs w:val="28"/>
        </w:rPr>
      </w:pPr>
      <w:r w:rsidRPr="00196989">
        <w:rPr>
          <w:sz w:val="28"/>
          <w:szCs w:val="28"/>
        </w:rPr>
        <w:t>Органы государственной власти Российской Федерации, органы государственной власти субъектов Российской Федерации вправе оспорить решение об утверждении правил землепользования и застройки в судебном порядке в случае несоответствия правил землепользования и застройки законодательству Российской Федерации</w:t>
      </w:r>
      <w:r w:rsidRPr="005C225C">
        <w:rPr>
          <w:sz w:val="28"/>
          <w:szCs w:val="28"/>
        </w:rPr>
        <w:t>, а также схемам территориального планирования Российской Федерации, схемам территориального планирования двух и более субъектов Российской Федерации, схемам территориального планирования субъекта Российской Федерации, утвержденным до утверждения Правил.</w:t>
      </w:r>
    </w:p>
    <w:p w:rsidR="000C74C5" w:rsidRPr="0055660E" w:rsidRDefault="007E1846" w:rsidP="00EF7074">
      <w:pPr>
        <w:pStyle w:val="20"/>
        <w:tabs>
          <w:tab w:val="left" w:pos="1134"/>
        </w:tabs>
        <w:spacing w:line="240" w:lineRule="auto"/>
        <w:ind w:firstLine="709"/>
        <w:rPr>
          <w:rFonts w:ascii="Times New Roman" w:hAnsi="Times New Roman" w:cs="Times New Roman"/>
          <w:i/>
          <w:color w:val="000000" w:themeColor="text1"/>
          <w:spacing w:val="-10"/>
          <w:sz w:val="28"/>
          <w:szCs w:val="28"/>
        </w:rPr>
      </w:pPr>
      <w:bookmarkStart w:id="111" w:name="_Toc196878898"/>
      <w:bookmarkStart w:id="112" w:name="_Toc312188794"/>
      <w:bookmarkStart w:id="113" w:name="_Toc85619644"/>
      <w:bookmarkStart w:id="114" w:name="_Toc143526904"/>
      <w:bookmarkEnd w:id="80"/>
      <w:bookmarkEnd w:id="81"/>
      <w:bookmarkEnd w:id="82"/>
      <w:r w:rsidRPr="00A74FCE">
        <w:rPr>
          <w:rFonts w:ascii="Times New Roman" w:hAnsi="Times New Roman" w:cs="Times New Roman"/>
          <w:color w:val="000000" w:themeColor="text1"/>
          <w:spacing w:val="-10"/>
          <w:sz w:val="28"/>
          <w:szCs w:val="28"/>
        </w:rPr>
        <w:t>Глава</w:t>
      </w:r>
      <w:r w:rsidR="002B0790">
        <w:rPr>
          <w:rFonts w:ascii="Times New Roman" w:hAnsi="Times New Roman" w:cs="Times New Roman"/>
          <w:color w:val="000000" w:themeColor="text1"/>
          <w:spacing w:val="-10"/>
          <w:sz w:val="28"/>
          <w:szCs w:val="28"/>
        </w:rPr>
        <w:t xml:space="preserve"> </w:t>
      </w:r>
      <w:r w:rsidR="00CD24D9" w:rsidRPr="00A74FCE">
        <w:rPr>
          <w:rFonts w:ascii="Times New Roman" w:hAnsi="Times New Roman" w:cs="Times New Roman"/>
          <w:color w:val="000000" w:themeColor="text1"/>
          <w:spacing w:val="-10"/>
          <w:sz w:val="28"/>
          <w:szCs w:val="28"/>
        </w:rPr>
        <w:t>7</w:t>
      </w:r>
      <w:r w:rsidR="000C74C5" w:rsidRPr="00A74FCE">
        <w:rPr>
          <w:rFonts w:ascii="Times New Roman" w:hAnsi="Times New Roman" w:cs="Times New Roman"/>
          <w:color w:val="000000" w:themeColor="text1"/>
          <w:spacing w:val="-10"/>
          <w:sz w:val="28"/>
          <w:szCs w:val="28"/>
        </w:rPr>
        <w:t xml:space="preserve">. </w:t>
      </w:r>
      <w:r w:rsidRPr="00A74FCE">
        <w:rPr>
          <w:rFonts w:ascii="Times New Roman" w:hAnsi="Times New Roman" w:cs="Times New Roman"/>
          <w:color w:val="000000" w:themeColor="text1"/>
          <w:spacing w:val="-10"/>
          <w:sz w:val="28"/>
          <w:szCs w:val="28"/>
        </w:rPr>
        <w:t>Формирование</w:t>
      </w:r>
      <w:r w:rsidR="00A1185D">
        <w:rPr>
          <w:rFonts w:ascii="Times New Roman" w:hAnsi="Times New Roman" w:cs="Times New Roman"/>
          <w:color w:val="000000" w:themeColor="text1"/>
          <w:spacing w:val="-10"/>
          <w:sz w:val="28"/>
          <w:szCs w:val="28"/>
        </w:rPr>
        <w:t xml:space="preserve"> </w:t>
      </w:r>
      <w:r w:rsidRPr="00A74FCE">
        <w:rPr>
          <w:rFonts w:ascii="Times New Roman" w:hAnsi="Times New Roman" w:cs="Times New Roman"/>
          <w:color w:val="000000" w:themeColor="text1"/>
          <w:spacing w:val="-10"/>
          <w:sz w:val="28"/>
          <w:szCs w:val="28"/>
        </w:rPr>
        <w:t>земельных участков</w:t>
      </w:r>
      <w:r w:rsidR="00A1185D">
        <w:rPr>
          <w:rFonts w:ascii="Times New Roman" w:hAnsi="Times New Roman" w:cs="Times New Roman"/>
          <w:color w:val="000000" w:themeColor="text1"/>
          <w:spacing w:val="-10"/>
          <w:sz w:val="28"/>
          <w:szCs w:val="28"/>
        </w:rPr>
        <w:t xml:space="preserve"> </w:t>
      </w:r>
      <w:r w:rsidRPr="00A74FCE">
        <w:rPr>
          <w:rFonts w:ascii="Times New Roman" w:hAnsi="Times New Roman" w:cs="Times New Roman"/>
          <w:color w:val="000000" w:themeColor="text1"/>
          <w:spacing w:val="-10"/>
          <w:sz w:val="28"/>
          <w:szCs w:val="28"/>
        </w:rPr>
        <w:t>как</w:t>
      </w:r>
      <w:r w:rsidR="00A1185D">
        <w:rPr>
          <w:rFonts w:ascii="Times New Roman" w:hAnsi="Times New Roman" w:cs="Times New Roman"/>
          <w:color w:val="000000" w:themeColor="text1"/>
          <w:spacing w:val="-10"/>
          <w:sz w:val="28"/>
          <w:szCs w:val="28"/>
        </w:rPr>
        <w:t xml:space="preserve"> </w:t>
      </w:r>
      <w:r w:rsidRPr="00A74FCE">
        <w:rPr>
          <w:rFonts w:ascii="Times New Roman" w:hAnsi="Times New Roman" w:cs="Times New Roman"/>
          <w:color w:val="000000" w:themeColor="text1"/>
          <w:spacing w:val="-10"/>
          <w:sz w:val="28"/>
          <w:szCs w:val="28"/>
        </w:rPr>
        <w:t>объектов</w:t>
      </w:r>
      <w:r w:rsidR="00A1185D">
        <w:rPr>
          <w:rFonts w:ascii="Times New Roman" w:hAnsi="Times New Roman" w:cs="Times New Roman"/>
          <w:color w:val="000000" w:themeColor="text1"/>
          <w:spacing w:val="-10"/>
          <w:sz w:val="28"/>
          <w:szCs w:val="28"/>
        </w:rPr>
        <w:t xml:space="preserve"> </w:t>
      </w:r>
      <w:r w:rsidRPr="00A74FCE">
        <w:rPr>
          <w:rFonts w:ascii="Times New Roman" w:hAnsi="Times New Roman" w:cs="Times New Roman"/>
          <w:color w:val="000000" w:themeColor="text1"/>
          <w:spacing w:val="-10"/>
          <w:sz w:val="28"/>
          <w:szCs w:val="28"/>
        </w:rPr>
        <w:t>недвижимости при их предоставлении для</w:t>
      </w:r>
      <w:bookmarkEnd w:id="111"/>
      <w:bookmarkEnd w:id="112"/>
      <w:bookmarkEnd w:id="113"/>
      <w:r w:rsidR="00A1185D">
        <w:rPr>
          <w:rFonts w:ascii="Times New Roman" w:hAnsi="Times New Roman" w:cs="Times New Roman"/>
          <w:color w:val="000000" w:themeColor="text1"/>
          <w:spacing w:val="-10"/>
          <w:sz w:val="28"/>
          <w:szCs w:val="28"/>
        </w:rPr>
        <w:t xml:space="preserve"> </w:t>
      </w:r>
      <w:r w:rsidRPr="00A74FCE">
        <w:rPr>
          <w:rFonts w:ascii="Times New Roman" w:hAnsi="Times New Roman" w:cs="Times New Roman"/>
          <w:color w:val="000000" w:themeColor="text1"/>
          <w:spacing w:val="-10"/>
          <w:sz w:val="28"/>
          <w:szCs w:val="28"/>
        </w:rPr>
        <w:t>строительства</w:t>
      </w:r>
      <w:bookmarkEnd w:id="114"/>
    </w:p>
    <w:p w:rsidR="000C74C5" w:rsidRPr="0055660E" w:rsidRDefault="000C74C5" w:rsidP="00EF7074">
      <w:pPr>
        <w:pStyle w:val="3"/>
        <w:tabs>
          <w:tab w:val="left" w:pos="1134"/>
        </w:tabs>
        <w:spacing w:line="240" w:lineRule="auto"/>
        <w:ind w:firstLine="709"/>
        <w:rPr>
          <w:rFonts w:ascii="Times New Roman" w:hAnsi="Times New Roman" w:cs="Times New Roman"/>
          <w:bCs w:val="0"/>
          <w:iCs/>
          <w:color w:val="auto"/>
          <w:spacing w:val="-10"/>
          <w:sz w:val="28"/>
          <w:szCs w:val="28"/>
        </w:rPr>
      </w:pPr>
      <w:bookmarkStart w:id="115" w:name="_Toc196878899"/>
      <w:bookmarkStart w:id="116" w:name="_Toc312188795"/>
      <w:bookmarkStart w:id="117" w:name="_Toc85619645"/>
      <w:bookmarkStart w:id="118" w:name="_Toc143526905"/>
      <w:r w:rsidRPr="0055660E">
        <w:rPr>
          <w:rFonts w:ascii="Times New Roman" w:hAnsi="Times New Roman" w:cs="Times New Roman"/>
          <w:color w:val="000000" w:themeColor="text1"/>
          <w:spacing w:val="-10"/>
          <w:sz w:val="28"/>
          <w:szCs w:val="28"/>
          <w:lang w:eastAsia="ar-SA"/>
        </w:rPr>
        <w:t xml:space="preserve">Статья </w:t>
      </w:r>
      <w:r w:rsidR="003B3DB0" w:rsidRPr="0055660E">
        <w:rPr>
          <w:rFonts w:ascii="Times New Roman" w:hAnsi="Times New Roman" w:cs="Times New Roman"/>
          <w:color w:val="000000" w:themeColor="text1"/>
          <w:spacing w:val="-10"/>
          <w:sz w:val="28"/>
          <w:szCs w:val="28"/>
          <w:lang w:eastAsia="ar-SA"/>
        </w:rPr>
        <w:t>2</w:t>
      </w:r>
      <w:r w:rsidR="00CD24D9">
        <w:rPr>
          <w:rFonts w:ascii="Times New Roman" w:hAnsi="Times New Roman" w:cs="Times New Roman"/>
          <w:color w:val="000000" w:themeColor="text1"/>
          <w:spacing w:val="-10"/>
          <w:sz w:val="28"/>
          <w:szCs w:val="28"/>
          <w:lang w:eastAsia="ar-SA"/>
        </w:rPr>
        <w:t>9</w:t>
      </w:r>
      <w:r w:rsidRPr="0055660E">
        <w:rPr>
          <w:rFonts w:ascii="Times New Roman" w:hAnsi="Times New Roman" w:cs="Times New Roman"/>
          <w:color w:val="000000" w:themeColor="text1"/>
          <w:spacing w:val="-10"/>
          <w:sz w:val="28"/>
          <w:szCs w:val="28"/>
          <w:lang w:eastAsia="ar-SA"/>
        </w:rPr>
        <w:t xml:space="preserve">. </w:t>
      </w:r>
      <w:bookmarkEnd w:id="115"/>
      <w:bookmarkEnd w:id="116"/>
      <w:bookmarkEnd w:id="117"/>
      <w:r w:rsidR="006D6851" w:rsidRPr="0055660E">
        <w:rPr>
          <w:rFonts w:ascii="Times New Roman" w:hAnsi="Times New Roman" w:cs="Times New Roman"/>
          <w:color w:val="auto"/>
          <w:spacing w:val="-10"/>
          <w:sz w:val="28"/>
          <w:szCs w:val="28"/>
        </w:rPr>
        <w:t>Порядок формирования земельных участков как объектов недвижимости</w:t>
      </w:r>
      <w:bookmarkEnd w:id="118"/>
    </w:p>
    <w:p w:rsidR="00DD202F" w:rsidRPr="0055660E" w:rsidRDefault="00DD202F" w:rsidP="00956619">
      <w:pPr>
        <w:pStyle w:val="ConsPlusNormal"/>
        <w:widowControl/>
        <w:numPr>
          <w:ilvl w:val="0"/>
          <w:numId w:val="119"/>
        </w:numPr>
        <w:tabs>
          <w:tab w:val="left" w:pos="1134"/>
        </w:tabs>
        <w:ind w:left="0" w:firstLine="709"/>
        <w:jc w:val="both"/>
        <w:rPr>
          <w:rFonts w:ascii="Times New Roman" w:hAnsi="Times New Roman" w:cs="Times New Roman"/>
          <w:sz w:val="28"/>
          <w:szCs w:val="28"/>
        </w:rPr>
      </w:pPr>
      <w:r w:rsidRPr="0055660E">
        <w:rPr>
          <w:rFonts w:ascii="Times New Roman" w:hAnsi="Times New Roman" w:cs="Times New Roman"/>
          <w:sz w:val="28"/>
          <w:szCs w:val="28"/>
        </w:rPr>
        <w:t xml:space="preserve">Предоставление земельных участков на территории </w:t>
      </w:r>
      <w:r w:rsidR="00497D63">
        <w:rPr>
          <w:rFonts w:ascii="Times New Roman" w:hAnsi="Times New Roman" w:cs="Times New Roman"/>
          <w:sz w:val="28"/>
          <w:szCs w:val="28"/>
        </w:rPr>
        <w:t>Базарно-Карабулакского муниципального образования</w:t>
      </w:r>
      <w:r w:rsidR="00A1185D">
        <w:rPr>
          <w:rFonts w:ascii="Times New Roman" w:hAnsi="Times New Roman" w:cs="Times New Roman"/>
          <w:sz w:val="28"/>
          <w:szCs w:val="28"/>
        </w:rPr>
        <w:t xml:space="preserve"> </w:t>
      </w:r>
      <w:r w:rsidRPr="0055660E">
        <w:rPr>
          <w:rFonts w:ascii="Times New Roman" w:hAnsi="Times New Roman" w:cs="Times New Roman"/>
          <w:sz w:val="28"/>
          <w:szCs w:val="28"/>
        </w:rPr>
        <w:t xml:space="preserve">осуществляется в соответствии с земельным и градостроительным законодательством Российской Федерации и Саратовской области, муниципальными правовыми актами </w:t>
      </w:r>
      <w:r w:rsidR="00497D63">
        <w:rPr>
          <w:rFonts w:ascii="Times New Roman" w:hAnsi="Times New Roman" w:cs="Times New Roman"/>
          <w:sz w:val="28"/>
          <w:szCs w:val="28"/>
        </w:rPr>
        <w:t>Базарно-Карабулакского муниципального образования</w:t>
      </w:r>
      <w:r w:rsidRPr="0055660E">
        <w:rPr>
          <w:rFonts w:ascii="Times New Roman" w:hAnsi="Times New Roman" w:cs="Times New Roman"/>
          <w:sz w:val="28"/>
          <w:szCs w:val="28"/>
        </w:rPr>
        <w:t xml:space="preserve"> и </w:t>
      </w:r>
      <w:r w:rsidR="00630491">
        <w:rPr>
          <w:rFonts w:ascii="Times New Roman" w:hAnsi="Times New Roman" w:cs="Times New Roman"/>
          <w:sz w:val="28"/>
          <w:szCs w:val="28"/>
        </w:rPr>
        <w:t>Базарно-Карабулакского муниципального района</w:t>
      </w:r>
      <w:r w:rsidRPr="0055660E">
        <w:rPr>
          <w:rFonts w:ascii="Times New Roman" w:hAnsi="Times New Roman" w:cs="Times New Roman"/>
          <w:sz w:val="28"/>
          <w:szCs w:val="28"/>
        </w:rPr>
        <w:t xml:space="preserve">, на основании документов территориального планирования, </w:t>
      </w:r>
      <w:r w:rsidR="006D6851" w:rsidRPr="0055660E">
        <w:rPr>
          <w:rFonts w:ascii="Times New Roman" w:hAnsi="Times New Roman" w:cs="Times New Roman"/>
          <w:sz w:val="28"/>
          <w:szCs w:val="28"/>
        </w:rPr>
        <w:t xml:space="preserve">схемы территориального планирования </w:t>
      </w:r>
      <w:r w:rsidR="00630491">
        <w:rPr>
          <w:rFonts w:ascii="Times New Roman" w:hAnsi="Times New Roman" w:cs="Times New Roman"/>
          <w:sz w:val="28"/>
          <w:szCs w:val="28"/>
        </w:rPr>
        <w:t>Базарно-Карабулакского муниципального района</w:t>
      </w:r>
      <w:r w:rsidR="006D6851" w:rsidRPr="0055660E">
        <w:rPr>
          <w:rFonts w:ascii="Times New Roman" w:hAnsi="Times New Roman" w:cs="Times New Roman"/>
          <w:sz w:val="28"/>
          <w:szCs w:val="28"/>
        </w:rPr>
        <w:t xml:space="preserve"> Саратовской области</w:t>
      </w:r>
      <w:r w:rsidRPr="0055660E">
        <w:rPr>
          <w:rFonts w:ascii="Times New Roman" w:hAnsi="Times New Roman" w:cs="Times New Roman"/>
          <w:sz w:val="28"/>
          <w:szCs w:val="28"/>
        </w:rPr>
        <w:t xml:space="preserve">, </w:t>
      </w:r>
      <w:r w:rsidR="0061270F">
        <w:rPr>
          <w:rFonts w:ascii="Times New Roman" w:hAnsi="Times New Roman" w:cs="Times New Roman"/>
          <w:sz w:val="28"/>
          <w:szCs w:val="28"/>
        </w:rPr>
        <w:t xml:space="preserve">генерального плана </w:t>
      </w:r>
      <w:r w:rsidR="00497D63">
        <w:rPr>
          <w:rFonts w:ascii="Times New Roman" w:hAnsi="Times New Roman" w:cs="Times New Roman"/>
          <w:sz w:val="28"/>
          <w:szCs w:val="28"/>
        </w:rPr>
        <w:t>Базарно-Карабулакского муниципального образования</w:t>
      </w:r>
      <w:r w:rsidR="0061270F">
        <w:rPr>
          <w:rFonts w:ascii="Times New Roman" w:hAnsi="Times New Roman" w:cs="Times New Roman"/>
          <w:sz w:val="28"/>
          <w:szCs w:val="28"/>
        </w:rPr>
        <w:t xml:space="preserve">, </w:t>
      </w:r>
      <w:r w:rsidRPr="0055660E">
        <w:rPr>
          <w:rFonts w:ascii="Times New Roman" w:hAnsi="Times New Roman" w:cs="Times New Roman"/>
          <w:sz w:val="28"/>
          <w:szCs w:val="28"/>
        </w:rPr>
        <w:t>документации по планировке территории.</w:t>
      </w:r>
    </w:p>
    <w:p w:rsidR="00DD202F" w:rsidRPr="0055660E" w:rsidRDefault="00DD202F" w:rsidP="00956619">
      <w:pPr>
        <w:pStyle w:val="Style13"/>
        <w:widowControl/>
        <w:numPr>
          <w:ilvl w:val="0"/>
          <w:numId w:val="119"/>
        </w:numPr>
        <w:tabs>
          <w:tab w:val="left" w:pos="1134"/>
        </w:tabs>
        <w:spacing w:line="240" w:lineRule="auto"/>
        <w:ind w:left="0" w:firstLine="709"/>
        <w:rPr>
          <w:rStyle w:val="FontStyle86"/>
          <w:sz w:val="28"/>
          <w:szCs w:val="28"/>
        </w:rPr>
      </w:pPr>
      <w:r w:rsidRPr="0055660E">
        <w:rPr>
          <w:rStyle w:val="FontStyle86"/>
          <w:sz w:val="28"/>
          <w:szCs w:val="28"/>
        </w:rPr>
        <w:t>Для строительства, реконструкции и иных целей земельные участки могут предоставляться физическим и юридическим лицам на правах собственности, аренды, постоянного (бессрочного) пользования только свободные от прав третьих лиц земельные участки, сформированные из состава земель, находящихся в государственной, муниципальной собственности, которые согласно земельному законодательству не изъяты из оборота.</w:t>
      </w:r>
    </w:p>
    <w:p w:rsidR="00DD202F" w:rsidRPr="0055660E" w:rsidRDefault="00DD202F" w:rsidP="00956619">
      <w:pPr>
        <w:pStyle w:val="ConsPlusNormal"/>
        <w:widowControl/>
        <w:numPr>
          <w:ilvl w:val="0"/>
          <w:numId w:val="119"/>
        </w:numPr>
        <w:tabs>
          <w:tab w:val="left" w:pos="1134"/>
        </w:tabs>
        <w:ind w:left="0" w:firstLine="709"/>
        <w:jc w:val="both"/>
        <w:rPr>
          <w:rFonts w:ascii="Times New Roman" w:hAnsi="Times New Roman" w:cs="Times New Roman"/>
          <w:sz w:val="28"/>
          <w:szCs w:val="28"/>
        </w:rPr>
      </w:pPr>
      <w:r w:rsidRPr="0055660E">
        <w:rPr>
          <w:rFonts w:ascii="Times New Roman" w:hAnsi="Times New Roman" w:cs="Times New Roman"/>
          <w:sz w:val="28"/>
          <w:szCs w:val="28"/>
        </w:rPr>
        <w:lastRenderedPageBreak/>
        <w:t xml:space="preserve">При предоставлении земельных участков в собственность гражданам и юридическим лицам обеспечивается равный доступ к их приобретению, осуществляются подготовка соответствующей информации и публикация в средствах массовой информации, на </w:t>
      </w:r>
      <w:r w:rsidR="006D6851" w:rsidRPr="0055660E">
        <w:rPr>
          <w:rFonts w:ascii="Times New Roman" w:hAnsi="Times New Roman" w:cs="Times New Roman"/>
          <w:sz w:val="28"/>
          <w:szCs w:val="28"/>
        </w:rPr>
        <w:t xml:space="preserve">официальном </w:t>
      </w:r>
      <w:r w:rsidRPr="0055660E">
        <w:rPr>
          <w:rFonts w:ascii="Times New Roman" w:hAnsi="Times New Roman" w:cs="Times New Roman"/>
          <w:sz w:val="28"/>
          <w:szCs w:val="28"/>
        </w:rPr>
        <w:t xml:space="preserve">сайте администрации </w:t>
      </w:r>
      <w:r w:rsidR="00630491">
        <w:rPr>
          <w:rFonts w:ascii="Times New Roman" w:hAnsi="Times New Roman" w:cs="Times New Roman"/>
          <w:sz w:val="28"/>
          <w:szCs w:val="28"/>
        </w:rPr>
        <w:t>Базарно-Карабулакского муниципального района</w:t>
      </w:r>
      <w:r w:rsidR="006D6851" w:rsidRPr="0055660E">
        <w:rPr>
          <w:rFonts w:ascii="Times New Roman" w:hAnsi="Times New Roman" w:cs="Times New Roman"/>
          <w:sz w:val="28"/>
          <w:szCs w:val="28"/>
        </w:rPr>
        <w:t>:</w:t>
      </w:r>
      <w:r w:rsidR="00A1185D">
        <w:rPr>
          <w:rFonts w:ascii="Times New Roman" w:hAnsi="Times New Roman" w:cs="Times New Roman"/>
          <w:sz w:val="28"/>
          <w:szCs w:val="28"/>
        </w:rPr>
        <w:t xml:space="preserve"> </w:t>
      </w:r>
      <w:r w:rsidR="00ED1192" w:rsidRPr="00ED1192">
        <w:rPr>
          <w:rFonts w:ascii="Times New Roman" w:hAnsi="Times New Roman" w:cs="Times New Roman"/>
          <w:sz w:val="28"/>
          <w:szCs w:val="28"/>
          <w:shd w:val="clear" w:color="auto" w:fill="FFFFFF"/>
        </w:rPr>
        <w:t>http://</w:t>
      </w:r>
      <w:hyperlink r:id="rId29" w:tgtFrame="_blank" w:history="1">
        <w:r w:rsidR="00ED1192" w:rsidRPr="00ED1192">
          <w:rPr>
            <w:rFonts w:ascii="Times New Roman" w:hAnsi="Times New Roman" w:cs="Times New Roman"/>
            <w:bCs/>
            <w:sz w:val="28"/>
            <w:szCs w:val="28"/>
            <w:shd w:val="clear" w:color="auto" w:fill="FFFFFF"/>
          </w:rPr>
          <w:t>admbk.ru</w:t>
        </w:r>
      </w:hyperlink>
      <w:r w:rsidR="00ED1192">
        <w:rPr>
          <w:rFonts w:ascii="Times New Roman" w:hAnsi="Times New Roman" w:cs="Times New Roman"/>
          <w:sz w:val="28"/>
          <w:szCs w:val="28"/>
        </w:rPr>
        <w:t>.</w:t>
      </w:r>
    </w:p>
    <w:p w:rsidR="00DD202F" w:rsidRPr="0055660E" w:rsidRDefault="00DD202F" w:rsidP="00956619">
      <w:pPr>
        <w:pStyle w:val="ConsPlusNormal"/>
        <w:widowControl/>
        <w:numPr>
          <w:ilvl w:val="0"/>
          <w:numId w:val="119"/>
        </w:numPr>
        <w:tabs>
          <w:tab w:val="left" w:pos="1134"/>
        </w:tabs>
        <w:ind w:left="0" w:firstLine="709"/>
        <w:jc w:val="both"/>
        <w:rPr>
          <w:rFonts w:ascii="Times New Roman" w:hAnsi="Times New Roman" w:cs="Times New Roman"/>
          <w:sz w:val="28"/>
          <w:szCs w:val="28"/>
        </w:rPr>
      </w:pPr>
      <w:r w:rsidRPr="0055660E">
        <w:rPr>
          <w:rFonts w:ascii="Times New Roman" w:hAnsi="Times New Roman" w:cs="Times New Roman"/>
          <w:sz w:val="28"/>
          <w:szCs w:val="28"/>
        </w:rPr>
        <w:t>При предоставлении земельных участков должны отсутствовать судебные споры по предоставляемым земельным участкам между собственниками, землепользователями, землевладельцами, арендаторами и другими правообладателями.</w:t>
      </w:r>
    </w:p>
    <w:p w:rsidR="007922DA" w:rsidRPr="0055660E" w:rsidRDefault="007922DA" w:rsidP="00956619">
      <w:pPr>
        <w:pStyle w:val="ConsPlusNormal"/>
        <w:widowControl/>
        <w:numPr>
          <w:ilvl w:val="0"/>
          <w:numId w:val="119"/>
        </w:numPr>
        <w:tabs>
          <w:tab w:val="left" w:pos="1134"/>
        </w:tabs>
        <w:ind w:left="0" w:firstLine="709"/>
        <w:jc w:val="both"/>
        <w:rPr>
          <w:rFonts w:ascii="Times New Roman" w:hAnsi="Times New Roman" w:cs="Times New Roman"/>
          <w:sz w:val="28"/>
          <w:szCs w:val="28"/>
        </w:rPr>
      </w:pPr>
      <w:r w:rsidRPr="0055660E">
        <w:rPr>
          <w:rFonts w:ascii="Times New Roman" w:hAnsi="Times New Roman" w:cs="Times New Roman"/>
          <w:sz w:val="28"/>
          <w:szCs w:val="28"/>
        </w:rPr>
        <w:t xml:space="preserve">Земельные участки могут быть предоставлены администрацией </w:t>
      </w:r>
      <w:r w:rsidR="00630491">
        <w:rPr>
          <w:rFonts w:ascii="Times New Roman" w:hAnsi="Times New Roman" w:cs="Times New Roman"/>
          <w:sz w:val="28"/>
          <w:szCs w:val="28"/>
        </w:rPr>
        <w:t>Базарно-Карабулакского муниципального района</w:t>
      </w:r>
      <w:r w:rsidRPr="0055660E">
        <w:rPr>
          <w:rFonts w:ascii="Times New Roman" w:hAnsi="Times New Roman" w:cs="Times New Roman"/>
          <w:sz w:val="28"/>
          <w:szCs w:val="28"/>
        </w:rPr>
        <w:t xml:space="preserve"> физическим и юридическим лицам для целей строительства из земель государственной или муниципальной собственности в границах </w:t>
      </w:r>
      <w:r w:rsidR="00497D63">
        <w:rPr>
          <w:rFonts w:ascii="Times New Roman" w:hAnsi="Times New Roman" w:cs="Times New Roman"/>
          <w:sz w:val="28"/>
          <w:szCs w:val="28"/>
        </w:rPr>
        <w:t>Базарно-Карабулакского муниципального образования</w:t>
      </w:r>
      <w:r w:rsidRPr="0055660E">
        <w:rPr>
          <w:rFonts w:ascii="Times New Roman" w:hAnsi="Times New Roman" w:cs="Times New Roman"/>
          <w:sz w:val="28"/>
          <w:szCs w:val="28"/>
        </w:rPr>
        <w:t xml:space="preserve"> в собственность или в аренду при условии, что на момент передачи указанных прав земельные участки являются сформированными как объекты недвижимости.</w:t>
      </w:r>
    </w:p>
    <w:p w:rsidR="00D9489C" w:rsidRPr="0055660E" w:rsidRDefault="00D9489C" w:rsidP="00956619">
      <w:pPr>
        <w:pStyle w:val="ConsPlusNormal"/>
        <w:widowControl/>
        <w:numPr>
          <w:ilvl w:val="0"/>
          <w:numId w:val="119"/>
        </w:numPr>
        <w:tabs>
          <w:tab w:val="left" w:pos="1134"/>
        </w:tabs>
        <w:ind w:left="0" w:firstLine="709"/>
        <w:jc w:val="both"/>
        <w:rPr>
          <w:rStyle w:val="FontStyle86"/>
          <w:sz w:val="28"/>
          <w:szCs w:val="28"/>
        </w:rPr>
      </w:pPr>
      <w:r w:rsidRPr="0055660E">
        <w:rPr>
          <w:rStyle w:val="FontStyle86"/>
          <w:sz w:val="28"/>
          <w:szCs w:val="28"/>
        </w:rPr>
        <w:t>Сформированным для целей предоставления физическим, юридическим лицам является земельный участок, применительно к которому:</w:t>
      </w:r>
    </w:p>
    <w:p w:rsidR="00D9489C" w:rsidRPr="0055660E" w:rsidRDefault="00D9489C" w:rsidP="00956619">
      <w:pPr>
        <w:pStyle w:val="Style13"/>
        <w:widowControl/>
        <w:numPr>
          <w:ilvl w:val="0"/>
          <w:numId w:val="10"/>
        </w:numPr>
        <w:tabs>
          <w:tab w:val="left" w:pos="1134"/>
        </w:tabs>
        <w:spacing w:line="240" w:lineRule="auto"/>
        <w:ind w:left="0" w:firstLine="709"/>
        <w:rPr>
          <w:rStyle w:val="FontStyle86"/>
          <w:sz w:val="28"/>
          <w:szCs w:val="28"/>
        </w:rPr>
      </w:pPr>
      <w:r w:rsidRPr="0055660E">
        <w:rPr>
          <w:rStyle w:val="FontStyle86"/>
          <w:sz w:val="28"/>
          <w:szCs w:val="28"/>
        </w:rPr>
        <w:t>посредством действий по планировке территории (подготовки проекта планировки или проекта межевания) определено, что земельный участок в утвержденных границах является свободным от прав третьих ли</w:t>
      </w:r>
      <w:r w:rsidR="00FF5028" w:rsidRPr="0055660E">
        <w:rPr>
          <w:rStyle w:val="FontStyle86"/>
          <w:sz w:val="28"/>
          <w:szCs w:val="28"/>
        </w:rPr>
        <w:t xml:space="preserve">ц (за </w:t>
      </w:r>
      <w:r w:rsidRPr="0055660E">
        <w:rPr>
          <w:rStyle w:val="FontStyle86"/>
          <w:sz w:val="28"/>
          <w:szCs w:val="28"/>
        </w:rPr>
        <w:t>исключением возможности обременения правами третьих лиц, связанных с уст</w:t>
      </w:r>
      <w:r w:rsidR="007922DA" w:rsidRPr="0055660E">
        <w:rPr>
          <w:rStyle w:val="FontStyle86"/>
          <w:sz w:val="28"/>
          <w:szCs w:val="28"/>
        </w:rPr>
        <w:t xml:space="preserve">ановлением границ зон действия </w:t>
      </w:r>
      <w:r w:rsidRPr="0055660E">
        <w:rPr>
          <w:rStyle w:val="FontStyle86"/>
          <w:sz w:val="28"/>
          <w:szCs w:val="28"/>
        </w:rPr>
        <w:t>публичных сервитутов);</w:t>
      </w:r>
    </w:p>
    <w:p w:rsidR="00D9489C" w:rsidRPr="0055660E" w:rsidRDefault="00D9489C" w:rsidP="00956619">
      <w:pPr>
        <w:pStyle w:val="Style13"/>
        <w:widowControl/>
        <w:numPr>
          <w:ilvl w:val="0"/>
          <w:numId w:val="10"/>
        </w:numPr>
        <w:tabs>
          <w:tab w:val="left" w:pos="1082"/>
          <w:tab w:val="left" w:pos="1134"/>
        </w:tabs>
        <w:spacing w:line="240" w:lineRule="auto"/>
        <w:ind w:left="0" w:firstLine="709"/>
        <w:rPr>
          <w:rStyle w:val="FontStyle86"/>
          <w:sz w:val="28"/>
          <w:szCs w:val="28"/>
        </w:rPr>
      </w:pPr>
      <w:r w:rsidRPr="0055660E">
        <w:rPr>
          <w:rStyle w:val="FontStyle86"/>
          <w:sz w:val="28"/>
          <w:szCs w:val="28"/>
        </w:rPr>
        <w:t>установлено разрешенное использование как указание на градостроительный регламент территориальной зоны расположения соответствующего земельного участка согласно карте градостроительного зонирования;</w:t>
      </w:r>
    </w:p>
    <w:p w:rsidR="00D9489C" w:rsidRPr="0055660E" w:rsidRDefault="00D9489C" w:rsidP="00956619">
      <w:pPr>
        <w:pStyle w:val="Style13"/>
        <w:widowControl/>
        <w:numPr>
          <w:ilvl w:val="0"/>
          <w:numId w:val="10"/>
        </w:numPr>
        <w:tabs>
          <w:tab w:val="left" w:pos="1082"/>
          <w:tab w:val="left" w:pos="1134"/>
        </w:tabs>
        <w:spacing w:line="240" w:lineRule="auto"/>
        <w:ind w:left="0" w:firstLine="709"/>
        <w:rPr>
          <w:rStyle w:val="FontStyle86"/>
          <w:sz w:val="28"/>
          <w:szCs w:val="28"/>
        </w:rPr>
      </w:pPr>
      <w:r w:rsidRPr="0055660E">
        <w:rPr>
          <w:rStyle w:val="FontStyle86"/>
          <w:sz w:val="28"/>
          <w:szCs w:val="28"/>
        </w:rPr>
        <w:t xml:space="preserve">посредством действий, выполненных в процессе планировки территории, определены </w:t>
      </w:r>
      <w:r w:rsidRPr="0055660E">
        <w:rPr>
          <w:sz w:val="28"/>
          <w:szCs w:val="28"/>
        </w:rPr>
        <w:t>технические условия подключения (технологического присоединения) объекта капитального строительства к сетям инженерно-технического обеспечения</w:t>
      </w:r>
      <w:r w:rsidRPr="0055660E">
        <w:rPr>
          <w:rStyle w:val="FontStyle86"/>
          <w:sz w:val="28"/>
          <w:szCs w:val="28"/>
        </w:rPr>
        <w:t>;</w:t>
      </w:r>
    </w:p>
    <w:p w:rsidR="00D9489C" w:rsidRPr="0055660E" w:rsidRDefault="00D9489C" w:rsidP="00956619">
      <w:pPr>
        <w:pStyle w:val="Style13"/>
        <w:widowControl/>
        <w:numPr>
          <w:ilvl w:val="0"/>
          <w:numId w:val="10"/>
        </w:numPr>
        <w:tabs>
          <w:tab w:val="left" w:pos="835"/>
          <w:tab w:val="left" w:pos="1134"/>
        </w:tabs>
        <w:spacing w:line="240" w:lineRule="auto"/>
        <w:ind w:left="0" w:firstLine="709"/>
        <w:rPr>
          <w:rStyle w:val="FontStyle86"/>
          <w:sz w:val="28"/>
          <w:szCs w:val="28"/>
        </w:rPr>
      </w:pPr>
      <w:r w:rsidRPr="0055660E">
        <w:rPr>
          <w:rStyle w:val="FontStyle86"/>
          <w:sz w:val="28"/>
          <w:szCs w:val="28"/>
        </w:rPr>
        <w:t>установлены границы земельного участка на местности;</w:t>
      </w:r>
    </w:p>
    <w:p w:rsidR="00D9489C" w:rsidRPr="0055660E" w:rsidRDefault="00D9489C" w:rsidP="00956619">
      <w:pPr>
        <w:pStyle w:val="Style13"/>
        <w:widowControl/>
        <w:numPr>
          <w:ilvl w:val="0"/>
          <w:numId w:val="10"/>
        </w:numPr>
        <w:tabs>
          <w:tab w:val="left" w:pos="540"/>
          <w:tab w:val="left" w:pos="1134"/>
        </w:tabs>
        <w:spacing w:line="240" w:lineRule="auto"/>
        <w:ind w:left="0" w:firstLine="709"/>
        <w:rPr>
          <w:rStyle w:val="FontStyle86"/>
          <w:sz w:val="28"/>
          <w:szCs w:val="28"/>
        </w:rPr>
      </w:pPr>
      <w:r w:rsidRPr="0055660E">
        <w:rPr>
          <w:rStyle w:val="FontStyle86"/>
          <w:sz w:val="28"/>
          <w:szCs w:val="28"/>
        </w:rPr>
        <w:t>осуществлен</w:t>
      </w:r>
      <w:r w:rsidR="00E3307D" w:rsidRPr="0055660E">
        <w:rPr>
          <w:rStyle w:val="FontStyle86"/>
          <w:sz w:val="28"/>
          <w:szCs w:val="28"/>
        </w:rPr>
        <w:t xml:space="preserve"> государственный</w:t>
      </w:r>
      <w:r w:rsidRPr="0055660E">
        <w:rPr>
          <w:rStyle w:val="FontStyle86"/>
          <w:sz w:val="28"/>
          <w:szCs w:val="28"/>
        </w:rPr>
        <w:t xml:space="preserve"> када</w:t>
      </w:r>
      <w:r w:rsidR="00E3307D" w:rsidRPr="0055660E">
        <w:rPr>
          <w:rStyle w:val="FontStyle86"/>
          <w:sz w:val="28"/>
          <w:szCs w:val="28"/>
        </w:rPr>
        <w:t>стровый учет земельного участка.</w:t>
      </w:r>
    </w:p>
    <w:p w:rsidR="000C74C5" w:rsidRPr="0055660E" w:rsidRDefault="000C74C5" w:rsidP="00956619">
      <w:pPr>
        <w:pStyle w:val="ac"/>
        <w:numPr>
          <w:ilvl w:val="0"/>
          <w:numId w:val="119"/>
        </w:numPr>
        <w:tabs>
          <w:tab w:val="left" w:pos="1134"/>
        </w:tabs>
        <w:ind w:left="0" w:firstLine="709"/>
        <w:rPr>
          <w:sz w:val="28"/>
          <w:szCs w:val="28"/>
          <w:lang w:val="ru-RU"/>
        </w:rPr>
      </w:pPr>
      <w:r w:rsidRPr="0055660E">
        <w:rPr>
          <w:sz w:val="28"/>
          <w:szCs w:val="28"/>
          <w:lang w:val="ru-RU"/>
        </w:rPr>
        <w:t>Подготовительные работы по формированию земельных участков могут проводиться по инициативе и за счет средств:</w:t>
      </w:r>
    </w:p>
    <w:p w:rsidR="000C74C5" w:rsidRPr="0055660E" w:rsidRDefault="000C74C5" w:rsidP="00956619">
      <w:pPr>
        <w:pStyle w:val="ac"/>
        <w:numPr>
          <w:ilvl w:val="0"/>
          <w:numId w:val="120"/>
        </w:numPr>
        <w:tabs>
          <w:tab w:val="left" w:pos="1134"/>
        </w:tabs>
        <w:ind w:left="0" w:firstLine="709"/>
        <w:rPr>
          <w:sz w:val="28"/>
          <w:szCs w:val="28"/>
          <w:lang w:val="ru-RU"/>
        </w:rPr>
      </w:pPr>
      <w:r w:rsidRPr="0055660E">
        <w:rPr>
          <w:sz w:val="28"/>
          <w:szCs w:val="28"/>
          <w:lang w:val="ru-RU"/>
        </w:rPr>
        <w:t>местного бюджета (средств, поступающих от земельных платежей, в том числе при передаче земельных участков посредством торгов, аукционов, конкурсов);</w:t>
      </w:r>
    </w:p>
    <w:p w:rsidR="000C74C5" w:rsidRPr="0055660E" w:rsidRDefault="000C74C5" w:rsidP="00956619">
      <w:pPr>
        <w:pStyle w:val="ac"/>
        <w:numPr>
          <w:ilvl w:val="0"/>
          <w:numId w:val="120"/>
        </w:numPr>
        <w:tabs>
          <w:tab w:val="left" w:pos="1134"/>
        </w:tabs>
        <w:ind w:left="0" w:firstLine="709"/>
        <w:rPr>
          <w:sz w:val="28"/>
          <w:szCs w:val="28"/>
          <w:lang w:val="ru-RU"/>
        </w:rPr>
      </w:pPr>
      <w:r w:rsidRPr="0055660E">
        <w:rPr>
          <w:sz w:val="28"/>
          <w:szCs w:val="28"/>
          <w:lang w:val="ru-RU"/>
        </w:rPr>
        <w:t>физических и юридических лиц.</w:t>
      </w:r>
    </w:p>
    <w:p w:rsidR="000C74C5" w:rsidRPr="00624A93" w:rsidRDefault="000C74C5" w:rsidP="00EF7074">
      <w:pPr>
        <w:pStyle w:val="3"/>
        <w:tabs>
          <w:tab w:val="left" w:pos="1134"/>
        </w:tabs>
        <w:spacing w:line="240" w:lineRule="auto"/>
        <w:ind w:firstLine="709"/>
        <w:rPr>
          <w:rFonts w:ascii="Times New Roman" w:hAnsi="Times New Roman" w:cs="Times New Roman"/>
          <w:color w:val="000000" w:themeColor="text1"/>
          <w:spacing w:val="-10"/>
          <w:sz w:val="28"/>
          <w:szCs w:val="28"/>
          <w:lang w:eastAsia="ar-SA"/>
        </w:rPr>
      </w:pPr>
      <w:bookmarkStart w:id="119" w:name="_Toc196878900"/>
      <w:bookmarkStart w:id="120" w:name="_Toc312188796"/>
      <w:bookmarkStart w:id="121" w:name="_Toc85619646"/>
      <w:bookmarkStart w:id="122" w:name="_Toc143526906"/>
      <w:r w:rsidRPr="00624A93">
        <w:rPr>
          <w:rFonts w:ascii="Times New Roman" w:hAnsi="Times New Roman" w:cs="Times New Roman"/>
          <w:color w:val="000000" w:themeColor="text1"/>
          <w:spacing w:val="-10"/>
          <w:sz w:val="28"/>
          <w:szCs w:val="28"/>
          <w:lang w:eastAsia="ar-SA"/>
        </w:rPr>
        <w:lastRenderedPageBreak/>
        <w:t xml:space="preserve">Статья </w:t>
      </w:r>
      <w:r w:rsidR="00B05668">
        <w:rPr>
          <w:rFonts w:ascii="Times New Roman" w:hAnsi="Times New Roman" w:cs="Times New Roman"/>
          <w:color w:val="000000" w:themeColor="text1"/>
          <w:spacing w:val="-10"/>
          <w:sz w:val="28"/>
          <w:szCs w:val="28"/>
          <w:lang w:eastAsia="ar-SA"/>
        </w:rPr>
        <w:t>30</w:t>
      </w:r>
      <w:r w:rsidRPr="00624A93">
        <w:rPr>
          <w:rFonts w:ascii="Times New Roman" w:hAnsi="Times New Roman" w:cs="Times New Roman"/>
          <w:color w:val="000000" w:themeColor="text1"/>
          <w:spacing w:val="-10"/>
          <w:sz w:val="28"/>
          <w:szCs w:val="28"/>
          <w:lang w:eastAsia="ar-SA"/>
        </w:rPr>
        <w:t>. Принципы организации процесса градостроительной подготовки земельных участков из состава государственных и муниципальных земель для предоставления их физическим и юридическим лицам</w:t>
      </w:r>
      <w:bookmarkEnd w:id="119"/>
      <w:bookmarkEnd w:id="120"/>
      <w:bookmarkEnd w:id="121"/>
      <w:bookmarkEnd w:id="122"/>
    </w:p>
    <w:p w:rsidR="000C74C5" w:rsidRPr="0055660E" w:rsidRDefault="000C74C5" w:rsidP="00956619">
      <w:pPr>
        <w:pStyle w:val="ac"/>
        <w:numPr>
          <w:ilvl w:val="1"/>
          <w:numId w:val="121"/>
        </w:numPr>
        <w:tabs>
          <w:tab w:val="left" w:pos="1134"/>
        </w:tabs>
        <w:ind w:left="0" w:firstLine="709"/>
        <w:rPr>
          <w:sz w:val="28"/>
          <w:szCs w:val="28"/>
          <w:lang w:val="ru-RU"/>
        </w:rPr>
      </w:pPr>
      <w:r w:rsidRPr="0055660E">
        <w:rPr>
          <w:sz w:val="28"/>
          <w:szCs w:val="28"/>
          <w:lang w:val="ru-RU"/>
        </w:rPr>
        <w:t>Градостроительна</w:t>
      </w:r>
      <w:r w:rsidR="00897DD8" w:rsidRPr="0055660E">
        <w:rPr>
          <w:sz w:val="28"/>
          <w:szCs w:val="28"/>
          <w:lang w:val="ru-RU"/>
        </w:rPr>
        <w:t>я подготовка земельных учас</w:t>
      </w:r>
      <w:r w:rsidR="0055660E" w:rsidRPr="0055660E">
        <w:rPr>
          <w:sz w:val="28"/>
          <w:szCs w:val="28"/>
          <w:lang w:val="ru-RU"/>
        </w:rPr>
        <w:t xml:space="preserve">тков - </w:t>
      </w:r>
      <w:r w:rsidRPr="0055660E">
        <w:rPr>
          <w:sz w:val="28"/>
          <w:szCs w:val="28"/>
          <w:lang w:val="ru-RU"/>
        </w:rPr>
        <w:t>действия, осуществляемые в соответствии с градостроительным законодательством, применительно к:</w:t>
      </w:r>
    </w:p>
    <w:p w:rsidR="000C74C5" w:rsidRPr="0055660E" w:rsidRDefault="000C74C5" w:rsidP="00956619">
      <w:pPr>
        <w:pStyle w:val="ac"/>
        <w:numPr>
          <w:ilvl w:val="0"/>
          <w:numId w:val="90"/>
        </w:numPr>
        <w:tabs>
          <w:tab w:val="left" w:pos="1134"/>
        </w:tabs>
        <w:ind w:left="0" w:firstLine="709"/>
        <w:rPr>
          <w:sz w:val="28"/>
          <w:szCs w:val="28"/>
          <w:lang w:val="ru-RU"/>
        </w:rPr>
      </w:pPr>
      <w:r w:rsidRPr="0055660E">
        <w:rPr>
          <w:sz w:val="28"/>
          <w:szCs w:val="28"/>
          <w:lang w:val="ru-RU"/>
        </w:rPr>
        <w:t>неразделенным на земельные участки государственным и муниципальным землям, территориям посредством подготовки документации по планировке территории (проектов планировки, проектов межевания), результатом которых являются градостроительные планы земельных участков, используемые для проведения землеустроительных работ, принятия решений о предоставлении сформированных земельных участков физическим и юридическим лицам, подготовки проектной документации;</w:t>
      </w:r>
    </w:p>
    <w:p w:rsidR="000C74C5" w:rsidRPr="0055660E" w:rsidRDefault="000C74C5" w:rsidP="00956619">
      <w:pPr>
        <w:pStyle w:val="ac"/>
        <w:numPr>
          <w:ilvl w:val="0"/>
          <w:numId w:val="90"/>
        </w:numPr>
        <w:tabs>
          <w:tab w:val="left" w:pos="1134"/>
        </w:tabs>
        <w:ind w:left="0" w:firstLine="709"/>
        <w:rPr>
          <w:sz w:val="28"/>
          <w:szCs w:val="28"/>
          <w:lang w:val="ru-RU"/>
        </w:rPr>
      </w:pPr>
      <w:r w:rsidRPr="0055660E">
        <w:rPr>
          <w:sz w:val="28"/>
          <w:szCs w:val="28"/>
          <w:lang w:val="ru-RU"/>
        </w:rPr>
        <w:t xml:space="preserve">ранее сформированным, принадлежащим физическим и юридическим лицам земельным участкам путем подготовки градостроительных планов земельных участков (как самостоятельных документов </w:t>
      </w:r>
      <w:r w:rsidR="00897DD8" w:rsidRPr="0055660E">
        <w:rPr>
          <w:sz w:val="28"/>
          <w:szCs w:val="28"/>
          <w:lang w:val="ru-RU"/>
        </w:rPr>
        <w:t>-</w:t>
      </w:r>
      <w:r w:rsidRPr="0055660E">
        <w:rPr>
          <w:sz w:val="28"/>
          <w:szCs w:val="28"/>
          <w:lang w:val="ru-RU"/>
        </w:rPr>
        <w:t xml:space="preserve"> без подготовки документации по планировке территории) с установлением характеристик (за исключением ранее установленных границ земельных участков) с использованием таких планов для подготовки проектной документации;</w:t>
      </w:r>
    </w:p>
    <w:p w:rsidR="000C74C5" w:rsidRPr="0055660E" w:rsidRDefault="000C74C5" w:rsidP="00956619">
      <w:pPr>
        <w:pStyle w:val="ac"/>
        <w:numPr>
          <w:ilvl w:val="0"/>
          <w:numId w:val="90"/>
        </w:numPr>
        <w:tabs>
          <w:tab w:val="left" w:pos="1134"/>
        </w:tabs>
        <w:ind w:left="0" w:firstLine="709"/>
        <w:rPr>
          <w:sz w:val="28"/>
          <w:szCs w:val="28"/>
          <w:lang w:val="ru-RU"/>
        </w:rPr>
      </w:pPr>
      <w:r w:rsidRPr="0055660E">
        <w:rPr>
          <w:sz w:val="28"/>
          <w:szCs w:val="28"/>
          <w:lang w:val="ru-RU"/>
        </w:rPr>
        <w:t>порядок градостроительной подготовки и предоставления физическим и юридическим лицам земельных участков, сформированных из состава государственных или муниципальных земель, определяется в соответствии с градостроительным, земельным и жилищным законодательством, настоящими Правилами, а также принимаемыми в соответствии с настоящими Правилами иными нормативными правовыми актами.</w:t>
      </w:r>
    </w:p>
    <w:p w:rsidR="000C74C5" w:rsidRPr="0055660E" w:rsidRDefault="000C74C5" w:rsidP="00956619">
      <w:pPr>
        <w:pStyle w:val="ac"/>
        <w:numPr>
          <w:ilvl w:val="0"/>
          <w:numId w:val="122"/>
        </w:numPr>
        <w:tabs>
          <w:tab w:val="left" w:pos="1134"/>
        </w:tabs>
        <w:ind w:left="0" w:firstLine="709"/>
        <w:rPr>
          <w:sz w:val="28"/>
          <w:szCs w:val="28"/>
          <w:lang w:val="ru-RU"/>
        </w:rPr>
      </w:pPr>
      <w:r w:rsidRPr="0055660E">
        <w:rPr>
          <w:sz w:val="28"/>
          <w:szCs w:val="28"/>
          <w:lang w:val="ru-RU"/>
        </w:rPr>
        <w:t xml:space="preserve">Не допускается осуществлять градостроительную подготовку и распоряжение земельными участками без учета прав собственников смежно-расположенных зданий, строений, сооружений, которые на момент выполнения указанных действий не воспользовались принадлежащими им правами на выделение земельных участков и оформление прав на земельные участки, необходимые для использования этих зданий, строений, сооружений, включая многоквартирные дома. </w:t>
      </w:r>
    </w:p>
    <w:p w:rsidR="000C74C5" w:rsidRPr="0055660E" w:rsidRDefault="000C74C5" w:rsidP="00956619">
      <w:pPr>
        <w:pStyle w:val="ac"/>
        <w:numPr>
          <w:ilvl w:val="0"/>
          <w:numId w:val="122"/>
        </w:numPr>
        <w:tabs>
          <w:tab w:val="left" w:pos="1134"/>
        </w:tabs>
        <w:ind w:left="0" w:firstLine="709"/>
        <w:rPr>
          <w:sz w:val="28"/>
          <w:szCs w:val="28"/>
          <w:lang w:val="ru-RU"/>
        </w:rPr>
      </w:pPr>
      <w:r w:rsidRPr="0055660E">
        <w:rPr>
          <w:sz w:val="28"/>
          <w:szCs w:val="28"/>
          <w:lang w:val="ru-RU"/>
        </w:rPr>
        <w:t>Факт того, что земельный участок, находящийся в государственной или муниципальной собственности, подготовлен согласно требованиям градостроительного законодательства и сформирован согласно требованиям земельного законодательства и на него могут быть предоставлены права физическим и юридическим лицам, определяется одновременным наличием:</w:t>
      </w:r>
    </w:p>
    <w:p w:rsidR="000C74C5" w:rsidRPr="0055660E" w:rsidRDefault="000C74C5" w:rsidP="00956619">
      <w:pPr>
        <w:pStyle w:val="ac"/>
        <w:numPr>
          <w:ilvl w:val="0"/>
          <w:numId w:val="123"/>
        </w:numPr>
        <w:tabs>
          <w:tab w:val="left" w:pos="1134"/>
        </w:tabs>
        <w:ind w:left="0" w:firstLine="709"/>
        <w:rPr>
          <w:sz w:val="28"/>
          <w:szCs w:val="28"/>
          <w:lang w:val="ru-RU"/>
        </w:rPr>
      </w:pPr>
      <w:r w:rsidRPr="0055660E">
        <w:rPr>
          <w:sz w:val="28"/>
          <w:szCs w:val="28"/>
          <w:lang w:val="ru-RU"/>
        </w:rPr>
        <w:t xml:space="preserve">градостроительного плана земельного участка, подготовленного по установленной форме на основании градостроительного зонирования и в результате планировки территории, в том числе включаемых в состав градостроительного плана земельного участка технических условий подключения к сетям инженерно-технического обеспечения </w:t>
      </w:r>
      <w:r w:rsidR="00897DD8" w:rsidRPr="0055660E">
        <w:rPr>
          <w:sz w:val="28"/>
          <w:szCs w:val="28"/>
          <w:lang w:val="ru-RU"/>
        </w:rPr>
        <w:t>-</w:t>
      </w:r>
      <w:r w:rsidRPr="0055660E">
        <w:rPr>
          <w:sz w:val="28"/>
          <w:szCs w:val="28"/>
          <w:lang w:val="ru-RU"/>
        </w:rPr>
        <w:t xml:space="preserve"> в случаях, когда строительство, реконструкция объектов и их эксплуатация не могут быть обеспечены без такого подключения;</w:t>
      </w:r>
    </w:p>
    <w:p w:rsidR="003D20C9" w:rsidRPr="004A4226" w:rsidRDefault="000C74C5" w:rsidP="00956619">
      <w:pPr>
        <w:pStyle w:val="aa"/>
        <w:numPr>
          <w:ilvl w:val="0"/>
          <w:numId w:val="123"/>
        </w:numPr>
        <w:tabs>
          <w:tab w:val="left" w:pos="1134"/>
        </w:tabs>
        <w:spacing w:line="240" w:lineRule="auto"/>
        <w:ind w:left="0" w:firstLine="709"/>
        <w:rPr>
          <w:sz w:val="28"/>
          <w:szCs w:val="28"/>
        </w:rPr>
      </w:pPr>
      <w:r w:rsidRPr="004A4226">
        <w:rPr>
          <w:sz w:val="28"/>
          <w:szCs w:val="28"/>
        </w:rPr>
        <w:lastRenderedPageBreak/>
        <w:t>выписки из Единого государственного реестра недвижимости о соответствующем земельном участке, подготовленной и удостоверенной в соответствии с законодательством о государственном кадастровом учете объектов недвижимости.</w:t>
      </w:r>
    </w:p>
    <w:p w:rsidR="000C74C5" w:rsidRPr="0055660E" w:rsidRDefault="000C74C5" w:rsidP="00956619">
      <w:pPr>
        <w:pStyle w:val="ac"/>
        <w:numPr>
          <w:ilvl w:val="0"/>
          <w:numId w:val="124"/>
        </w:numPr>
        <w:tabs>
          <w:tab w:val="left" w:pos="1134"/>
        </w:tabs>
        <w:ind w:left="0" w:firstLine="709"/>
        <w:rPr>
          <w:sz w:val="28"/>
          <w:szCs w:val="28"/>
          <w:lang w:val="ru-RU"/>
        </w:rPr>
      </w:pPr>
      <w:r w:rsidRPr="0055660E">
        <w:rPr>
          <w:sz w:val="28"/>
          <w:szCs w:val="28"/>
          <w:lang w:val="ru-RU"/>
        </w:rPr>
        <w:t>Действия по градостроительной подготовке и формированию из состава государственных, муниципальных земель земельных участков включают две стадии:</w:t>
      </w:r>
    </w:p>
    <w:p w:rsidR="000C74C5" w:rsidRPr="0055660E" w:rsidRDefault="000C74C5" w:rsidP="00956619">
      <w:pPr>
        <w:pStyle w:val="ac"/>
        <w:numPr>
          <w:ilvl w:val="0"/>
          <w:numId w:val="125"/>
        </w:numPr>
        <w:tabs>
          <w:tab w:val="left" w:pos="1134"/>
        </w:tabs>
        <w:ind w:left="0" w:firstLine="709"/>
        <w:rPr>
          <w:sz w:val="28"/>
          <w:szCs w:val="28"/>
          <w:lang w:val="ru-RU"/>
        </w:rPr>
      </w:pPr>
      <w:r w:rsidRPr="0055660E">
        <w:rPr>
          <w:sz w:val="28"/>
          <w:szCs w:val="28"/>
          <w:lang w:val="ru-RU"/>
        </w:rPr>
        <w:t xml:space="preserve">выделение земельных участков посредством планировки территории, осуществляемой в соответствии с градостроительным законодательством, настоящими Правилами, иными нормативными правовыми актами </w:t>
      </w:r>
      <w:r w:rsidR="00B169FF" w:rsidRPr="0055660E">
        <w:rPr>
          <w:sz w:val="28"/>
          <w:szCs w:val="28"/>
          <w:lang w:val="ru-RU"/>
        </w:rPr>
        <w:t>а</w:t>
      </w:r>
      <w:r w:rsidRPr="0055660E">
        <w:rPr>
          <w:sz w:val="28"/>
          <w:szCs w:val="28"/>
          <w:lang w:val="ru-RU"/>
        </w:rPr>
        <w:t xml:space="preserve">дминистрации </w:t>
      </w:r>
      <w:r w:rsidR="00630491">
        <w:rPr>
          <w:sz w:val="28"/>
          <w:szCs w:val="28"/>
          <w:lang w:val="ru-RU"/>
        </w:rPr>
        <w:t>Базарно-Карабулакского муниципального района</w:t>
      </w:r>
      <w:r w:rsidRPr="0055660E">
        <w:rPr>
          <w:sz w:val="28"/>
          <w:szCs w:val="28"/>
          <w:lang w:val="ru-RU"/>
        </w:rPr>
        <w:t>;</w:t>
      </w:r>
    </w:p>
    <w:p w:rsidR="003D20C9" w:rsidRPr="0055660E" w:rsidRDefault="000C74C5" w:rsidP="00956619">
      <w:pPr>
        <w:pStyle w:val="ac"/>
        <w:numPr>
          <w:ilvl w:val="0"/>
          <w:numId w:val="125"/>
        </w:numPr>
        <w:tabs>
          <w:tab w:val="left" w:pos="1134"/>
        </w:tabs>
        <w:ind w:left="0" w:firstLine="709"/>
        <w:rPr>
          <w:sz w:val="28"/>
          <w:szCs w:val="28"/>
          <w:lang w:val="ru-RU"/>
        </w:rPr>
      </w:pPr>
      <w:r w:rsidRPr="0055660E">
        <w:rPr>
          <w:sz w:val="28"/>
          <w:szCs w:val="28"/>
          <w:lang w:val="ru-RU"/>
        </w:rPr>
        <w:t>формирование земельных участков посредством землеустроительных работ, осуществляемых в соответствии с земельным законодательством.</w:t>
      </w:r>
    </w:p>
    <w:p w:rsidR="000C74C5" w:rsidRPr="0055660E" w:rsidRDefault="000C74C5" w:rsidP="00956619">
      <w:pPr>
        <w:pStyle w:val="ac"/>
        <w:numPr>
          <w:ilvl w:val="0"/>
          <w:numId w:val="124"/>
        </w:numPr>
        <w:tabs>
          <w:tab w:val="left" w:pos="1134"/>
        </w:tabs>
        <w:ind w:left="0" w:firstLine="709"/>
        <w:rPr>
          <w:sz w:val="28"/>
          <w:szCs w:val="28"/>
          <w:lang w:val="ru-RU"/>
        </w:rPr>
      </w:pPr>
      <w:r w:rsidRPr="0055660E">
        <w:rPr>
          <w:sz w:val="28"/>
          <w:szCs w:val="28"/>
          <w:lang w:val="ru-RU"/>
        </w:rPr>
        <w:t xml:space="preserve">Результатом первой стадии действий является градостроительный план земельного участка и входящий в состав такого плана заключение о </w:t>
      </w:r>
      <w:r w:rsidR="00163074" w:rsidRPr="0055660E">
        <w:rPr>
          <w:sz w:val="28"/>
          <w:szCs w:val="28"/>
          <w:lang w:val="ru-RU"/>
        </w:rPr>
        <w:t>технических условиях подключения (технологического присоединения) объекта капитального строительства к сетям инженерно-технического обеспечения</w:t>
      </w:r>
      <w:r w:rsidRPr="0055660E">
        <w:rPr>
          <w:sz w:val="28"/>
          <w:szCs w:val="28"/>
          <w:lang w:val="ru-RU"/>
        </w:rPr>
        <w:t xml:space="preserve">. Результатом второй стадии действий является подготавливаемая по установленной форме </w:t>
      </w:r>
      <w:r w:rsidRPr="0055660E">
        <w:rPr>
          <w:sz w:val="28"/>
          <w:szCs w:val="28"/>
          <w:lang w:val="ru-RU" w:eastAsia="ru-RU"/>
        </w:rPr>
        <w:t>выписка из Единого государственного реестра недвижимости о земельном участке</w:t>
      </w:r>
      <w:r w:rsidRPr="0055660E">
        <w:rPr>
          <w:sz w:val="28"/>
          <w:szCs w:val="28"/>
          <w:lang w:val="ru-RU"/>
        </w:rPr>
        <w:t>.</w:t>
      </w:r>
    </w:p>
    <w:p w:rsidR="00257B23" w:rsidRDefault="000C74C5" w:rsidP="00956619">
      <w:pPr>
        <w:pStyle w:val="ac"/>
        <w:numPr>
          <w:ilvl w:val="0"/>
          <w:numId w:val="124"/>
        </w:numPr>
        <w:tabs>
          <w:tab w:val="left" w:pos="1134"/>
        </w:tabs>
        <w:ind w:left="0" w:firstLine="709"/>
        <w:rPr>
          <w:sz w:val="28"/>
          <w:szCs w:val="28"/>
          <w:lang w:val="ru-RU"/>
        </w:rPr>
      </w:pPr>
      <w:r w:rsidRPr="0055660E">
        <w:rPr>
          <w:sz w:val="28"/>
          <w:szCs w:val="28"/>
          <w:lang w:val="ru-RU"/>
        </w:rPr>
        <w:t>Подготовленные и сформированные из состава государственных, муниципальных земель земельные участки предоставляются физическим и юридическим лицам для строительства в порядке, установленном земельным законодательством.</w:t>
      </w:r>
    </w:p>
    <w:p w:rsidR="00257B23" w:rsidRPr="003B000D" w:rsidRDefault="00257B23" w:rsidP="00EF7074">
      <w:pPr>
        <w:pStyle w:val="3"/>
        <w:spacing w:line="240" w:lineRule="auto"/>
        <w:ind w:firstLine="709"/>
        <w:rPr>
          <w:rFonts w:ascii="Times New Roman" w:hAnsi="Times New Roman" w:cs="Times New Roman"/>
          <w:color w:val="000000" w:themeColor="text1"/>
          <w:spacing w:val="-10"/>
          <w:sz w:val="28"/>
          <w:szCs w:val="28"/>
        </w:rPr>
      </w:pPr>
      <w:bookmarkStart w:id="123" w:name="_Toc143526907"/>
      <w:r w:rsidRPr="007C12C7">
        <w:rPr>
          <w:rFonts w:ascii="Times New Roman" w:hAnsi="Times New Roman" w:cs="Times New Roman"/>
          <w:color w:val="000000" w:themeColor="text1"/>
          <w:spacing w:val="-10"/>
          <w:sz w:val="28"/>
          <w:szCs w:val="28"/>
          <w:lang w:eastAsia="ar-SA"/>
        </w:rPr>
        <w:t xml:space="preserve">Статья </w:t>
      </w:r>
      <w:r>
        <w:rPr>
          <w:rFonts w:ascii="Times New Roman" w:hAnsi="Times New Roman" w:cs="Times New Roman"/>
          <w:color w:val="000000" w:themeColor="text1"/>
          <w:spacing w:val="-10"/>
          <w:sz w:val="28"/>
          <w:szCs w:val="28"/>
          <w:lang w:eastAsia="ar-SA"/>
        </w:rPr>
        <w:t>31</w:t>
      </w:r>
      <w:r w:rsidRPr="007C12C7">
        <w:rPr>
          <w:rFonts w:ascii="Times New Roman" w:hAnsi="Times New Roman" w:cs="Times New Roman"/>
          <w:color w:val="000000" w:themeColor="text1"/>
          <w:spacing w:val="-10"/>
          <w:sz w:val="28"/>
          <w:szCs w:val="28"/>
          <w:lang w:eastAsia="ar-SA"/>
        </w:rPr>
        <w:t xml:space="preserve">. </w:t>
      </w:r>
      <w:r>
        <w:rPr>
          <w:rFonts w:ascii="Times New Roman" w:hAnsi="Times New Roman" w:cs="Times New Roman"/>
          <w:color w:val="000000" w:themeColor="text1"/>
          <w:spacing w:val="-10"/>
          <w:sz w:val="28"/>
          <w:szCs w:val="28"/>
        </w:rPr>
        <w:t>Публичный сервитут</w:t>
      </w:r>
      <w:bookmarkEnd w:id="123"/>
    </w:p>
    <w:p w:rsidR="003B000D" w:rsidRPr="00196989" w:rsidRDefault="003B000D" w:rsidP="00956619">
      <w:pPr>
        <w:pStyle w:val="aa"/>
        <w:numPr>
          <w:ilvl w:val="0"/>
          <w:numId w:val="126"/>
        </w:numPr>
        <w:tabs>
          <w:tab w:val="left" w:pos="1134"/>
        </w:tabs>
        <w:spacing w:line="240" w:lineRule="auto"/>
        <w:ind w:left="0" w:firstLine="709"/>
        <w:rPr>
          <w:sz w:val="28"/>
          <w:szCs w:val="28"/>
          <w:lang w:eastAsia="ar-SA"/>
        </w:rPr>
      </w:pPr>
      <w:r w:rsidRPr="00196989">
        <w:rPr>
          <w:sz w:val="28"/>
          <w:szCs w:val="28"/>
          <w:lang w:eastAsia="ar-SA"/>
        </w:rPr>
        <w:t>Администрация</w:t>
      </w:r>
      <w:r w:rsidR="00A1185D">
        <w:rPr>
          <w:sz w:val="28"/>
          <w:szCs w:val="28"/>
          <w:lang w:eastAsia="ar-SA"/>
        </w:rPr>
        <w:t xml:space="preserve"> </w:t>
      </w:r>
      <w:r w:rsidR="00630491">
        <w:rPr>
          <w:sz w:val="28"/>
          <w:szCs w:val="28"/>
          <w:lang w:eastAsia="ar-SA"/>
        </w:rPr>
        <w:t>Базарно-Карабулакского муниципального района</w:t>
      </w:r>
      <w:r w:rsidRPr="00196989">
        <w:rPr>
          <w:sz w:val="28"/>
          <w:szCs w:val="28"/>
          <w:lang w:eastAsia="ar-SA"/>
        </w:rPr>
        <w:t xml:space="preserve"> имеет право устанавливать применительно к земельным участкам и иным объектам недвижимости, принадлежащим физическим или юридическим лицам, публичные сервитуты.</w:t>
      </w:r>
    </w:p>
    <w:p w:rsidR="003B000D" w:rsidRPr="00196989" w:rsidRDefault="003B000D" w:rsidP="00956619">
      <w:pPr>
        <w:pStyle w:val="aa"/>
        <w:numPr>
          <w:ilvl w:val="0"/>
          <w:numId w:val="126"/>
        </w:numPr>
        <w:tabs>
          <w:tab w:val="left" w:pos="1134"/>
        </w:tabs>
        <w:spacing w:line="240" w:lineRule="auto"/>
        <w:ind w:left="0" w:firstLine="709"/>
        <w:rPr>
          <w:sz w:val="28"/>
          <w:szCs w:val="28"/>
          <w:lang w:eastAsia="ar-SA"/>
        </w:rPr>
      </w:pPr>
      <w:r w:rsidRPr="00196989">
        <w:rPr>
          <w:sz w:val="28"/>
          <w:szCs w:val="28"/>
          <w:lang w:eastAsia="ar-SA"/>
        </w:rPr>
        <w:t>Публичный сервитут может быть установлен решением исполнительного органа государственной власти или органа местного самоуправления в целях обеспечения государственных или муниципальных нужд, а также нужд местного населения без изъятия земельных участков.</w:t>
      </w:r>
    </w:p>
    <w:p w:rsidR="003B000D" w:rsidRPr="00196989" w:rsidRDefault="003B000D" w:rsidP="00956619">
      <w:pPr>
        <w:pStyle w:val="aa"/>
        <w:numPr>
          <w:ilvl w:val="0"/>
          <w:numId w:val="126"/>
        </w:numPr>
        <w:tabs>
          <w:tab w:val="left" w:pos="1134"/>
        </w:tabs>
        <w:spacing w:line="240" w:lineRule="auto"/>
        <w:ind w:left="0" w:firstLine="709"/>
        <w:rPr>
          <w:sz w:val="28"/>
          <w:szCs w:val="28"/>
          <w:lang w:eastAsia="ar-SA"/>
        </w:rPr>
      </w:pPr>
      <w:r w:rsidRPr="00196989">
        <w:rPr>
          <w:rFonts w:eastAsia="Calibri"/>
          <w:sz w:val="28"/>
          <w:szCs w:val="28"/>
        </w:rPr>
        <w:t>Границы публичных сервитутов отображаются в проектах межевания территории и указываются в документах государственного кадастрового учета земельных участков.</w:t>
      </w:r>
    </w:p>
    <w:p w:rsidR="003B000D" w:rsidRPr="00196989" w:rsidRDefault="003B000D" w:rsidP="00956619">
      <w:pPr>
        <w:pStyle w:val="aa"/>
        <w:numPr>
          <w:ilvl w:val="0"/>
          <w:numId w:val="126"/>
        </w:numPr>
        <w:tabs>
          <w:tab w:val="left" w:pos="1134"/>
        </w:tabs>
        <w:spacing w:line="240" w:lineRule="auto"/>
        <w:ind w:left="0" w:firstLine="709"/>
        <w:rPr>
          <w:sz w:val="28"/>
          <w:szCs w:val="28"/>
          <w:lang w:eastAsia="ar-SA"/>
        </w:rPr>
      </w:pPr>
      <w:r w:rsidRPr="00196989">
        <w:rPr>
          <w:rFonts w:eastAsiaTheme="minorHAnsi"/>
          <w:sz w:val="28"/>
          <w:szCs w:val="28"/>
          <w:lang w:eastAsia="en-US"/>
        </w:rPr>
        <w:t>Установление публичного сервитута осуществляется независимо от формы собственности на земельный участок.</w:t>
      </w:r>
    </w:p>
    <w:p w:rsidR="003B000D" w:rsidRPr="00196989" w:rsidRDefault="003B000D" w:rsidP="00956619">
      <w:pPr>
        <w:pStyle w:val="aa"/>
        <w:widowControl/>
        <w:numPr>
          <w:ilvl w:val="0"/>
          <w:numId w:val="126"/>
        </w:numPr>
        <w:tabs>
          <w:tab w:val="left" w:pos="1134"/>
        </w:tabs>
        <w:spacing w:line="240" w:lineRule="auto"/>
        <w:ind w:left="0" w:firstLine="709"/>
        <w:textAlignment w:val="auto"/>
        <w:rPr>
          <w:rFonts w:eastAsiaTheme="minorHAnsi"/>
          <w:sz w:val="28"/>
          <w:szCs w:val="28"/>
          <w:lang w:eastAsia="en-US"/>
        </w:rPr>
      </w:pPr>
      <w:r w:rsidRPr="00196989">
        <w:rPr>
          <w:rFonts w:eastAsiaTheme="minorHAnsi"/>
          <w:sz w:val="28"/>
          <w:szCs w:val="28"/>
          <w:lang w:eastAsia="en-US"/>
        </w:rPr>
        <w:t>Обременение земельного участка сервитутом, публичным сервитутом не лишает правообладателя такого земельного участка прав владения, пользования и (или) распоряжения таким земельным участком.</w:t>
      </w:r>
    </w:p>
    <w:p w:rsidR="003B000D" w:rsidRPr="00196989" w:rsidRDefault="003B000D" w:rsidP="00956619">
      <w:pPr>
        <w:pStyle w:val="aa"/>
        <w:numPr>
          <w:ilvl w:val="0"/>
          <w:numId w:val="126"/>
        </w:numPr>
        <w:tabs>
          <w:tab w:val="left" w:pos="1134"/>
        </w:tabs>
        <w:spacing w:line="240" w:lineRule="auto"/>
        <w:ind w:left="0" w:firstLine="709"/>
        <w:rPr>
          <w:rFonts w:eastAsia="Calibri"/>
          <w:sz w:val="28"/>
          <w:szCs w:val="28"/>
        </w:rPr>
      </w:pPr>
      <w:r w:rsidRPr="00196989">
        <w:rPr>
          <w:rFonts w:eastAsiaTheme="minorHAnsi"/>
          <w:sz w:val="28"/>
          <w:szCs w:val="28"/>
          <w:lang w:eastAsia="en-US"/>
        </w:rPr>
        <w:t>Публичный сервитут может быть установлен в отношении одного или нескольких земельных участков и (или) земель.</w:t>
      </w:r>
    </w:p>
    <w:p w:rsidR="003B000D" w:rsidRPr="00196989" w:rsidRDefault="003B000D" w:rsidP="00956619">
      <w:pPr>
        <w:pStyle w:val="aa"/>
        <w:numPr>
          <w:ilvl w:val="0"/>
          <w:numId w:val="126"/>
        </w:numPr>
        <w:tabs>
          <w:tab w:val="left" w:pos="1134"/>
        </w:tabs>
        <w:spacing w:line="240" w:lineRule="auto"/>
        <w:ind w:left="0" w:firstLine="709"/>
        <w:rPr>
          <w:sz w:val="28"/>
          <w:szCs w:val="28"/>
        </w:rPr>
      </w:pPr>
      <w:r w:rsidRPr="00196989">
        <w:rPr>
          <w:sz w:val="28"/>
          <w:szCs w:val="28"/>
        </w:rPr>
        <w:t xml:space="preserve">Сервитут, публичный сервитут должны устанавливаться и </w:t>
      </w:r>
      <w:r w:rsidRPr="00196989">
        <w:rPr>
          <w:sz w:val="28"/>
          <w:szCs w:val="28"/>
        </w:rPr>
        <w:lastRenderedPageBreak/>
        <w:t>осуществляться на условиях, наименее обременительных для использования земельного участка в соответствии с его целевым назначением и разрешенным использованием.</w:t>
      </w:r>
    </w:p>
    <w:p w:rsidR="005433A9" w:rsidRPr="00196989" w:rsidRDefault="003B000D" w:rsidP="00956619">
      <w:pPr>
        <w:pStyle w:val="aa"/>
        <w:numPr>
          <w:ilvl w:val="0"/>
          <w:numId w:val="126"/>
        </w:numPr>
        <w:tabs>
          <w:tab w:val="left" w:pos="1134"/>
        </w:tabs>
        <w:spacing w:line="240" w:lineRule="auto"/>
        <w:ind w:left="0" w:firstLine="709"/>
        <w:rPr>
          <w:rFonts w:eastAsia="Calibri"/>
          <w:sz w:val="28"/>
          <w:szCs w:val="28"/>
        </w:rPr>
      </w:pPr>
      <w:r w:rsidRPr="00196989">
        <w:rPr>
          <w:sz w:val="28"/>
          <w:szCs w:val="28"/>
        </w:rPr>
        <w:t>Публичный сервитут может устанавливаться для:</w:t>
      </w:r>
    </w:p>
    <w:p w:rsidR="003B000D" w:rsidRPr="0055660E" w:rsidRDefault="005433A9" w:rsidP="00956619">
      <w:pPr>
        <w:widowControl/>
        <w:numPr>
          <w:ilvl w:val="0"/>
          <w:numId w:val="65"/>
        </w:numPr>
        <w:tabs>
          <w:tab w:val="left" w:pos="1134"/>
        </w:tabs>
        <w:spacing w:line="240" w:lineRule="auto"/>
        <w:ind w:left="0" w:firstLine="709"/>
        <w:textAlignment w:val="auto"/>
        <w:rPr>
          <w:sz w:val="28"/>
          <w:szCs w:val="28"/>
        </w:rPr>
      </w:pPr>
      <w:r w:rsidRPr="005433A9">
        <w:rPr>
          <w:sz w:val="28"/>
          <w:szCs w:val="28"/>
        </w:rPr>
        <w:t>прохода или проезда через земельный участок, в том числе в целях обеспечения свободного доступа граждан к водному объекту общего пользования и его береговой полосе, за исключением случаев, если свободный доступ к такому объекту ограничен в соо</w:t>
      </w:r>
      <w:r>
        <w:rPr>
          <w:sz w:val="28"/>
          <w:szCs w:val="28"/>
        </w:rPr>
        <w:t>тветствии с федеральным законом</w:t>
      </w:r>
      <w:r w:rsidR="003B000D" w:rsidRPr="0055660E">
        <w:rPr>
          <w:sz w:val="28"/>
          <w:szCs w:val="28"/>
        </w:rPr>
        <w:t>;</w:t>
      </w:r>
    </w:p>
    <w:p w:rsidR="003B000D" w:rsidRPr="0055660E" w:rsidRDefault="003B000D" w:rsidP="00956619">
      <w:pPr>
        <w:widowControl/>
        <w:numPr>
          <w:ilvl w:val="0"/>
          <w:numId w:val="65"/>
        </w:numPr>
        <w:tabs>
          <w:tab w:val="left" w:pos="1134"/>
        </w:tabs>
        <w:spacing w:line="240" w:lineRule="auto"/>
        <w:ind w:left="0" w:firstLine="709"/>
        <w:textAlignment w:val="auto"/>
        <w:rPr>
          <w:sz w:val="28"/>
          <w:szCs w:val="28"/>
        </w:rPr>
      </w:pPr>
      <w:r w:rsidRPr="0055660E">
        <w:rPr>
          <w:sz w:val="28"/>
          <w:szCs w:val="28"/>
        </w:rPr>
        <w:t>размещения на земельном участке межевых знаков, геодезических пунктов государственных геодезических сетей, гравиметрических пунктов, нивелирных пунктов и подъездов к ним;</w:t>
      </w:r>
    </w:p>
    <w:p w:rsidR="003B000D" w:rsidRPr="0055660E" w:rsidRDefault="003B000D" w:rsidP="00956619">
      <w:pPr>
        <w:widowControl/>
        <w:numPr>
          <w:ilvl w:val="0"/>
          <w:numId w:val="65"/>
        </w:numPr>
        <w:tabs>
          <w:tab w:val="left" w:pos="1134"/>
        </w:tabs>
        <w:spacing w:line="240" w:lineRule="auto"/>
        <w:ind w:left="0" w:firstLine="709"/>
        <w:textAlignment w:val="auto"/>
        <w:rPr>
          <w:sz w:val="28"/>
          <w:szCs w:val="28"/>
        </w:rPr>
      </w:pPr>
      <w:r w:rsidRPr="0055660E">
        <w:rPr>
          <w:sz w:val="28"/>
          <w:szCs w:val="28"/>
        </w:rPr>
        <w:t>проведения дренажных и мелиоративных работ на земельном участке;</w:t>
      </w:r>
    </w:p>
    <w:p w:rsidR="003B000D" w:rsidRPr="0055660E" w:rsidRDefault="003B000D" w:rsidP="00956619">
      <w:pPr>
        <w:widowControl/>
        <w:numPr>
          <w:ilvl w:val="0"/>
          <w:numId w:val="65"/>
        </w:numPr>
        <w:tabs>
          <w:tab w:val="left" w:pos="1134"/>
        </w:tabs>
        <w:spacing w:line="240" w:lineRule="auto"/>
        <w:ind w:left="0" w:firstLine="709"/>
        <w:textAlignment w:val="auto"/>
        <w:rPr>
          <w:sz w:val="28"/>
          <w:szCs w:val="28"/>
        </w:rPr>
      </w:pPr>
      <w:r w:rsidRPr="0055660E">
        <w:rPr>
          <w:sz w:val="28"/>
          <w:szCs w:val="28"/>
        </w:rPr>
        <w:t>забора (изъятия) водных ресурсов из водных объектов и водопоя;</w:t>
      </w:r>
    </w:p>
    <w:p w:rsidR="003B000D" w:rsidRPr="0055660E" w:rsidRDefault="003B000D" w:rsidP="00956619">
      <w:pPr>
        <w:widowControl/>
        <w:numPr>
          <w:ilvl w:val="0"/>
          <w:numId w:val="65"/>
        </w:numPr>
        <w:tabs>
          <w:tab w:val="left" w:pos="1134"/>
        </w:tabs>
        <w:spacing w:line="240" w:lineRule="auto"/>
        <w:ind w:left="0" w:firstLine="709"/>
        <w:textAlignment w:val="auto"/>
        <w:rPr>
          <w:sz w:val="28"/>
          <w:szCs w:val="28"/>
        </w:rPr>
      </w:pPr>
      <w:r w:rsidRPr="0055660E">
        <w:rPr>
          <w:sz w:val="28"/>
          <w:szCs w:val="28"/>
        </w:rPr>
        <w:t>прогона сельскохозяйственных животных через земельный участок;</w:t>
      </w:r>
    </w:p>
    <w:p w:rsidR="003B000D" w:rsidRPr="0055660E" w:rsidRDefault="003B000D" w:rsidP="00956619">
      <w:pPr>
        <w:widowControl/>
        <w:numPr>
          <w:ilvl w:val="0"/>
          <w:numId w:val="65"/>
        </w:numPr>
        <w:tabs>
          <w:tab w:val="left" w:pos="1134"/>
        </w:tabs>
        <w:spacing w:line="240" w:lineRule="auto"/>
        <w:ind w:left="0" w:firstLine="709"/>
        <w:textAlignment w:val="auto"/>
        <w:rPr>
          <w:sz w:val="28"/>
          <w:szCs w:val="28"/>
        </w:rPr>
      </w:pPr>
      <w:r w:rsidRPr="0055660E">
        <w:rPr>
          <w:sz w:val="28"/>
          <w:szCs w:val="28"/>
        </w:rPr>
        <w:t>сенокошения, выпаса сельскохозяйственных животных в установленном порядке на земельных участках в сроки, продолжительность которых соответствует местным условиям и обычаям;</w:t>
      </w:r>
    </w:p>
    <w:p w:rsidR="003B000D" w:rsidRPr="0055660E" w:rsidRDefault="003B000D" w:rsidP="00956619">
      <w:pPr>
        <w:widowControl/>
        <w:numPr>
          <w:ilvl w:val="0"/>
          <w:numId w:val="65"/>
        </w:numPr>
        <w:tabs>
          <w:tab w:val="left" w:pos="1134"/>
        </w:tabs>
        <w:spacing w:line="240" w:lineRule="auto"/>
        <w:ind w:left="0" w:firstLine="709"/>
        <w:textAlignment w:val="auto"/>
        <w:rPr>
          <w:sz w:val="28"/>
          <w:szCs w:val="28"/>
        </w:rPr>
      </w:pPr>
      <w:r w:rsidRPr="0055660E">
        <w:rPr>
          <w:sz w:val="28"/>
          <w:szCs w:val="28"/>
        </w:rPr>
        <w:t>использования земельного участка в целях охоты, рыболовства, аквакультуры (рыбоводства).</w:t>
      </w:r>
    </w:p>
    <w:p w:rsidR="003B000D" w:rsidRPr="0055660E" w:rsidRDefault="003B000D" w:rsidP="00956619">
      <w:pPr>
        <w:widowControl/>
        <w:numPr>
          <w:ilvl w:val="0"/>
          <w:numId w:val="127"/>
        </w:numPr>
        <w:tabs>
          <w:tab w:val="left" w:pos="1134"/>
        </w:tabs>
        <w:spacing w:line="240" w:lineRule="auto"/>
        <w:ind w:left="0" w:firstLine="709"/>
        <w:textAlignment w:val="auto"/>
        <w:rPr>
          <w:sz w:val="28"/>
          <w:szCs w:val="28"/>
        </w:rPr>
      </w:pPr>
      <w:r w:rsidRPr="0055660E">
        <w:rPr>
          <w:sz w:val="28"/>
          <w:szCs w:val="28"/>
        </w:rPr>
        <w:t>Публичный сервитут устанавливается для использования земельных участков в следующих целях:</w:t>
      </w:r>
    </w:p>
    <w:p w:rsidR="003B000D" w:rsidRPr="0055660E" w:rsidRDefault="003B000D" w:rsidP="00956619">
      <w:pPr>
        <w:widowControl/>
        <w:numPr>
          <w:ilvl w:val="0"/>
          <w:numId w:val="66"/>
        </w:numPr>
        <w:tabs>
          <w:tab w:val="left" w:pos="1134"/>
        </w:tabs>
        <w:spacing w:line="240" w:lineRule="auto"/>
        <w:ind w:left="0" w:firstLine="709"/>
        <w:textAlignment w:val="auto"/>
        <w:rPr>
          <w:rFonts w:eastAsiaTheme="minorHAnsi"/>
          <w:sz w:val="28"/>
          <w:szCs w:val="28"/>
          <w:lang w:eastAsia="en-US"/>
        </w:rPr>
      </w:pPr>
      <w:r w:rsidRPr="0055660E">
        <w:rPr>
          <w:rFonts w:eastAsiaTheme="minorHAnsi"/>
          <w:sz w:val="28"/>
          <w:szCs w:val="28"/>
          <w:lang w:eastAsia="en-US"/>
        </w:rPr>
        <w:t>строительство, реконструкция, эксплуатация, капитальный ремонт объектов электросетевого хозяйства, тепловых сетей, водопроводных сетей, сетей водоотведения, линий и сооружений связи, линейных объектов системы газоснабжения, нефтепроводов и нефтепродуктопроводов, их неотъемлемых технологических частей, если указанные объекты являются объектами федерального, регионального или местного значения, либо необходимы для организации электро-, газо-, тепло-, водоснабжения населения и водоотведения, подключения (технологического присоединения) к сетям инженерно-технического обеспечения, либо переносятся в связи с изъятием земельных участков, на которых они ранее располагались, для государственных или муниципальных нужд (далее - инженерные сооружения)</w:t>
      </w:r>
      <w:r w:rsidRPr="0055660E">
        <w:rPr>
          <w:sz w:val="28"/>
          <w:szCs w:val="28"/>
        </w:rPr>
        <w:t>;</w:t>
      </w:r>
    </w:p>
    <w:p w:rsidR="003B000D" w:rsidRPr="0055660E" w:rsidRDefault="003B000D" w:rsidP="00956619">
      <w:pPr>
        <w:widowControl/>
        <w:numPr>
          <w:ilvl w:val="0"/>
          <w:numId w:val="66"/>
        </w:numPr>
        <w:tabs>
          <w:tab w:val="left" w:pos="1134"/>
        </w:tabs>
        <w:spacing w:line="240" w:lineRule="auto"/>
        <w:ind w:left="0" w:firstLine="709"/>
        <w:textAlignment w:val="auto"/>
        <w:rPr>
          <w:color w:val="000000" w:themeColor="text1"/>
          <w:sz w:val="28"/>
          <w:szCs w:val="28"/>
        </w:rPr>
      </w:pPr>
      <w:r w:rsidRPr="0055660E">
        <w:rPr>
          <w:color w:val="000000" w:themeColor="text1"/>
          <w:sz w:val="28"/>
          <w:szCs w:val="28"/>
        </w:rPr>
        <w:t xml:space="preserve">складирование строительных и иных материалов, размещение временных или </w:t>
      </w:r>
      <w:hyperlink r:id="rId30" w:history="1">
        <w:r w:rsidRPr="0055660E">
          <w:rPr>
            <w:color w:val="000000" w:themeColor="text1"/>
            <w:sz w:val="28"/>
            <w:szCs w:val="28"/>
          </w:rPr>
          <w:t>вспомогательных</w:t>
        </w:r>
      </w:hyperlink>
      <w:r w:rsidRPr="0055660E">
        <w:rPr>
          <w:color w:val="000000" w:themeColor="text1"/>
          <w:sz w:val="28"/>
          <w:szCs w:val="28"/>
        </w:rPr>
        <w:t xml:space="preserve"> сооружений (включая ограждения, бытовки, навесы) и (или) строительной техники, которые необходимы для обеспечения строительства, реконструкции, ремонта объектов транспортной инфраструктуры федерального, регионального или местного значения, на срок указанных строительства, реконструкции, ремонта;</w:t>
      </w:r>
    </w:p>
    <w:p w:rsidR="003B000D" w:rsidRPr="0055660E" w:rsidRDefault="003B000D" w:rsidP="00956619">
      <w:pPr>
        <w:widowControl/>
        <w:numPr>
          <w:ilvl w:val="0"/>
          <w:numId w:val="66"/>
        </w:numPr>
        <w:tabs>
          <w:tab w:val="left" w:pos="1134"/>
        </w:tabs>
        <w:spacing w:line="240" w:lineRule="auto"/>
        <w:ind w:left="0" w:firstLine="709"/>
        <w:textAlignment w:val="auto"/>
        <w:rPr>
          <w:color w:val="000000" w:themeColor="text1"/>
          <w:sz w:val="28"/>
          <w:szCs w:val="28"/>
        </w:rPr>
      </w:pPr>
      <w:r w:rsidRPr="0055660E">
        <w:rPr>
          <w:sz w:val="28"/>
          <w:szCs w:val="28"/>
        </w:rPr>
        <w:t xml:space="preserve">устройство пересечений автомобильных дорог или железнодорожных путей с железнодорожными путями общего пользования на земельных участках, находящихся в государственной собственности, в границах полос отвода железных дорог, а также устройство пересечений автомобильных дорог или железнодорожных путей с автомобильными дорогами или примыканий автомобильных дорог к другим автомобильным дорогам на земельных участках, </w:t>
      </w:r>
      <w:r w:rsidRPr="0055660E">
        <w:rPr>
          <w:sz w:val="28"/>
          <w:szCs w:val="28"/>
        </w:rPr>
        <w:lastRenderedPageBreak/>
        <w:t>находящихся в государственной или муниципальной собственности, в границах полосы отвода автомобильной дороги;</w:t>
      </w:r>
    </w:p>
    <w:p w:rsidR="003B000D" w:rsidRPr="0055660E" w:rsidRDefault="003B000D" w:rsidP="00956619">
      <w:pPr>
        <w:widowControl/>
        <w:numPr>
          <w:ilvl w:val="0"/>
          <w:numId w:val="66"/>
        </w:numPr>
        <w:tabs>
          <w:tab w:val="left" w:pos="1134"/>
        </w:tabs>
        <w:spacing w:line="240" w:lineRule="auto"/>
        <w:ind w:left="0" w:firstLine="709"/>
        <w:textAlignment w:val="auto"/>
        <w:rPr>
          <w:sz w:val="28"/>
          <w:szCs w:val="28"/>
        </w:rPr>
      </w:pPr>
      <w:r w:rsidRPr="0055660E">
        <w:rPr>
          <w:sz w:val="28"/>
          <w:szCs w:val="28"/>
        </w:rPr>
        <w:t>размещение автомобильных дорог и железнодорожных путей в туннелях;</w:t>
      </w:r>
    </w:p>
    <w:p w:rsidR="003B000D" w:rsidRPr="0055660E" w:rsidRDefault="003B000D" w:rsidP="00956619">
      <w:pPr>
        <w:widowControl/>
        <w:numPr>
          <w:ilvl w:val="0"/>
          <w:numId w:val="66"/>
        </w:numPr>
        <w:tabs>
          <w:tab w:val="left" w:pos="1134"/>
        </w:tabs>
        <w:spacing w:line="240" w:lineRule="auto"/>
        <w:ind w:left="0" w:firstLine="709"/>
        <w:textAlignment w:val="auto"/>
        <w:rPr>
          <w:sz w:val="28"/>
          <w:szCs w:val="28"/>
        </w:rPr>
      </w:pPr>
      <w:r w:rsidRPr="0055660E">
        <w:rPr>
          <w:sz w:val="28"/>
          <w:szCs w:val="28"/>
        </w:rPr>
        <w:t>проведение инженерных изысканий в целях подготовки документации по планировке территории, предусматривающей размещение линейных объектов федерального, регионального или местного значения, проведение инженерных изысканий для строительства, реконструкции указанных объектов, а также инженерных сооружений;</w:t>
      </w:r>
    </w:p>
    <w:p w:rsidR="003B000D" w:rsidRPr="0055660E" w:rsidRDefault="003B000D" w:rsidP="00956619">
      <w:pPr>
        <w:widowControl/>
        <w:numPr>
          <w:ilvl w:val="0"/>
          <w:numId w:val="66"/>
        </w:numPr>
        <w:tabs>
          <w:tab w:val="left" w:pos="1134"/>
        </w:tabs>
        <w:spacing w:line="240" w:lineRule="auto"/>
        <w:ind w:left="0" w:firstLine="709"/>
        <w:textAlignment w:val="auto"/>
        <w:rPr>
          <w:rFonts w:eastAsiaTheme="minorHAnsi"/>
          <w:sz w:val="28"/>
          <w:szCs w:val="28"/>
          <w:lang w:eastAsia="en-US"/>
        </w:rPr>
      </w:pPr>
      <w:r w:rsidRPr="0055660E">
        <w:rPr>
          <w:rFonts w:eastAsiaTheme="minorHAnsi"/>
          <w:sz w:val="28"/>
          <w:szCs w:val="28"/>
          <w:lang w:eastAsia="en-US"/>
        </w:rPr>
        <w:t>реконструкция, капитальный ремонт участков (частей) инженерных сооружений, являющихся линейными объектами.</w:t>
      </w:r>
    </w:p>
    <w:p w:rsidR="003B000D" w:rsidRPr="005A6AEA" w:rsidRDefault="003B000D" w:rsidP="00956619">
      <w:pPr>
        <w:pStyle w:val="aa"/>
        <w:widowControl/>
        <w:numPr>
          <w:ilvl w:val="0"/>
          <w:numId w:val="128"/>
        </w:numPr>
        <w:tabs>
          <w:tab w:val="left" w:pos="1134"/>
        </w:tabs>
        <w:spacing w:line="240" w:lineRule="auto"/>
        <w:ind w:left="0" w:firstLine="709"/>
        <w:textAlignment w:val="auto"/>
        <w:rPr>
          <w:rFonts w:eastAsiaTheme="minorHAnsi"/>
          <w:sz w:val="28"/>
          <w:szCs w:val="28"/>
          <w:lang w:eastAsia="en-US"/>
        </w:rPr>
      </w:pPr>
      <w:r w:rsidRPr="005A6AEA">
        <w:rPr>
          <w:rFonts w:eastAsiaTheme="minorHAnsi"/>
          <w:sz w:val="28"/>
          <w:szCs w:val="28"/>
          <w:lang w:eastAsia="en-US"/>
        </w:rPr>
        <w:t>В ходатайстве об установлении публичного сервитута должны быть указаны:</w:t>
      </w:r>
    </w:p>
    <w:p w:rsidR="003B000D" w:rsidRPr="0055660E" w:rsidRDefault="003B000D" w:rsidP="00956619">
      <w:pPr>
        <w:widowControl/>
        <w:numPr>
          <w:ilvl w:val="0"/>
          <w:numId w:val="64"/>
        </w:numPr>
        <w:tabs>
          <w:tab w:val="left" w:pos="1134"/>
        </w:tabs>
        <w:spacing w:line="240" w:lineRule="auto"/>
        <w:ind w:left="0" w:firstLine="709"/>
        <w:textAlignment w:val="auto"/>
        <w:rPr>
          <w:rFonts w:eastAsiaTheme="minorHAnsi"/>
          <w:sz w:val="28"/>
          <w:szCs w:val="28"/>
          <w:lang w:eastAsia="en-US"/>
        </w:rPr>
      </w:pPr>
      <w:r w:rsidRPr="0055660E">
        <w:rPr>
          <w:rFonts w:eastAsiaTheme="minorHAnsi"/>
          <w:sz w:val="28"/>
          <w:szCs w:val="28"/>
          <w:lang w:eastAsia="en-US"/>
        </w:rPr>
        <w:t>наименование и место нахождения заявителя,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w:t>
      </w:r>
    </w:p>
    <w:p w:rsidR="003B000D" w:rsidRPr="0055660E" w:rsidRDefault="003B000D" w:rsidP="00956619">
      <w:pPr>
        <w:widowControl/>
        <w:numPr>
          <w:ilvl w:val="0"/>
          <w:numId w:val="64"/>
        </w:numPr>
        <w:tabs>
          <w:tab w:val="left" w:pos="1134"/>
        </w:tabs>
        <w:spacing w:line="240" w:lineRule="auto"/>
        <w:ind w:left="0" w:firstLine="709"/>
        <w:textAlignment w:val="auto"/>
        <w:rPr>
          <w:rFonts w:eastAsiaTheme="minorHAnsi"/>
          <w:sz w:val="28"/>
          <w:szCs w:val="28"/>
          <w:lang w:eastAsia="en-US"/>
        </w:rPr>
      </w:pPr>
      <w:r w:rsidRPr="0055660E">
        <w:rPr>
          <w:rFonts w:eastAsiaTheme="minorHAnsi"/>
          <w:sz w:val="28"/>
          <w:szCs w:val="28"/>
          <w:lang w:eastAsia="en-US"/>
        </w:rPr>
        <w:t>цель установления публичного сервитута в соответствии с частью 9 настоящей статьи;</w:t>
      </w:r>
    </w:p>
    <w:p w:rsidR="003B000D" w:rsidRPr="0055660E" w:rsidRDefault="003B000D" w:rsidP="00956619">
      <w:pPr>
        <w:widowControl/>
        <w:numPr>
          <w:ilvl w:val="0"/>
          <w:numId w:val="64"/>
        </w:numPr>
        <w:tabs>
          <w:tab w:val="left" w:pos="1134"/>
        </w:tabs>
        <w:spacing w:line="240" w:lineRule="auto"/>
        <w:ind w:left="0" w:firstLine="709"/>
        <w:textAlignment w:val="auto"/>
        <w:rPr>
          <w:rFonts w:eastAsiaTheme="minorHAnsi"/>
          <w:sz w:val="28"/>
          <w:szCs w:val="28"/>
          <w:lang w:eastAsia="en-US"/>
        </w:rPr>
      </w:pPr>
      <w:r w:rsidRPr="0055660E">
        <w:rPr>
          <w:rFonts w:eastAsiaTheme="minorHAnsi"/>
          <w:sz w:val="28"/>
          <w:szCs w:val="28"/>
          <w:lang w:eastAsia="en-US"/>
        </w:rPr>
        <w:t>испрашиваемый срок публичного сервитута;</w:t>
      </w:r>
    </w:p>
    <w:p w:rsidR="003B000D" w:rsidRPr="0055660E" w:rsidRDefault="003B000D" w:rsidP="00956619">
      <w:pPr>
        <w:widowControl/>
        <w:numPr>
          <w:ilvl w:val="0"/>
          <w:numId w:val="64"/>
        </w:numPr>
        <w:tabs>
          <w:tab w:val="left" w:pos="1134"/>
        </w:tabs>
        <w:spacing w:line="240" w:lineRule="auto"/>
        <w:ind w:left="0" w:firstLine="709"/>
        <w:textAlignment w:val="auto"/>
        <w:rPr>
          <w:rFonts w:eastAsiaTheme="minorHAnsi"/>
          <w:sz w:val="28"/>
          <w:szCs w:val="28"/>
          <w:lang w:eastAsia="en-US"/>
        </w:rPr>
      </w:pPr>
      <w:r w:rsidRPr="0055660E">
        <w:rPr>
          <w:rFonts w:eastAsiaTheme="minorHAnsi"/>
          <w:sz w:val="28"/>
          <w:szCs w:val="28"/>
          <w:lang w:eastAsia="en-US"/>
        </w:rPr>
        <w:t>срок, в течение которого использование земельного участка (его части) и (или) расположенного на нем объекта недвижимости в соответствии с их разрешенным использованием будет невозможно или существенно затруднено в связи с осуществлением деятельности, для обеспечения которой устанавливается публичный сервитут (при возникновении таких обстоятельств). В указанный срок включается срок строительства, реконструкции, капитального или текущего ремонта инженерного сооружения;</w:t>
      </w:r>
    </w:p>
    <w:p w:rsidR="003B000D" w:rsidRPr="0055660E" w:rsidRDefault="003B000D" w:rsidP="00956619">
      <w:pPr>
        <w:widowControl/>
        <w:numPr>
          <w:ilvl w:val="0"/>
          <w:numId w:val="64"/>
        </w:numPr>
        <w:tabs>
          <w:tab w:val="left" w:pos="1134"/>
        </w:tabs>
        <w:spacing w:line="240" w:lineRule="auto"/>
        <w:ind w:left="0" w:firstLine="709"/>
        <w:textAlignment w:val="auto"/>
        <w:rPr>
          <w:rFonts w:eastAsiaTheme="minorHAnsi"/>
          <w:sz w:val="28"/>
          <w:szCs w:val="28"/>
          <w:lang w:eastAsia="en-US"/>
        </w:rPr>
      </w:pPr>
      <w:r w:rsidRPr="0055660E">
        <w:rPr>
          <w:rFonts w:eastAsiaTheme="minorHAnsi"/>
          <w:sz w:val="28"/>
          <w:szCs w:val="28"/>
          <w:lang w:eastAsia="en-US"/>
        </w:rPr>
        <w:t>обоснование необходимости установления публичного сервитута;</w:t>
      </w:r>
    </w:p>
    <w:p w:rsidR="003B000D" w:rsidRPr="0055660E" w:rsidRDefault="003B000D" w:rsidP="00956619">
      <w:pPr>
        <w:widowControl/>
        <w:numPr>
          <w:ilvl w:val="0"/>
          <w:numId w:val="64"/>
        </w:numPr>
        <w:tabs>
          <w:tab w:val="left" w:pos="1134"/>
        </w:tabs>
        <w:spacing w:line="240" w:lineRule="auto"/>
        <w:ind w:left="0" w:firstLine="709"/>
        <w:textAlignment w:val="auto"/>
        <w:rPr>
          <w:rFonts w:eastAsiaTheme="minorHAnsi"/>
          <w:sz w:val="28"/>
          <w:szCs w:val="28"/>
          <w:lang w:eastAsia="en-US"/>
        </w:rPr>
      </w:pPr>
      <w:r w:rsidRPr="0055660E">
        <w:rPr>
          <w:rFonts w:eastAsiaTheme="minorHAnsi"/>
          <w:sz w:val="28"/>
          <w:szCs w:val="28"/>
          <w:lang w:eastAsia="en-US"/>
        </w:rPr>
        <w:t>указание на право, на котором инженерное сооружение принадлежит заявителю, если подано ходатайство об установлении публичного сервитута для реконструкции, капитального ремонта или эксплуатации указанного инженерного сооружения, реконструкции или капитального ремонта его участка (части);</w:t>
      </w:r>
    </w:p>
    <w:p w:rsidR="003B000D" w:rsidRPr="0055660E" w:rsidRDefault="003B000D" w:rsidP="00956619">
      <w:pPr>
        <w:widowControl/>
        <w:numPr>
          <w:ilvl w:val="0"/>
          <w:numId w:val="64"/>
        </w:numPr>
        <w:tabs>
          <w:tab w:val="left" w:pos="1134"/>
        </w:tabs>
        <w:spacing w:line="240" w:lineRule="auto"/>
        <w:ind w:left="0" w:firstLine="709"/>
        <w:textAlignment w:val="auto"/>
        <w:rPr>
          <w:rFonts w:eastAsiaTheme="minorHAnsi"/>
          <w:sz w:val="28"/>
          <w:szCs w:val="28"/>
          <w:lang w:eastAsia="en-US"/>
        </w:rPr>
      </w:pPr>
      <w:r w:rsidRPr="0055660E">
        <w:rPr>
          <w:rFonts w:eastAsiaTheme="minorHAnsi"/>
          <w:sz w:val="28"/>
          <w:szCs w:val="28"/>
          <w:lang w:eastAsia="en-US"/>
        </w:rPr>
        <w:t>сведения о правообладателе инженерного сооружения, которое переносится в связи с изъятием земельного участка для государственных или муниципальных нужд, в случае, если заявитель не является собственником указанного инженерного сооружения;</w:t>
      </w:r>
    </w:p>
    <w:p w:rsidR="003B000D" w:rsidRPr="0055660E" w:rsidRDefault="003B000D" w:rsidP="00956619">
      <w:pPr>
        <w:widowControl/>
        <w:numPr>
          <w:ilvl w:val="0"/>
          <w:numId w:val="64"/>
        </w:numPr>
        <w:tabs>
          <w:tab w:val="left" w:pos="1134"/>
        </w:tabs>
        <w:spacing w:line="240" w:lineRule="auto"/>
        <w:ind w:left="0" w:firstLine="709"/>
        <w:textAlignment w:val="auto"/>
        <w:rPr>
          <w:rFonts w:eastAsiaTheme="minorHAnsi"/>
          <w:sz w:val="28"/>
          <w:szCs w:val="28"/>
          <w:lang w:eastAsia="en-US"/>
        </w:rPr>
      </w:pPr>
      <w:r w:rsidRPr="0055660E">
        <w:rPr>
          <w:rFonts w:eastAsiaTheme="minorHAnsi"/>
          <w:sz w:val="28"/>
          <w:szCs w:val="28"/>
          <w:lang w:eastAsia="en-US"/>
        </w:rPr>
        <w:t>кадастровые номера (при их наличии) земельных участков, в отношении которых подано ходатайство об установлении публичного сервитута, адреса или иное описание местоположения таких земельных участков;</w:t>
      </w:r>
    </w:p>
    <w:p w:rsidR="003B000D" w:rsidRPr="0055660E" w:rsidRDefault="003B000D" w:rsidP="00956619">
      <w:pPr>
        <w:widowControl/>
        <w:numPr>
          <w:ilvl w:val="0"/>
          <w:numId w:val="64"/>
        </w:numPr>
        <w:tabs>
          <w:tab w:val="left" w:pos="1134"/>
        </w:tabs>
        <w:spacing w:line="240" w:lineRule="auto"/>
        <w:ind w:left="0" w:firstLine="709"/>
        <w:textAlignment w:val="auto"/>
        <w:rPr>
          <w:rFonts w:eastAsiaTheme="minorHAnsi"/>
          <w:sz w:val="28"/>
          <w:szCs w:val="28"/>
          <w:lang w:eastAsia="en-US"/>
        </w:rPr>
      </w:pPr>
      <w:r w:rsidRPr="0055660E">
        <w:rPr>
          <w:rFonts w:eastAsiaTheme="minorHAnsi"/>
          <w:sz w:val="28"/>
          <w:szCs w:val="28"/>
          <w:lang w:eastAsia="en-US"/>
        </w:rPr>
        <w:t>почтовый адрес и (или) адрес электронной почты для связи с заявителем.</w:t>
      </w:r>
    </w:p>
    <w:p w:rsidR="003B000D" w:rsidRPr="005A6AEA" w:rsidRDefault="003B000D" w:rsidP="00956619">
      <w:pPr>
        <w:pStyle w:val="aa"/>
        <w:widowControl/>
        <w:numPr>
          <w:ilvl w:val="0"/>
          <w:numId w:val="129"/>
        </w:numPr>
        <w:tabs>
          <w:tab w:val="left" w:pos="1134"/>
        </w:tabs>
        <w:spacing w:line="240" w:lineRule="auto"/>
        <w:ind w:left="0" w:firstLine="709"/>
        <w:textAlignment w:val="auto"/>
        <w:rPr>
          <w:rFonts w:eastAsiaTheme="minorHAnsi"/>
          <w:sz w:val="28"/>
          <w:szCs w:val="28"/>
          <w:lang w:eastAsia="en-US"/>
        </w:rPr>
      </w:pPr>
      <w:r w:rsidRPr="005A6AEA">
        <w:rPr>
          <w:rFonts w:eastAsiaTheme="minorHAnsi"/>
          <w:sz w:val="28"/>
          <w:szCs w:val="28"/>
          <w:lang w:eastAsia="en-US"/>
        </w:rPr>
        <w:t>Решение об установлении публичного сервитута должно содержать следующую информацию:</w:t>
      </w:r>
    </w:p>
    <w:p w:rsidR="003B000D" w:rsidRPr="0055660E" w:rsidRDefault="003B000D" w:rsidP="00956619">
      <w:pPr>
        <w:widowControl/>
        <w:numPr>
          <w:ilvl w:val="1"/>
          <w:numId w:val="130"/>
        </w:numPr>
        <w:tabs>
          <w:tab w:val="left" w:pos="1134"/>
        </w:tabs>
        <w:spacing w:line="240" w:lineRule="auto"/>
        <w:ind w:left="0" w:firstLine="709"/>
        <w:textAlignment w:val="auto"/>
        <w:rPr>
          <w:rFonts w:eastAsiaTheme="minorHAnsi"/>
          <w:sz w:val="28"/>
          <w:szCs w:val="28"/>
          <w:lang w:eastAsia="en-US"/>
        </w:rPr>
      </w:pPr>
      <w:r w:rsidRPr="0055660E">
        <w:rPr>
          <w:rFonts w:eastAsiaTheme="minorHAnsi"/>
          <w:sz w:val="28"/>
          <w:szCs w:val="28"/>
          <w:lang w:eastAsia="en-US"/>
        </w:rPr>
        <w:t>цель установления публичного сервитута;</w:t>
      </w:r>
    </w:p>
    <w:p w:rsidR="003B000D" w:rsidRPr="0055660E" w:rsidRDefault="003B000D" w:rsidP="00956619">
      <w:pPr>
        <w:widowControl/>
        <w:numPr>
          <w:ilvl w:val="1"/>
          <w:numId w:val="130"/>
        </w:numPr>
        <w:tabs>
          <w:tab w:val="left" w:pos="1134"/>
        </w:tabs>
        <w:spacing w:line="240" w:lineRule="auto"/>
        <w:ind w:left="0" w:firstLine="709"/>
        <w:textAlignment w:val="auto"/>
        <w:rPr>
          <w:rFonts w:eastAsiaTheme="minorHAnsi"/>
          <w:sz w:val="28"/>
          <w:szCs w:val="28"/>
          <w:lang w:eastAsia="en-US"/>
        </w:rPr>
      </w:pPr>
      <w:r w:rsidRPr="0055660E">
        <w:rPr>
          <w:rFonts w:eastAsiaTheme="minorHAnsi"/>
          <w:sz w:val="28"/>
          <w:szCs w:val="28"/>
          <w:lang w:eastAsia="en-US"/>
        </w:rPr>
        <w:t>сведения о лице, на основании ходатайства которого принято решение об установлении публичного сервитута;</w:t>
      </w:r>
    </w:p>
    <w:p w:rsidR="003B000D" w:rsidRPr="0055660E" w:rsidRDefault="003B000D" w:rsidP="00956619">
      <w:pPr>
        <w:widowControl/>
        <w:numPr>
          <w:ilvl w:val="1"/>
          <w:numId w:val="130"/>
        </w:numPr>
        <w:tabs>
          <w:tab w:val="left" w:pos="1134"/>
        </w:tabs>
        <w:spacing w:line="240" w:lineRule="auto"/>
        <w:ind w:left="0" w:firstLine="709"/>
        <w:textAlignment w:val="auto"/>
        <w:rPr>
          <w:rFonts w:eastAsiaTheme="minorHAnsi"/>
          <w:sz w:val="28"/>
          <w:szCs w:val="28"/>
          <w:lang w:eastAsia="en-US"/>
        </w:rPr>
      </w:pPr>
      <w:r w:rsidRPr="0055660E">
        <w:rPr>
          <w:rFonts w:eastAsiaTheme="minorHAnsi"/>
          <w:sz w:val="28"/>
          <w:szCs w:val="28"/>
          <w:lang w:eastAsia="en-US"/>
        </w:rPr>
        <w:lastRenderedPageBreak/>
        <w:t>сведения о собственнике инженерного сооружения, которое переносится в связи с изъятием земельного участка для государственных или муниципальных нужд, в случае, если публичный сервитут устанавливается в целях реконструкции указанного инженерного сооружения и обладатель публичного сервитута не является собственником указанного инженерного сооружения;</w:t>
      </w:r>
    </w:p>
    <w:p w:rsidR="003B000D" w:rsidRPr="0055660E" w:rsidRDefault="003B000D" w:rsidP="00956619">
      <w:pPr>
        <w:widowControl/>
        <w:numPr>
          <w:ilvl w:val="1"/>
          <w:numId w:val="130"/>
        </w:numPr>
        <w:tabs>
          <w:tab w:val="left" w:pos="1134"/>
        </w:tabs>
        <w:spacing w:line="240" w:lineRule="auto"/>
        <w:ind w:left="0" w:firstLine="709"/>
        <w:textAlignment w:val="auto"/>
        <w:rPr>
          <w:rFonts w:eastAsiaTheme="minorHAnsi"/>
          <w:sz w:val="28"/>
          <w:szCs w:val="28"/>
          <w:lang w:eastAsia="en-US"/>
        </w:rPr>
      </w:pPr>
      <w:r w:rsidRPr="0055660E">
        <w:rPr>
          <w:rFonts w:eastAsiaTheme="minorHAnsi"/>
          <w:sz w:val="28"/>
          <w:szCs w:val="28"/>
          <w:lang w:eastAsia="en-US"/>
        </w:rPr>
        <w:t>кадастровые номера (при их наличии) земельных участков, в отношении которых устанавливается публичный сервитут, адреса или описание местоположения таких земельных участков;</w:t>
      </w:r>
    </w:p>
    <w:p w:rsidR="003B000D" w:rsidRPr="0055660E" w:rsidRDefault="003B000D" w:rsidP="00956619">
      <w:pPr>
        <w:widowControl/>
        <w:numPr>
          <w:ilvl w:val="1"/>
          <w:numId w:val="130"/>
        </w:numPr>
        <w:tabs>
          <w:tab w:val="left" w:pos="1134"/>
        </w:tabs>
        <w:spacing w:line="240" w:lineRule="auto"/>
        <w:ind w:left="0" w:firstLine="709"/>
        <w:textAlignment w:val="auto"/>
        <w:rPr>
          <w:rFonts w:eastAsiaTheme="minorHAnsi"/>
          <w:sz w:val="28"/>
          <w:szCs w:val="28"/>
          <w:lang w:eastAsia="en-US"/>
        </w:rPr>
      </w:pPr>
      <w:r w:rsidRPr="0055660E">
        <w:rPr>
          <w:rFonts w:eastAsiaTheme="minorHAnsi"/>
          <w:sz w:val="28"/>
          <w:szCs w:val="28"/>
          <w:lang w:eastAsia="en-US"/>
        </w:rPr>
        <w:t>срок публичного сервитута;</w:t>
      </w:r>
    </w:p>
    <w:p w:rsidR="003B000D" w:rsidRPr="0055660E" w:rsidRDefault="003B000D" w:rsidP="00956619">
      <w:pPr>
        <w:widowControl/>
        <w:numPr>
          <w:ilvl w:val="1"/>
          <w:numId w:val="130"/>
        </w:numPr>
        <w:tabs>
          <w:tab w:val="left" w:pos="1134"/>
        </w:tabs>
        <w:spacing w:line="240" w:lineRule="auto"/>
        <w:ind w:left="0" w:firstLine="709"/>
        <w:textAlignment w:val="auto"/>
        <w:rPr>
          <w:rFonts w:eastAsiaTheme="minorHAnsi"/>
          <w:sz w:val="28"/>
          <w:szCs w:val="28"/>
          <w:lang w:eastAsia="en-US"/>
        </w:rPr>
      </w:pPr>
      <w:r w:rsidRPr="0055660E">
        <w:rPr>
          <w:rFonts w:eastAsiaTheme="minorHAnsi"/>
          <w:sz w:val="28"/>
          <w:szCs w:val="28"/>
          <w:lang w:eastAsia="en-US"/>
        </w:rPr>
        <w:t>срок, в течение которого использование земельного участка (его части) и (или) расположенного на нем объекта недвижимого имущества в соответствии с их разрешенным использованием будет невозможно или существенно затруднено в связи с осуществлением сервитута (при наличии такого срока);</w:t>
      </w:r>
    </w:p>
    <w:p w:rsidR="003B000D" w:rsidRPr="0055660E" w:rsidRDefault="003B000D" w:rsidP="00956619">
      <w:pPr>
        <w:widowControl/>
        <w:numPr>
          <w:ilvl w:val="1"/>
          <w:numId w:val="130"/>
        </w:numPr>
        <w:tabs>
          <w:tab w:val="left" w:pos="1134"/>
        </w:tabs>
        <w:spacing w:line="240" w:lineRule="auto"/>
        <w:ind w:left="0" w:firstLine="709"/>
        <w:textAlignment w:val="auto"/>
        <w:rPr>
          <w:rFonts w:eastAsiaTheme="minorHAnsi"/>
          <w:sz w:val="28"/>
          <w:szCs w:val="28"/>
          <w:lang w:eastAsia="en-US"/>
        </w:rPr>
      </w:pPr>
      <w:r w:rsidRPr="0055660E">
        <w:rPr>
          <w:rFonts w:eastAsiaTheme="minorHAnsi"/>
          <w:sz w:val="28"/>
          <w:szCs w:val="28"/>
          <w:lang w:eastAsia="en-US"/>
        </w:rPr>
        <w:t>реквизиты решений об утверждении документов или реквизиты документов, предусмотренных пунктом 2 статьи 39.41 Земельного кодекса, в случае, если решение об установлении публичного сервитута принималось в соответствии с указанными документами;</w:t>
      </w:r>
    </w:p>
    <w:p w:rsidR="003B000D" w:rsidRPr="0055660E" w:rsidRDefault="003B000D" w:rsidP="00956619">
      <w:pPr>
        <w:widowControl/>
        <w:numPr>
          <w:ilvl w:val="1"/>
          <w:numId w:val="130"/>
        </w:numPr>
        <w:tabs>
          <w:tab w:val="left" w:pos="1134"/>
        </w:tabs>
        <w:spacing w:line="240" w:lineRule="auto"/>
        <w:ind w:left="0" w:firstLine="709"/>
        <w:textAlignment w:val="auto"/>
        <w:rPr>
          <w:rFonts w:eastAsiaTheme="minorHAnsi"/>
          <w:sz w:val="28"/>
          <w:szCs w:val="28"/>
          <w:lang w:eastAsia="en-US"/>
        </w:rPr>
      </w:pPr>
      <w:r w:rsidRPr="0055660E">
        <w:rPr>
          <w:rFonts w:eastAsiaTheme="minorHAnsi"/>
          <w:sz w:val="28"/>
          <w:szCs w:val="28"/>
          <w:lang w:eastAsia="en-US"/>
        </w:rPr>
        <w:t>реквизиты нормативных актов, определяющих порядок установления зон с особыми условиями использования территорий и содержание ограничений прав на земельные участки в границах таких зон в случае, если публичный сервитут устанавливается в целях размещения инженерного сооружения, требующего установления зон с особыми условиями использования территорий;</w:t>
      </w:r>
    </w:p>
    <w:p w:rsidR="003B000D" w:rsidRPr="0055660E" w:rsidRDefault="003B000D" w:rsidP="00956619">
      <w:pPr>
        <w:widowControl/>
        <w:numPr>
          <w:ilvl w:val="1"/>
          <w:numId w:val="130"/>
        </w:numPr>
        <w:tabs>
          <w:tab w:val="left" w:pos="1134"/>
        </w:tabs>
        <w:spacing w:line="240" w:lineRule="auto"/>
        <w:ind w:left="0" w:firstLine="709"/>
        <w:textAlignment w:val="auto"/>
        <w:rPr>
          <w:rFonts w:eastAsiaTheme="minorHAnsi"/>
          <w:sz w:val="28"/>
          <w:szCs w:val="28"/>
          <w:lang w:eastAsia="en-US"/>
        </w:rPr>
      </w:pPr>
      <w:r w:rsidRPr="0055660E">
        <w:rPr>
          <w:rFonts w:eastAsiaTheme="minorHAnsi"/>
          <w:sz w:val="28"/>
          <w:szCs w:val="28"/>
          <w:lang w:eastAsia="en-US"/>
        </w:rPr>
        <w:t>порядок расчета и внесения платы за публичный сервитут в случае установления публичного сервитута в отношении земель или земельных участков, находящихся в государственной или муниципальной собственности и не предоставленных гражданам или юридическим лицам;</w:t>
      </w:r>
    </w:p>
    <w:p w:rsidR="003B000D" w:rsidRPr="0055660E" w:rsidRDefault="003B000D" w:rsidP="00956619">
      <w:pPr>
        <w:widowControl/>
        <w:numPr>
          <w:ilvl w:val="1"/>
          <w:numId w:val="130"/>
        </w:numPr>
        <w:tabs>
          <w:tab w:val="left" w:pos="1134"/>
        </w:tabs>
        <w:spacing w:line="240" w:lineRule="auto"/>
        <w:ind w:left="0" w:firstLine="709"/>
        <w:textAlignment w:val="auto"/>
        <w:rPr>
          <w:rFonts w:eastAsiaTheme="minorHAnsi"/>
          <w:sz w:val="28"/>
          <w:szCs w:val="28"/>
          <w:lang w:eastAsia="en-US"/>
        </w:rPr>
      </w:pPr>
      <w:r w:rsidRPr="0055660E">
        <w:rPr>
          <w:rFonts w:eastAsiaTheme="minorHAnsi"/>
          <w:sz w:val="28"/>
          <w:szCs w:val="28"/>
          <w:lang w:eastAsia="en-US"/>
        </w:rPr>
        <w:t>график проведения работ при осуществлении деятельности, для обеспечения которой устанавливается публичный сервитут, в случае установления публичного сервитута в отношении земель или земельных участков, находящихся в государственной или муниципальной собственности и не предоставленных гражданам или юридическим лицам;</w:t>
      </w:r>
    </w:p>
    <w:p w:rsidR="003B000D" w:rsidRPr="0055660E" w:rsidRDefault="003B000D" w:rsidP="00956619">
      <w:pPr>
        <w:widowControl/>
        <w:numPr>
          <w:ilvl w:val="1"/>
          <w:numId w:val="130"/>
        </w:numPr>
        <w:tabs>
          <w:tab w:val="left" w:pos="1134"/>
        </w:tabs>
        <w:spacing w:line="240" w:lineRule="auto"/>
        <w:ind w:left="0" w:firstLine="709"/>
        <w:textAlignment w:val="auto"/>
        <w:rPr>
          <w:rFonts w:eastAsiaTheme="minorHAnsi"/>
          <w:sz w:val="28"/>
          <w:szCs w:val="28"/>
          <w:lang w:eastAsia="en-US"/>
        </w:rPr>
      </w:pPr>
      <w:r w:rsidRPr="0055660E">
        <w:rPr>
          <w:rFonts w:eastAsiaTheme="minorHAnsi"/>
          <w:sz w:val="28"/>
          <w:szCs w:val="28"/>
          <w:lang w:eastAsia="en-US"/>
        </w:rPr>
        <w:t>указание на обязанность обладателя публичного сервитута привести земельный участок в состояние, пригодное для использования в соответствии с видом разрешенного использования, снести инженерное сооружение, размещенное на основании публичного сервитута, в сроки, предусмотренные пунктом 8 статьи 39.50 Земельного кодекса.</w:t>
      </w:r>
    </w:p>
    <w:p w:rsidR="003B000D" w:rsidRPr="0055660E" w:rsidRDefault="003B000D" w:rsidP="00956619">
      <w:pPr>
        <w:widowControl/>
        <w:numPr>
          <w:ilvl w:val="0"/>
          <w:numId w:val="131"/>
        </w:numPr>
        <w:tabs>
          <w:tab w:val="left" w:pos="1134"/>
        </w:tabs>
        <w:spacing w:line="240" w:lineRule="auto"/>
        <w:ind w:left="0" w:firstLine="709"/>
        <w:textAlignment w:val="auto"/>
        <w:rPr>
          <w:sz w:val="28"/>
          <w:szCs w:val="28"/>
        </w:rPr>
      </w:pPr>
      <w:r w:rsidRPr="0055660E">
        <w:rPr>
          <w:sz w:val="28"/>
          <w:szCs w:val="28"/>
        </w:rPr>
        <w:t>В течение пяти рабочих дней со дня принятия решения об установлении публичного сервитута орган, уполномоченный на установление публичного сервитута, обязан:</w:t>
      </w:r>
    </w:p>
    <w:p w:rsidR="003B000D" w:rsidRPr="0055660E" w:rsidRDefault="003B000D" w:rsidP="00956619">
      <w:pPr>
        <w:widowControl/>
        <w:numPr>
          <w:ilvl w:val="0"/>
          <w:numId w:val="132"/>
        </w:numPr>
        <w:tabs>
          <w:tab w:val="left" w:pos="1134"/>
        </w:tabs>
        <w:spacing w:line="240" w:lineRule="auto"/>
        <w:ind w:left="0" w:firstLine="709"/>
        <w:textAlignment w:val="auto"/>
        <w:rPr>
          <w:sz w:val="28"/>
          <w:szCs w:val="28"/>
        </w:rPr>
      </w:pPr>
      <w:r w:rsidRPr="0055660E">
        <w:rPr>
          <w:sz w:val="28"/>
          <w:szCs w:val="28"/>
        </w:rPr>
        <w:t>разместить решение об установлении публичного сервитута на своем официальном сайте в информационно-телекоммуникационной сети «Интернет»;</w:t>
      </w:r>
    </w:p>
    <w:p w:rsidR="003B000D" w:rsidRPr="0055660E" w:rsidRDefault="003B000D" w:rsidP="00956619">
      <w:pPr>
        <w:widowControl/>
        <w:numPr>
          <w:ilvl w:val="0"/>
          <w:numId w:val="132"/>
        </w:numPr>
        <w:tabs>
          <w:tab w:val="left" w:pos="1134"/>
        </w:tabs>
        <w:spacing w:line="240" w:lineRule="auto"/>
        <w:ind w:left="0" w:firstLine="709"/>
        <w:textAlignment w:val="auto"/>
        <w:rPr>
          <w:sz w:val="28"/>
          <w:szCs w:val="28"/>
        </w:rPr>
      </w:pPr>
      <w:r w:rsidRPr="0055660E">
        <w:rPr>
          <w:sz w:val="28"/>
          <w:szCs w:val="28"/>
        </w:rPr>
        <w:t>направить копию решения об установлении публичного сервитута в орган регистрации прав;</w:t>
      </w:r>
    </w:p>
    <w:p w:rsidR="003B000D" w:rsidRPr="0055660E" w:rsidRDefault="003B000D" w:rsidP="00956619">
      <w:pPr>
        <w:widowControl/>
        <w:numPr>
          <w:ilvl w:val="0"/>
          <w:numId w:val="132"/>
        </w:numPr>
        <w:tabs>
          <w:tab w:val="left" w:pos="1134"/>
        </w:tabs>
        <w:spacing w:line="240" w:lineRule="auto"/>
        <w:ind w:left="0" w:firstLine="709"/>
        <w:textAlignment w:val="auto"/>
        <w:rPr>
          <w:sz w:val="28"/>
          <w:szCs w:val="28"/>
        </w:rPr>
      </w:pPr>
      <w:r w:rsidRPr="0055660E">
        <w:rPr>
          <w:sz w:val="28"/>
          <w:szCs w:val="28"/>
        </w:rPr>
        <w:lastRenderedPageBreak/>
        <w:t>направить обладателю публичного сервитута копию решения об установлении публичного сервитута, сведения о лицах, являющихся правообладателями земельных участков, сведения о лицах, подавших заявления об учете их прав (обременений прав) на земельные участки, способах связи с ними, копии документов, подтверждающих права указанных лиц на земельные участки.</w:t>
      </w:r>
    </w:p>
    <w:p w:rsidR="003B000D" w:rsidRPr="005A6AEA" w:rsidRDefault="003B000D" w:rsidP="00956619">
      <w:pPr>
        <w:pStyle w:val="aa"/>
        <w:widowControl/>
        <w:numPr>
          <w:ilvl w:val="0"/>
          <w:numId w:val="131"/>
        </w:numPr>
        <w:tabs>
          <w:tab w:val="left" w:pos="1134"/>
        </w:tabs>
        <w:spacing w:line="240" w:lineRule="auto"/>
        <w:ind w:left="0" w:firstLine="709"/>
        <w:textAlignment w:val="auto"/>
        <w:rPr>
          <w:sz w:val="28"/>
          <w:szCs w:val="28"/>
        </w:rPr>
      </w:pPr>
      <w:r w:rsidRPr="005A6AEA">
        <w:rPr>
          <w:rFonts w:eastAsiaTheme="minorHAnsi"/>
          <w:color w:val="000000" w:themeColor="text1"/>
          <w:sz w:val="28"/>
          <w:szCs w:val="28"/>
          <w:lang w:eastAsia="en-US"/>
        </w:rPr>
        <w:t xml:space="preserve">Сервитуты подлежат государственной регистрации в соответствии с Федеральным </w:t>
      </w:r>
      <w:hyperlink r:id="rId31" w:history="1">
        <w:r w:rsidRPr="005A6AEA">
          <w:rPr>
            <w:rFonts w:eastAsiaTheme="minorHAnsi"/>
            <w:color w:val="000000" w:themeColor="text1"/>
            <w:sz w:val="28"/>
            <w:szCs w:val="28"/>
            <w:lang w:eastAsia="en-US"/>
          </w:rPr>
          <w:t>законом</w:t>
        </w:r>
      </w:hyperlink>
      <w:r w:rsidRPr="005A6AEA">
        <w:rPr>
          <w:rFonts w:eastAsiaTheme="minorHAnsi"/>
          <w:color w:val="000000" w:themeColor="text1"/>
          <w:sz w:val="28"/>
          <w:szCs w:val="28"/>
          <w:lang w:eastAsia="en-US"/>
        </w:rPr>
        <w:t xml:space="preserve"> «О государственной регистрации недвижимости», за исключением сервитутов, предусмотренных </w:t>
      </w:r>
      <w:hyperlink r:id="rId32" w:history="1">
        <w:r w:rsidRPr="005A6AEA">
          <w:rPr>
            <w:rFonts w:eastAsiaTheme="minorHAnsi"/>
            <w:color w:val="000000" w:themeColor="text1"/>
            <w:sz w:val="28"/>
            <w:szCs w:val="28"/>
            <w:lang w:eastAsia="en-US"/>
          </w:rPr>
          <w:t>пунктом 4 статьи 39.25</w:t>
        </w:r>
      </w:hyperlink>
      <w:r w:rsidRPr="005A6AEA">
        <w:rPr>
          <w:rFonts w:eastAsiaTheme="minorHAnsi"/>
          <w:color w:val="000000" w:themeColor="text1"/>
          <w:sz w:val="28"/>
          <w:szCs w:val="28"/>
          <w:lang w:eastAsia="en-US"/>
        </w:rPr>
        <w:t xml:space="preserve"> Земельного кодекса. Сведения о публичных сервитутах вносятся в Единый государственный реестр недвижимости.</w:t>
      </w:r>
    </w:p>
    <w:p w:rsidR="003B000D" w:rsidRPr="005A6AEA" w:rsidRDefault="003B000D" w:rsidP="00956619">
      <w:pPr>
        <w:pStyle w:val="aa"/>
        <w:widowControl/>
        <w:numPr>
          <w:ilvl w:val="0"/>
          <w:numId w:val="131"/>
        </w:numPr>
        <w:tabs>
          <w:tab w:val="left" w:pos="1134"/>
        </w:tabs>
        <w:spacing w:line="240" w:lineRule="auto"/>
        <w:ind w:left="0" w:firstLine="709"/>
        <w:textAlignment w:val="auto"/>
        <w:rPr>
          <w:sz w:val="28"/>
          <w:szCs w:val="28"/>
        </w:rPr>
      </w:pPr>
      <w:r w:rsidRPr="005A6AEA">
        <w:rPr>
          <w:rFonts w:eastAsiaTheme="minorHAnsi"/>
          <w:color w:val="000000" w:themeColor="text1"/>
          <w:sz w:val="28"/>
          <w:szCs w:val="28"/>
          <w:lang w:eastAsia="en-US"/>
        </w:rPr>
        <w:t xml:space="preserve">Срок сервитута определяется по соглашению сторон. Срок сервитута в отношении земельного участка, находящегося в государственной или муниципальной собственности, определяется с учетом ограничений, предусмотренных </w:t>
      </w:r>
      <w:hyperlink r:id="rId33" w:history="1">
        <w:r w:rsidRPr="005A6AEA">
          <w:rPr>
            <w:rFonts w:eastAsiaTheme="minorHAnsi"/>
            <w:color w:val="000000" w:themeColor="text1"/>
            <w:sz w:val="28"/>
            <w:szCs w:val="28"/>
            <w:lang w:eastAsia="en-US"/>
          </w:rPr>
          <w:t>пунктом 4 статьи 39.24</w:t>
        </w:r>
      </w:hyperlink>
      <w:r w:rsidRPr="005A6AEA">
        <w:rPr>
          <w:rFonts w:eastAsiaTheme="minorHAnsi"/>
          <w:color w:val="000000" w:themeColor="text1"/>
          <w:sz w:val="28"/>
          <w:szCs w:val="28"/>
          <w:lang w:eastAsia="en-US"/>
        </w:rPr>
        <w:t xml:space="preserve"> Земельного кодекса.</w:t>
      </w:r>
    </w:p>
    <w:p w:rsidR="003B000D" w:rsidRPr="0055660E" w:rsidRDefault="003B000D" w:rsidP="00EF7074">
      <w:pPr>
        <w:widowControl/>
        <w:tabs>
          <w:tab w:val="left" w:pos="1134"/>
        </w:tabs>
        <w:spacing w:line="240" w:lineRule="auto"/>
        <w:ind w:left="6" w:firstLine="703"/>
        <w:textAlignment w:val="auto"/>
        <w:rPr>
          <w:rFonts w:eastAsiaTheme="minorHAnsi"/>
          <w:color w:val="000000" w:themeColor="text1"/>
          <w:sz w:val="28"/>
          <w:szCs w:val="28"/>
          <w:lang w:eastAsia="en-US"/>
        </w:rPr>
      </w:pPr>
      <w:r w:rsidRPr="0055660E">
        <w:rPr>
          <w:rFonts w:eastAsiaTheme="minorHAnsi"/>
          <w:color w:val="000000" w:themeColor="text1"/>
          <w:sz w:val="28"/>
          <w:szCs w:val="28"/>
          <w:lang w:eastAsia="en-US"/>
        </w:rPr>
        <w:t xml:space="preserve">Срок публичного сервитута определяется решением о его установлении. </w:t>
      </w:r>
    </w:p>
    <w:p w:rsidR="003B000D" w:rsidRPr="0055660E" w:rsidRDefault="003B000D" w:rsidP="00EF7074">
      <w:pPr>
        <w:widowControl/>
        <w:tabs>
          <w:tab w:val="left" w:pos="1134"/>
        </w:tabs>
        <w:spacing w:line="240" w:lineRule="auto"/>
        <w:ind w:left="6" w:firstLine="703"/>
        <w:textAlignment w:val="auto"/>
        <w:rPr>
          <w:rFonts w:eastAsiaTheme="minorHAnsi"/>
          <w:color w:val="000000" w:themeColor="text1"/>
          <w:sz w:val="28"/>
          <w:szCs w:val="28"/>
          <w:lang w:eastAsia="en-US"/>
        </w:rPr>
      </w:pPr>
      <w:r w:rsidRPr="0055660E">
        <w:rPr>
          <w:rFonts w:eastAsiaTheme="minorHAnsi"/>
          <w:color w:val="000000" w:themeColor="text1"/>
          <w:sz w:val="28"/>
          <w:szCs w:val="28"/>
          <w:lang w:eastAsia="en-US"/>
        </w:rPr>
        <w:t>Срок сервитута, срок публичного сервитута в отношении земельного участка, расположенного в границах земель, зарезервированных для государственных или муниципальных нужд, не может превышать срок резервирования таких земель.</w:t>
      </w:r>
    </w:p>
    <w:p w:rsidR="003B000D" w:rsidRPr="0055660E" w:rsidRDefault="003B000D" w:rsidP="00956619">
      <w:pPr>
        <w:widowControl/>
        <w:numPr>
          <w:ilvl w:val="0"/>
          <w:numId w:val="133"/>
        </w:numPr>
        <w:tabs>
          <w:tab w:val="left" w:pos="1134"/>
        </w:tabs>
        <w:spacing w:line="240" w:lineRule="auto"/>
        <w:ind w:left="0" w:firstLine="709"/>
        <w:textAlignment w:val="auto"/>
        <w:rPr>
          <w:rFonts w:eastAsiaTheme="minorHAnsi"/>
          <w:color w:val="000000" w:themeColor="text1"/>
          <w:sz w:val="28"/>
          <w:szCs w:val="28"/>
          <w:lang w:eastAsia="en-US"/>
        </w:rPr>
      </w:pPr>
      <w:r w:rsidRPr="0055660E">
        <w:rPr>
          <w:rFonts w:eastAsiaTheme="minorHAnsi"/>
          <w:color w:val="000000" w:themeColor="text1"/>
          <w:sz w:val="28"/>
          <w:szCs w:val="28"/>
          <w:lang w:eastAsia="en-US"/>
        </w:rPr>
        <w:t>Публичный сервитут устанавливается на срок, указанный в ходатайстве об установлении публичного сервитута, с учетом части 14 настоящей статьи и следующих ограничений:</w:t>
      </w:r>
    </w:p>
    <w:p w:rsidR="003B000D" w:rsidRPr="0055660E" w:rsidRDefault="003B000D" w:rsidP="00956619">
      <w:pPr>
        <w:widowControl/>
        <w:numPr>
          <w:ilvl w:val="1"/>
          <w:numId w:val="134"/>
        </w:numPr>
        <w:tabs>
          <w:tab w:val="left" w:pos="1134"/>
        </w:tabs>
        <w:spacing w:line="240" w:lineRule="auto"/>
        <w:ind w:left="0" w:firstLine="709"/>
        <w:textAlignment w:val="auto"/>
        <w:rPr>
          <w:rFonts w:eastAsiaTheme="minorHAnsi"/>
          <w:color w:val="000000" w:themeColor="text1"/>
          <w:sz w:val="28"/>
          <w:szCs w:val="28"/>
          <w:lang w:eastAsia="en-US"/>
        </w:rPr>
      </w:pPr>
      <w:r w:rsidRPr="0055660E">
        <w:rPr>
          <w:rFonts w:eastAsiaTheme="minorHAnsi"/>
          <w:color w:val="000000" w:themeColor="text1"/>
          <w:sz w:val="28"/>
          <w:szCs w:val="28"/>
          <w:lang w:eastAsia="en-US"/>
        </w:rPr>
        <w:t>от десяти до сорока девяти лет в случае установления публичного сервитута в целях, предусмотренных подпунктами 1, 3 и 4 части 9 настоящей статьи;</w:t>
      </w:r>
    </w:p>
    <w:p w:rsidR="003B000D" w:rsidRPr="0055660E" w:rsidRDefault="003B000D" w:rsidP="00956619">
      <w:pPr>
        <w:widowControl/>
        <w:numPr>
          <w:ilvl w:val="1"/>
          <w:numId w:val="134"/>
        </w:numPr>
        <w:tabs>
          <w:tab w:val="left" w:pos="1134"/>
        </w:tabs>
        <w:spacing w:line="240" w:lineRule="auto"/>
        <w:ind w:left="0" w:firstLine="709"/>
        <w:textAlignment w:val="auto"/>
        <w:rPr>
          <w:rFonts w:eastAsiaTheme="minorHAnsi"/>
          <w:color w:val="000000" w:themeColor="text1"/>
          <w:sz w:val="28"/>
          <w:szCs w:val="28"/>
          <w:lang w:eastAsia="en-US"/>
        </w:rPr>
      </w:pPr>
      <w:r w:rsidRPr="0055660E">
        <w:rPr>
          <w:rFonts w:eastAsiaTheme="minorHAnsi"/>
          <w:color w:val="000000" w:themeColor="text1"/>
          <w:sz w:val="28"/>
          <w:szCs w:val="28"/>
          <w:lang w:eastAsia="en-US"/>
        </w:rPr>
        <w:t>на срок строительства, реконструкции, ремонта объектов транспортной инфраструктуры федерального, регионального или местного значения в случае установления публичного сервитута в целях, предусмотренных подпунктом 2 части 9 настоящей статьи;</w:t>
      </w:r>
    </w:p>
    <w:p w:rsidR="003B000D" w:rsidRPr="0055660E" w:rsidRDefault="003B000D" w:rsidP="00956619">
      <w:pPr>
        <w:widowControl/>
        <w:numPr>
          <w:ilvl w:val="1"/>
          <w:numId w:val="134"/>
        </w:numPr>
        <w:tabs>
          <w:tab w:val="left" w:pos="1134"/>
        </w:tabs>
        <w:spacing w:line="240" w:lineRule="auto"/>
        <w:ind w:left="0" w:firstLine="709"/>
        <w:textAlignment w:val="auto"/>
        <w:rPr>
          <w:rFonts w:eastAsiaTheme="minorHAnsi"/>
          <w:color w:val="000000" w:themeColor="text1"/>
          <w:sz w:val="28"/>
          <w:szCs w:val="28"/>
          <w:lang w:eastAsia="en-US"/>
        </w:rPr>
      </w:pPr>
      <w:r w:rsidRPr="0055660E">
        <w:rPr>
          <w:rFonts w:eastAsiaTheme="minorHAnsi"/>
          <w:color w:val="000000" w:themeColor="text1"/>
          <w:sz w:val="28"/>
          <w:szCs w:val="28"/>
          <w:lang w:eastAsia="en-US"/>
        </w:rPr>
        <w:t>на срок не более одного года в случае установления публичного сервитута в целях, предусмотренных подпунктом 5 части 9 настоящей статьи;</w:t>
      </w:r>
    </w:p>
    <w:p w:rsidR="003B000D" w:rsidRPr="0055660E" w:rsidRDefault="003B000D" w:rsidP="00956619">
      <w:pPr>
        <w:widowControl/>
        <w:numPr>
          <w:ilvl w:val="1"/>
          <w:numId w:val="134"/>
        </w:numPr>
        <w:tabs>
          <w:tab w:val="left" w:pos="1134"/>
        </w:tabs>
        <w:spacing w:line="240" w:lineRule="auto"/>
        <w:ind w:left="0" w:firstLine="709"/>
        <w:textAlignment w:val="auto"/>
        <w:rPr>
          <w:rFonts w:eastAsiaTheme="minorHAnsi"/>
          <w:color w:val="000000" w:themeColor="text1"/>
          <w:sz w:val="28"/>
          <w:szCs w:val="28"/>
          <w:lang w:eastAsia="en-US"/>
        </w:rPr>
      </w:pPr>
      <w:r w:rsidRPr="0055660E">
        <w:rPr>
          <w:rFonts w:eastAsiaTheme="minorHAnsi"/>
          <w:color w:val="000000" w:themeColor="text1"/>
          <w:sz w:val="28"/>
          <w:szCs w:val="28"/>
          <w:lang w:eastAsia="en-US"/>
        </w:rPr>
        <w:t>на срок реконструкции, капитального ремонта участков (частей) инженерных сооружений, являющихся линейными объектами, в случае установления публичного сервитута в целях, предусмотренных подпунктом 6 части 9 настоящей статьи.</w:t>
      </w:r>
    </w:p>
    <w:p w:rsidR="003B000D" w:rsidRPr="0055660E" w:rsidRDefault="003B000D" w:rsidP="00956619">
      <w:pPr>
        <w:widowControl/>
        <w:numPr>
          <w:ilvl w:val="0"/>
          <w:numId w:val="135"/>
        </w:numPr>
        <w:tabs>
          <w:tab w:val="left" w:pos="1134"/>
        </w:tabs>
        <w:spacing w:line="240" w:lineRule="auto"/>
        <w:ind w:left="0" w:firstLine="709"/>
        <w:textAlignment w:val="auto"/>
        <w:rPr>
          <w:rFonts w:eastAsiaTheme="minorHAnsi"/>
          <w:bCs/>
          <w:color w:val="000000" w:themeColor="text1"/>
          <w:sz w:val="28"/>
          <w:szCs w:val="28"/>
          <w:lang w:eastAsia="en-US"/>
        </w:rPr>
      </w:pPr>
      <w:r w:rsidRPr="0055660E">
        <w:rPr>
          <w:rFonts w:eastAsiaTheme="minorHAnsi"/>
          <w:bCs/>
          <w:color w:val="000000" w:themeColor="text1"/>
          <w:sz w:val="28"/>
          <w:szCs w:val="28"/>
          <w:lang w:eastAsia="en-US"/>
        </w:rPr>
        <w:t>Сервитут может быть прекращен по основаниям, предусмотренным статьей 276 Гражданского кодекса:</w:t>
      </w:r>
    </w:p>
    <w:p w:rsidR="003B000D" w:rsidRPr="0055660E" w:rsidRDefault="003B000D" w:rsidP="00956619">
      <w:pPr>
        <w:widowControl/>
        <w:numPr>
          <w:ilvl w:val="0"/>
          <w:numId w:val="63"/>
        </w:numPr>
        <w:tabs>
          <w:tab w:val="left" w:pos="1134"/>
        </w:tabs>
        <w:spacing w:line="240" w:lineRule="auto"/>
        <w:ind w:left="0" w:firstLine="709"/>
        <w:textAlignment w:val="auto"/>
        <w:rPr>
          <w:rFonts w:eastAsiaTheme="minorHAnsi"/>
          <w:sz w:val="28"/>
          <w:szCs w:val="28"/>
          <w:lang w:eastAsia="en-US"/>
        </w:rPr>
      </w:pPr>
      <w:r w:rsidRPr="0055660E">
        <w:rPr>
          <w:rFonts w:eastAsiaTheme="minorHAnsi"/>
          <w:sz w:val="28"/>
          <w:szCs w:val="28"/>
          <w:lang w:eastAsia="en-US"/>
        </w:rPr>
        <w:t>по требованию собственника земельного участка, обремененного сервитутом, сервитут может быть прекращен ввиду отпадения оснований, по которым он был установлен;</w:t>
      </w:r>
    </w:p>
    <w:p w:rsidR="003B000D" w:rsidRPr="0055660E" w:rsidRDefault="003B000D" w:rsidP="00956619">
      <w:pPr>
        <w:widowControl/>
        <w:numPr>
          <w:ilvl w:val="0"/>
          <w:numId w:val="63"/>
        </w:numPr>
        <w:tabs>
          <w:tab w:val="left" w:pos="1134"/>
        </w:tabs>
        <w:spacing w:line="240" w:lineRule="auto"/>
        <w:ind w:left="0" w:firstLine="709"/>
        <w:textAlignment w:val="auto"/>
        <w:rPr>
          <w:rFonts w:eastAsiaTheme="minorHAnsi"/>
          <w:sz w:val="28"/>
          <w:szCs w:val="28"/>
          <w:lang w:eastAsia="en-US"/>
        </w:rPr>
      </w:pPr>
      <w:r w:rsidRPr="0055660E">
        <w:rPr>
          <w:rFonts w:eastAsiaTheme="minorHAnsi"/>
          <w:sz w:val="28"/>
          <w:szCs w:val="28"/>
          <w:lang w:eastAsia="en-US"/>
        </w:rPr>
        <w:t>в случаях, когда земельный участок, принадлежащий гражданину или юридическому лицу, в результате обременения сервитутом не может использоваться в соответствии с целевым назначением участка, собственник вправе требовать по суду прекращения сервитута.</w:t>
      </w:r>
    </w:p>
    <w:p w:rsidR="003B000D" w:rsidRDefault="003B000D" w:rsidP="00956619">
      <w:pPr>
        <w:pStyle w:val="aa"/>
        <w:widowControl/>
        <w:numPr>
          <w:ilvl w:val="0"/>
          <w:numId w:val="135"/>
        </w:numPr>
        <w:tabs>
          <w:tab w:val="left" w:pos="1134"/>
        </w:tabs>
        <w:spacing w:line="240" w:lineRule="auto"/>
        <w:ind w:left="0" w:firstLine="709"/>
        <w:textAlignment w:val="auto"/>
        <w:rPr>
          <w:rFonts w:eastAsiaTheme="minorHAnsi"/>
          <w:sz w:val="28"/>
          <w:szCs w:val="28"/>
          <w:lang w:eastAsia="en-US"/>
        </w:rPr>
      </w:pPr>
      <w:r w:rsidRPr="005A6AEA">
        <w:rPr>
          <w:rFonts w:eastAsiaTheme="minorHAnsi"/>
          <w:sz w:val="28"/>
          <w:szCs w:val="28"/>
          <w:lang w:eastAsia="en-US"/>
        </w:rPr>
        <w:lastRenderedPageBreak/>
        <w:t xml:space="preserve">Публичный сервитут, за исключением публичного сервитута, установленного в порядке, предусмотренном </w:t>
      </w:r>
      <w:hyperlink r:id="rId34" w:history="1">
        <w:r w:rsidRPr="005A6AEA">
          <w:rPr>
            <w:rFonts w:eastAsiaTheme="minorHAnsi"/>
            <w:sz w:val="28"/>
            <w:szCs w:val="28"/>
            <w:lang w:eastAsia="en-US"/>
          </w:rPr>
          <w:t>главой V.7</w:t>
        </w:r>
      </w:hyperlink>
      <w:r w:rsidRPr="005A6AEA">
        <w:rPr>
          <w:rFonts w:eastAsiaTheme="minorHAnsi"/>
          <w:sz w:val="28"/>
          <w:szCs w:val="28"/>
          <w:lang w:eastAsia="en-US"/>
        </w:rPr>
        <w:t xml:space="preserve"> Земельного кодекса, может быть прекращен в случае отсутствия общественных нужд, для которых он был установлен, путем принятия акта об отмене сервитута.</w:t>
      </w:r>
    </w:p>
    <w:p w:rsidR="00257B23" w:rsidRPr="005A6AEA" w:rsidRDefault="003B000D" w:rsidP="00956619">
      <w:pPr>
        <w:pStyle w:val="aa"/>
        <w:widowControl/>
        <w:numPr>
          <w:ilvl w:val="0"/>
          <w:numId w:val="135"/>
        </w:numPr>
        <w:tabs>
          <w:tab w:val="left" w:pos="1134"/>
        </w:tabs>
        <w:spacing w:line="240" w:lineRule="auto"/>
        <w:ind w:left="0" w:firstLine="709"/>
        <w:textAlignment w:val="auto"/>
        <w:rPr>
          <w:rFonts w:eastAsiaTheme="minorHAnsi"/>
          <w:sz w:val="28"/>
          <w:szCs w:val="28"/>
          <w:lang w:eastAsia="en-US"/>
        </w:rPr>
      </w:pPr>
      <w:r w:rsidRPr="005A6AEA">
        <w:rPr>
          <w:sz w:val="28"/>
          <w:szCs w:val="28"/>
        </w:rPr>
        <w:t xml:space="preserve">В случае, когда установление публичного сервитута приводит к существенным затруднениям в использовании земельного участка, его правообладатель вправе требовать от органа государственной власти или органа местного самоуправления, установивших публичный сервитут, соразмерную плату, если иное не предусмотрено Земельным кодексом. </w:t>
      </w:r>
    </w:p>
    <w:p w:rsidR="003B000D" w:rsidRPr="005A6AEA" w:rsidRDefault="003B000D" w:rsidP="00956619">
      <w:pPr>
        <w:pStyle w:val="aa"/>
        <w:widowControl/>
        <w:numPr>
          <w:ilvl w:val="0"/>
          <w:numId w:val="135"/>
        </w:numPr>
        <w:tabs>
          <w:tab w:val="left" w:pos="1134"/>
        </w:tabs>
        <w:spacing w:line="240" w:lineRule="auto"/>
        <w:ind w:left="0" w:firstLine="709"/>
        <w:textAlignment w:val="auto"/>
        <w:rPr>
          <w:rFonts w:eastAsiaTheme="minorHAnsi"/>
          <w:sz w:val="28"/>
          <w:szCs w:val="28"/>
          <w:lang w:eastAsia="en-US"/>
        </w:rPr>
      </w:pPr>
      <w:r w:rsidRPr="005A6AEA">
        <w:rPr>
          <w:rFonts w:eastAsiaTheme="minorHAnsi"/>
          <w:sz w:val="28"/>
          <w:szCs w:val="28"/>
          <w:lang w:eastAsia="en-US"/>
        </w:rPr>
        <w:t>Лица, права и законные интересы которых затрагиваются установлением публичного сервитута, могут осуществлять защиту своих прав в судебном порядке.</w:t>
      </w:r>
    </w:p>
    <w:p w:rsidR="00257B23" w:rsidRPr="00257B23" w:rsidRDefault="000C74C5" w:rsidP="00EF7074">
      <w:pPr>
        <w:pStyle w:val="3"/>
        <w:spacing w:line="240" w:lineRule="auto"/>
        <w:ind w:firstLine="709"/>
        <w:rPr>
          <w:rFonts w:ascii="Times New Roman" w:hAnsi="Times New Roman" w:cs="Times New Roman"/>
          <w:color w:val="000000" w:themeColor="text1"/>
          <w:spacing w:val="-10"/>
          <w:sz w:val="28"/>
          <w:szCs w:val="28"/>
        </w:rPr>
      </w:pPr>
      <w:bookmarkStart w:id="124" w:name="_Toc196878901"/>
      <w:bookmarkStart w:id="125" w:name="_Toc312188797"/>
      <w:bookmarkStart w:id="126" w:name="_Toc85619647"/>
      <w:bookmarkStart w:id="127" w:name="_Toc143526908"/>
      <w:r w:rsidRPr="007C12C7">
        <w:rPr>
          <w:rFonts w:ascii="Times New Roman" w:hAnsi="Times New Roman" w:cs="Times New Roman"/>
          <w:color w:val="000000" w:themeColor="text1"/>
          <w:spacing w:val="-10"/>
          <w:sz w:val="28"/>
          <w:szCs w:val="28"/>
          <w:lang w:eastAsia="ar-SA"/>
        </w:rPr>
        <w:t xml:space="preserve">Статья </w:t>
      </w:r>
      <w:r w:rsidR="005B764F">
        <w:rPr>
          <w:rFonts w:ascii="Times New Roman" w:hAnsi="Times New Roman" w:cs="Times New Roman"/>
          <w:color w:val="000000" w:themeColor="text1"/>
          <w:spacing w:val="-10"/>
          <w:sz w:val="28"/>
          <w:szCs w:val="28"/>
          <w:lang w:eastAsia="ar-SA"/>
        </w:rPr>
        <w:t>3</w:t>
      </w:r>
      <w:r w:rsidR="003B3DB0" w:rsidRPr="007C12C7">
        <w:rPr>
          <w:rFonts w:ascii="Times New Roman" w:hAnsi="Times New Roman" w:cs="Times New Roman"/>
          <w:color w:val="000000" w:themeColor="text1"/>
          <w:spacing w:val="-10"/>
          <w:sz w:val="28"/>
          <w:szCs w:val="28"/>
          <w:lang w:eastAsia="ar-SA"/>
        </w:rPr>
        <w:t>2</w:t>
      </w:r>
      <w:r w:rsidRPr="007C12C7">
        <w:rPr>
          <w:rFonts w:ascii="Times New Roman" w:hAnsi="Times New Roman" w:cs="Times New Roman"/>
          <w:color w:val="000000" w:themeColor="text1"/>
          <w:spacing w:val="-10"/>
          <w:sz w:val="28"/>
          <w:szCs w:val="28"/>
          <w:lang w:eastAsia="ar-SA"/>
        </w:rPr>
        <w:t xml:space="preserve">. </w:t>
      </w:r>
      <w:bookmarkEnd w:id="124"/>
      <w:bookmarkEnd w:id="125"/>
      <w:bookmarkEnd w:id="126"/>
      <w:r w:rsidR="00E17787" w:rsidRPr="007C12C7">
        <w:rPr>
          <w:rFonts w:ascii="Times New Roman" w:hAnsi="Times New Roman" w:cs="Times New Roman"/>
          <w:color w:val="000000" w:themeColor="text1"/>
          <w:spacing w:val="-10"/>
          <w:sz w:val="28"/>
          <w:szCs w:val="28"/>
        </w:rPr>
        <w:t>Изъятие земельных участков, иных объектов недвижимости для государственных или муниципальных нужд</w:t>
      </w:r>
      <w:bookmarkEnd w:id="127"/>
    </w:p>
    <w:p w:rsidR="00E96220" w:rsidRPr="0055660E" w:rsidRDefault="00E96220" w:rsidP="00956619">
      <w:pPr>
        <w:widowControl/>
        <w:numPr>
          <w:ilvl w:val="0"/>
          <w:numId w:val="78"/>
        </w:numPr>
        <w:tabs>
          <w:tab w:val="left" w:pos="1134"/>
        </w:tabs>
        <w:autoSpaceDE/>
        <w:autoSpaceDN/>
        <w:adjustRightInd/>
        <w:spacing w:line="240" w:lineRule="auto"/>
        <w:ind w:left="0" w:firstLine="709"/>
        <w:textAlignment w:val="auto"/>
        <w:rPr>
          <w:rFonts w:eastAsia="SimSun"/>
          <w:sz w:val="28"/>
          <w:szCs w:val="28"/>
        </w:rPr>
      </w:pPr>
      <w:r w:rsidRPr="0055660E">
        <w:rPr>
          <w:rFonts w:eastAsia="SimSun"/>
          <w:sz w:val="28"/>
          <w:szCs w:val="28"/>
        </w:rPr>
        <w:t xml:space="preserve">Изъятие земельных участков для государственных или муниципальных нужд осуществляется в порядке, установленном статьями 49, 56.2-56.12 Земельного кодекса Российской Федерации, Градостроительным кодексом Российской Федерации, </w:t>
      </w:r>
      <w:r w:rsidRPr="0055660E">
        <w:rPr>
          <w:rFonts w:eastAsia="SimSun"/>
          <w:bCs/>
          <w:sz w:val="28"/>
          <w:szCs w:val="28"/>
        </w:rPr>
        <w:t>законом Саратовской области от 09.10.2006 № 96-ЗСО «О регулировании градостроительной деятельности в Саратовской области»</w:t>
      </w:r>
      <w:r w:rsidRPr="0055660E">
        <w:rPr>
          <w:rFonts w:eastAsia="SimSun"/>
          <w:sz w:val="28"/>
          <w:szCs w:val="28"/>
        </w:rPr>
        <w:t>, настоящими Правилами и принимаемыми в соответствии с ними муниципальными правовыми актами.</w:t>
      </w:r>
    </w:p>
    <w:p w:rsidR="00E96220" w:rsidRPr="0055660E" w:rsidRDefault="00E96220" w:rsidP="00956619">
      <w:pPr>
        <w:widowControl/>
        <w:numPr>
          <w:ilvl w:val="0"/>
          <w:numId w:val="78"/>
        </w:numPr>
        <w:tabs>
          <w:tab w:val="left" w:pos="1134"/>
        </w:tabs>
        <w:spacing w:line="240" w:lineRule="auto"/>
        <w:ind w:left="0" w:firstLine="709"/>
        <w:textAlignment w:val="auto"/>
        <w:rPr>
          <w:rFonts w:eastAsiaTheme="minorHAnsi"/>
          <w:sz w:val="28"/>
          <w:szCs w:val="28"/>
          <w:lang w:eastAsia="en-US"/>
        </w:rPr>
      </w:pPr>
      <w:r w:rsidRPr="0055660E">
        <w:rPr>
          <w:rFonts w:eastAsiaTheme="minorHAnsi"/>
          <w:sz w:val="28"/>
          <w:szCs w:val="28"/>
          <w:lang w:eastAsia="en-US"/>
        </w:rPr>
        <w:t>Изъятие земельных участков для государственных или муниципальных нужд осуществляется в исключительных случаях по основаниям, связанным с:</w:t>
      </w:r>
    </w:p>
    <w:p w:rsidR="00E96220" w:rsidRPr="005A6AEA" w:rsidRDefault="00E96220" w:rsidP="00956619">
      <w:pPr>
        <w:pStyle w:val="aa"/>
        <w:widowControl/>
        <w:numPr>
          <w:ilvl w:val="0"/>
          <w:numId w:val="137"/>
        </w:numPr>
        <w:tabs>
          <w:tab w:val="left" w:pos="1134"/>
        </w:tabs>
        <w:spacing w:line="240" w:lineRule="auto"/>
        <w:ind w:left="0" w:firstLine="709"/>
        <w:textAlignment w:val="auto"/>
        <w:rPr>
          <w:rFonts w:eastAsiaTheme="minorHAnsi"/>
          <w:sz w:val="28"/>
          <w:szCs w:val="28"/>
          <w:lang w:eastAsia="en-US"/>
        </w:rPr>
      </w:pPr>
      <w:r w:rsidRPr="005A6AEA">
        <w:rPr>
          <w:rFonts w:eastAsiaTheme="minorHAnsi"/>
          <w:sz w:val="28"/>
          <w:szCs w:val="28"/>
          <w:lang w:eastAsia="en-US"/>
        </w:rPr>
        <w:t>выполнением международных договоров Российской Федерации;</w:t>
      </w:r>
    </w:p>
    <w:p w:rsidR="00E96220" w:rsidRPr="005A6AEA" w:rsidRDefault="00E96220" w:rsidP="00956619">
      <w:pPr>
        <w:pStyle w:val="aa"/>
        <w:widowControl/>
        <w:numPr>
          <w:ilvl w:val="0"/>
          <w:numId w:val="137"/>
        </w:numPr>
        <w:tabs>
          <w:tab w:val="left" w:pos="1134"/>
        </w:tabs>
        <w:spacing w:line="240" w:lineRule="auto"/>
        <w:ind w:left="0" w:firstLine="709"/>
        <w:textAlignment w:val="auto"/>
        <w:rPr>
          <w:rFonts w:eastAsiaTheme="minorHAnsi"/>
          <w:sz w:val="28"/>
          <w:szCs w:val="28"/>
          <w:lang w:eastAsia="en-US"/>
        </w:rPr>
      </w:pPr>
      <w:r w:rsidRPr="005A6AEA">
        <w:rPr>
          <w:rFonts w:eastAsiaTheme="minorHAnsi"/>
          <w:sz w:val="28"/>
          <w:szCs w:val="28"/>
          <w:lang w:eastAsia="en-US"/>
        </w:rPr>
        <w:t>строительством, реконструкцией следующих объектов государственного значения (объектов федерального значения, объектов регионального значения) или объектов местного значения при отсутствии других возможных вариантов строительства, реконструкции этих объектов:</w:t>
      </w:r>
    </w:p>
    <w:p w:rsidR="00E96220" w:rsidRPr="0055660E" w:rsidRDefault="00E96220" w:rsidP="00956619">
      <w:pPr>
        <w:widowControl/>
        <w:numPr>
          <w:ilvl w:val="0"/>
          <w:numId w:val="136"/>
        </w:numPr>
        <w:tabs>
          <w:tab w:val="left" w:pos="1134"/>
        </w:tabs>
        <w:spacing w:line="240" w:lineRule="auto"/>
        <w:ind w:left="0" w:firstLine="709"/>
        <w:textAlignment w:val="auto"/>
        <w:rPr>
          <w:rFonts w:eastAsiaTheme="minorHAnsi"/>
          <w:sz w:val="28"/>
          <w:szCs w:val="28"/>
          <w:lang w:eastAsia="en-US"/>
        </w:rPr>
      </w:pPr>
      <w:r w:rsidRPr="0055660E">
        <w:rPr>
          <w:rFonts w:eastAsiaTheme="minorHAnsi"/>
          <w:sz w:val="28"/>
          <w:szCs w:val="28"/>
          <w:lang w:eastAsia="en-US"/>
        </w:rPr>
        <w:t>объекты федеральных энергетических систем и объекты энергетических систем регионального значения;</w:t>
      </w:r>
    </w:p>
    <w:p w:rsidR="00E96220" w:rsidRPr="0055660E" w:rsidRDefault="00E96220" w:rsidP="00956619">
      <w:pPr>
        <w:widowControl/>
        <w:numPr>
          <w:ilvl w:val="0"/>
          <w:numId w:val="136"/>
        </w:numPr>
        <w:tabs>
          <w:tab w:val="left" w:pos="1134"/>
          <w:tab w:val="left" w:pos="1418"/>
        </w:tabs>
        <w:spacing w:line="240" w:lineRule="auto"/>
        <w:ind w:left="0" w:firstLine="709"/>
        <w:textAlignment w:val="auto"/>
        <w:rPr>
          <w:rFonts w:eastAsiaTheme="minorHAnsi"/>
          <w:sz w:val="28"/>
          <w:szCs w:val="28"/>
          <w:lang w:eastAsia="en-US"/>
        </w:rPr>
      </w:pPr>
      <w:r w:rsidRPr="0055660E">
        <w:rPr>
          <w:rFonts w:eastAsiaTheme="minorHAnsi"/>
          <w:sz w:val="28"/>
          <w:szCs w:val="28"/>
          <w:lang w:eastAsia="en-US"/>
        </w:rPr>
        <w:t>объекты использования атомной энергии;</w:t>
      </w:r>
    </w:p>
    <w:p w:rsidR="00E96220" w:rsidRPr="0055660E" w:rsidRDefault="00E96220" w:rsidP="00956619">
      <w:pPr>
        <w:widowControl/>
        <w:numPr>
          <w:ilvl w:val="0"/>
          <w:numId w:val="136"/>
        </w:numPr>
        <w:tabs>
          <w:tab w:val="left" w:pos="1134"/>
        </w:tabs>
        <w:spacing w:line="240" w:lineRule="auto"/>
        <w:ind w:left="0" w:firstLine="709"/>
        <w:textAlignment w:val="auto"/>
        <w:rPr>
          <w:rFonts w:eastAsiaTheme="minorHAnsi"/>
          <w:sz w:val="28"/>
          <w:szCs w:val="28"/>
          <w:lang w:eastAsia="en-US"/>
        </w:rPr>
      </w:pPr>
      <w:r w:rsidRPr="0055660E">
        <w:rPr>
          <w:rFonts w:eastAsiaTheme="minorHAnsi"/>
          <w:sz w:val="28"/>
          <w:szCs w:val="28"/>
          <w:lang w:eastAsia="en-US"/>
        </w:rPr>
        <w:t>объекты обороны страны и безопасности государства, в том числе инженерно-технические сооружения, линии связи и коммуникации, возведенные в интересах защиты и охраны Государственной границы Российской Федерации;</w:t>
      </w:r>
    </w:p>
    <w:p w:rsidR="00E96220" w:rsidRPr="0055660E" w:rsidRDefault="00E96220" w:rsidP="00956619">
      <w:pPr>
        <w:widowControl/>
        <w:numPr>
          <w:ilvl w:val="0"/>
          <w:numId w:val="136"/>
        </w:numPr>
        <w:tabs>
          <w:tab w:val="left" w:pos="1134"/>
        </w:tabs>
        <w:spacing w:line="240" w:lineRule="auto"/>
        <w:ind w:left="0" w:firstLine="709"/>
        <w:textAlignment w:val="auto"/>
        <w:rPr>
          <w:rFonts w:eastAsiaTheme="minorHAnsi"/>
          <w:sz w:val="28"/>
          <w:szCs w:val="28"/>
          <w:lang w:eastAsia="en-US"/>
        </w:rPr>
      </w:pPr>
      <w:r w:rsidRPr="0055660E">
        <w:rPr>
          <w:rFonts w:eastAsiaTheme="minorHAnsi"/>
          <w:sz w:val="28"/>
          <w:szCs w:val="28"/>
          <w:lang w:eastAsia="en-US"/>
        </w:rPr>
        <w:t>объекты федерального транспорта, объекты связи федерального значения, а также объекты транспорта, объекты связи регионального значения, объекты инфраструктуры железнодорожного транспорта общего пользования;</w:t>
      </w:r>
    </w:p>
    <w:p w:rsidR="00E96220" w:rsidRPr="0055660E" w:rsidRDefault="00E96220" w:rsidP="00956619">
      <w:pPr>
        <w:widowControl/>
        <w:numPr>
          <w:ilvl w:val="0"/>
          <w:numId w:val="136"/>
        </w:numPr>
        <w:tabs>
          <w:tab w:val="left" w:pos="1134"/>
        </w:tabs>
        <w:spacing w:line="240" w:lineRule="auto"/>
        <w:ind w:left="0" w:firstLine="709"/>
        <w:textAlignment w:val="auto"/>
        <w:rPr>
          <w:rFonts w:eastAsiaTheme="minorHAnsi"/>
          <w:sz w:val="28"/>
          <w:szCs w:val="28"/>
          <w:lang w:eastAsia="en-US"/>
        </w:rPr>
      </w:pPr>
      <w:r w:rsidRPr="0055660E">
        <w:rPr>
          <w:rFonts w:eastAsiaTheme="minorHAnsi"/>
          <w:sz w:val="28"/>
          <w:szCs w:val="28"/>
          <w:lang w:eastAsia="en-US"/>
        </w:rPr>
        <w:t>объекты, обеспечивающие космическую деятельность;</w:t>
      </w:r>
    </w:p>
    <w:p w:rsidR="00E96220" w:rsidRPr="0055660E" w:rsidRDefault="00E96220" w:rsidP="00956619">
      <w:pPr>
        <w:widowControl/>
        <w:numPr>
          <w:ilvl w:val="0"/>
          <w:numId w:val="136"/>
        </w:numPr>
        <w:tabs>
          <w:tab w:val="left" w:pos="1134"/>
        </w:tabs>
        <w:spacing w:line="240" w:lineRule="auto"/>
        <w:ind w:left="0" w:firstLine="709"/>
        <w:textAlignment w:val="auto"/>
        <w:rPr>
          <w:rFonts w:eastAsiaTheme="minorHAnsi"/>
          <w:sz w:val="28"/>
          <w:szCs w:val="28"/>
          <w:lang w:eastAsia="en-US"/>
        </w:rPr>
      </w:pPr>
      <w:r w:rsidRPr="0055660E">
        <w:rPr>
          <w:rFonts w:eastAsiaTheme="minorHAnsi"/>
          <w:sz w:val="28"/>
          <w:szCs w:val="28"/>
          <w:lang w:eastAsia="en-US"/>
        </w:rPr>
        <w:t>линейные объекты федерального и регионального значения, обеспечивающие деятельность субъектов естественных монополий;</w:t>
      </w:r>
    </w:p>
    <w:p w:rsidR="00E96220" w:rsidRPr="0055660E" w:rsidRDefault="00E96220" w:rsidP="00956619">
      <w:pPr>
        <w:widowControl/>
        <w:numPr>
          <w:ilvl w:val="0"/>
          <w:numId w:val="136"/>
        </w:numPr>
        <w:tabs>
          <w:tab w:val="left" w:pos="1134"/>
        </w:tabs>
        <w:spacing w:line="240" w:lineRule="auto"/>
        <w:ind w:left="0" w:firstLine="709"/>
        <w:textAlignment w:val="auto"/>
        <w:rPr>
          <w:rFonts w:eastAsiaTheme="minorHAnsi"/>
          <w:sz w:val="28"/>
          <w:szCs w:val="28"/>
          <w:lang w:eastAsia="en-US"/>
        </w:rPr>
      </w:pPr>
      <w:r w:rsidRPr="0055660E">
        <w:rPr>
          <w:rFonts w:eastAsiaTheme="minorHAnsi"/>
          <w:sz w:val="28"/>
          <w:szCs w:val="28"/>
          <w:lang w:eastAsia="en-US"/>
        </w:rPr>
        <w:t>объекты систем электро-, газоснабжения, объекты систем теплоснабжения, объекты централизованных систем горячего водоснабжения, холодного водоснабжения и (или) водоотведения федерального, регионального или местного значения;</w:t>
      </w:r>
    </w:p>
    <w:p w:rsidR="00E96220" w:rsidRDefault="00E96220" w:rsidP="00956619">
      <w:pPr>
        <w:widowControl/>
        <w:numPr>
          <w:ilvl w:val="0"/>
          <w:numId w:val="136"/>
        </w:numPr>
        <w:tabs>
          <w:tab w:val="left" w:pos="1134"/>
        </w:tabs>
        <w:spacing w:line="240" w:lineRule="auto"/>
        <w:ind w:left="0" w:firstLine="709"/>
        <w:textAlignment w:val="auto"/>
        <w:rPr>
          <w:rFonts w:eastAsiaTheme="minorHAnsi"/>
          <w:sz w:val="28"/>
          <w:szCs w:val="28"/>
          <w:lang w:eastAsia="en-US"/>
        </w:rPr>
      </w:pPr>
      <w:r w:rsidRPr="0055660E">
        <w:rPr>
          <w:rFonts w:eastAsiaTheme="minorHAnsi"/>
          <w:sz w:val="28"/>
          <w:szCs w:val="28"/>
          <w:lang w:eastAsia="en-US"/>
        </w:rPr>
        <w:lastRenderedPageBreak/>
        <w:t>автомобильные дороги федерального, регионального или межмуниципального, местного значения;</w:t>
      </w:r>
    </w:p>
    <w:p w:rsidR="00E96220" w:rsidRPr="005A6AEA" w:rsidRDefault="00E96220" w:rsidP="00956619">
      <w:pPr>
        <w:widowControl/>
        <w:numPr>
          <w:ilvl w:val="0"/>
          <w:numId w:val="137"/>
        </w:numPr>
        <w:tabs>
          <w:tab w:val="left" w:pos="1134"/>
        </w:tabs>
        <w:spacing w:line="240" w:lineRule="auto"/>
        <w:ind w:left="0" w:firstLine="709"/>
        <w:textAlignment w:val="auto"/>
        <w:rPr>
          <w:rFonts w:eastAsiaTheme="minorHAnsi"/>
          <w:sz w:val="28"/>
          <w:szCs w:val="28"/>
          <w:lang w:eastAsia="en-US"/>
        </w:rPr>
      </w:pPr>
      <w:r w:rsidRPr="005A6AEA">
        <w:rPr>
          <w:rFonts w:eastAsiaTheme="minorHAnsi"/>
          <w:sz w:val="28"/>
          <w:szCs w:val="28"/>
          <w:lang w:eastAsia="en-US"/>
        </w:rPr>
        <w:t>иными основаниями, предусмотренными федеральными законами.</w:t>
      </w:r>
    </w:p>
    <w:p w:rsidR="00E96220" w:rsidRPr="0055660E" w:rsidRDefault="00E96220" w:rsidP="00956619">
      <w:pPr>
        <w:widowControl/>
        <w:numPr>
          <w:ilvl w:val="0"/>
          <w:numId w:val="78"/>
        </w:numPr>
        <w:tabs>
          <w:tab w:val="left" w:pos="1134"/>
        </w:tabs>
        <w:spacing w:line="240" w:lineRule="auto"/>
        <w:ind w:left="0" w:firstLine="709"/>
        <w:textAlignment w:val="auto"/>
        <w:rPr>
          <w:rFonts w:eastAsiaTheme="minorHAnsi"/>
          <w:sz w:val="28"/>
          <w:szCs w:val="28"/>
          <w:lang w:eastAsia="en-US"/>
        </w:rPr>
      </w:pPr>
      <w:r w:rsidRPr="0055660E">
        <w:rPr>
          <w:rFonts w:eastAsiaTheme="minorHAnsi"/>
          <w:sz w:val="28"/>
          <w:szCs w:val="28"/>
          <w:lang w:eastAsia="en-US"/>
        </w:rPr>
        <w:t>Изъятие земельных участков для государственных или муниципальных нужд в целях строительства, реконструкции объектов федерального значения, объектов регионального значения или объектов местного значения допускается, если указанные объекты предусмотрены:</w:t>
      </w:r>
    </w:p>
    <w:p w:rsidR="00E96220" w:rsidRPr="0055660E" w:rsidRDefault="00E96220" w:rsidP="00956619">
      <w:pPr>
        <w:widowControl/>
        <w:numPr>
          <w:ilvl w:val="0"/>
          <w:numId w:val="79"/>
        </w:numPr>
        <w:tabs>
          <w:tab w:val="left" w:pos="1134"/>
        </w:tabs>
        <w:spacing w:line="240" w:lineRule="auto"/>
        <w:ind w:left="0" w:firstLine="709"/>
        <w:textAlignment w:val="auto"/>
        <w:rPr>
          <w:rFonts w:eastAsiaTheme="minorHAnsi"/>
          <w:sz w:val="28"/>
          <w:szCs w:val="28"/>
          <w:lang w:eastAsia="en-US"/>
        </w:rPr>
      </w:pPr>
      <w:r w:rsidRPr="0055660E">
        <w:rPr>
          <w:rFonts w:eastAsiaTheme="minorHAnsi"/>
          <w:sz w:val="28"/>
          <w:szCs w:val="28"/>
          <w:lang w:eastAsia="en-US"/>
        </w:rPr>
        <w:t>утвержденными документами территориального планирования (за исключением объектов федерального значения, объектов регионального значения или объектов местного значения, которые в соответствии с законодательством о градостроительной деятельности не подлежат отображению в документах территориального планирования);</w:t>
      </w:r>
    </w:p>
    <w:p w:rsidR="00E96220" w:rsidRPr="0055660E" w:rsidRDefault="00E96220" w:rsidP="00956619">
      <w:pPr>
        <w:widowControl/>
        <w:numPr>
          <w:ilvl w:val="0"/>
          <w:numId w:val="79"/>
        </w:numPr>
        <w:tabs>
          <w:tab w:val="left" w:pos="1134"/>
        </w:tabs>
        <w:spacing w:line="240" w:lineRule="auto"/>
        <w:ind w:left="0" w:firstLine="709"/>
        <w:textAlignment w:val="auto"/>
        <w:rPr>
          <w:rFonts w:eastAsiaTheme="minorHAnsi"/>
          <w:sz w:val="28"/>
          <w:szCs w:val="28"/>
          <w:lang w:eastAsia="en-US"/>
        </w:rPr>
      </w:pPr>
      <w:r w:rsidRPr="0055660E">
        <w:rPr>
          <w:rFonts w:eastAsiaTheme="minorHAnsi"/>
          <w:sz w:val="28"/>
          <w:szCs w:val="28"/>
          <w:lang w:eastAsia="en-US"/>
        </w:rPr>
        <w:t>утвержденными проектами планировки территории.</w:t>
      </w:r>
    </w:p>
    <w:p w:rsidR="00E96220" w:rsidRPr="0055660E" w:rsidRDefault="00E96220" w:rsidP="00956619">
      <w:pPr>
        <w:widowControl/>
        <w:numPr>
          <w:ilvl w:val="0"/>
          <w:numId w:val="78"/>
        </w:numPr>
        <w:tabs>
          <w:tab w:val="left" w:pos="1134"/>
        </w:tabs>
        <w:spacing w:line="240" w:lineRule="auto"/>
        <w:ind w:left="0" w:firstLine="709"/>
        <w:textAlignment w:val="auto"/>
        <w:rPr>
          <w:rFonts w:eastAsiaTheme="minorHAnsi"/>
          <w:sz w:val="28"/>
          <w:szCs w:val="28"/>
          <w:lang w:eastAsia="en-US"/>
        </w:rPr>
      </w:pPr>
      <w:r w:rsidRPr="0055660E">
        <w:rPr>
          <w:rFonts w:eastAsiaTheme="minorHAnsi"/>
          <w:sz w:val="28"/>
          <w:szCs w:val="28"/>
          <w:lang w:eastAsia="en-US"/>
        </w:rPr>
        <w:t>Решение об изъятии земельных участков для государственных или муниципальных нужд для строительства, реконструкции объектов федерального значения, объектов регионального значения или объектов местного значения может быть принято не позднее чем в течение шести лет со дня утверждения проекта планировки территории, предусматривающего размещение таких объектов.</w:t>
      </w:r>
    </w:p>
    <w:p w:rsidR="00E96220" w:rsidRPr="0055660E" w:rsidRDefault="00E96220" w:rsidP="00956619">
      <w:pPr>
        <w:numPr>
          <w:ilvl w:val="0"/>
          <w:numId w:val="78"/>
        </w:numPr>
        <w:tabs>
          <w:tab w:val="left" w:pos="1134"/>
        </w:tabs>
        <w:spacing w:line="240" w:lineRule="auto"/>
        <w:ind w:left="0" w:firstLine="709"/>
        <w:rPr>
          <w:sz w:val="28"/>
          <w:szCs w:val="28"/>
        </w:rPr>
      </w:pPr>
      <w:r w:rsidRPr="0055660E">
        <w:rPr>
          <w:sz w:val="28"/>
          <w:szCs w:val="28"/>
        </w:rPr>
        <w:t>Решение об изъятии земельных участков для государственных или муниципальных нужд может быть принято на основании ходатайств об изъятии земельных участков для государственных или муниципальных нужд, с которыми в уполномоченные органы исполнительной власти или органы местного самоуправления вправе обратиться организации:</w:t>
      </w:r>
    </w:p>
    <w:p w:rsidR="00E96220" w:rsidRPr="0055660E" w:rsidRDefault="00E96220" w:rsidP="00956619">
      <w:pPr>
        <w:numPr>
          <w:ilvl w:val="0"/>
          <w:numId w:val="80"/>
        </w:numPr>
        <w:tabs>
          <w:tab w:val="left" w:pos="1134"/>
        </w:tabs>
        <w:spacing w:line="240" w:lineRule="auto"/>
        <w:ind w:left="0" w:firstLine="709"/>
        <w:rPr>
          <w:sz w:val="28"/>
          <w:szCs w:val="28"/>
        </w:rPr>
      </w:pPr>
      <w:r w:rsidRPr="0055660E">
        <w:rPr>
          <w:sz w:val="28"/>
          <w:szCs w:val="28"/>
        </w:rPr>
        <w:t>являющиеся субъектами естественных монополий, в случае изъятия земельных участков для размещения объектов федерального значения или объектов регионального значения и обеспечивающих деятельность этих субъектов;</w:t>
      </w:r>
    </w:p>
    <w:p w:rsidR="00E96220" w:rsidRPr="0055660E" w:rsidRDefault="00E96220" w:rsidP="00956619">
      <w:pPr>
        <w:numPr>
          <w:ilvl w:val="0"/>
          <w:numId w:val="80"/>
        </w:numPr>
        <w:tabs>
          <w:tab w:val="left" w:pos="1134"/>
        </w:tabs>
        <w:spacing w:line="240" w:lineRule="auto"/>
        <w:ind w:left="0" w:firstLine="709"/>
        <w:rPr>
          <w:sz w:val="28"/>
          <w:szCs w:val="28"/>
        </w:rPr>
      </w:pPr>
      <w:r w:rsidRPr="0055660E">
        <w:rPr>
          <w:sz w:val="28"/>
          <w:szCs w:val="28"/>
        </w:rPr>
        <w:t>уполномоченные в соответствии с нормативными правовыми актами Российской Федерации, субъектов Российской Федерации, заключенными с органами государственной власти или органами местного самоуправления договорами или соглашениями либо имеющие разрешения (лицензии) осуществлять деятельность, для обеспечения которой осуществляется изъятие земельного участка для государственных или муниципальных нужд;</w:t>
      </w:r>
    </w:p>
    <w:p w:rsidR="00E96220" w:rsidRPr="0055660E" w:rsidRDefault="00E96220" w:rsidP="00956619">
      <w:pPr>
        <w:numPr>
          <w:ilvl w:val="0"/>
          <w:numId w:val="80"/>
        </w:numPr>
        <w:tabs>
          <w:tab w:val="left" w:pos="1134"/>
        </w:tabs>
        <w:spacing w:line="240" w:lineRule="auto"/>
        <w:ind w:left="0" w:firstLine="709"/>
        <w:rPr>
          <w:sz w:val="28"/>
          <w:szCs w:val="28"/>
        </w:rPr>
      </w:pPr>
      <w:r w:rsidRPr="0055660E">
        <w:rPr>
          <w:sz w:val="28"/>
          <w:szCs w:val="28"/>
        </w:rPr>
        <w:t>являющиеся недропользователями, в случае изъятия земельных участков для проведения работ, связанных с пользованием недрами, в том числе осуществляемых за счет средств недропользователей;</w:t>
      </w:r>
    </w:p>
    <w:p w:rsidR="00E96220" w:rsidRPr="0055660E" w:rsidRDefault="00E96220" w:rsidP="00956619">
      <w:pPr>
        <w:numPr>
          <w:ilvl w:val="0"/>
          <w:numId w:val="80"/>
        </w:numPr>
        <w:tabs>
          <w:tab w:val="left" w:pos="1134"/>
        </w:tabs>
        <w:spacing w:line="240" w:lineRule="auto"/>
        <w:ind w:left="0" w:firstLine="709"/>
        <w:rPr>
          <w:sz w:val="28"/>
          <w:szCs w:val="28"/>
        </w:rPr>
      </w:pPr>
      <w:r w:rsidRPr="0055660E">
        <w:rPr>
          <w:sz w:val="28"/>
          <w:szCs w:val="28"/>
        </w:rPr>
        <w:t>с которыми заключены договоры о комплексном развитии территории в соответствии с Градостроительным кодексом Российской Федерации.</w:t>
      </w:r>
    </w:p>
    <w:p w:rsidR="00E96220" w:rsidRPr="0055660E" w:rsidRDefault="00E96220" w:rsidP="00956619">
      <w:pPr>
        <w:numPr>
          <w:ilvl w:val="0"/>
          <w:numId w:val="78"/>
        </w:numPr>
        <w:tabs>
          <w:tab w:val="left" w:pos="1134"/>
        </w:tabs>
        <w:spacing w:line="240" w:lineRule="auto"/>
        <w:ind w:left="0" w:firstLine="709"/>
        <w:rPr>
          <w:sz w:val="28"/>
          <w:szCs w:val="28"/>
        </w:rPr>
      </w:pPr>
      <w:r w:rsidRPr="0055660E">
        <w:rPr>
          <w:sz w:val="28"/>
          <w:szCs w:val="28"/>
        </w:rPr>
        <w:t xml:space="preserve">В ходатайстве об изъятии должна быть указана цель изъятия земельного участка для государственных или муниципальных нужд. </w:t>
      </w:r>
    </w:p>
    <w:p w:rsidR="00E96220" w:rsidRPr="0055660E" w:rsidRDefault="00E96220" w:rsidP="00956619">
      <w:pPr>
        <w:numPr>
          <w:ilvl w:val="0"/>
          <w:numId w:val="78"/>
        </w:numPr>
        <w:tabs>
          <w:tab w:val="left" w:pos="1134"/>
        </w:tabs>
        <w:spacing w:line="240" w:lineRule="auto"/>
        <w:ind w:left="0" w:firstLine="709"/>
        <w:rPr>
          <w:sz w:val="28"/>
          <w:szCs w:val="28"/>
        </w:rPr>
      </w:pPr>
      <w:r w:rsidRPr="0055660E">
        <w:rPr>
          <w:sz w:val="28"/>
          <w:szCs w:val="28"/>
        </w:rPr>
        <w:t>Ходатайство об изъятии может быть подано в отношении одного или нескольких земельных участков.</w:t>
      </w:r>
    </w:p>
    <w:p w:rsidR="00E96220" w:rsidRPr="0055660E" w:rsidRDefault="00E96220" w:rsidP="00956619">
      <w:pPr>
        <w:numPr>
          <w:ilvl w:val="0"/>
          <w:numId w:val="78"/>
        </w:numPr>
        <w:tabs>
          <w:tab w:val="left" w:pos="1134"/>
        </w:tabs>
        <w:spacing w:line="240" w:lineRule="auto"/>
        <w:ind w:left="0" w:firstLine="709"/>
        <w:rPr>
          <w:sz w:val="28"/>
          <w:szCs w:val="28"/>
        </w:rPr>
      </w:pPr>
      <w:r w:rsidRPr="0055660E">
        <w:rPr>
          <w:sz w:val="28"/>
          <w:szCs w:val="28"/>
        </w:rPr>
        <w:t xml:space="preserve">Решение об изъятии земельных участков для государственных или </w:t>
      </w:r>
      <w:r w:rsidRPr="0055660E">
        <w:rPr>
          <w:sz w:val="28"/>
          <w:szCs w:val="28"/>
        </w:rPr>
        <w:lastRenderedPageBreak/>
        <w:t>муниципальных нужд подлежит опубликованию в порядке, установленном для официального опубликования муниципальных правовых актов.</w:t>
      </w:r>
    </w:p>
    <w:p w:rsidR="00E96220" w:rsidRPr="0055660E" w:rsidRDefault="00E96220" w:rsidP="00956619">
      <w:pPr>
        <w:numPr>
          <w:ilvl w:val="0"/>
          <w:numId w:val="78"/>
        </w:numPr>
        <w:tabs>
          <w:tab w:val="left" w:pos="1134"/>
        </w:tabs>
        <w:spacing w:line="240" w:lineRule="auto"/>
        <w:ind w:left="0" w:firstLine="709"/>
        <w:rPr>
          <w:sz w:val="28"/>
          <w:szCs w:val="28"/>
        </w:rPr>
      </w:pPr>
      <w:r w:rsidRPr="0055660E">
        <w:rPr>
          <w:sz w:val="28"/>
          <w:szCs w:val="28"/>
        </w:rPr>
        <w:t>Решение об изъятии действует в течение трех лет со дня его принятия.</w:t>
      </w:r>
    </w:p>
    <w:p w:rsidR="00E96220" w:rsidRPr="0055660E" w:rsidRDefault="00E96220" w:rsidP="00956619">
      <w:pPr>
        <w:widowControl/>
        <w:numPr>
          <w:ilvl w:val="0"/>
          <w:numId w:val="78"/>
        </w:numPr>
        <w:tabs>
          <w:tab w:val="left" w:pos="1134"/>
        </w:tabs>
        <w:spacing w:line="240" w:lineRule="auto"/>
        <w:ind w:left="0" w:firstLine="709"/>
        <w:textAlignment w:val="auto"/>
        <w:rPr>
          <w:rFonts w:eastAsiaTheme="minorHAnsi"/>
          <w:sz w:val="28"/>
          <w:szCs w:val="28"/>
          <w:lang w:eastAsia="en-US"/>
        </w:rPr>
      </w:pPr>
      <w:r w:rsidRPr="0055660E">
        <w:rPr>
          <w:rFonts w:eastAsiaTheme="minorHAnsi"/>
          <w:sz w:val="28"/>
          <w:szCs w:val="28"/>
          <w:lang w:eastAsia="en-US"/>
        </w:rPr>
        <w:t>Решение об изъятии может быть обжаловано в суд в течение трех месяцев со дня уведомления правообладателя изымаемой недвижимости о принятом решении об изъятии.</w:t>
      </w:r>
    </w:p>
    <w:p w:rsidR="00E96220" w:rsidRPr="0055660E" w:rsidRDefault="00E96220" w:rsidP="00956619">
      <w:pPr>
        <w:widowControl/>
        <w:numPr>
          <w:ilvl w:val="0"/>
          <w:numId w:val="78"/>
        </w:numPr>
        <w:tabs>
          <w:tab w:val="left" w:pos="1134"/>
        </w:tabs>
        <w:spacing w:line="240" w:lineRule="auto"/>
        <w:ind w:left="0" w:firstLine="709"/>
        <w:textAlignment w:val="auto"/>
        <w:rPr>
          <w:rFonts w:eastAsiaTheme="minorHAnsi"/>
          <w:sz w:val="28"/>
          <w:szCs w:val="28"/>
          <w:lang w:eastAsia="en-US"/>
        </w:rPr>
      </w:pPr>
      <w:r w:rsidRPr="0055660E">
        <w:rPr>
          <w:rFonts w:eastAsiaTheme="minorHAnsi"/>
          <w:sz w:val="28"/>
          <w:szCs w:val="28"/>
          <w:lang w:eastAsia="en-US"/>
        </w:rPr>
        <w:t>Правообладатель изымаемой недвижимости подписывает соглашение об изъятии недвижимости и направляет его в уполномоченный орган исполнительной власти или орган местного самоуправления, принявшие решение об изъятии, либо в случае, если решение об изъятии принято на основании ходатайства об изъятии, в организацию, подавшую ходатайство об изъятии.</w:t>
      </w:r>
    </w:p>
    <w:p w:rsidR="00E96220" w:rsidRPr="0055660E" w:rsidRDefault="00E96220" w:rsidP="00956619">
      <w:pPr>
        <w:widowControl/>
        <w:numPr>
          <w:ilvl w:val="0"/>
          <w:numId w:val="78"/>
        </w:numPr>
        <w:tabs>
          <w:tab w:val="left" w:pos="1134"/>
        </w:tabs>
        <w:spacing w:line="240" w:lineRule="auto"/>
        <w:ind w:left="0" w:firstLine="709"/>
        <w:textAlignment w:val="auto"/>
        <w:rPr>
          <w:rFonts w:eastAsiaTheme="minorHAnsi"/>
          <w:sz w:val="28"/>
          <w:szCs w:val="28"/>
          <w:lang w:eastAsia="en-US"/>
        </w:rPr>
      </w:pPr>
      <w:r w:rsidRPr="0055660E">
        <w:rPr>
          <w:sz w:val="28"/>
          <w:szCs w:val="28"/>
        </w:rPr>
        <w:t>Проект соглашения об изъятии недвижимости, подписанный уполномоченным органом исполнительной власти или органом местного самоуправления, принявшими решение об изъятии, а также организацией, подавшей ходатайство об изъятии, на основании которого было принято такое решение, направляется для подписания лицу, у которого изымаются земельные участки и (или) расположенные на них объекты недвижимого имущества.</w:t>
      </w:r>
    </w:p>
    <w:p w:rsidR="00E96220" w:rsidRPr="0055660E" w:rsidRDefault="00E96220" w:rsidP="00956619">
      <w:pPr>
        <w:widowControl/>
        <w:numPr>
          <w:ilvl w:val="0"/>
          <w:numId w:val="78"/>
        </w:numPr>
        <w:tabs>
          <w:tab w:val="left" w:pos="1134"/>
        </w:tabs>
        <w:spacing w:line="240" w:lineRule="auto"/>
        <w:ind w:left="0" w:firstLine="709"/>
        <w:textAlignment w:val="auto"/>
        <w:rPr>
          <w:rFonts w:eastAsiaTheme="minorHAnsi"/>
          <w:sz w:val="28"/>
          <w:szCs w:val="28"/>
          <w:lang w:eastAsia="en-US"/>
        </w:rPr>
      </w:pPr>
      <w:r w:rsidRPr="0055660E">
        <w:rPr>
          <w:sz w:val="28"/>
          <w:szCs w:val="28"/>
        </w:rPr>
        <w:t>Проект соглашения об изъятии недвижимости направляется заказным письмом с уведомлением о вручении.</w:t>
      </w:r>
    </w:p>
    <w:p w:rsidR="00E96220" w:rsidRPr="0055660E" w:rsidRDefault="00E96220" w:rsidP="00956619">
      <w:pPr>
        <w:widowControl/>
        <w:numPr>
          <w:ilvl w:val="0"/>
          <w:numId w:val="78"/>
        </w:numPr>
        <w:tabs>
          <w:tab w:val="left" w:pos="1134"/>
        </w:tabs>
        <w:spacing w:line="240" w:lineRule="auto"/>
        <w:ind w:left="0" w:firstLine="709"/>
        <w:textAlignment w:val="auto"/>
        <w:rPr>
          <w:rFonts w:eastAsiaTheme="minorHAnsi"/>
          <w:sz w:val="28"/>
          <w:szCs w:val="28"/>
          <w:lang w:eastAsia="en-US"/>
        </w:rPr>
      </w:pPr>
      <w:r w:rsidRPr="0055660E">
        <w:rPr>
          <w:sz w:val="28"/>
          <w:szCs w:val="28"/>
        </w:rPr>
        <w:t>Правообладатель изымаемой недвижимости вправе подписать соглашение об изъятии недвижимости и направить его лицам, указанным в части 11 настоящей статьи, либо направить указанным лицам уведомление об отказе в подписании соглашения об изъятии недвижимости или предложения об изменении условий данного соглашения, в том числе предложения об изменении размера возмещения. К предложениям об изменении размера возмещения должны быть приложены обосновывающие это изменение документы.</w:t>
      </w:r>
    </w:p>
    <w:p w:rsidR="00E96220" w:rsidRPr="0055660E" w:rsidRDefault="00E96220" w:rsidP="00956619">
      <w:pPr>
        <w:widowControl/>
        <w:numPr>
          <w:ilvl w:val="0"/>
          <w:numId w:val="78"/>
        </w:numPr>
        <w:tabs>
          <w:tab w:val="left" w:pos="1134"/>
        </w:tabs>
        <w:spacing w:line="240" w:lineRule="auto"/>
        <w:ind w:left="0" w:firstLine="709"/>
        <w:textAlignment w:val="auto"/>
        <w:rPr>
          <w:rFonts w:eastAsiaTheme="minorHAnsi"/>
          <w:sz w:val="28"/>
          <w:szCs w:val="28"/>
          <w:lang w:eastAsia="en-US"/>
        </w:rPr>
      </w:pPr>
      <w:r w:rsidRPr="0055660E">
        <w:rPr>
          <w:sz w:val="28"/>
          <w:szCs w:val="28"/>
        </w:rPr>
        <w:t>В случае, если по истечении девяноста дней со дня получения правообладателем изымаемой недвижимости проекта соглашения об изъятии недвижимости правообладателем изымаемой недвижимости не представлено подписанное соглашение об изъятии недвижимости, уполномоченный орган исполнительной власти или орган местного самоуправления, принявшие решение об изъятии, либо организация, на основании ходатайства которой принято решение об изъятии, имеют право обратиться в суд с иском о принудительном изъятии земельного участка и (или) расположенных на нем объектов недвижимости.</w:t>
      </w:r>
    </w:p>
    <w:p w:rsidR="00E96220" w:rsidRPr="0055660E" w:rsidRDefault="00E96220" w:rsidP="00956619">
      <w:pPr>
        <w:widowControl/>
        <w:numPr>
          <w:ilvl w:val="0"/>
          <w:numId w:val="78"/>
        </w:numPr>
        <w:tabs>
          <w:tab w:val="left" w:pos="1134"/>
        </w:tabs>
        <w:spacing w:line="240" w:lineRule="auto"/>
        <w:ind w:left="0" w:firstLine="709"/>
        <w:textAlignment w:val="auto"/>
        <w:rPr>
          <w:rFonts w:eastAsiaTheme="minorHAnsi"/>
          <w:sz w:val="28"/>
          <w:szCs w:val="28"/>
          <w:lang w:eastAsia="en-US"/>
        </w:rPr>
      </w:pPr>
      <w:r w:rsidRPr="0055660E">
        <w:rPr>
          <w:sz w:val="28"/>
          <w:szCs w:val="28"/>
        </w:rPr>
        <w:t>Если решение об изъятии принято на основании ходатайства Государственной компании «Российские автомобильные дороги», соглашение об изъятии недвижимости заключается от имени Российской Федерации указанной Государственной компанией в соответствии с Федеральным законом от 17.07.2009 № 145-ФЗ «О Государственной компании «Российские автомобильные дороги» и о внесении изменений в отдельные законодательные акты Российской Федерации». При этом подписание такого соглашения со стороны федерального органа исполнительной власти не требуется.</w:t>
      </w:r>
    </w:p>
    <w:p w:rsidR="00E96220" w:rsidRPr="0055660E" w:rsidRDefault="00E96220" w:rsidP="00956619">
      <w:pPr>
        <w:widowControl/>
        <w:numPr>
          <w:ilvl w:val="0"/>
          <w:numId w:val="78"/>
        </w:numPr>
        <w:tabs>
          <w:tab w:val="left" w:pos="1134"/>
        </w:tabs>
        <w:spacing w:line="240" w:lineRule="auto"/>
        <w:ind w:left="0" w:firstLine="709"/>
        <w:textAlignment w:val="auto"/>
        <w:rPr>
          <w:rFonts w:eastAsiaTheme="minorHAnsi"/>
          <w:sz w:val="28"/>
          <w:szCs w:val="28"/>
          <w:lang w:eastAsia="en-US"/>
        </w:rPr>
      </w:pPr>
      <w:r w:rsidRPr="0055660E">
        <w:rPr>
          <w:sz w:val="28"/>
          <w:szCs w:val="28"/>
        </w:rPr>
        <w:t xml:space="preserve">К соглашению об изъятии недвижимости, предусматривающему изъятие земельных участков и (или) расположенных на них объектов недвижимого </w:t>
      </w:r>
      <w:r w:rsidRPr="0055660E">
        <w:rPr>
          <w:sz w:val="28"/>
          <w:szCs w:val="28"/>
        </w:rPr>
        <w:lastRenderedPageBreak/>
        <w:t>имущества путем предоставления возмещения за них собственнику или обмена на иное недвижимое имущество, применяются правила гражданского законодательства о купле-продаже или мене.</w:t>
      </w:r>
    </w:p>
    <w:p w:rsidR="00D05BAF" w:rsidRDefault="00D05BAF" w:rsidP="00EF7074">
      <w:pPr>
        <w:widowControl/>
        <w:spacing w:line="240" w:lineRule="auto"/>
        <w:ind w:firstLine="709"/>
        <w:textAlignment w:val="auto"/>
        <w:rPr>
          <w:sz w:val="28"/>
          <w:szCs w:val="28"/>
        </w:rPr>
      </w:pPr>
    </w:p>
    <w:p w:rsidR="00D05BAF" w:rsidRPr="007C12C7" w:rsidRDefault="00D05BAF" w:rsidP="00EF7074">
      <w:pPr>
        <w:pStyle w:val="afd"/>
        <w:tabs>
          <w:tab w:val="left" w:pos="1701"/>
        </w:tabs>
        <w:spacing w:after="0" w:line="240" w:lineRule="auto"/>
        <w:outlineLvl w:val="2"/>
        <w:rPr>
          <w:iCs/>
          <w:spacing w:val="-10"/>
        </w:rPr>
      </w:pPr>
      <w:bookmarkStart w:id="128" w:name="_Toc143526909"/>
      <w:r w:rsidRPr="007C12C7">
        <w:rPr>
          <w:iCs/>
          <w:spacing w:val="-10"/>
        </w:rPr>
        <w:t xml:space="preserve">Статья </w:t>
      </w:r>
      <w:r w:rsidR="003B000D">
        <w:rPr>
          <w:iCs/>
          <w:spacing w:val="-10"/>
        </w:rPr>
        <w:t>3</w:t>
      </w:r>
      <w:r w:rsidR="003B3DB0" w:rsidRPr="007C12C7">
        <w:rPr>
          <w:iCs/>
          <w:spacing w:val="-10"/>
        </w:rPr>
        <w:t>3</w:t>
      </w:r>
      <w:r w:rsidRPr="007C12C7">
        <w:rPr>
          <w:iCs/>
          <w:spacing w:val="-10"/>
        </w:rPr>
        <w:t xml:space="preserve">. Условия принятия решений </w:t>
      </w:r>
      <w:r w:rsidRPr="007C12C7">
        <w:rPr>
          <w:bCs/>
          <w:iCs/>
          <w:spacing w:val="-10"/>
        </w:rPr>
        <w:t xml:space="preserve">о </w:t>
      </w:r>
      <w:r w:rsidRPr="007C12C7">
        <w:rPr>
          <w:iCs/>
          <w:spacing w:val="-10"/>
        </w:rPr>
        <w:t>резервировании земельных участков для реализации государственных, муниципальных нужд</w:t>
      </w:r>
      <w:bookmarkEnd w:id="128"/>
    </w:p>
    <w:p w:rsidR="00D05BAF" w:rsidRPr="0055660E" w:rsidRDefault="00D05BAF" w:rsidP="00956619">
      <w:pPr>
        <w:pStyle w:val="Style8"/>
        <w:widowControl/>
        <w:numPr>
          <w:ilvl w:val="0"/>
          <w:numId w:val="138"/>
        </w:numPr>
        <w:tabs>
          <w:tab w:val="left" w:pos="1134"/>
        </w:tabs>
        <w:spacing w:line="240" w:lineRule="auto"/>
        <w:ind w:left="0" w:firstLine="709"/>
        <w:jc w:val="both"/>
        <w:rPr>
          <w:rStyle w:val="FontStyle13"/>
          <w:rFonts w:ascii="Times New Roman" w:hAnsi="Times New Roman" w:cs="Times New Roman"/>
          <w:sz w:val="28"/>
          <w:szCs w:val="28"/>
        </w:rPr>
      </w:pPr>
      <w:r w:rsidRPr="0055660E">
        <w:rPr>
          <w:rStyle w:val="FontStyle13"/>
          <w:rFonts w:ascii="Times New Roman" w:hAnsi="Times New Roman" w:cs="Times New Roman"/>
          <w:sz w:val="28"/>
          <w:szCs w:val="28"/>
        </w:rPr>
        <w:t>Порядок резервирования земельных участков для реализации</w:t>
      </w:r>
      <w:r w:rsidRPr="0055660E">
        <w:rPr>
          <w:rStyle w:val="FontStyle13"/>
          <w:rFonts w:ascii="Times New Roman" w:hAnsi="Times New Roman" w:cs="Times New Roman"/>
          <w:sz w:val="28"/>
          <w:szCs w:val="28"/>
        </w:rPr>
        <w:br/>
        <w:t>государственных и муниципальных нужд определяется земельным</w:t>
      </w:r>
      <w:r w:rsidRPr="0055660E">
        <w:rPr>
          <w:rStyle w:val="FontStyle13"/>
          <w:rFonts w:ascii="Times New Roman" w:hAnsi="Times New Roman" w:cs="Times New Roman"/>
          <w:sz w:val="28"/>
          <w:szCs w:val="28"/>
        </w:rPr>
        <w:br/>
        <w:t>законодательством.</w:t>
      </w:r>
    </w:p>
    <w:p w:rsidR="00D05BAF" w:rsidRPr="0055660E" w:rsidRDefault="00D05BAF" w:rsidP="00956619">
      <w:pPr>
        <w:pStyle w:val="Style8"/>
        <w:widowControl/>
        <w:numPr>
          <w:ilvl w:val="0"/>
          <w:numId w:val="138"/>
        </w:numPr>
        <w:tabs>
          <w:tab w:val="left" w:pos="1134"/>
        </w:tabs>
        <w:spacing w:line="240" w:lineRule="auto"/>
        <w:ind w:left="0" w:firstLine="709"/>
        <w:jc w:val="both"/>
        <w:rPr>
          <w:rStyle w:val="FontStyle13"/>
          <w:rFonts w:ascii="Times New Roman" w:hAnsi="Times New Roman" w:cs="Times New Roman"/>
          <w:sz w:val="28"/>
          <w:szCs w:val="28"/>
        </w:rPr>
      </w:pPr>
      <w:r w:rsidRPr="0055660E">
        <w:rPr>
          <w:rStyle w:val="FontStyle13"/>
          <w:rFonts w:ascii="Times New Roman" w:hAnsi="Times New Roman" w:cs="Times New Roman"/>
          <w:sz w:val="28"/>
          <w:szCs w:val="28"/>
        </w:rPr>
        <w:t>Порядок подготовки оснований для принятия решений о резервировании</w:t>
      </w:r>
      <w:r w:rsidRPr="0055660E">
        <w:rPr>
          <w:rStyle w:val="FontStyle13"/>
          <w:rFonts w:ascii="Times New Roman" w:hAnsi="Times New Roman" w:cs="Times New Roman"/>
          <w:sz w:val="28"/>
          <w:szCs w:val="28"/>
        </w:rPr>
        <w:br/>
        <w:t xml:space="preserve">земельных участков для реализации государственных и муниципальных нужд определяется Градостроительным </w:t>
      </w:r>
      <w:r w:rsidR="000D397F" w:rsidRPr="0055660E">
        <w:rPr>
          <w:rStyle w:val="FontStyle13"/>
          <w:rFonts w:ascii="Times New Roman" w:hAnsi="Times New Roman" w:cs="Times New Roman"/>
          <w:sz w:val="28"/>
          <w:szCs w:val="28"/>
        </w:rPr>
        <w:t>кодекс</w:t>
      </w:r>
      <w:r w:rsidRPr="0055660E">
        <w:rPr>
          <w:rStyle w:val="FontStyle13"/>
          <w:rFonts w:ascii="Times New Roman" w:hAnsi="Times New Roman" w:cs="Times New Roman"/>
          <w:sz w:val="28"/>
          <w:szCs w:val="28"/>
        </w:rPr>
        <w:t>ом Российской Федерации, Законом Саратовской области</w:t>
      </w:r>
      <w:r w:rsidR="00336B5D" w:rsidRPr="0055660E">
        <w:rPr>
          <w:rStyle w:val="FontStyle13"/>
          <w:rFonts w:ascii="Times New Roman" w:hAnsi="Times New Roman" w:cs="Times New Roman"/>
          <w:sz w:val="28"/>
          <w:szCs w:val="28"/>
        </w:rPr>
        <w:t xml:space="preserve"> от </w:t>
      </w:r>
      <w:r w:rsidR="00F4526A" w:rsidRPr="0055660E">
        <w:rPr>
          <w:rStyle w:val="FontStyle13"/>
          <w:rFonts w:ascii="Times New Roman" w:hAnsi="Times New Roman" w:cs="Times New Roman"/>
          <w:sz w:val="28"/>
          <w:szCs w:val="28"/>
        </w:rPr>
        <w:t>09.10.2006 № 96-ЗСО</w:t>
      </w:r>
      <w:r w:rsidRPr="0055660E">
        <w:rPr>
          <w:rStyle w:val="FontStyle13"/>
          <w:rFonts w:ascii="Times New Roman" w:hAnsi="Times New Roman" w:cs="Times New Roman"/>
          <w:sz w:val="28"/>
          <w:szCs w:val="28"/>
        </w:rPr>
        <w:t xml:space="preserve"> «О регулировании градостроительной деятельности в Саратовской области», настоящими Правилами и принимаемыми в соответствии с ними иными нормативными правовыми актами </w:t>
      </w:r>
      <w:r w:rsidR="00336B5D" w:rsidRPr="0055660E">
        <w:rPr>
          <w:rStyle w:val="FontStyle13"/>
          <w:rFonts w:ascii="Times New Roman" w:hAnsi="Times New Roman" w:cs="Times New Roman"/>
          <w:sz w:val="28"/>
          <w:szCs w:val="28"/>
        </w:rPr>
        <w:t>администрации</w:t>
      </w:r>
      <w:r w:rsidR="00A1185D">
        <w:rPr>
          <w:rStyle w:val="FontStyle13"/>
          <w:rFonts w:ascii="Times New Roman" w:hAnsi="Times New Roman" w:cs="Times New Roman"/>
          <w:sz w:val="28"/>
          <w:szCs w:val="28"/>
        </w:rPr>
        <w:t xml:space="preserve"> </w:t>
      </w:r>
      <w:r w:rsidR="00630491">
        <w:rPr>
          <w:rStyle w:val="FontStyle13"/>
          <w:rFonts w:ascii="Times New Roman" w:hAnsi="Times New Roman" w:cs="Times New Roman"/>
          <w:sz w:val="28"/>
          <w:szCs w:val="28"/>
        </w:rPr>
        <w:t>Базарно-Карабулакского муниципального района</w:t>
      </w:r>
      <w:r w:rsidRPr="0055660E">
        <w:rPr>
          <w:rStyle w:val="FontStyle13"/>
          <w:rFonts w:ascii="Times New Roman" w:hAnsi="Times New Roman" w:cs="Times New Roman"/>
          <w:sz w:val="28"/>
          <w:szCs w:val="28"/>
        </w:rPr>
        <w:t>.</w:t>
      </w:r>
    </w:p>
    <w:p w:rsidR="00D05BAF" w:rsidRPr="0055660E" w:rsidRDefault="00D05BAF" w:rsidP="00956619">
      <w:pPr>
        <w:pStyle w:val="Style8"/>
        <w:widowControl/>
        <w:numPr>
          <w:ilvl w:val="0"/>
          <w:numId w:val="138"/>
        </w:numPr>
        <w:tabs>
          <w:tab w:val="left" w:pos="1134"/>
        </w:tabs>
        <w:spacing w:line="240" w:lineRule="auto"/>
        <w:ind w:left="0" w:firstLine="709"/>
        <w:jc w:val="both"/>
        <w:rPr>
          <w:sz w:val="28"/>
          <w:szCs w:val="28"/>
        </w:rPr>
      </w:pPr>
      <w:r w:rsidRPr="0055660E">
        <w:rPr>
          <w:sz w:val="28"/>
          <w:szCs w:val="28"/>
        </w:rPr>
        <w:t xml:space="preserve">Решение о резервировании земель принимается в случаях, указанных в статье 70.1 Земельного </w:t>
      </w:r>
      <w:r w:rsidR="000D397F" w:rsidRPr="0055660E">
        <w:rPr>
          <w:sz w:val="28"/>
          <w:szCs w:val="28"/>
        </w:rPr>
        <w:t>кодекс</w:t>
      </w:r>
      <w:r w:rsidRPr="0055660E">
        <w:rPr>
          <w:sz w:val="28"/>
          <w:szCs w:val="28"/>
        </w:rPr>
        <w:t>а Российской Федерации, на основании следующих документов:</w:t>
      </w:r>
    </w:p>
    <w:p w:rsidR="00D05BAF" w:rsidRPr="0055660E" w:rsidRDefault="00D05BAF" w:rsidP="00956619">
      <w:pPr>
        <w:pStyle w:val="aa"/>
        <w:widowControl/>
        <w:numPr>
          <w:ilvl w:val="0"/>
          <w:numId w:val="139"/>
        </w:numPr>
        <w:tabs>
          <w:tab w:val="left" w:pos="1134"/>
        </w:tabs>
        <w:spacing w:line="240" w:lineRule="auto"/>
        <w:ind w:left="0" w:firstLine="709"/>
        <w:textAlignment w:val="auto"/>
        <w:rPr>
          <w:sz w:val="28"/>
          <w:szCs w:val="28"/>
        </w:rPr>
      </w:pPr>
      <w:r w:rsidRPr="0055660E">
        <w:rPr>
          <w:sz w:val="28"/>
          <w:szCs w:val="28"/>
        </w:rPr>
        <w:t>документация по планировке территории;</w:t>
      </w:r>
    </w:p>
    <w:p w:rsidR="00D05BAF" w:rsidRPr="0055660E" w:rsidRDefault="00D05BAF" w:rsidP="00956619">
      <w:pPr>
        <w:pStyle w:val="aa"/>
        <w:widowControl/>
        <w:numPr>
          <w:ilvl w:val="0"/>
          <w:numId w:val="139"/>
        </w:numPr>
        <w:tabs>
          <w:tab w:val="left" w:pos="1134"/>
        </w:tabs>
        <w:spacing w:line="240" w:lineRule="auto"/>
        <w:ind w:left="0" w:firstLine="709"/>
        <w:textAlignment w:val="auto"/>
        <w:rPr>
          <w:sz w:val="28"/>
          <w:szCs w:val="28"/>
        </w:rPr>
      </w:pPr>
      <w:r w:rsidRPr="0055660E">
        <w:rPr>
          <w:sz w:val="28"/>
          <w:szCs w:val="28"/>
        </w:rPr>
        <w:t>документы территориального планирования в случаях создания особо охраняемых природных территорий, размещения объектов обороны и безопасности;</w:t>
      </w:r>
    </w:p>
    <w:p w:rsidR="00336B5D" w:rsidRPr="0055660E" w:rsidRDefault="00D05BAF" w:rsidP="00956619">
      <w:pPr>
        <w:pStyle w:val="aa"/>
        <w:widowControl/>
        <w:numPr>
          <w:ilvl w:val="0"/>
          <w:numId w:val="139"/>
        </w:numPr>
        <w:tabs>
          <w:tab w:val="left" w:pos="1134"/>
        </w:tabs>
        <w:spacing w:line="240" w:lineRule="auto"/>
        <w:ind w:left="0" w:firstLine="709"/>
        <w:textAlignment w:val="auto"/>
        <w:rPr>
          <w:sz w:val="28"/>
          <w:szCs w:val="28"/>
        </w:rPr>
      </w:pPr>
      <w:r w:rsidRPr="0055660E">
        <w:rPr>
          <w:sz w:val="28"/>
          <w:szCs w:val="28"/>
        </w:rPr>
        <w:t xml:space="preserve">государственные программы геологического изучения недр, воспроизводства минерально-сырьевой базы и рационального использования недр, утвержденные в установленном </w:t>
      </w:r>
      <w:hyperlink r:id="rId35" w:history="1">
        <w:r w:rsidRPr="0055660E">
          <w:rPr>
            <w:sz w:val="28"/>
            <w:szCs w:val="28"/>
          </w:rPr>
          <w:t>порядке</w:t>
        </w:r>
      </w:hyperlink>
      <w:r w:rsidRPr="0055660E">
        <w:rPr>
          <w:sz w:val="28"/>
          <w:szCs w:val="28"/>
        </w:rPr>
        <w:t>.</w:t>
      </w:r>
    </w:p>
    <w:p w:rsidR="00D05BAF" w:rsidRPr="0055660E" w:rsidRDefault="00D05BAF" w:rsidP="00956619">
      <w:pPr>
        <w:pStyle w:val="Style8"/>
        <w:widowControl/>
        <w:numPr>
          <w:ilvl w:val="0"/>
          <w:numId w:val="138"/>
        </w:numPr>
        <w:tabs>
          <w:tab w:val="left" w:pos="1134"/>
        </w:tabs>
        <w:spacing w:line="240" w:lineRule="auto"/>
        <w:ind w:left="0" w:firstLine="709"/>
        <w:jc w:val="both"/>
        <w:rPr>
          <w:rStyle w:val="FontStyle13"/>
          <w:rFonts w:ascii="Times New Roman" w:hAnsi="Times New Roman" w:cs="Times New Roman"/>
          <w:sz w:val="28"/>
          <w:szCs w:val="28"/>
        </w:rPr>
      </w:pPr>
      <w:r w:rsidRPr="0055660E">
        <w:rPr>
          <w:rStyle w:val="FontStyle13"/>
          <w:rFonts w:ascii="Times New Roman" w:hAnsi="Times New Roman" w:cs="Times New Roman"/>
          <w:sz w:val="28"/>
          <w:szCs w:val="28"/>
        </w:rPr>
        <w:t>Указанная документация подготавливается и утверждается в порядке, определенном градостроительным законодательством.</w:t>
      </w:r>
    </w:p>
    <w:p w:rsidR="00161C97" w:rsidRPr="0055660E" w:rsidRDefault="00161C97" w:rsidP="00956619">
      <w:pPr>
        <w:pStyle w:val="Style8"/>
        <w:widowControl/>
        <w:numPr>
          <w:ilvl w:val="0"/>
          <w:numId w:val="138"/>
        </w:numPr>
        <w:tabs>
          <w:tab w:val="left" w:pos="1134"/>
        </w:tabs>
        <w:spacing w:line="240" w:lineRule="auto"/>
        <w:ind w:left="0" w:firstLine="709"/>
        <w:jc w:val="both"/>
        <w:rPr>
          <w:sz w:val="28"/>
          <w:szCs w:val="28"/>
        </w:rPr>
      </w:pPr>
      <w:r w:rsidRPr="0055660E">
        <w:rPr>
          <w:rFonts w:eastAsiaTheme="minorHAnsi"/>
          <w:sz w:val="28"/>
          <w:szCs w:val="28"/>
          <w:lang w:eastAsia="en-US"/>
        </w:rPr>
        <w:t>Подготовка решения о резервировании земель осуществляется на основании сведений Единого государственного реестра недвижимости.</w:t>
      </w:r>
    </w:p>
    <w:p w:rsidR="00D05BAF" w:rsidRPr="0055660E" w:rsidRDefault="00D05BAF" w:rsidP="00956619">
      <w:pPr>
        <w:pStyle w:val="Style8"/>
        <w:widowControl/>
        <w:numPr>
          <w:ilvl w:val="0"/>
          <w:numId w:val="138"/>
        </w:numPr>
        <w:tabs>
          <w:tab w:val="left" w:pos="1134"/>
        </w:tabs>
        <w:spacing w:line="240" w:lineRule="auto"/>
        <w:ind w:left="0" w:firstLine="709"/>
        <w:jc w:val="both"/>
        <w:rPr>
          <w:sz w:val="28"/>
          <w:szCs w:val="28"/>
        </w:rPr>
      </w:pPr>
      <w:r w:rsidRPr="0055660E">
        <w:rPr>
          <w:sz w:val="28"/>
          <w:szCs w:val="28"/>
        </w:rPr>
        <w:t>Решение о резервировании земель должно содержать:</w:t>
      </w:r>
    </w:p>
    <w:p w:rsidR="00D05BAF" w:rsidRPr="0055660E" w:rsidRDefault="00D05BAF" w:rsidP="00956619">
      <w:pPr>
        <w:pStyle w:val="aa"/>
        <w:widowControl/>
        <w:numPr>
          <w:ilvl w:val="0"/>
          <w:numId w:val="23"/>
        </w:numPr>
        <w:tabs>
          <w:tab w:val="left" w:pos="1134"/>
        </w:tabs>
        <w:spacing w:line="240" w:lineRule="auto"/>
        <w:ind w:left="0" w:firstLine="709"/>
        <w:textAlignment w:val="auto"/>
        <w:rPr>
          <w:sz w:val="28"/>
          <w:szCs w:val="28"/>
        </w:rPr>
      </w:pPr>
      <w:r w:rsidRPr="0055660E">
        <w:rPr>
          <w:sz w:val="28"/>
          <w:szCs w:val="28"/>
        </w:rPr>
        <w:t>цели и сроки резервирования земель;</w:t>
      </w:r>
    </w:p>
    <w:p w:rsidR="00D05BAF" w:rsidRPr="0055660E" w:rsidRDefault="00D05BAF" w:rsidP="00956619">
      <w:pPr>
        <w:pStyle w:val="aa"/>
        <w:widowControl/>
        <w:numPr>
          <w:ilvl w:val="0"/>
          <w:numId w:val="23"/>
        </w:numPr>
        <w:tabs>
          <w:tab w:val="left" w:pos="1134"/>
        </w:tabs>
        <w:spacing w:line="240" w:lineRule="auto"/>
        <w:ind w:left="0" w:firstLine="709"/>
        <w:textAlignment w:val="auto"/>
        <w:rPr>
          <w:sz w:val="28"/>
          <w:szCs w:val="28"/>
        </w:rPr>
      </w:pPr>
      <w:r w:rsidRPr="0055660E">
        <w:rPr>
          <w:sz w:val="28"/>
          <w:szCs w:val="28"/>
        </w:rPr>
        <w:t>реквизиты документов, в соответствии с которыми осуществляется резервирование земель;</w:t>
      </w:r>
    </w:p>
    <w:p w:rsidR="00D05BAF" w:rsidRPr="0055660E" w:rsidRDefault="00D05BAF" w:rsidP="00956619">
      <w:pPr>
        <w:pStyle w:val="aa"/>
        <w:widowControl/>
        <w:numPr>
          <w:ilvl w:val="0"/>
          <w:numId w:val="23"/>
        </w:numPr>
        <w:tabs>
          <w:tab w:val="left" w:pos="1134"/>
        </w:tabs>
        <w:spacing w:line="240" w:lineRule="auto"/>
        <w:ind w:left="0" w:firstLine="709"/>
        <w:textAlignment w:val="auto"/>
        <w:rPr>
          <w:sz w:val="28"/>
          <w:szCs w:val="28"/>
        </w:rPr>
      </w:pPr>
      <w:r w:rsidRPr="0055660E">
        <w:rPr>
          <w:sz w:val="28"/>
          <w:szCs w:val="28"/>
        </w:rPr>
        <w:t xml:space="preserve">ограничения прав на зарезервированные земельные участки, устанавливаемые в соответствии с Земельным </w:t>
      </w:r>
      <w:hyperlink r:id="rId36" w:history="1">
        <w:r w:rsidR="000D397F" w:rsidRPr="0055660E">
          <w:rPr>
            <w:sz w:val="28"/>
            <w:szCs w:val="28"/>
          </w:rPr>
          <w:t>кодекс</w:t>
        </w:r>
        <w:r w:rsidRPr="0055660E">
          <w:rPr>
            <w:sz w:val="28"/>
            <w:szCs w:val="28"/>
          </w:rPr>
          <w:t>ом</w:t>
        </w:r>
      </w:hyperlink>
      <w:r w:rsidRPr="0055660E">
        <w:rPr>
          <w:sz w:val="28"/>
          <w:szCs w:val="28"/>
        </w:rPr>
        <w:t xml:space="preserve"> Российской Федерации и другими федеральными законами, необходимые для достиже</w:t>
      </w:r>
      <w:r w:rsidR="00A24CB6" w:rsidRPr="0055660E">
        <w:rPr>
          <w:sz w:val="28"/>
          <w:szCs w:val="28"/>
        </w:rPr>
        <w:t>ния целей резервирования земель.</w:t>
      </w:r>
    </w:p>
    <w:p w:rsidR="00A24CB6" w:rsidRPr="0055660E" w:rsidRDefault="00A24CB6" w:rsidP="00956619">
      <w:pPr>
        <w:pStyle w:val="aa"/>
        <w:numPr>
          <w:ilvl w:val="0"/>
          <w:numId w:val="140"/>
        </w:numPr>
        <w:tabs>
          <w:tab w:val="left" w:pos="1134"/>
        </w:tabs>
        <w:spacing w:line="240" w:lineRule="auto"/>
        <w:ind w:left="0" w:firstLine="709"/>
        <w:rPr>
          <w:sz w:val="28"/>
          <w:szCs w:val="28"/>
        </w:rPr>
      </w:pPr>
      <w:r w:rsidRPr="0055660E">
        <w:rPr>
          <w:sz w:val="28"/>
          <w:szCs w:val="28"/>
        </w:rPr>
        <w:t>К решению о резервировании земель прилагается перечень координат характерных точек границ территории</w:t>
      </w:r>
      <w:r w:rsidR="00CC1E30" w:rsidRPr="0055660E">
        <w:rPr>
          <w:sz w:val="28"/>
          <w:szCs w:val="28"/>
        </w:rPr>
        <w:t xml:space="preserve">, </w:t>
      </w:r>
      <w:r w:rsidRPr="0055660E">
        <w:rPr>
          <w:sz w:val="28"/>
          <w:szCs w:val="28"/>
        </w:rPr>
        <w:t xml:space="preserve">в отношении которой принято решение о резервировании земель для государственных или муниципальных нужд, в системе координат, используемой для ведения Единого государственного реестра недвижимости, с указанием погрешности определения таких координат. </w:t>
      </w:r>
    </w:p>
    <w:p w:rsidR="00D05BAF" w:rsidRPr="0055660E" w:rsidRDefault="00D05BAF" w:rsidP="00956619">
      <w:pPr>
        <w:pStyle w:val="aa"/>
        <w:widowControl/>
        <w:numPr>
          <w:ilvl w:val="0"/>
          <w:numId w:val="140"/>
        </w:numPr>
        <w:tabs>
          <w:tab w:val="left" w:pos="1134"/>
        </w:tabs>
        <w:spacing w:line="240" w:lineRule="auto"/>
        <w:ind w:left="0" w:firstLine="709"/>
        <w:textAlignment w:val="auto"/>
        <w:rPr>
          <w:sz w:val="28"/>
          <w:szCs w:val="28"/>
        </w:rPr>
      </w:pPr>
      <w:r w:rsidRPr="0055660E">
        <w:rPr>
          <w:sz w:val="28"/>
          <w:szCs w:val="28"/>
        </w:rPr>
        <w:lastRenderedPageBreak/>
        <w:t>Решение о резервировании земель, принятое органами местного самоуправления, подлежит опубликованию в официальных средствах массовой информации органов местного самоуправления по месту нахождения резервируемых земельных участков.</w:t>
      </w:r>
    </w:p>
    <w:p w:rsidR="00D05BAF" w:rsidRPr="0055660E" w:rsidRDefault="00D05BAF" w:rsidP="00956619">
      <w:pPr>
        <w:pStyle w:val="aa"/>
        <w:widowControl/>
        <w:numPr>
          <w:ilvl w:val="0"/>
          <w:numId w:val="140"/>
        </w:numPr>
        <w:tabs>
          <w:tab w:val="left" w:pos="1134"/>
        </w:tabs>
        <w:spacing w:line="240" w:lineRule="auto"/>
        <w:ind w:left="0" w:firstLine="709"/>
        <w:textAlignment w:val="auto"/>
        <w:rPr>
          <w:sz w:val="28"/>
          <w:szCs w:val="28"/>
        </w:rPr>
      </w:pPr>
      <w:r w:rsidRPr="0055660E">
        <w:rPr>
          <w:sz w:val="28"/>
          <w:szCs w:val="28"/>
        </w:rPr>
        <w:t xml:space="preserve">Решение о резервировании земель, принятое органами местного самоуправления, подлежит размещению на официальном сайте органа местного самоуправления, принявшего решение о резервировании земель, в информационно-телекоммуникационной сети </w:t>
      </w:r>
      <w:r w:rsidR="00401BD8" w:rsidRPr="0055660E">
        <w:rPr>
          <w:sz w:val="28"/>
          <w:szCs w:val="28"/>
        </w:rPr>
        <w:t>«</w:t>
      </w:r>
      <w:r w:rsidRPr="0055660E">
        <w:rPr>
          <w:sz w:val="28"/>
          <w:szCs w:val="28"/>
        </w:rPr>
        <w:t>Интернет</w:t>
      </w:r>
      <w:r w:rsidR="00401BD8" w:rsidRPr="0055660E">
        <w:rPr>
          <w:sz w:val="28"/>
          <w:szCs w:val="28"/>
        </w:rPr>
        <w:t>»</w:t>
      </w:r>
      <w:r w:rsidR="00193827" w:rsidRPr="0055660E">
        <w:rPr>
          <w:sz w:val="28"/>
          <w:szCs w:val="28"/>
        </w:rPr>
        <w:t>.</w:t>
      </w:r>
    </w:p>
    <w:p w:rsidR="000C74C5" w:rsidRPr="007C12C7" w:rsidRDefault="000C74C5" w:rsidP="00EF7074">
      <w:pPr>
        <w:pStyle w:val="3"/>
        <w:spacing w:line="240" w:lineRule="auto"/>
        <w:ind w:firstLine="709"/>
        <w:rPr>
          <w:rFonts w:ascii="Times New Roman" w:hAnsi="Times New Roman" w:cs="Times New Roman"/>
          <w:color w:val="000000" w:themeColor="text1"/>
          <w:spacing w:val="-10"/>
          <w:sz w:val="28"/>
          <w:szCs w:val="28"/>
          <w:lang w:eastAsia="ar-SA"/>
        </w:rPr>
      </w:pPr>
      <w:bookmarkStart w:id="129" w:name="_Toc196878902"/>
      <w:bookmarkStart w:id="130" w:name="_Toc312188798"/>
      <w:bookmarkStart w:id="131" w:name="_Toc85619648"/>
      <w:bookmarkStart w:id="132" w:name="_Toc143526910"/>
      <w:r w:rsidRPr="007C12C7">
        <w:rPr>
          <w:rFonts w:ascii="Times New Roman" w:hAnsi="Times New Roman" w:cs="Times New Roman"/>
          <w:color w:val="000000" w:themeColor="text1"/>
          <w:spacing w:val="-10"/>
          <w:sz w:val="28"/>
          <w:szCs w:val="28"/>
          <w:lang w:eastAsia="ar-SA"/>
        </w:rPr>
        <w:t xml:space="preserve">Статья </w:t>
      </w:r>
      <w:r w:rsidR="0008656B">
        <w:rPr>
          <w:rFonts w:ascii="Times New Roman" w:hAnsi="Times New Roman" w:cs="Times New Roman"/>
          <w:color w:val="000000" w:themeColor="text1"/>
          <w:spacing w:val="-10"/>
          <w:sz w:val="28"/>
          <w:szCs w:val="28"/>
          <w:lang w:eastAsia="ar-SA"/>
        </w:rPr>
        <w:t>3</w:t>
      </w:r>
      <w:r w:rsidR="003B3DB0" w:rsidRPr="007C12C7">
        <w:rPr>
          <w:rFonts w:ascii="Times New Roman" w:hAnsi="Times New Roman" w:cs="Times New Roman"/>
          <w:color w:val="000000" w:themeColor="text1"/>
          <w:spacing w:val="-10"/>
          <w:sz w:val="28"/>
          <w:szCs w:val="28"/>
          <w:lang w:eastAsia="ar-SA"/>
        </w:rPr>
        <w:t>4</w:t>
      </w:r>
      <w:r w:rsidRPr="007C12C7">
        <w:rPr>
          <w:rFonts w:ascii="Times New Roman" w:hAnsi="Times New Roman" w:cs="Times New Roman"/>
          <w:color w:val="000000" w:themeColor="text1"/>
          <w:spacing w:val="-10"/>
          <w:sz w:val="28"/>
          <w:szCs w:val="28"/>
          <w:lang w:eastAsia="ar-SA"/>
        </w:rPr>
        <w:t xml:space="preserve">. </w:t>
      </w:r>
      <w:bookmarkEnd w:id="129"/>
      <w:bookmarkEnd w:id="130"/>
      <w:bookmarkEnd w:id="131"/>
      <w:r w:rsidR="0008656B" w:rsidRPr="0008656B">
        <w:rPr>
          <w:rFonts w:ascii="Times New Roman" w:hAnsi="Times New Roman" w:cs="Times New Roman"/>
          <w:color w:val="000000" w:themeColor="text1"/>
          <w:spacing w:val="-10"/>
          <w:sz w:val="28"/>
          <w:szCs w:val="28"/>
          <w:lang w:eastAsia="ar-SA"/>
        </w:rPr>
        <w:t>Основные принципы организации застройки территории муниципального образования</w:t>
      </w:r>
      <w:bookmarkEnd w:id="132"/>
    </w:p>
    <w:p w:rsidR="0008656B" w:rsidRPr="0008656B" w:rsidRDefault="0008656B" w:rsidP="00956619">
      <w:pPr>
        <w:pStyle w:val="ac"/>
        <w:widowControl w:val="0"/>
        <w:numPr>
          <w:ilvl w:val="0"/>
          <w:numId w:val="141"/>
        </w:numPr>
        <w:tabs>
          <w:tab w:val="left" w:pos="0"/>
          <w:tab w:val="left" w:pos="1134"/>
        </w:tabs>
        <w:ind w:left="0" w:firstLine="709"/>
        <w:rPr>
          <w:sz w:val="28"/>
          <w:szCs w:val="28"/>
          <w:lang w:val="ru-RU"/>
        </w:rPr>
      </w:pPr>
      <w:bookmarkStart w:id="133" w:name="_Toc196878905"/>
      <w:bookmarkStart w:id="134" w:name="_Toc312188801"/>
      <w:bookmarkStart w:id="135" w:name="_Toc85619651"/>
      <w:r w:rsidRPr="0008656B">
        <w:rPr>
          <w:sz w:val="28"/>
          <w:szCs w:val="28"/>
          <w:lang w:val="ru-RU"/>
        </w:rPr>
        <w:t xml:space="preserve">Планировочная организация и застройка территории муниципального образования должны отвечать требованиям создания благоприятной среды, способствующей организации жизнедеятельности населения, защите от неблагоприятных факторов природного и техногенного воздействия. </w:t>
      </w:r>
    </w:p>
    <w:p w:rsidR="0008656B" w:rsidRPr="0008656B" w:rsidRDefault="0008656B" w:rsidP="00956619">
      <w:pPr>
        <w:pStyle w:val="ac"/>
        <w:widowControl w:val="0"/>
        <w:numPr>
          <w:ilvl w:val="0"/>
          <w:numId w:val="141"/>
        </w:numPr>
        <w:tabs>
          <w:tab w:val="left" w:pos="0"/>
          <w:tab w:val="left" w:pos="1134"/>
        </w:tabs>
        <w:ind w:left="0" w:firstLine="709"/>
        <w:rPr>
          <w:sz w:val="28"/>
          <w:szCs w:val="28"/>
          <w:lang w:val="ru-RU"/>
        </w:rPr>
      </w:pPr>
      <w:r w:rsidRPr="0008656B">
        <w:rPr>
          <w:sz w:val="28"/>
          <w:szCs w:val="28"/>
          <w:lang w:val="ru-RU"/>
        </w:rPr>
        <w:t>Для создания благоприятной среды проживания необходимо:</w:t>
      </w:r>
    </w:p>
    <w:p w:rsidR="0008656B" w:rsidRPr="0008656B" w:rsidRDefault="0008656B" w:rsidP="00956619">
      <w:pPr>
        <w:pStyle w:val="ac"/>
        <w:widowControl w:val="0"/>
        <w:numPr>
          <w:ilvl w:val="0"/>
          <w:numId w:val="142"/>
        </w:numPr>
        <w:tabs>
          <w:tab w:val="left" w:pos="0"/>
          <w:tab w:val="left" w:pos="1134"/>
        </w:tabs>
        <w:ind w:left="0" w:firstLine="709"/>
        <w:rPr>
          <w:sz w:val="28"/>
          <w:szCs w:val="28"/>
          <w:lang w:val="ru-RU"/>
        </w:rPr>
      </w:pPr>
      <w:r w:rsidRPr="0008656B">
        <w:rPr>
          <w:sz w:val="28"/>
          <w:szCs w:val="28"/>
          <w:lang w:val="ru-RU"/>
        </w:rPr>
        <w:t xml:space="preserve">обеспечивать эффективное использование территории с учетом документации по планировке территории; </w:t>
      </w:r>
    </w:p>
    <w:p w:rsidR="0008656B" w:rsidRPr="0008656B" w:rsidRDefault="0008656B" w:rsidP="00956619">
      <w:pPr>
        <w:pStyle w:val="ac"/>
        <w:widowControl w:val="0"/>
        <w:numPr>
          <w:ilvl w:val="0"/>
          <w:numId w:val="142"/>
        </w:numPr>
        <w:tabs>
          <w:tab w:val="left" w:pos="0"/>
          <w:tab w:val="left" w:pos="1134"/>
        </w:tabs>
        <w:ind w:left="0" w:firstLine="709"/>
        <w:rPr>
          <w:sz w:val="28"/>
          <w:szCs w:val="28"/>
          <w:lang w:val="ru-RU"/>
        </w:rPr>
      </w:pPr>
      <w:r w:rsidRPr="0008656B">
        <w:rPr>
          <w:sz w:val="28"/>
          <w:szCs w:val="28"/>
          <w:lang w:val="ru-RU"/>
        </w:rPr>
        <w:t xml:space="preserve">обеспечить сохранение природной среды и имеющихся объектов историко-культурного наследия; </w:t>
      </w:r>
    </w:p>
    <w:p w:rsidR="0008656B" w:rsidRPr="0008656B" w:rsidRDefault="0008656B" w:rsidP="00956619">
      <w:pPr>
        <w:pStyle w:val="ac"/>
        <w:widowControl w:val="0"/>
        <w:numPr>
          <w:ilvl w:val="0"/>
          <w:numId w:val="142"/>
        </w:numPr>
        <w:tabs>
          <w:tab w:val="left" w:pos="0"/>
          <w:tab w:val="left" w:pos="1134"/>
        </w:tabs>
        <w:ind w:left="0" w:firstLine="709"/>
        <w:rPr>
          <w:sz w:val="28"/>
          <w:szCs w:val="28"/>
          <w:lang w:val="ru-RU"/>
        </w:rPr>
      </w:pPr>
      <w:r w:rsidRPr="0008656B">
        <w:rPr>
          <w:sz w:val="28"/>
          <w:szCs w:val="28"/>
          <w:lang w:val="ru-RU"/>
        </w:rPr>
        <w:t xml:space="preserve">использовать, в том числе в новой застройке, архитектурно–планировочные приемы, наиболее соответствующие социально–гигиеническим параметрам; </w:t>
      </w:r>
    </w:p>
    <w:p w:rsidR="0008656B" w:rsidRPr="0008656B" w:rsidRDefault="0008656B" w:rsidP="00956619">
      <w:pPr>
        <w:pStyle w:val="ac"/>
        <w:widowControl w:val="0"/>
        <w:numPr>
          <w:ilvl w:val="0"/>
          <w:numId w:val="142"/>
        </w:numPr>
        <w:tabs>
          <w:tab w:val="left" w:pos="0"/>
          <w:tab w:val="left" w:pos="1134"/>
        </w:tabs>
        <w:ind w:left="0" w:firstLine="709"/>
        <w:rPr>
          <w:sz w:val="28"/>
          <w:szCs w:val="28"/>
          <w:lang w:val="ru-RU"/>
        </w:rPr>
      </w:pPr>
      <w:r w:rsidRPr="0008656B">
        <w:rPr>
          <w:sz w:val="28"/>
          <w:szCs w:val="28"/>
          <w:lang w:val="ru-RU"/>
        </w:rPr>
        <w:t xml:space="preserve">обеспечивать инвалидам условия для беспрепятственного доступа к объектам социального и иного назначения. </w:t>
      </w:r>
    </w:p>
    <w:p w:rsidR="0008656B" w:rsidRPr="0008656B" w:rsidRDefault="0008656B" w:rsidP="00956619">
      <w:pPr>
        <w:pStyle w:val="ac"/>
        <w:widowControl w:val="0"/>
        <w:numPr>
          <w:ilvl w:val="0"/>
          <w:numId w:val="143"/>
        </w:numPr>
        <w:tabs>
          <w:tab w:val="left" w:pos="0"/>
          <w:tab w:val="left" w:pos="1134"/>
        </w:tabs>
        <w:ind w:left="0" w:firstLine="709"/>
        <w:rPr>
          <w:sz w:val="28"/>
          <w:szCs w:val="28"/>
          <w:lang w:val="ru-RU"/>
        </w:rPr>
      </w:pPr>
      <w:r w:rsidRPr="0008656B">
        <w:rPr>
          <w:sz w:val="28"/>
          <w:szCs w:val="28"/>
          <w:lang w:val="ru-RU"/>
        </w:rPr>
        <w:t>Застройка территории муниципального образования должна осуществляться в соответствии с действующими нормативными правовыми актами в области градостроительной деятельности и градостроительными регламентами, обязательными для исполнения всеми собственниками земельных участков, землепользователями, арендаторами земельных участков независимо от форм собственности и иных прав на земельные участки.</w:t>
      </w:r>
    </w:p>
    <w:p w:rsidR="0008656B" w:rsidRPr="0008656B" w:rsidRDefault="0008656B" w:rsidP="00956619">
      <w:pPr>
        <w:pStyle w:val="ac"/>
        <w:widowControl w:val="0"/>
        <w:numPr>
          <w:ilvl w:val="0"/>
          <w:numId w:val="143"/>
        </w:numPr>
        <w:tabs>
          <w:tab w:val="left" w:pos="0"/>
          <w:tab w:val="left" w:pos="1134"/>
        </w:tabs>
        <w:ind w:left="0" w:firstLine="709"/>
        <w:rPr>
          <w:sz w:val="28"/>
          <w:szCs w:val="28"/>
          <w:lang w:val="ru-RU"/>
        </w:rPr>
      </w:pPr>
      <w:r w:rsidRPr="0008656B">
        <w:rPr>
          <w:sz w:val="28"/>
          <w:szCs w:val="28"/>
          <w:lang w:val="ru-RU"/>
        </w:rPr>
        <w:t>При проектировании и осуществлении любого вида строительства необходимо соблюдать красные линии, иные линии регулирования застройки, предусмотренные утвержденной в установленном порядке градостроительной документацией. Нарушение красных линий влечет за собой наступление административной или уголовной ответственности в соответствии с действующим законодательством.</w:t>
      </w:r>
    </w:p>
    <w:p w:rsidR="0008656B" w:rsidRPr="0008656B" w:rsidRDefault="0008656B" w:rsidP="00956619">
      <w:pPr>
        <w:pStyle w:val="ac"/>
        <w:widowControl w:val="0"/>
        <w:numPr>
          <w:ilvl w:val="0"/>
          <w:numId w:val="143"/>
        </w:numPr>
        <w:tabs>
          <w:tab w:val="left" w:pos="0"/>
          <w:tab w:val="left" w:pos="1134"/>
        </w:tabs>
        <w:ind w:left="0" w:firstLine="709"/>
        <w:rPr>
          <w:sz w:val="28"/>
          <w:szCs w:val="28"/>
          <w:lang w:val="ru-RU"/>
        </w:rPr>
      </w:pPr>
      <w:r w:rsidRPr="0008656B">
        <w:rPr>
          <w:sz w:val="28"/>
          <w:szCs w:val="28"/>
          <w:lang w:val="ru-RU"/>
        </w:rPr>
        <w:t>Строительство, реконструкция объектов капитального строительства, линейных сооружений и объектов, элементов благоустройства территории должно осуществляться в соответствии с проектной документацией, подготовленной, согласованной и утвержденной заказчиком. Основанием для выдачи разрешения на строительство служит проектная документация, градостроительный план земельного участка, а также наличие правоустанавливающих документов на застраиваемый земельный участок.</w:t>
      </w:r>
    </w:p>
    <w:p w:rsidR="0008656B" w:rsidRPr="0008656B" w:rsidRDefault="0008656B" w:rsidP="00956619">
      <w:pPr>
        <w:pStyle w:val="ac"/>
        <w:widowControl w:val="0"/>
        <w:numPr>
          <w:ilvl w:val="0"/>
          <w:numId w:val="143"/>
        </w:numPr>
        <w:tabs>
          <w:tab w:val="left" w:pos="0"/>
          <w:tab w:val="left" w:pos="1134"/>
        </w:tabs>
        <w:ind w:left="0" w:firstLine="709"/>
        <w:rPr>
          <w:sz w:val="28"/>
          <w:szCs w:val="28"/>
          <w:lang w:val="ru-RU"/>
        </w:rPr>
      </w:pPr>
      <w:r w:rsidRPr="0008656B">
        <w:rPr>
          <w:sz w:val="28"/>
          <w:szCs w:val="28"/>
          <w:lang w:val="ru-RU"/>
        </w:rPr>
        <w:lastRenderedPageBreak/>
        <w:t>Виды объектов капитального строительства, при строительстве которых проектная документация может не подготавливаться, а также когда выдача разрешения на строительство не требуется, устанавливаются законодательством о градостроительной деятельности.</w:t>
      </w:r>
    </w:p>
    <w:p w:rsidR="0008656B" w:rsidRPr="0008656B" w:rsidRDefault="0008656B" w:rsidP="00956619">
      <w:pPr>
        <w:pStyle w:val="ac"/>
        <w:widowControl w:val="0"/>
        <w:numPr>
          <w:ilvl w:val="0"/>
          <w:numId w:val="143"/>
        </w:numPr>
        <w:tabs>
          <w:tab w:val="left" w:pos="0"/>
          <w:tab w:val="left" w:pos="1134"/>
        </w:tabs>
        <w:ind w:left="0" w:firstLine="709"/>
        <w:rPr>
          <w:sz w:val="28"/>
          <w:szCs w:val="28"/>
          <w:lang w:val="ru-RU"/>
        </w:rPr>
      </w:pPr>
      <w:r w:rsidRPr="0008656B">
        <w:rPr>
          <w:sz w:val="28"/>
          <w:szCs w:val="28"/>
          <w:lang w:val="ru-RU"/>
        </w:rPr>
        <w:t>Граждане и юридические лица, владеющие земельными участками на праве собственности, пожизненного наследуемого владения, постоянного (бессрочного) пользования, аренды вправе осуществлять снос или реконструкцию находящихся на данных земельных участках зданий, строений, сооружений в соответствии с градостроительным, земельным, жилищным законодательством, законодательством об охране природы и культурного наследия при условии выполнения обязательств обременения земельных участков.</w:t>
      </w:r>
    </w:p>
    <w:p w:rsidR="0008656B" w:rsidRPr="0008656B" w:rsidRDefault="0008656B" w:rsidP="00956619">
      <w:pPr>
        <w:pStyle w:val="ac"/>
        <w:widowControl w:val="0"/>
        <w:numPr>
          <w:ilvl w:val="0"/>
          <w:numId w:val="143"/>
        </w:numPr>
        <w:tabs>
          <w:tab w:val="left" w:pos="0"/>
          <w:tab w:val="left" w:pos="1134"/>
        </w:tabs>
        <w:ind w:left="0" w:firstLine="709"/>
        <w:rPr>
          <w:sz w:val="28"/>
          <w:szCs w:val="28"/>
          <w:lang w:val="ru-RU"/>
        </w:rPr>
      </w:pPr>
      <w:r w:rsidRPr="0008656B">
        <w:rPr>
          <w:sz w:val="28"/>
          <w:szCs w:val="28"/>
          <w:lang w:val="ru-RU"/>
        </w:rPr>
        <w:t>Застройщиком, до начала строительства жилых домов и общественных зданий должны осуществляться устройство дорог, вертикальная планировка территорий, прокладка новых и реконструкция существующих инженерных коммуникаций.</w:t>
      </w:r>
    </w:p>
    <w:p w:rsidR="0008656B" w:rsidRPr="0008656B" w:rsidRDefault="0008656B" w:rsidP="00956619">
      <w:pPr>
        <w:pStyle w:val="ac"/>
        <w:widowControl w:val="0"/>
        <w:numPr>
          <w:ilvl w:val="0"/>
          <w:numId w:val="143"/>
        </w:numPr>
        <w:tabs>
          <w:tab w:val="left" w:pos="0"/>
          <w:tab w:val="left" w:pos="1134"/>
        </w:tabs>
        <w:ind w:left="0" w:firstLine="709"/>
        <w:rPr>
          <w:sz w:val="28"/>
          <w:szCs w:val="28"/>
          <w:lang w:val="ru-RU"/>
        </w:rPr>
      </w:pPr>
      <w:r w:rsidRPr="0008656B">
        <w:rPr>
          <w:sz w:val="28"/>
          <w:szCs w:val="28"/>
          <w:lang w:val="ru-RU"/>
        </w:rPr>
        <w:t>Все объекты капитального строительства должны вводиться в эксплуатацию с обеспечением полного уровня инженерного оборудования и благоустройства (проезды, подходы, озеленение, наружное освещение и т.п.), исключающего необходимость возобновления земляных (строительных) работ на участках с объектами, введенными в эксплуатацию.</w:t>
      </w:r>
    </w:p>
    <w:p w:rsidR="0008656B" w:rsidRPr="0008656B" w:rsidRDefault="0008656B" w:rsidP="00956619">
      <w:pPr>
        <w:pStyle w:val="ac"/>
        <w:widowControl w:val="0"/>
        <w:numPr>
          <w:ilvl w:val="0"/>
          <w:numId w:val="143"/>
        </w:numPr>
        <w:tabs>
          <w:tab w:val="left" w:pos="0"/>
          <w:tab w:val="left" w:pos="1134"/>
        </w:tabs>
        <w:ind w:left="0" w:firstLine="709"/>
        <w:rPr>
          <w:sz w:val="28"/>
          <w:szCs w:val="28"/>
          <w:lang w:val="ru-RU"/>
        </w:rPr>
      </w:pPr>
      <w:r w:rsidRPr="0008656B">
        <w:rPr>
          <w:sz w:val="28"/>
          <w:szCs w:val="28"/>
          <w:lang w:val="ru-RU"/>
        </w:rPr>
        <w:t>Объем и качество законченного строительством объекта, оснащение инженерным оборудованием, внешнее благоустройство земельного участка должны соответствовать проектной документации.</w:t>
      </w:r>
    </w:p>
    <w:p w:rsidR="0008656B" w:rsidRPr="0008656B" w:rsidRDefault="0008656B" w:rsidP="00956619">
      <w:pPr>
        <w:pStyle w:val="ac"/>
        <w:widowControl w:val="0"/>
        <w:numPr>
          <w:ilvl w:val="0"/>
          <w:numId w:val="143"/>
        </w:numPr>
        <w:tabs>
          <w:tab w:val="left" w:pos="0"/>
          <w:tab w:val="left" w:pos="1134"/>
        </w:tabs>
        <w:ind w:left="0" w:firstLine="709"/>
        <w:rPr>
          <w:sz w:val="28"/>
          <w:szCs w:val="28"/>
          <w:lang w:val="ru-RU"/>
        </w:rPr>
      </w:pPr>
      <w:r w:rsidRPr="0008656B">
        <w:rPr>
          <w:sz w:val="28"/>
          <w:szCs w:val="28"/>
          <w:lang w:val="ru-RU"/>
        </w:rPr>
        <w:t>Ответственность за сохранность геодезических знаков, зеленых насаждений, элементов благоустройства в районе выполнения работ возлагается на застройщика либо лицо, осуществляющее ведение строительных работ.</w:t>
      </w:r>
    </w:p>
    <w:p w:rsidR="0008656B" w:rsidRDefault="0008656B" w:rsidP="00956619">
      <w:pPr>
        <w:pStyle w:val="ac"/>
        <w:widowControl w:val="0"/>
        <w:numPr>
          <w:ilvl w:val="0"/>
          <w:numId w:val="143"/>
        </w:numPr>
        <w:tabs>
          <w:tab w:val="left" w:pos="0"/>
          <w:tab w:val="left" w:pos="1134"/>
        </w:tabs>
        <w:ind w:left="0" w:firstLine="709"/>
        <w:rPr>
          <w:sz w:val="28"/>
          <w:szCs w:val="28"/>
          <w:lang w:val="ru-RU"/>
        </w:rPr>
      </w:pPr>
      <w:r w:rsidRPr="0008656B">
        <w:rPr>
          <w:sz w:val="28"/>
          <w:szCs w:val="28"/>
          <w:lang w:val="ru-RU"/>
        </w:rPr>
        <w:t>Застройщик в течение десяти дней со дня получения разрешения на строительство обязан безвозмездно передать в орган, выдавший разрешение на строительство, сведения, характеризующие участок строительства, существующие и проектируемые здания и сооружения, отчеты об инженерных изысканиях, копии разделов проектной документации, копии схемы планировочной организации земельного участка с обозначением места размещения объекта для размещения в информационной системе обеспечения градостроительной деятельности (ИСОГД).</w:t>
      </w:r>
    </w:p>
    <w:p w:rsidR="000C74C5" w:rsidRPr="007C12C7" w:rsidRDefault="000C74C5" w:rsidP="00EF7074">
      <w:pPr>
        <w:pStyle w:val="3"/>
        <w:spacing w:line="240" w:lineRule="auto"/>
        <w:ind w:firstLine="709"/>
        <w:rPr>
          <w:rFonts w:ascii="Times New Roman" w:hAnsi="Times New Roman" w:cs="Times New Roman"/>
          <w:color w:val="000000" w:themeColor="text1"/>
          <w:spacing w:val="-10"/>
          <w:sz w:val="28"/>
          <w:szCs w:val="28"/>
          <w:lang w:eastAsia="ar-SA"/>
        </w:rPr>
      </w:pPr>
      <w:bookmarkStart w:id="136" w:name="_Toc143526911"/>
      <w:r w:rsidRPr="007C12C7">
        <w:rPr>
          <w:rFonts w:ascii="Times New Roman" w:hAnsi="Times New Roman" w:cs="Times New Roman"/>
          <w:color w:val="000000" w:themeColor="text1"/>
          <w:spacing w:val="-10"/>
          <w:sz w:val="28"/>
          <w:szCs w:val="28"/>
          <w:lang w:eastAsia="ar-SA"/>
        </w:rPr>
        <w:t xml:space="preserve">Статья </w:t>
      </w:r>
      <w:r w:rsidR="0008656B">
        <w:rPr>
          <w:rFonts w:ascii="Times New Roman" w:hAnsi="Times New Roman" w:cs="Times New Roman"/>
          <w:color w:val="000000" w:themeColor="text1"/>
          <w:spacing w:val="-10"/>
          <w:sz w:val="28"/>
          <w:szCs w:val="28"/>
          <w:lang w:eastAsia="ar-SA"/>
        </w:rPr>
        <w:t>35</w:t>
      </w:r>
      <w:r w:rsidRPr="007C12C7">
        <w:rPr>
          <w:rFonts w:ascii="Times New Roman" w:hAnsi="Times New Roman" w:cs="Times New Roman"/>
          <w:color w:val="000000" w:themeColor="text1"/>
          <w:spacing w:val="-10"/>
          <w:sz w:val="28"/>
          <w:szCs w:val="28"/>
          <w:lang w:eastAsia="ar-SA"/>
        </w:rPr>
        <w:t>. Градостроительный план земельного участка</w:t>
      </w:r>
      <w:bookmarkEnd w:id="133"/>
      <w:bookmarkEnd w:id="134"/>
      <w:bookmarkEnd w:id="135"/>
      <w:bookmarkEnd w:id="136"/>
    </w:p>
    <w:p w:rsidR="00297340" w:rsidRPr="0055660E" w:rsidRDefault="00297340" w:rsidP="00956619">
      <w:pPr>
        <w:pStyle w:val="aa"/>
        <w:widowControl/>
        <w:numPr>
          <w:ilvl w:val="0"/>
          <w:numId w:val="12"/>
        </w:numPr>
        <w:tabs>
          <w:tab w:val="left" w:pos="1134"/>
        </w:tabs>
        <w:spacing w:line="240" w:lineRule="auto"/>
        <w:ind w:left="0" w:firstLine="709"/>
        <w:textAlignment w:val="auto"/>
        <w:rPr>
          <w:rFonts w:eastAsiaTheme="minorHAnsi"/>
          <w:sz w:val="28"/>
          <w:szCs w:val="28"/>
          <w:lang w:eastAsia="en-US"/>
        </w:rPr>
      </w:pPr>
      <w:bookmarkStart w:id="137" w:name="_Toc196878906"/>
      <w:bookmarkStart w:id="138" w:name="_Toc312188802"/>
      <w:bookmarkStart w:id="139" w:name="_Toc85619652"/>
      <w:r w:rsidRPr="0055660E">
        <w:rPr>
          <w:rFonts w:eastAsiaTheme="minorHAnsi"/>
          <w:sz w:val="28"/>
          <w:szCs w:val="28"/>
          <w:lang w:eastAsia="en-US"/>
        </w:rPr>
        <w:t>Градостроительный план земельного участка выдается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w:t>
      </w:r>
    </w:p>
    <w:p w:rsidR="00297340" w:rsidRPr="0055660E" w:rsidRDefault="00297340" w:rsidP="00956619">
      <w:pPr>
        <w:pStyle w:val="aa"/>
        <w:widowControl/>
        <w:numPr>
          <w:ilvl w:val="0"/>
          <w:numId w:val="12"/>
        </w:numPr>
        <w:tabs>
          <w:tab w:val="left" w:pos="1134"/>
        </w:tabs>
        <w:spacing w:line="240" w:lineRule="auto"/>
        <w:ind w:left="0" w:firstLine="709"/>
        <w:textAlignment w:val="auto"/>
        <w:rPr>
          <w:rFonts w:eastAsiaTheme="minorHAnsi"/>
          <w:sz w:val="28"/>
          <w:szCs w:val="28"/>
          <w:lang w:eastAsia="en-US"/>
        </w:rPr>
      </w:pPr>
      <w:r w:rsidRPr="0055660E">
        <w:rPr>
          <w:rFonts w:eastAsiaTheme="minorHAnsi"/>
          <w:sz w:val="28"/>
          <w:szCs w:val="28"/>
          <w:lang w:eastAsia="en-US"/>
        </w:rPr>
        <w:t xml:space="preserve">Назначение и содержание градостроительных планов определяется Градостроительным </w:t>
      </w:r>
      <w:r w:rsidR="000D397F" w:rsidRPr="0055660E">
        <w:rPr>
          <w:rFonts w:eastAsiaTheme="minorHAnsi"/>
          <w:sz w:val="28"/>
          <w:szCs w:val="28"/>
          <w:lang w:eastAsia="en-US"/>
        </w:rPr>
        <w:t>кодекс</w:t>
      </w:r>
      <w:r w:rsidRPr="0055660E">
        <w:rPr>
          <w:rFonts w:eastAsiaTheme="minorHAnsi"/>
          <w:sz w:val="28"/>
          <w:szCs w:val="28"/>
          <w:lang w:eastAsia="en-US"/>
        </w:rPr>
        <w:t>ом в соответствии с формой градостроительного плана земельного участка, утвержденной Приказом Министерства строительства и жилищно-коммунального хозяйства РФ от 25.04.2017 № 741/пр.</w:t>
      </w:r>
    </w:p>
    <w:p w:rsidR="00297340" w:rsidRPr="0055660E" w:rsidRDefault="00297340" w:rsidP="00956619">
      <w:pPr>
        <w:pStyle w:val="aa"/>
        <w:widowControl/>
        <w:numPr>
          <w:ilvl w:val="0"/>
          <w:numId w:val="12"/>
        </w:numPr>
        <w:tabs>
          <w:tab w:val="left" w:pos="1134"/>
        </w:tabs>
        <w:spacing w:line="240" w:lineRule="auto"/>
        <w:ind w:left="0" w:firstLine="709"/>
        <w:textAlignment w:val="auto"/>
        <w:rPr>
          <w:rFonts w:eastAsiaTheme="minorHAnsi"/>
          <w:sz w:val="28"/>
          <w:szCs w:val="28"/>
          <w:lang w:eastAsia="en-US"/>
        </w:rPr>
      </w:pPr>
      <w:r w:rsidRPr="0055660E">
        <w:rPr>
          <w:rFonts w:eastAsiaTheme="minorHAnsi"/>
          <w:sz w:val="28"/>
          <w:szCs w:val="28"/>
          <w:lang w:eastAsia="en-US"/>
        </w:rPr>
        <w:lastRenderedPageBreak/>
        <w:t>В градостроительном плане земельного участка содержится информация:</w:t>
      </w:r>
    </w:p>
    <w:p w:rsidR="00297340" w:rsidRPr="0055660E" w:rsidRDefault="00297340" w:rsidP="00956619">
      <w:pPr>
        <w:pStyle w:val="aa"/>
        <w:widowControl/>
        <w:numPr>
          <w:ilvl w:val="0"/>
          <w:numId w:val="25"/>
        </w:numPr>
        <w:tabs>
          <w:tab w:val="left" w:pos="1134"/>
        </w:tabs>
        <w:spacing w:line="240" w:lineRule="auto"/>
        <w:ind w:left="0" w:firstLine="709"/>
        <w:textAlignment w:val="auto"/>
        <w:rPr>
          <w:rFonts w:eastAsiaTheme="minorHAnsi"/>
          <w:sz w:val="28"/>
          <w:szCs w:val="28"/>
          <w:lang w:eastAsia="en-US"/>
        </w:rPr>
      </w:pPr>
      <w:r w:rsidRPr="0055660E">
        <w:rPr>
          <w:rFonts w:eastAsiaTheme="minorHAnsi"/>
          <w:sz w:val="28"/>
          <w:szCs w:val="28"/>
          <w:lang w:eastAsia="en-US"/>
        </w:rPr>
        <w:t>о реквизитах проекта планировки территории и (или) проекта межевания территории в случае, если земельный участок расположен в границах территории, в отношении которой утверждены проект планировки территории и (или) проект межевания территории;</w:t>
      </w:r>
    </w:p>
    <w:p w:rsidR="00297340" w:rsidRPr="0055660E" w:rsidRDefault="00297340" w:rsidP="00956619">
      <w:pPr>
        <w:pStyle w:val="aa"/>
        <w:widowControl/>
        <w:numPr>
          <w:ilvl w:val="0"/>
          <w:numId w:val="25"/>
        </w:numPr>
        <w:tabs>
          <w:tab w:val="left" w:pos="1134"/>
        </w:tabs>
        <w:spacing w:line="240" w:lineRule="auto"/>
        <w:ind w:left="0" w:firstLine="709"/>
        <w:textAlignment w:val="auto"/>
        <w:rPr>
          <w:rFonts w:eastAsiaTheme="minorHAnsi"/>
          <w:sz w:val="28"/>
          <w:szCs w:val="28"/>
          <w:lang w:eastAsia="en-US"/>
        </w:rPr>
      </w:pPr>
      <w:r w:rsidRPr="0055660E">
        <w:rPr>
          <w:rFonts w:eastAsiaTheme="minorHAnsi"/>
          <w:sz w:val="28"/>
          <w:szCs w:val="28"/>
          <w:lang w:eastAsia="en-US"/>
        </w:rPr>
        <w:t xml:space="preserve">о границах земельного участка и о кадастровом номере земельного участка (при его наличии) или в случае, предусмотренном частью 1.1 статьи 57.3 Градостроительного </w:t>
      </w:r>
      <w:r w:rsidR="000D397F" w:rsidRPr="0055660E">
        <w:rPr>
          <w:rFonts w:eastAsiaTheme="minorHAnsi"/>
          <w:sz w:val="28"/>
          <w:szCs w:val="28"/>
          <w:lang w:eastAsia="en-US"/>
        </w:rPr>
        <w:t>Кодекс</w:t>
      </w:r>
      <w:r w:rsidRPr="0055660E">
        <w:rPr>
          <w:rFonts w:eastAsiaTheme="minorHAnsi"/>
          <w:sz w:val="28"/>
          <w:szCs w:val="28"/>
          <w:lang w:eastAsia="en-US"/>
        </w:rPr>
        <w:t>а, о границах образуемого земельного участка, указанных в утвержденной схеме расположения земельного участка или земельных участков на кадастровом плане территории;</w:t>
      </w:r>
    </w:p>
    <w:p w:rsidR="00297340" w:rsidRPr="0055660E" w:rsidRDefault="00297340" w:rsidP="00956619">
      <w:pPr>
        <w:pStyle w:val="aa"/>
        <w:widowControl/>
        <w:numPr>
          <w:ilvl w:val="0"/>
          <w:numId w:val="25"/>
        </w:numPr>
        <w:tabs>
          <w:tab w:val="left" w:pos="1134"/>
        </w:tabs>
        <w:spacing w:line="240" w:lineRule="auto"/>
        <w:ind w:left="0" w:firstLine="709"/>
        <w:textAlignment w:val="auto"/>
        <w:rPr>
          <w:rFonts w:eastAsiaTheme="minorHAnsi"/>
          <w:sz w:val="28"/>
          <w:szCs w:val="28"/>
          <w:lang w:eastAsia="en-US"/>
        </w:rPr>
      </w:pPr>
      <w:r w:rsidRPr="0055660E">
        <w:rPr>
          <w:rFonts w:eastAsiaTheme="minorHAnsi"/>
          <w:sz w:val="28"/>
          <w:szCs w:val="28"/>
          <w:lang w:eastAsia="en-US"/>
        </w:rPr>
        <w:t>о границах зоны планируемого размещения объекта капитального строительства в соответствии с утвержденным проектом планировки территории (при его наличии);</w:t>
      </w:r>
    </w:p>
    <w:p w:rsidR="00297340" w:rsidRPr="0055660E" w:rsidRDefault="00297340" w:rsidP="00956619">
      <w:pPr>
        <w:pStyle w:val="aa"/>
        <w:widowControl/>
        <w:numPr>
          <w:ilvl w:val="0"/>
          <w:numId w:val="25"/>
        </w:numPr>
        <w:tabs>
          <w:tab w:val="left" w:pos="1134"/>
        </w:tabs>
        <w:spacing w:line="240" w:lineRule="auto"/>
        <w:ind w:left="0" w:firstLine="709"/>
        <w:textAlignment w:val="auto"/>
        <w:rPr>
          <w:rFonts w:eastAsiaTheme="minorHAnsi"/>
          <w:sz w:val="28"/>
          <w:szCs w:val="28"/>
          <w:lang w:eastAsia="en-US"/>
        </w:rPr>
      </w:pPr>
      <w:r w:rsidRPr="0055660E">
        <w:rPr>
          <w:rFonts w:eastAsiaTheme="minorHAnsi"/>
          <w:sz w:val="28"/>
          <w:szCs w:val="28"/>
          <w:lang w:eastAsia="en-US"/>
        </w:rPr>
        <w:t>о минимальных отступах от границ земельного участка, в пределах которых разрешается строительство объектов капитального строительства;</w:t>
      </w:r>
    </w:p>
    <w:p w:rsidR="00297340" w:rsidRPr="0055660E" w:rsidRDefault="00297340" w:rsidP="00956619">
      <w:pPr>
        <w:pStyle w:val="aa"/>
        <w:widowControl/>
        <w:numPr>
          <w:ilvl w:val="0"/>
          <w:numId w:val="25"/>
        </w:numPr>
        <w:tabs>
          <w:tab w:val="left" w:pos="1134"/>
        </w:tabs>
        <w:spacing w:line="240" w:lineRule="auto"/>
        <w:ind w:left="0" w:firstLine="709"/>
        <w:textAlignment w:val="auto"/>
        <w:rPr>
          <w:rFonts w:eastAsiaTheme="minorHAnsi"/>
          <w:sz w:val="28"/>
          <w:szCs w:val="28"/>
          <w:lang w:eastAsia="en-US"/>
        </w:rPr>
      </w:pPr>
      <w:r w:rsidRPr="0055660E">
        <w:rPr>
          <w:rFonts w:eastAsiaTheme="minorHAnsi"/>
          <w:sz w:val="28"/>
          <w:szCs w:val="28"/>
          <w:lang w:eastAsia="en-US"/>
        </w:rPr>
        <w:t xml:space="preserve">об основных, условно разрешенных и вспомогательных видах разрешенного использования земельного участка, установленных в соответствии с </w:t>
      </w:r>
      <w:r w:rsidR="00F4385F" w:rsidRPr="0055660E">
        <w:rPr>
          <w:rFonts w:eastAsiaTheme="minorHAnsi"/>
          <w:sz w:val="28"/>
          <w:szCs w:val="28"/>
          <w:lang w:eastAsia="en-US"/>
        </w:rPr>
        <w:t xml:space="preserve">Градостроительным </w:t>
      </w:r>
      <w:r w:rsidR="000D397F" w:rsidRPr="0055660E">
        <w:rPr>
          <w:rFonts w:eastAsiaTheme="minorHAnsi"/>
          <w:sz w:val="28"/>
          <w:szCs w:val="28"/>
          <w:lang w:eastAsia="en-US"/>
        </w:rPr>
        <w:t>кодекс</w:t>
      </w:r>
      <w:r w:rsidR="00F4385F" w:rsidRPr="0055660E">
        <w:rPr>
          <w:rFonts w:eastAsiaTheme="minorHAnsi"/>
          <w:sz w:val="28"/>
          <w:szCs w:val="28"/>
          <w:lang w:eastAsia="en-US"/>
        </w:rPr>
        <w:t>ом</w:t>
      </w:r>
      <w:r w:rsidRPr="0055660E">
        <w:rPr>
          <w:rFonts w:eastAsiaTheme="minorHAnsi"/>
          <w:sz w:val="28"/>
          <w:szCs w:val="28"/>
          <w:lang w:eastAsia="en-US"/>
        </w:rPr>
        <w:t>, иным федеральным законом;</w:t>
      </w:r>
    </w:p>
    <w:p w:rsidR="00297340" w:rsidRPr="0055660E" w:rsidRDefault="00297340" w:rsidP="00956619">
      <w:pPr>
        <w:pStyle w:val="aa"/>
        <w:widowControl/>
        <w:numPr>
          <w:ilvl w:val="0"/>
          <w:numId w:val="25"/>
        </w:numPr>
        <w:tabs>
          <w:tab w:val="left" w:pos="1134"/>
        </w:tabs>
        <w:spacing w:line="240" w:lineRule="auto"/>
        <w:ind w:left="0" w:firstLine="709"/>
        <w:textAlignment w:val="auto"/>
        <w:rPr>
          <w:rFonts w:eastAsiaTheme="minorHAnsi"/>
          <w:sz w:val="28"/>
          <w:szCs w:val="28"/>
          <w:lang w:eastAsia="en-US"/>
        </w:rPr>
      </w:pPr>
      <w:r w:rsidRPr="0055660E">
        <w:rPr>
          <w:rFonts w:eastAsiaTheme="minorHAnsi"/>
          <w:sz w:val="28"/>
          <w:szCs w:val="28"/>
          <w:lang w:eastAsia="en-US"/>
        </w:rPr>
        <w:t>о предельных параметрах разрешенного строительства, реконструкции объекта капитального строительства, установленных градостроительным регламентом для территориальной зоны, в которой расположен земельный участок, за исключением случаев выдачи градостроительного плана земельного участка в отношении земельного участка, на который действие градостроительного регламента не распространяется или для которого градостроительный регламент не устанавливается;</w:t>
      </w:r>
    </w:p>
    <w:p w:rsidR="00297340" w:rsidRPr="0055660E" w:rsidRDefault="00297340" w:rsidP="00956619">
      <w:pPr>
        <w:pStyle w:val="aa"/>
        <w:widowControl/>
        <w:numPr>
          <w:ilvl w:val="0"/>
          <w:numId w:val="25"/>
        </w:numPr>
        <w:tabs>
          <w:tab w:val="left" w:pos="1134"/>
        </w:tabs>
        <w:spacing w:line="240" w:lineRule="auto"/>
        <w:ind w:left="0" w:firstLine="709"/>
        <w:textAlignment w:val="auto"/>
        <w:rPr>
          <w:rFonts w:eastAsiaTheme="minorHAnsi"/>
          <w:sz w:val="28"/>
          <w:szCs w:val="28"/>
          <w:lang w:eastAsia="en-US"/>
        </w:rPr>
      </w:pPr>
      <w:r w:rsidRPr="0055660E">
        <w:rPr>
          <w:rFonts w:eastAsiaTheme="minorHAnsi"/>
          <w:sz w:val="28"/>
          <w:szCs w:val="28"/>
          <w:lang w:eastAsia="en-US"/>
        </w:rPr>
        <w:t xml:space="preserve">о требованиях к назначению, параметрам и размещению объекта капитального строительства на указанном земельном участке, установленных в соответствии с частью 7 статьи 36 Градостроительного </w:t>
      </w:r>
      <w:r w:rsidR="000D397F" w:rsidRPr="0055660E">
        <w:rPr>
          <w:rFonts w:eastAsiaTheme="minorHAnsi"/>
          <w:sz w:val="28"/>
          <w:szCs w:val="28"/>
          <w:lang w:eastAsia="en-US"/>
        </w:rPr>
        <w:t>Кодекс</w:t>
      </w:r>
      <w:r w:rsidRPr="0055660E">
        <w:rPr>
          <w:rFonts w:eastAsiaTheme="minorHAnsi"/>
          <w:sz w:val="28"/>
          <w:szCs w:val="28"/>
          <w:lang w:eastAsia="en-US"/>
        </w:rPr>
        <w:t>а, в случае выдачи градостроительного плана земельного участка в отношении земельного участка, на который действие градостроительного регламента не распространяется или для которого градостроительный регламент не устанавливается, за исключением случая, предусмотренного пунктом 8 настоящей части;</w:t>
      </w:r>
    </w:p>
    <w:p w:rsidR="00297340" w:rsidRPr="0055660E" w:rsidRDefault="00297340" w:rsidP="00956619">
      <w:pPr>
        <w:pStyle w:val="aa"/>
        <w:widowControl/>
        <w:numPr>
          <w:ilvl w:val="0"/>
          <w:numId w:val="25"/>
        </w:numPr>
        <w:tabs>
          <w:tab w:val="left" w:pos="1134"/>
        </w:tabs>
        <w:spacing w:line="240" w:lineRule="auto"/>
        <w:ind w:left="0" w:firstLine="709"/>
        <w:textAlignment w:val="auto"/>
        <w:rPr>
          <w:rFonts w:eastAsiaTheme="minorHAnsi"/>
          <w:sz w:val="28"/>
          <w:szCs w:val="28"/>
          <w:lang w:eastAsia="en-US"/>
        </w:rPr>
      </w:pPr>
      <w:r w:rsidRPr="0055660E">
        <w:rPr>
          <w:rFonts w:eastAsiaTheme="minorHAnsi"/>
          <w:sz w:val="28"/>
          <w:szCs w:val="28"/>
          <w:lang w:eastAsia="en-US"/>
        </w:rPr>
        <w:t>о предельных параметрах разрешенного строительства, реконструкции объекта капитального строительства, установленных положением об особо охраняемых природных территориях, в случае выдачи градостроительного плана земельного участка в отношении земельного участка, расположенного в границах особо охраняемой природной территории;</w:t>
      </w:r>
    </w:p>
    <w:p w:rsidR="00297340" w:rsidRPr="0055660E" w:rsidRDefault="00297340" w:rsidP="00956619">
      <w:pPr>
        <w:pStyle w:val="aa"/>
        <w:widowControl/>
        <w:numPr>
          <w:ilvl w:val="0"/>
          <w:numId w:val="25"/>
        </w:numPr>
        <w:tabs>
          <w:tab w:val="left" w:pos="1134"/>
        </w:tabs>
        <w:spacing w:line="240" w:lineRule="auto"/>
        <w:ind w:left="0" w:firstLine="709"/>
        <w:textAlignment w:val="auto"/>
        <w:rPr>
          <w:rFonts w:eastAsiaTheme="minorHAnsi"/>
          <w:sz w:val="28"/>
          <w:szCs w:val="28"/>
          <w:lang w:eastAsia="en-US"/>
        </w:rPr>
      </w:pPr>
      <w:r w:rsidRPr="0055660E">
        <w:rPr>
          <w:rFonts w:eastAsiaTheme="minorHAnsi"/>
          <w:sz w:val="28"/>
          <w:szCs w:val="28"/>
          <w:lang w:eastAsia="en-US"/>
        </w:rPr>
        <w:t>о расчетных показателях минимально допустимого уровня обеспеченности территории объектами коммунальной, транспортной, социальной инфраструктур и расчетных показателях максимально допустимого уровня территориальной доступности указанных объектов для населения в случае, если земельный участок расположен в границах территории, в отношении которой предусматривается осуществление комплексного развития территории;</w:t>
      </w:r>
    </w:p>
    <w:p w:rsidR="00297340" w:rsidRPr="0055660E" w:rsidRDefault="00297340" w:rsidP="00956619">
      <w:pPr>
        <w:pStyle w:val="aa"/>
        <w:widowControl/>
        <w:numPr>
          <w:ilvl w:val="0"/>
          <w:numId w:val="25"/>
        </w:numPr>
        <w:tabs>
          <w:tab w:val="left" w:pos="1134"/>
        </w:tabs>
        <w:spacing w:line="240" w:lineRule="auto"/>
        <w:ind w:left="0" w:firstLine="709"/>
        <w:textAlignment w:val="auto"/>
        <w:rPr>
          <w:rFonts w:eastAsiaTheme="minorHAnsi"/>
          <w:sz w:val="28"/>
          <w:szCs w:val="28"/>
          <w:lang w:eastAsia="en-US"/>
        </w:rPr>
      </w:pPr>
      <w:r w:rsidRPr="0055660E">
        <w:rPr>
          <w:rFonts w:eastAsiaTheme="minorHAnsi"/>
          <w:sz w:val="28"/>
          <w:szCs w:val="28"/>
          <w:lang w:eastAsia="en-US"/>
        </w:rPr>
        <w:lastRenderedPageBreak/>
        <w:t>об ограничениях использования земельного участка, в том числе если земельный участок полностью или частично расположен в границах зон с особыми условиями использования территорий;</w:t>
      </w:r>
    </w:p>
    <w:p w:rsidR="00297340" w:rsidRPr="0055660E" w:rsidRDefault="00297340" w:rsidP="00956619">
      <w:pPr>
        <w:pStyle w:val="aa"/>
        <w:widowControl/>
        <w:numPr>
          <w:ilvl w:val="0"/>
          <w:numId w:val="25"/>
        </w:numPr>
        <w:tabs>
          <w:tab w:val="left" w:pos="1134"/>
        </w:tabs>
        <w:spacing w:line="240" w:lineRule="auto"/>
        <w:ind w:left="0" w:firstLine="709"/>
        <w:textAlignment w:val="auto"/>
        <w:rPr>
          <w:rFonts w:eastAsiaTheme="minorHAnsi"/>
          <w:sz w:val="28"/>
          <w:szCs w:val="28"/>
          <w:lang w:eastAsia="en-US"/>
        </w:rPr>
      </w:pPr>
      <w:r w:rsidRPr="0055660E">
        <w:rPr>
          <w:rFonts w:eastAsiaTheme="minorHAnsi"/>
          <w:sz w:val="28"/>
          <w:szCs w:val="28"/>
          <w:lang w:eastAsia="en-US"/>
        </w:rPr>
        <w:t>о границах зон с особыми условиями использования территорий, если земельный участок полностью или частично расположен в границах таких зон;</w:t>
      </w:r>
    </w:p>
    <w:p w:rsidR="00297340" w:rsidRPr="0055660E" w:rsidRDefault="00297340" w:rsidP="00956619">
      <w:pPr>
        <w:pStyle w:val="aa"/>
        <w:widowControl/>
        <w:numPr>
          <w:ilvl w:val="0"/>
          <w:numId w:val="25"/>
        </w:numPr>
        <w:tabs>
          <w:tab w:val="left" w:pos="1134"/>
        </w:tabs>
        <w:spacing w:line="240" w:lineRule="auto"/>
        <w:ind w:left="0" w:firstLine="709"/>
        <w:textAlignment w:val="auto"/>
        <w:rPr>
          <w:rFonts w:eastAsiaTheme="minorHAnsi"/>
          <w:sz w:val="28"/>
          <w:szCs w:val="28"/>
          <w:lang w:eastAsia="en-US"/>
        </w:rPr>
      </w:pPr>
      <w:r w:rsidRPr="0055660E">
        <w:rPr>
          <w:rFonts w:eastAsiaTheme="minorHAnsi"/>
          <w:sz w:val="28"/>
          <w:szCs w:val="28"/>
          <w:lang w:eastAsia="en-US"/>
        </w:rPr>
        <w:t>о границах публичных сервитутов;</w:t>
      </w:r>
    </w:p>
    <w:p w:rsidR="00297340" w:rsidRPr="0055660E" w:rsidRDefault="00297340" w:rsidP="00956619">
      <w:pPr>
        <w:pStyle w:val="aa"/>
        <w:widowControl/>
        <w:numPr>
          <w:ilvl w:val="0"/>
          <w:numId w:val="25"/>
        </w:numPr>
        <w:tabs>
          <w:tab w:val="left" w:pos="1134"/>
        </w:tabs>
        <w:spacing w:line="240" w:lineRule="auto"/>
        <w:ind w:left="0" w:firstLine="709"/>
        <w:textAlignment w:val="auto"/>
        <w:rPr>
          <w:rFonts w:eastAsiaTheme="minorHAnsi"/>
          <w:sz w:val="28"/>
          <w:szCs w:val="28"/>
          <w:lang w:eastAsia="en-US"/>
        </w:rPr>
      </w:pPr>
      <w:r w:rsidRPr="0055660E">
        <w:rPr>
          <w:rFonts w:eastAsiaTheme="minorHAnsi"/>
          <w:sz w:val="28"/>
          <w:szCs w:val="28"/>
          <w:lang w:eastAsia="en-US"/>
        </w:rPr>
        <w:t>о номере и (или) наименовании элемента планировочной структуры, в границах которого расположен земельный участок;</w:t>
      </w:r>
    </w:p>
    <w:p w:rsidR="00297340" w:rsidRPr="0055660E" w:rsidRDefault="00297340" w:rsidP="00956619">
      <w:pPr>
        <w:pStyle w:val="aa"/>
        <w:widowControl/>
        <w:numPr>
          <w:ilvl w:val="0"/>
          <w:numId w:val="25"/>
        </w:numPr>
        <w:tabs>
          <w:tab w:val="left" w:pos="1134"/>
        </w:tabs>
        <w:spacing w:line="240" w:lineRule="auto"/>
        <w:ind w:left="0" w:firstLine="709"/>
        <w:textAlignment w:val="auto"/>
        <w:rPr>
          <w:rFonts w:eastAsiaTheme="minorHAnsi"/>
          <w:sz w:val="28"/>
          <w:szCs w:val="28"/>
          <w:lang w:eastAsia="en-US"/>
        </w:rPr>
      </w:pPr>
      <w:r w:rsidRPr="0055660E">
        <w:rPr>
          <w:rFonts w:eastAsiaTheme="minorHAnsi"/>
          <w:sz w:val="28"/>
          <w:szCs w:val="28"/>
          <w:lang w:eastAsia="en-US"/>
        </w:rPr>
        <w:t>о расположенных в границах земельного участка объектах капитального строительства, а также о расположенных в границах земельного участка сетях инженерно-технического обеспечения;</w:t>
      </w:r>
    </w:p>
    <w:p w:rsidR="00297340" w:rsidRPr="0055660E" w:rsidRDefault="00297340" w:rsidP="00956619">
      <w:pPr>
        <w:pStyle w:val="aa"/>
        <w:widowControl/>
        <w:numPr>
          <w:ilvl w:val="0"/>
          <w:numId w:val="25"/>
        </w:numPr>
        <w:tabs>
          <w:tab w:val="left" w:pos="1134"/>
        </w:tabs>
        <w:spacing w:line="240" w:lineRule="auto"/>
        <w:ind w:left="0" w:firstLine="709"/>
        <w:textAlignment w:val="auto"/>
        <w:rPr>
          <w:rFonts w:eastAsiaTheme="minorHAnsi"/>
          <w:sz w:val="28"/>
          <w:szCs w:val="28"/>
          <w:lang w:eastAsia="en-US"/>
        </w:rPr>
      </w:pPr>
      <w:r w:rsidRPr="0055660E">
        <w:rPr>
          <w:rFonts w:eastAsiaTheme="minorHAnsi"/>
          <w:sz w:val="28"/>
          <w:szCs w:val="28"/>
          <w:lang w:eastAsia="en-US"/>
        </w:rPr>
        <w:t>о наличии или отсутствии в границах земельного участка объектов культурного наследия, о границах территорий таких объектов;</w:t>
      </w:r>
    </w:p>
    <w:p w:rsidR="00297340" w:rsidRPr="0055660E" w:rsidRDefault="00297340" w:rsidP="00956619">
      <w:pPr>
        <w:pStyle w:val="aa"/>
        <w:widowControl/>
        <w:numPr>
          <w:ilvl w:val="0"/>
          <w:numId w:val="25"/>
        </w:numPr>
        <w:tabs>
          <w:tab w:val="left" w:pos="1134"/>
        </w:tabs>
        <w:spacing w:line="240" w:lineRule="auto"/>
        <w:ind w:left="0" w:firstLine="709"/>
        <w:textAlignment w:val="auto"/>
        <w:rPr>
          <w:rFonts w:eastAsiaTheme="minorHAnsi"/>
          <w:sz w:val="28"/>
          <w:szCs w:val="28"/>
          <w:lang w:eastAsia="en-US"/>
        </w:rPr>
      </w:pPr>
      <w:r w:rsidRPr="0055660E">
        <w:rPr>
          <w:rFonts w:eastAsiaTheme="minorHAnsi"/>
          <w:sz w:val="28"/>
          <w:szCs w:val="28"/>
          <w:lang w:eastAsia="en-US"/>
        </w:rPr>
        <w:t>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определяемая с учетом программ комплексного развития систем коммунальной инфраструктуры поселения, муниципального округа, городского округа (при их наличии), в состав которой входят сведения о максимальной нагрузке в возможных точках подключения (технологического присоединения) к таким сетям, а также сведения об организации, представившей данную информацию;</w:t>
      </w:r>
    </w:p>
    <w:p w:rsidR="00297340" w:rsidRPr="0055660E" w:rsidRDefault="00716DCD" w:rsidP="00956619">
      <w:pPr>
        <w:pStyle w:val="aa"/>
        <w:widowControl/>
        <w:numPr>
          <w:ilvl w:val="0"/>
          <w:numId w:val="25"/>
        </w:numPr>
        <w:tabs>
          <w:tab w:val="left" w:pos="1134"/>
        </w:tabs>
        <w:spacing w:line="240" w:lineRule="auto"/>
        <w:ind w:left="0" w:firstLine="709"/>
        <w:textAlignment w:val="auto"/>
        <w:rPr>
          <w:rFonts w:eastAsiaTheme="minorHAnsi"/>
          <w:sz w:val="28"/>
          <w:szCs w:val="28"/>
          <w:lang w:eastAsia="en-US"/>
        </w:rPr>
      </w:pPr>
      <w:r w:rsidRPr="0055660E">
        <w:rPr>
          <w:rFonts w:eastAsiaTheme="minorHAnsi"/>
          <w:sz w:val="28"/>
          <w:szCs w:val="28"/>
          <w:lang w:eastAsia="en-US"/>
        </w:rPr>
        <w:t xml:space="preserve">о </w:t>
      </w:r>
      <w:r w:rsidR="00297340" w:rsidRPr="0055660E">
        <w:rPr>
          <w:rFonts w:eastAsiaTheme="minorHAnsi"/>
          <w:sz w:val="28"/>
          <w:szCs w:val="28"/>
          <w:lang w:eastAsia="en-US"/>
        </w:rPr>
        <w:t>реквизитах нормативных правовых актов субъекта Российской Федерации, муниципальных правовых актов, устанавливающих требования к благоустройству территории;</w:t>
      </w:r>
    </w:p>
    <w:p w:rsidR="00297340" w:rsidRPr="0055660E" w:rsidRDefault="00716DCD" w:rsidP="00956619">
      <w:pPr>
        <w:pStyle w:val="aa"/>
        <w:widowControl/>
        <w:numPr>
          <w:ilvl w:val="0"/>
          <w:numId w:val="25"/>
        </w:numPr>
        <w:tabs>
          <w:tab w:val="left" w:pos="1134"/>
        </w:tabs>
        <w:spacing w:line="240" w:lineRule="auto"/>
        <w:ind w:left="0" w:firstLine="709"/>
        <w:textAlignment w:val="auto"/>
        <w:rPr>
          <w:rFonts w:eastAsiaTheme="minorHAnsi"/>
          <w:sz w:val="28"/>
          <w:szCs w:val="28"/>
          <w:lang w:eastAsia="en-US"/>
        </w:rPr>
      </w:pPr>
      <w:r w:rsidRPr="0055660E">
        <w:rPr>
          <w:rFonts w:eastAsiaTheme="minorHAnsi"/>
          <w:sz w:val="28"/>
          <w:szCs w:val="28"/>
          <w:lang w:eastAsia="en-US"/>
        </w:rPr>
        <w:t>о красных линиях;</w:t>
      </w:r>
    </w:p>
    <w:p w:rsidR="00716DCD" w:rsidRPr="0055660E" w:rsidRDefault="00716DCD" w:rsidP="00956619">
      <w:pPr>
        <w:pStyle w:val="aa"/>
        <w:widowControl/>
        <w:numPr>
          <w:ilvl w:val="0"/>
          <w:numId w:val="25"/>
        </w:numPr>
        <w:tabs>
          <w:tab w:val="left" w:pos="1134"/>
        </w:tabs>
        <w:spacing w:line="240" w:lineRule="auto"/>
        <w:ind w:left="0" w:firstLine="709"/>
        <w:textAlignment w:val="auto"/>
        <w:rPr>
          <w:rFonts w:eastAsiaTheme="minorHAnsi"/>
          <w:sz w:val="28"/>
          <w:szCs w:val="28"/>
          <w:lang w:eastAsia="en-US"/>
        </w:rPr>
      </w:pPr>
      <w:r w:rsidRPr="0055660E">
        <w:rPr>
          <w:sz w:val="28"/>
          <w:szCs w:val="28"/>
        </w:rPr>
        <w:t xml:space="preserve">о требованиях к архитектурно-градостроительному облику объекта капитального строительства (при наличии). </w:t>
      </w:r>
    </w:p>
    <w:p w:rsidR="00297340" w:rsidRPr="0055660E" w:rsidRDefault="00297340" w:rsidP="00956619">
      <w:pPr>
        <w:pStyle w:val="aa"/>
        <w:widowControl/>
        <w:numPr>
          <w:ilvl w:val="0"/>
          <w:numId w:val="12"/>
        </w:numPr>
        <w:tabs>
          <w:tab w:val="left" w:pos="1134"/>
        </w:tabs>
        <w:spacing w:line="240" w:lineRule="auto"/>
        <w:ind w:left="0" w:firstLine="709"/>
        <w:textAlignment w:val="auto"/>
        <w:rPr>
          <w:rFonts w:eastAsiaTheme="minorHAnsi"/>
          <w:sz w:val="28"/>
          <w:szCs w:val="28"/>
          <w:lang w:eastAsia="en-US"/>
        </w:rPr>
      </w:pPr>
      <w:r w:rsidRPr="0055660E">
        <w:rPr>
          <w:rFonts w:eastAsiaTheme="minorHAnsi"/>
          <w:sz w:val="28"/>
          <w:szCs w:val="28"/>
          <w:lang w:eastAsia="en-US"/>
        </w:rPr>
        <w:t>Подготовка градостроительных планов земельных участков является обязательной в случаях:</w:t>
      </w:r>
    </w:p>
    <w:p w:rsidR="00297340" w:rsidRPr="0055660E" w:rsidRDefault="00297340" w:rsidP="00956619">
      <w:pPr>
        <w:pStyle w:val="aa"/>
        <w:widowControl/>
        <w:numPr>
          <w:ilvl w:val="0"/>
          <w:numId w:val="24"/>
        </w:numPr>
        <w:tabs>
          <w:tab w:val="left" w:pos="1134"/>
        </w:tabs>
        <w:spacing w:line="240" w:lineRule="auto"/>
        <w:ind w:left="0" w:firstLine="709"/>
        <w:textAlignment w:val="auto"/>
        <w:rPr>
          <w:rFonts w:eastAsiaTheme="minorHAnsi"/>
          <w:sz w:val="28"/>
          <w:szCs w:val="28"/>
          <w:lang w:eastAsia="en-US"/>
        </w:rPr>
      </w:pPr>
      <w:r w:rsidRPr="0055660E">
        <w:rPr>
          <w:rFonts w:eastAsiaTheme="minorHAnsi"/>
          <w:sz w:val="28"/>
          <w:szCs w:val="28"/>
          <w:lang w:eastAsia="en-US"/>
        </w:rPr>
        <w:t>принятия решений о предоставлении физическим и юридическим лицам прав на сформированные из состава государственных, муниципальных земель земельные участки, за исключением случаев предоставления земельных участков для комплексного освоения в целях жилищного строительства;</w:t>
      </w:r>
    </w:p>
    <w:p w:rsidR="00297340" w:rsidRPr="0055660E" w:rsidRDefault="00297340" w:rsidP="00956619">
      <w:pPr>
        <w:pStyle w:val="aa"/>
        <w:widowControl/>
        <w:numPr>
          <w:ilvl w:val="0"/>
          <w:numId w:val="24"/>
        </w:numPr>
        <w:tabs>
          <w:tab w:val="left" w:pos="1134"/>
        </w:tabs>
        <w:spacing w:line="240" w:lineRule="auto"/>
        <w:ind w:left="0" w:firstLine="709"/>
        <w:textAlignment w:val="auto"/>
        <w:rPr>
          <w:rFonts w:eastAsiaTheme="minorHAnsi"/>
          <w:sz w:val="28"/>
          <w:szCs w:val="28"/>
          <w:lang w:eastAsia="en-US"/>
        </w:rPr>
      </w:pPr>
      <w:r w:rsidRPr="0055660E">
        <w:rPr>
          <w:rFonts w:eastAsiaTheme="minorHAnsi"/>
          <w:sz w:val="28"/>
          <w:szCs w:val="28"/>
          <w:lang w:eastAsia="en-US"/>
        </w:rPr>
        <w:t>принятия решений об изъятии, в том числе путем выкупа, резервировании земельных участков для государственных и муниципальных нужд;</w:t>
      </w:r>
    </w:p>
    <w:p w:rsidR="00297340" w:rsidRPr="0055660E" w:rsidRDefault="00297340" w:rsidP="00956619">
      <w:pPr>
        <w:pStyle w:val="aa"/>
        <w:widowControl/>
        <w:numPr>
          <w:ilvl w:val="0"/>
          <w:numId w:val="24"/>
        </w:numPr>
        <w:tabs>
          <w:tab w:val="left" w:pos="1134"/>
        </w:tabs>
        <w:spacing w:line="240" w:lineRule="auto"/>
        <w:ind w:left="0" w:firstLine="709"/>
        <w:textAlignment w:val="auto"/>
        <w:rPr>
          <w:rFonts w:eastAsiaTheme="minorHAnsi"/>
          <w:sz w:val="28"/>
          <w:szCs w:val="28"/>
          <w:lang w:eastAsia="en-US"/>
        </w:rPr>
      </w:pPr>
      <w:r w:rsidRPr="0055660E">
        <w:rPr>
          <w:rFonts w:eastAsiaTheme="minorHAnsi"/>
          <w:sz w:val="28"/>
          <w:szCs w:val="28"/>
          <w:lang w:eastAsia="en-US"/>
        </w:rPr>
        <w:t>подготовки проектной документации для строительства, реконструкции;</w:t>
      </w:r>
    </w:p>
    <w:p w:rsidR="00297340" w:rsidRPr="0055660E" w:rsidRDefault="00297340" w:rsidP="00956619">
      <w:pPr>
        <w:pStyle w:val="aa"/>
        <w:widowControl/>
        <w:numPr>
          <w:ilvl w:val="0"/>
          <w:numId w:val="24"/>
        </w:numPr>
        <w:tabs>
          <w:tab w:val="left" w:pos="1134"/>
        </w:tabs>
        <w:spacing w:line="240" w:lineRule="auto"/>
        <w:ind w:left="0" w:firstLine="709"/>
        <w:textAlignment w:val="auto"/>
        <w:rPr>
          <w:rFonts w:eastAsiaTheme="minorHAnsi"/>
          <w:sz w:val="28"/>
          <w:szCs w:val="28"/>
          <w:lang w:eastAsia="en-US"/>
        </w:rPr>
      </w:pPr>
      <w:r w:rsidRPr="0055660E">
        <w:rPr>
          <w:rFonts w:eastAsiaTheme="minorHAnsi"/>
          <w:sz w:val="28"/>
          <w:szCs w:val="28"/>
          <w:lang w:eastAsia="en-US"/>
        </w:rPr>
        <w:t>выдачи разрешений на строительство;</w:t>
      </w:r>
    </w:p>
    <w:p w:rsidR="00297340" w:rsidRPr="0055660E" w:rsidRDefault="00297340" w:rsidP="00956619">
      <w:pPr>
        <w:pStyle w:val="aa"/>
        <w:widowControl/>
        <w:numPr>
          <w:ilvl w:val="0"/>
          <w:numId w:val="24"/>
        </w:numPr>
        <w:tabs>
          <w:tab w:val="left" w:pos="1134"/>
        </w:tabs>
        <w:spacing w:line="240" w:lineRule="auto"/>
        <w:ind w:left="0" w:firstLine="709"/>
        <w:textAlignment w:val="auto"/>
        <w:rPr>
          <w:rFonts w:eastAsiaTheme="minorHAnsi"/>
          <w:sz w:val="28"/>
          <w:szCs w:val="28"/>
          <w:lang w:eastAsia="en-US"/>
        </w:rPr>
      </w:pPr>
      <w:r w:rsidRPr="0055660E">
        <w:rPr>
          <w:rFonts w:eastAsiaTheme="minorHAnsi"/>
          <w:sz w:val="28"/>
          <w:szCs w:val="28"/>
          <w:lang w:eastAsia="en-US"/>
        </w:rPr>
        <w:t>выдачи разрешений на ввод объектов в эксплуатацию.</w:t>
      </w:r>
    </w:p>
    <w:p w:rsidR="007B71FD" w:rsidRPr="0055660E" w:rsidRDefault="007B71FD" w:rsidP="00956619">
      <w:pPr>
        <w:pStyle w:val="aa"/>
        <w:widowControl/>
        <w:numPr>
          <w:ilvl w:val="0"/>
          <w:numId w:val="12"/>
        </w:numPr>
        <w:tabs>
          <w:tab w:val="left" w:pos="1134"/>
        </w:tabs>
        <w:spacing w:line="240" w:lineRule="auto"/>
        <w:ind w:left="0" w:firstLine="709"/>
        <w:textAlignment w:val="auto"/>
        <w:rPr>
          <w:rFonts w:eastAsiaTheme="minorHAnsi"/>
          <w:sz w:val="28"/>
          <w:szCs w:val="28"/>
          <w:lang w:eastAsia="en-US"/>
        </w:rPr>
      </w:pPr>
      <w:r w:rsidRPr="0055660E">
        <w:rPr>
          <w:rFonts w:eastAsiaTheme="minorHAnsi"/>
          <w:sz w:val="28"/>
          <w:szCs w:val="28"/>
          <w:lang w:eastAsia="en-US"/>
        </w:rPr>
        <w:t xml:space="preserve">В случае, если в соответствии с Градостроительным Кодексом, иными федеральными законами размещение объекта капитального строительства не допускается при отсутствии документации по планировке территории, выдача градостроительного плана земельного участка для архитектурно-строительного проектирования, получения разрешения на строительство такого объекта капитального строительства допускается только после утверждения такой </w:t>
      </w:r>
      <w:r w:rsidRPr="0055660E">
        <w:rPr>
          <w:rFonts w:eastAsiaTheme="minorHAnsi"/>
          <w:sz w:val="28"/>
          <w:szCs w:val="28"/>
          <w:lang w:eastAsia="en-US"/>
        </w:rPr>
        <w:lastRenderedPageBreak/>
        <w:t>документации по планировке территории. При этом в отношении земельного участка, расположенного в границах территории, в отношении которой принято решение о комплексном развитии территории, выдача градостроительного плана земельного участка допускается только при наличии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 определенным в соответствии с настоящим Кодексом Российской Федерацией или субъектом Российской Федерации).</w:t>
      </w:r>
    </w:p>
    <w:p w:rsidR="007B71FD" w:rsidRPr="0055660E" w:rsidRDefault="007B71FD" w:rsidP="00956619">
      <w:pPr>
        <w:pStyle w:val="aa"/>
        <w:widowControl/>
        <w:numPr>
          <w:ilvl w:val="0"/>
          <w:numId w:val="12"/>
        </w:numPr>
        <w:tabs>
          <w:tab w:val="left" w:pos="1134"/>
        </w:tabs>
        <w:spacing w:line="240" w:lineRule="auto"/>
        <w:ind w:left="0" w:firstLine="709"/>
        <w:textAlignment w:val="auto"/>
        <w:rPr>
          <w:rFonts w:eastAsiaTheme="minorHAnsi"/>
          <w:sz w:val="28"/>
          <w:szCs w:val="28"/>
          <w:lang w:eastAsia="en-US"/>
        </w:rPr>
      </w:pPr>
      <w:r w:rsidRPr="0055660E">
        <w:rPr>
          <w:rFonts w:eastAsiaTheme="minorHAnsi"/>
          <w:sz w:val="28"/>
          <w:szCs w:val="28"/>
          <w:lang w:eastAsia="en-US"/>
        </w:rPr>
        <w:t>В целях получения градостроительного плана земельного участка правообладатель земельного участка, иное лицо в случае, предусмотренном частью 1.1 статьи 57.3 Градостроительного кодекса, обращаются с заявлением в орган местного самоуправления по месту нахождения земельного участка. Заявление о выдаче градостроительного плана земельного участка может быть направлено в орган местного самоуправления в форме электронного документа, подписанного электронной подписью, или подано заявителем через многофункциональный центр.</w:t>
      </w:r>
    </w:p>
    <w:p w:rsidR="007B71FD" w:rsidRPr="0055660E" w:rsidRDefault="007B71FD" w:rsidP="00956619">
      <w:pPr>
        <w:pStyle w:val="aa"/>
        <w:widowControl/>
        <w:numPr>
          <w:ilvl w:val="0"/>
          <w:numId w:val="12"/>
        </w:numPr>
        <w:tabs>
          <w:tab w:val="left" w:pos="1134"/>
        </w:tabs>
        <w:spacing w:line="240" w:lineRule="auto"/>
        <w:ind w:left="0" w:right="-1" w:firstLine="709"/>
        <w:textAlignment w:val="auto"/>
        <w:rPr>
          <w:rFonts w:eastAsiaTheme="minorHAnsi"/>
          <w:sz w:val="28"/>
          <w:szCs w:val="28"/>
          <w:lang w:eastAsia="en-US"/>
        </w:rPr>
      </w:pPr>
      <w:r w:rsidRPr="0055660E">
        <w:rPr>
          <w:sz w:val="28"/>
          <w:szCs w:val="28"/>
        </w:rPr>
        <w:t xml:space="preserve">Орган местного самоуправления в течение четырнадцати рабочих дней после получения заявления, указанного в части 6 настоящей статьи, осуществляет подготовку, регистрацию градостроительного плана земельного участка и выдает его заявителю. Градостроительный план земельного участка выдается заявителю без взимания платы. Градостроительный план земельного участка выдается в форме электронного документа, подписанного электронной подписью, если это указано в заявлении о выдаче градостроительного плана земельного участка. </w:t>
      </w:r>
    </w:p>
    <w:p w:rsidR="00E2482F" w:rsidRPr="000F3A3B" w:rsidRDefault="003345F7" w:rsidP="00956619">
      <w:pPr>
        <w:pStyle w:val="aa"/>
        <w:widowControl/>
        <w:numPr>
          <w:ilvl w:val="0"/>
          <w:numId w:val="12"/>
        </w:numPr>
        <w:tabs>
          <w:tab w:val="left" w:pos="1134"/>
        </w:tabs>
        <w:spacing w:line="240" w:lineRule="auto"/>
        <w:ind w:left="0" w:right="-1" w:firstLine="709"/>
        <w:textAlignment w:val="auto"/>
        <w:rPr>
          <w:rFonts w:eastAsiaTheme="minorHAnsi"/>
          <w:sz w:val="28"/>
          <w:szCs w:val="28"/>
          <w:lang w:eastAsia="en-US"/>
        </w:rPr>
      </w:pPr>
      <w:r w:rsidRPr="0055660E">
        <w:rPr>
          <w:sz w:val="28"/>
          <w:szCs w:val="28"/>
        </w:rPr>
        <w:t xml:space="preserve">Информация, указанная в градостроительном плане земельного участка, за исключением информации, предусмотренной пунктом 15 части 3 настоящей статьи, может быть использована для подготовки проектной документации, для получения разрешения на строительство в течение трех лет со дня его выдачи. По истечении этого срока использование информации, указанной в градостроительном плане земельного участка, в предусмотренных настоящей частью целях не допускается. </w:t>
      </w:r>
      <w:bookmarkStart w:id="140" w:name="sub_13"/>
      <w:bookmarkEnd w:id="137"/>
      <w:bookmarkEnd w:id="138"/>
      <w:bookmarkEnd w:id="139"/>
    </w:p>
    <w:p w:rsidR="000C74C5" w:rsidRPr="003A2905" w:rsidRDefault="007E1846" w:rsidP="00EF7074">
      <w:pPr>
        <w:pStyle w:val="20"/>
        <w:spacing w:line="240" w:lineRule="auto"/>
        <w:ind w:firstLine="709"/>
        <w:rPr>
          <w:rFonts w:ascii="Times New Roman" w:hAnsi="Times New Roman" w:cs="Times New Roman"/>
          <w:i/>
          <w:color w:val="000000" w:themeColor="text1"/>
          <w:spacing w:val="-10"/>
          <w:sz w:val="28"/>
          <w:szCs w:val="28"/>
          <w:lang w:eastAsia="ar-SA"/>
        </w:rPr>
      </w:pPr>
      <w:bookmarkStart w:id="141" w:name="_Toc196878911"/>
      <w:bookmarkStart w:id="142" w:name="_Toc312188807"/>
      <w:bookmarkStart w:id="143" w:name="_Toc85619657"/>
      <w:bookmarkStart w:id="144" w:name="_Toc143526912"/>
      <w:bookmarkEnd w:id="140"/>
      <w:r>
        <w:rPr>
          <w:rFonts w:ascii="Times New Roman" w:hAnsi="Times New Roman" w:cs="Times New Roman"/>
          <w:color w:val="000000" w:themeColor="text1"/>
          <w:spacing w:val="-10"/>
          <w:sz w:val="28"/>
          <w:szCs w:val="28"/>
          <w:lang w:eastAsia="ar-SA"/>
        </w:rPr>
        <w:t>Глава</w:t>
      </w:r>
      <w:r w:rsidR="002B0790">
        <w:rPr>
          <w:rFonts w:ascii="Times New Roman" w:hAnsi="Times New Roman" w:cs="Times New Roman"/>
          <w:color w:val="000000" w:themeColor="text1"/>
          <w:spacing w:val="-10"/>
          <w:sz w:val="28"/>
          <w:szCs w:val="28"/>
          <w:lang w:eastAsia="ar-SA"/>
        </w:rPr>
        <w:t xml:space="preserve"> </w:t>
      </w:r>
      <w:r w:rsidR="00234F8E">
        <w:rPr>
          <w:rFonts w:ascii="Times New Roman" w:hAnsi="Times New Roman" w:cs="Times New Roman"/>
          <w:color w:val="000000" w:themeColor="text1"/>
          <w:spacing w:val="-10"/>
          <w:sz w:val="28"/>
          <w:szCs w:val="28"/>
          <w:lang w:eastAsia="ar-SA"/>
        </w:rPr>
        <w:t>8</w:t>
      </w:r>
      <w:r w:rsidR="000C74C5" w:rsidRPr="003A2905">
        <w:rPr>
          <w:rFonts w:ascii="Times New Roman" w:hAnsi="Times New Roman" w:cs="Times New Roman"/>
          <w:color w:val="000000" w:themeColor="text1"/>
          <w:spacing w:val="-10"/>
          <w:sz w:val="28"/>
          <w:szCs w:val="28"/>
          <w:lang w:eastAsia="ar-SA"/>
        </w:rPr>
        <w:t xml:space="preserve">. </w:t>
      </w:r>
      <w:r>
        <w:rPr>
          <w:rFonts w:ascii="Times New Roman" w:hAnsi="Times New Roman" w:cs="Times New Roman"/>
          <w:color w:val="000000" w:themeColor="text1"/>
          <w:spacing w:val="-10"/>
          <w:sz w:val="28"/>
          <w:szCs w:val="28"/>
          <w:lang w:eastAsia="ar-SA"/>
        </w:rPr>
        <w:t>Осуществление</w:t>
      </w:r>
      <w:r w:rsidR="00A1185D">
        <w:rPr>
          <w:rFonts w:ascii="Times New Roman" w:hAnsi="Times New Roman" w:cs="Times New Roman"/>
          <w:color w:val="000000" w:themeColor="text1"/>
          <w:spacing w:val="-10"/>
          <w:sz w:val="28"/>
          <w:szCs w:val="28"/>
          <w:lang w:eastAsia="ar-SA"/>
        </w:rPr>
        <w:t xml:space="preserve"> </w:t>
      </w:r>
      <w:r>
        <w:rPr>
          <w:rFonts w:ascii="Times New Roman" w:hAnsi="Times New Roman" w:cs="Times New Roman"/>
          <w:color w:val="000000" w:themeColor="text1"/>
          <w:spacing w:val="-10"/>
          <w:sz w:val="28"/>
          <w:szCs w:val="28"/>
          <w:lang w:eastAsia="ar-SA"/>
        </w:rPr>
        <w:t>контроля</w:t>
      </w:r>
      <w:r w:rsidR="00A1185D">
        <w:rPr>
          <w:rFonts w:ascii="Times New Roman" w:hAnsi="Times New Roman" w:cs="Times New Roman"/>
          <w:color w:val="000000" w:themeColor="text1"/>
          <w:spacing w:val="-10"/>
          <w:sz w:val="28"/>
          <w:szCs w:val="28"/>
          <w:lang w:eastAsia="ar-SA"/>
        </w:rPr>
        <w:t xml:space="preserve"> </w:t>
      </w:r>
      <w:r>
        <w:rPr>
          <w:rFonts w:ascii="Times New Roman" w:hAnsi="Times New Roman" w:cs="Times New Roman"/>
          <w:color w:val="000000" w:themeColor="text1"/>
          <w:spacing w:val="-10"/>
          <w:sz w:val="28"/>
          <w:szCs w:val="28"/>
          <w:lang w:eastAsia="ar-SA"/>
        </w:rPr>
        <w:t>за</w:t>
      </w:r>
      <w:r w:rsidR="00A1185D">
        <w:rPr>
          <w:rFonts w:ascii="Times New Roman" w:hAnsi="Times New Roman" w:cs="Times New Roman"/>
          <w:color w:val="000000" w:themeColor="text1"/>
          <w:spacing w:val="-10"/>
          <w:sz w:val="28"/>
          <w:szCs w:val="28"/>
          <w:lang w:eastAsia="ar-SA"/>
        </w:rPr>
        <w:t xml:space="preserve"> </w:t>
      </w:r>
      <w:r>
        <w:rPr>
          <w:rFonts w:ascii="Times New Roman" w:hAnsi="Times New Roman" w:cs="Times New Roman"/>
          <w:color w:val="000000" w:themeColor="text1"/>
          <w:spacing w:val="-10"/>
          <w:sz w:val="28"/>
          <w:szCs w:val="28"/>
          <w:lang w:eastAsia="ar-SA"/>
        </w:rPr>
        <w:t>использованием</w:t>
      </w:r>
      <w:r w:rsidR="00A1185D">
        <w:rPr>
          <w:rFonts w:ascii="Times New Roman" w:hAnsi="Times New Roman" w:cs="Times New Roman"/>
          <w:color w:val="000000" w:themeColor="text1"/>
          <w:spacing w:val="-10"/>
          <w:sz w:val="28"/>
          <w:szCs w:val="28"/>
          <w:lang w:eastAsia="ar-SA"/>
        </w:rPr>
        <w:t xml:space="preserve"> </w:t>
      </w:r>
      <w:r>
        <w:rPr>
          <w:rFonts w:ascii="Times New Roman" w:hAnsi="Times New Roman" w:cs="Times New Roman"/>
          <w:color w:val="000000" w:themeColor="text1"/>
          <w:spacing w:val="-10"/>
          <w:sz w:val="28"/>
          <w:szCs w:val="28"/>
          <w:lang w:eastAsia="ar-SA"/>
        </w:rPr>
        <w:t>и изменениями</w:t>
      </w:r>
      <w:r w:rsidR="00A1185D">
        <w:rPr>
          <w:rFonts w:ascii="Times New Roman" w:hAnsi="Times New Roman" w:cs="Times New Roman"/>
          <w:color w:val="000000" w:themeColor="text1"/>
          <w:spacing w:val="-10"/>
          <w:sz w:val="28"/>
          <w:szCs w:val="28"/>
          <w:lang w:eastAsia="ar-SA"/>
        </w:rPr>
        <w:t xml:space="preserve"> </w:t>
      </w:r>
      <w:r>
        <w:rPr>
          <w:rFonts w:ascii="Times New Roman" w:hAnsi="Times New Roman" w:cs="Times New Roman"/>
          <w:color w:val="000000" w:themeColor="text1"/>
          <w:spacing w:val="-10"/>
          <w:sz w:val="28"/>
          <w:szCs w:val="28"/>
          <w:lang w:eastAsia="ar-SA"/>
        </w:rPr>
        <w:t>земельных участков</w:t>
      </w:r>
      <w:r w:rsidR="00A1185D">
        <w:rPr>
          <w:rFonts w:ascii="Times New Roman" w:hAnsi="Times New Roman" w:cs="Times New Roman"/>
          <w:color w:val="000000" w:themeColor="text1"/>
          <w:spacing w:val="-10"/>
          <w:sz w:val="28"/>
          <w:szCs w:val="28"/>
          <w:lang w:eastAsia="ar-SA"/>
        </w:rPr>
        <w:t xml:space="preserve"> </w:t>
      </w:r>
      <w:r>
        <w:rPr>
          <w:rFonts w:ascii="Times New Roman" w:hAnsi="Times New Roman" w:cs="Times New Roman"/>
          <w:color w:val="000000" w:themeColor="text1"/>
          <w:spacing w:val="-10"/>
          <w:sz w:val="28"/>
          <w:szCs w:val="28"/>
          <w:lang w:eastAsia="ar-SA"/>
        </w:rPr>
        <w:t>и иных объектов</w:t>
      </w:r>
      <w:r w:rsidR="00A1185D">
        <w:rPr>
          <w:rFonts w:ascii="Times New Roman" w:hAnsi="Times New Roman" w:cs="Times New Roman"/>
          <w:color w:val="000000" w:themeColor="text1"/>
          <w:spacing w:val="-10"/>
          <w:sz w:val="28"/>
          <w:szCs w:val="28"/>
          <w:lang w:eastAsia="ar-SA"/>
        </w:rPr>
        <w:t xml:space="preserve"> </w:t>
      </w:r>
      <w:r>
        <w:rPr>
          <w:rFonts w:ascii="Times New Roman" w:hAnsi="Times New Roman" w:cs="Times New Roman"/>
          <w:color w:val="000000" w:themeColor="text1"/>
          <w:spacing w:val="-10"/>
          <w:sz w:val="28"/>
          <w:szCs w:val="28"/>
          <w:lang w:eastAsia="ar-SA"/>
        </w:rPr>
        <w:t>недвижимости</w:t>
      </w:r>
      <w:r w:rsidR="000C74C5" w:rsidRPr="003A2905">
        <w:rPr>
          <w:rFonts w:ascii="Times New Roman" w:hAnsi="Times New Roman" w:cs="Times New Roman"/>
          <w:color w:val="000000" w:themeColor="text1"/>
          <w:spacing w:val="-10"/>
          <w:sz w:val="28"/>
          <w:szCs w:val="28"/>
          <w:lang w:eastAsia="ar-SA"/>
        </w:rPr>
        <w:t xml:space="preserve">, </w:t>
      </w:r>
      <w:r>
        <w:rPr>
          <w:rFonts w:ascii="Times New Roman" w:hAnsi="Times New Roman" w:cs="Times New Roman"/>
          <w:color w:val="000000" w:themeColor="text1"/>
          <w:spacing w:val="-10"/>
          <w:sz w:val="28"/>
          <w:szCs w:val="28"/>
          <w:lang w:eastAsia="ar-SA"/>
        </w:rPr>
        <w:t>производимых</w:t>
      </w:r>
      <w:r w:rsidR="00A1185D">
        <w:rPr>
          <w:rFonts w:ascii="Times New Roman" w:hAnsi="Times New Roman" w:cs="Times New Roman"/>
          <w:color w:val="000000" w:themeColor="text1"/>
          <w:spacing w:val="-10"/>
          <w:sz w:val="28"/>
          <w:szCs w:val="28"/>
          <w:lang w:eastAsia="ar-SA"/>
        </w:rPr>
        <w:t xml:space="preserve"> </w:t>
      </w:r>
      <w:r>
        <w:rPr>
          <w:rFonts w:ascii="Times New Roman" w:hAnsi="Times New Roman" w:cs="Times New Roman"/>
          <w:color w:val="000000" w:themeColor="text1"/>
          <w:spacing w:val="-10"/>
          <w:sz w:val="28"/>
          <w:szCs w:val="28"/>
          <w:lang w:eastAsia="ar-SA"/>
        </w:rPr>
        <w:t xml:space="preserve">их </w:t>
      </w:r>
      <w:bookmarkEnd w:id="141"/>
      <w:bookmarkEnd w:id="142"/>
      <w:bookmarkEnd w:id="143"/>
      <w:r>
        <w:rPr>
          <w:rFonts w:ascii="Times New Roman" w:hAnsi="Times New Roman" w:cs="Times New Roman"/>
          <w:color w:val="000000" w:themeColor="text1"/>
          <w:spacing w:val="-10"/>
          <w:sz w:val="28"/>
          <w:szCs w:val="28"/>
          <w:lang w:eastAsia="ar-SA"/>
        </w:rPr>
        <w:t>владельцами</w:t>
      </w:r>
      <w:bookmarkEnd w:id="144"/>
    </w:p>
    <w:p w:rsidR="000C74C5" w:rsidRPr="003A2905" w:rsidRDefault="000C74C5" w:rsidP="00EF7074">
      <w:pPr>
        <w:pStyle w:val="3"/>
        <w:spacing w:line="240" w:lineRule="auto"/>
        <w:ind w:firstLine="709"/>
        <w:rPr>
          <w:rFonts w:ascii="Times New Roman" w:hAnsi="Times New Roman" w:cs="Times New Roman"/>
          <w:color w:val="000000" w:themeColor="text1"/>
          <w:spacing w:val="-10"/>
          <w:sz w:val="28"/>
          <w:szCs w:val="28"/>
          <w:lang w:eastAsia="ar-SA"/>
        </w:rPr>
      </w:pPr>
      <w:bookmarkStart w:id="145" w:name="_Toc196878912"/>
      <w:bookmarkStart w:id="146" w:name="_Toc312188808"/>
      <w:bookmarkStart w:id="147" w:name="_Toc85619658"/>
      <w:bookmarkStart w:id="148" w:name="_Toc143526913"/>
      <w:r w:rsidRPr="003A2905">
        <w:rPr>
          <w:rFonts w:ascii="Times New Roman" w:hAnsi="Times New Roman" w:cs="Times New Roman"/>
          <w:color w:val="000000" w:themeColor="text1"/>
          <w:spacing w:val="-10"/>
          <w:sz w:val="28"/>
          <w:szCs w:val="28"/>
          <w:lang w:eastAsia="ar-SA"/>
        </w:rPr>
        <w:t xml:space="preserve">Статья </w:t>
      </w:r>
      <w:r w:rsidR="00CF6E5A" w:rsidRPr="003A2905">
        <w:rPr>
          <w:rFonts w:ascii="Times New Roman" w:hAnsi="Times New Roman" w:cs="Times New Roman"/>
          <w:color w:val="000000" w:themeColor="text1"/>
          <w:spacing w:val="-10"/>
          <w:sz w:val="28"/>
          <w:szCs w:val="28"/>
          <w:lang w:eastAsia="ar-SA"/>
        </w:rPr>
        <w:t>3</w:t>
      </w:r>
      <w:r w:rsidR="006F4306">
        <w:rPr>
          <w:rFonts w:ascii="Times New Roman" w:hAnsi="Times New Roman" w:cs="Times New Roman"/>
          <w:color w:val="000000" w:themeColor="text1"/>
          <w:spacing w:val="-10"/>
          <w:sz w:val="28"/>
          <w:szCs w:val="28"/>
          <w:lang w:eastAsia="ar-SA"/>
        </w:rPr>
        <w:t>6</w:t>
      </w:r>
      <w:r w:rsidRPr="003A2905">
        <w:rPr>
          <w:rFonts w:ascii="Times New Roman" w:hAnsi="Times New Roman" w:cs="Times New Roman"/>
          <w:color w:val="000000" w:themeColor="text1"/>
          <w:spacing w:val="-10"/>
          <w:sz w:val="28"/>
          <w:szCs w:val="28"/>
          <w:lang w:eastAsia="ar-SA"/>
        </w:rPr>
        <w:t>. Основания для осуществления контроля, субъекты контроля</w:t>
      </w:r>
      <w:bookmarkEnd w:id="145"/>
      <w:bookmarkEnd w:id="146"/>
      <w:bookmarkEnd w:id="147"/>
      <w:bookmarkEnd w:id="148"/>
    </w:p>
    <w:p w:rsidR="000C74C5" w:rsidRPr="00047F3D" w:rsidRDefault="000C74C5" w:rsidP="00956619">
      <w:pPr>
        <w:pStyle w:val="ac"/>
        <w:numPr>
          <w:ilvl w:val="1"/>
          <w:numId w:val="144"/>
        </w:numPr>
        <w:tabs>
          <w:tab w:val="left" w:pos="1134"/>
        </w:tabs>
        <w:ind w:left="0" w:firstLine="709"/>
        <w:rPr>
          <w:sz w:val="28"/>
          <w:szCs w:val="28"/>
          <w:lang w:val="ru-RU"/>
        </w:rPr>
      </w:pPr>
      <w:r w:rsidRPr="00047F3D">
        <w:rPr>
          <w:sz w:val="28"/>
          <w:szCs w:val="28"/>
          <w:lang w:val="ru-RU"/>
        </w:rPr>
        <w:t xml:space="preserve">Основанием для осуществления контроля являются настоящие </w:t>
      </w:r>
      <w:r w:rsidR="008A3320" w:rsidRPr="00047F3D">
        <w:rPr>
          <w:sz w:val="28"/>
          <w:szCs w:val="28"/>
          <w:lang w:val="ru-RU"/>
        </w:rPr>
        <w:t>Правила</w:t>
      </w:r>
      <w:r w:rsidRPr="00047F3D">
        <w:rPr>
          <w:sz w:val="28"/>
          <w:szCs w:val="28"/>
          <w:lang w:val="ru-RU"/>
        </w:rPr>
        <w:t xml:space="preserve"> в части характеристик территориальных зон и градостроительных регламентов.</w:t>
      </w:r>
    </w:p>
    <w:p w:rsidR="000C74C5" w:rsidRPr="00047F3D" w:rsidRDefault="000C74C5" w:rsidP="00956619">
      <w:pPr>
        <w:pStyle w:val="ac"/>
        <w:numPr>
          <w:ilvl w:val="1"/>
          <w:numId w:val="144"/>
        </w:numPr>
        <w:tabs>
          <w:tab w:val="left" w:pos="1134"/>
        </w:tabs>
        <w:ind w:left="0" w:firstLine="709"/>
        <w:rPr>
          <w:sz w:val="28"/>
          <w:szCs w:val="28"/>
          <w:lang w:val="ru-RU"/>
        </w:rPr>
      </w:pPr>
      <w:r w:rsidRPr="00047F3D">
        <w:rPr>
          <w:sz w:val="28"/>
          <w:szCs w:val="28"/>
          <w:lang w:val="ru-RU"/>
        </w:rPr>
        <w:t>Контроль за использованием и строительными изменениями объектов недвижимости осуществляют:</w:t>
      </w:r>
    </w:p>
    <w:p w:rsidR="000C74C5" w:rsidRPr="00047F3D" w:rsidRDefault="00A84364" w:rsidP="00956619">
      <w:pPr>
        <w:pStyle w:val="ac"/>
        <w:numPr>
          <w:ilvl w:val="0"/>
          <w:numId w:val="26"/>
        </w:numPr>
        <w:tabs>
          <w:tab w:val="left" w:pos="1134"/>
        </w:tabs>
        <w:ind w:left="0" w:firstLine="709"/>
        <w:rPr>
          <w:sz w:val="28"/>
          <w:szCs w:val="28"/>
          <w:lang w:val="ru-RU"/>
        </w:rPr>
      </w:pPr>
      <w:r w:rsidRPr="00047F3D">
        <w:rPr>
          <w:color w:val="000000" w:themeColor="text1"/>
          <w:sz w:val="28"/>
          <w:szCs w:val="28"/>
          <w:lang w:val="ru-RU"/>
        </w:rPr>
        <w:t>К</w:t>
      </w:r>
      <w:r w:rsidR="000C74C5" w:rsidRPr="00047F3D">
        <w:rPr>
          <w:color w:val="000000" w:themeColor="text1"/>
          <w:sz w:val="28"/>
          <w:szCs w:val="28"/>
          <w:lang w:val="ru-RU"/>
        </w:rPr>
        <w:t>омиссия</w:t>
      </w:r>
      <w:r w:rsidR="002B0790">
        <w:rPr>
          <w:color w:val="000000" w:themeColor="text1"/>
          <w:sz w:val="28"/>
          <w:szCs w:val="28"/>
          <w:lang w:val="ru-RU"/>
        </w:rPr>
        <w:t xml:space="preserve"> </w:t>
      </w:r>
      <w:r w:rsidR="000C74C5" w:rsidRPr="00047F3D">
        <w:rPr>
          <w:sz w:val="28"/>
          <w:szCs w:val="28"/>
          <w:lang w:val="ru-RU"/>
        </w:rPr>
        <w:t xml:space="preserve">в части проверки вновь построенных (реконструируемых) объектов на соответствие установленным градостроительным регламентам использования земельных участков, внесения изменений в </w:t>
      </w:r>
      <w:r w:rsidR="008A3320" w:rsidRPr="00047F3D">
        <w:rPr>
          <w:sz w:val="28"/>
          <w:szCs w:val="28"/>
          <w:lang w:val="ru-RU"/>
        </w:rPr>
        <w:t>Правила</w:t>
      </w:r>
      <w:r w:rsidR="000C74C5" w:rsidRPr="00047F3D">
        <w:rPr>
          <w:sz w:val="28"/>
          <w:szCs w:val="28"/>
          <w:lang w:val="ru-RU"/>
        </w:rPr>
        <w:t>;</w:t>
      </w:r>
    </w:p>
    <w:p w:rsidR="000C74C5" w:rsidRPr="00047F3D" w:rsidRDefault="00537650" w:rsidP="00956619">
      <w:pPr>
        <w:pStyle w:val="ac"/>
        <w:numPr>
          <w:ilvl w:val="0"/>
          <w:numId w:val="26"/>
        </w:numPr>
        <w:tabs>
          <w:tab w:val="left" w:pos="1134"/>
        </w:tabs>
        <w:ind w:left="0" w:firstLine="709"/>
        <w:rPr>
          <w:sz w:val="28"/>
          <w:szCs w:val="28"/>
          <w:lang w:val="ru-RU"/>
        </w:rPr>
      </w:pPr>
      <w:r w:rsidRPr="00A1185D">
        <w:rPr>
          <w:sz w:val="28"/>
          <w:szCs w:val="28"/>
          <w:lang w:val="ru-RU"/>
        </w:rPr>
        <w:lastRenderedPageBreak/>
        <w:t>Отдел по имущественным отношениям</w:t>
      </w:r>
      <w:r w:rsidR="00A1185D" w:rsidRPr="00A1185D">
        <w:rPr>
          <w:sz w:val="28"/>
          <w:szCs w:val="28"/>
          <w:lang w:val="ru-RU"/>
        </w:rPr>
        <w:t>,</w:t>
      </w:r>
      <w:r w:rsidRPr="00A1185D">
        <w:rPr>
          <w:sz w:val="28"/>
          <w:szCs w:val="28"/>
          <w:lang w:val="ru-RU"/>
        </w:rPr>
        <w:t xml:space="preserve"> архитектуре и строительству</w:t>
      </w:r>
      <w:r w:rsidR="00A1185D" w:rsidRPr="00A1185D">
        <w:rPr>
          <w:sz w:val="28"/>
          <w:szCs w:val="28"/>
          <w:lang w:val="ru-RU"/>
        </w:rPr>
        <w:t xml:space="preserve"> </w:t>
      </w:r>
      <w:r w:rsidRPr="00A1185D">
        <w:rPr>
          <w:sz w:val="28"/>
          <w:szCs w:val="28"/>
          <w:lang w:val="ru-RU"/>
        </w:rPr>
        <w:t>администрации Базарно-Карабулакского муниципального района Саратовской области, отдел по транспорту, строительству и ЖКХ администрации Базарно-Карабулакского муниципального района Саратовской области</w:t>
      </w:r>
      <w:r w:rsidR="009733F5" w:rsidRPr="0025210C">
        <w:rPr>
          <w:sz w:val="28"/>
          <w:szCs w:val="28"/>
          <w:lang w:val="ru-RU"/>
        </w:rPr>
        <w:t xml:space="preserve"> в части проверки строительных намерений владельцев недвижимости на соответствие Правилам, оформлению и переоформлению разрешений на строительство, разрешений на ввод объекта в эксплуатацию</w:t>
      </w:r>
      <w:r w:rsidR="000C74C5" w:rsidRPr="00047F3D">
        <w:rPr>
          <w:sz w:val="28"/>
          <w:szCs w:val="28"/>
          <w:lang w:val="ru-RU"/>
        </w:rPr>
        <w:t>;</w:t>
      </w:r>
    </w:p>
    <w:p w:rsidR="000C74C5" w:rsidRPr="00047F3D" w:rsidRDefault="000C74C5" w:rsidP="00956619">
      <w:pPr>
        <w:pStyle w:val="ac"/>
        <w:numPr>
          <w:ilvl w:val="0"/>
          <w:numId w:val="26"/>
        </w:numPr>
        <w:tabs>
          <w:tab w:val="left" w:pos="1134"/>
        </w:tabs>
        <w:ind w:left="0" w:firstLine="709"/>
        <w:rPr>
          <w:sz w:val="28"/>
          <w:szCs w:val="28"/>
          <w:lang w:val="ru-RU"/>
        </w:rPr>
      </w:pPr>
      <w:r w:rsidRPr="00047F3D">
        <w:rPr>
          <w:sz w:val="28"/>
          <w:szCs w:val="28"/>
          <w:lang w:val="ru-RU"/>
        </w:rPr>
        <w:t>иные органы осуществляют контроль и надзор в пределах своей компетенции в соответствии с земельным, санитарно-э</w:t>
      </w:r>
      <w:r w:rsidR="00024A23" w:rsidRPr="00047F3D">
        <w:rPr>
          <w:sz w:val="28"/>
          <w:szCs w:val="28"/>
          <w:lang w:val="ru-RU"/>
        </w:rPr>
        <w:t xml:space="preserve">пидемиологическим, гражданским, </w:t>
      </w:r>
      <w:r w:rsidRPr="00047F3D">
        <w:rPr>
          <w:sz w:val="28"/>
          <w:szCs w:val="28"/>
          <w:lang w:val="ru-RU"/>
        </w:rPr>
        <w:t>пр</w:t>
      </w:r>
      <w:r w:rsidR="00024A23" w:rsidRPr="00047F3D">
        <w:rPr>
          <w:sz w:val="28"/>
          <w:szCs w:val="28"/>
          <w:lang w:val="ru-RU"/>
        </w:rPr>
        <w:t xml:space="preserve">иродоохранным, </w:t>
      </w:r>
      <w:r w:rsidRPr="00047F3D">
        <w:rPr>
          <w:sz w:val="28"/>
          <w:szCs w:val="28"/>
          <w:lang w:val="ru-RU"/>
        </w:rPr>
        <w:t>административным законодательством самостоятельно или в составе соответствующих комиссий.</w:t>
      </w:r>
    </w:p>
    <w:p w:rsidR="000C74C5" w:rsidRPr="003A2905" w:rsidRDefault="000C74C5" w:rsidP="00EF7074">
      <w:pPr>
        <w:pStyle w:val="3"/>
        <w:spacing w:line="240" w:lineRule="auto"/>
        <w:ind w:firstLine="709"/>
        <w:rPr>
          <w:rFonts w:ascii="Times New Roman" w:hAnsi="Times New Roman" w:cs="Times New Roman"/>
          <w:color w:val="000000" w:themeColor="text1"/>
          <w:spacing w:val="-10"/>
          <w:sz w:val="28"/>
          <w:szCs w:val="28"/>
          <w:lang w:eastAsia="ar-SA"/>
        </w:rPr>
      </w:pPr>
      <w:bookmarkStart w:id="149" w:name="_Toc196878913"/>
      <w:bookmarkStart w:id="150" w:name="_Toc312188809"/>
      <w:bookmarkStart w:id="151" w:name="_Toc85619659"/>
      <w:bookmarkStart w:id="152" w:name="_Toc143526914"/>
      <w:r w:rsidRPr="003A2905">
        <w:rPr>
          <w:rFonts w:ascii="Times New Roman" w:hAnsi="Times New Roman" w:cs="Times New Roman"/>
          <w:color w:val="000000" w:themeColor="text1"/>
          <w:spacing w:val="-10"/>
          <w:sz w:val="28"/>
          <w:szCs w:val="28"/>
          <w:lang w:eastAsia="ar-SA"/>
        </w:rPr>
        <w:t xml:space="preserve">Статья </w:t>
      </w:r>
      <w:r w:rsidR="00CF6E5A" w:rsidRPr="003A2905">
        <w:rPr>
          <w:rFonts w:ascii="Times New Roman" w:hAnsi="Times New Roman" w:cs="Times New Roman"/>
          <w:color w:val="000000" w:themeColor="text1"/>
          <w:spacing w:val="-10"/>
          <w:sz w:val="28"/>
          <w:szCs w:val="28"/>
          <w:lang w:eastAsia="ar-SA"/>
        </w:rPr>
        <w:t>3</w:t>
      </w:r>
      <w:r w:rsidR="006F4306">
        <w:rPr>
          <w:rFonts w:ascii="Times New Roman" w:hAnsi="Times New Roman" w:cs="Times New Roman"/>
          <w:color w:val="000000" w:themeColor="text1"/>
          <w:spacing w:val="-10"/>
          <w:sz w:val="28"/>
          <w:szCs w:val="28"/>
          <w:lang w:eastAsia="ar-SA"/>
        </w:rPr>
        <w:t>7</w:t>
      </w:r>
      <w:r w:rsidRPr="003A2905">
        <w:rPr>
          <w:rFonts w:ascii="Times New Roman" w:hAnsi="Times New Roman" w:cs="Times New Roman"/>
          <w:color w:val="000000" w:themeColor="text1"/>
          <w:spacing w:val="-10"/>
          <w:sz w:val="28"/>
          <w:szCs w:val="28"/>
          <w:lang w:eastAsia="ar-SA"/>
        </w:rPr>
        <w:t>. Виды контроля изменения объектов недвижимости</w:t>
      </w:r>
      <w:bookmarkEnd w:id="149"/>
      <w:bookmarkEnd w:id="150"/>
      <w:bookmarkEnd w:id="151"/>
      <w:bookmarkEnd w:id="152"/>
    </w:p>
    <w:p w:rsidR="000C74C5" w:rsidRPr="00047F3D" w:rsidRDefault="000C74C5" w:rsidP="00EF7074">
      <w:pPr>
        <w:pStyle w:val="ac"/>
        <w:rPr>
          <w:sz w:val="28"/>
          <w:szCs w:val="28"/>
          <w:lang w:val="ru-RU"/>
        </w:rPr>
      </w:pPr>
      <w:r w:rsidRPr="00047F3D">
        <w:rPr>
          <w:sz w:val="28"/>
          <w:szCs w:val="28"/>
          <w:lang w:val="ru-RU"/>
        </w:rPr>
        <w:t>Контроль за использованием и строительными изменениями недвижимости проводятся в виде:</w:t>
      </w:r>
    </w:p>
    <w:p w:rsidR="000C74C5" w:rsidRPr="00047F3D" w:rsidRDefault="000C74C5" w:rsidP="00956619">
      <w:pPr>
        <w:pStyle w:val="ac"/>
        <w:numPr>
          <w:ilvl w:val="0"/>
          <w:numId w:val="27"/>
        </w:numPr>
        <w:tabs>
          <w:tab w:val="left" w:pos="1134"/>
        </w:tabs>
        <w:ind w:left="0" w:firstLine="709"/>
        <w:rPr>
          <w:sz w:val="28"/>
          <w:szCs w:val="28"/>
          <w:lang w:val="ru-RU"/>
        </w:rPr>
      </w:pPr>
      <w:r w:rsidRPr="00047F3D">
        <w:rPr>
          <w:sz w:val="28"/>
          <w:szCs w:val="28"/>
          <w:lang w:val="ru-RU"/>
        </w:rPr>
        <w:t>проверок проектной докум</w:t>
      </w:r>
      <w:r w:rsidR="009B687C" w:rsidRPr="00047F3D">
        <w:rPr>
          <w:sz w:val="28"/>
          <w:szCs w:val="28"/>
          <w:lang w:val="ru-RU"/>
        </w:rPr>
        <w:t>ентации на соответствие исходно</w:t>
      </w:r>
      <w:r w:rsidR="009B687C" w:rsidRPr="00047F3D">
        <w:rPr>
          <w:color w:val="000000" w:themeColor="text1"/>
          <w:sz w:val="28"/>
          <w:szCs w:val="28"/>
          <w:lang w:val="ru-RU"/>
        </w:rPr>
        <w:t>-</w:t>
      </w:r>
      <w:r w:rsidRPr="00047F3D">
        <w:rPr>
          <w:sz w:val="28"/>
          <w:szCs w:val="28"/>
          <w:lang w:val="ru-RU"/>
        </w:rPr>
        <w:t xml:space="preserve"> разрешительной док</w:t>
      </w:r>
      <w:r w:rsidR="00655082" w:rsidRPr="00047F3D">
        <w:rPr>
          <w:sz w:val="28"/>
          <w:szCs w:val="28"/>
          <w:lang w:val="ru-RU"/>
        </w:rPr>
        <w:t xml:space="preserve">ументации и настоящим Правилам </w:t>
      </w:r>
      <w:r w:rsidRPr="00047F3D">
        <w:rPr>
          <w:sz w:val="28"/>
          <w:szCs w:val="28"/>
          <w:lang w:val="ru-RU"/>
        </w:rPr>
        <w:t>с предоставлением разрешения на строительство в случаях установления факта указанного соответствия;</w:t>
      </w:r>
    </w:p>
    <w:p w:rsidR="000C74C5" w:rsidRDefault="00813128" w:rsidP="00956619">
      <w:pPr>
        <w:pStyle w:val="ac"/>
        <w:numPr>
          <w:ilvl w:val="0"/>
          <w:numId w:val="27"/>
        </w:numPr>
        <w:tabs>
          <w:tab w:val="left" w:pos="1134"/>
        </w:tabs>
        <w:ind w:left="0" w:firstLine="709"/>
        <w:rPr>
          <w:sz w:val="28"/>
          <w:szCs w:val="28"/>
          <w:lang w:val="ru-RU"/>
        </w:rPr>
      </w:pPr>
      <w:r w:rsidRPr="00047F3D">
        <w:rPr>
          <w:sz w:val="28"/>
          <w:szCs w:val="28"/>
          <w:lang w:val="ru-RU"/>
        </w:rPr>
        <w:t xml:space="preserve">в </w:t>
      </w:r>
      <w:r w:rsidR="000C74C5" w:rsidRPr="00047F3D">
        <w:rPr>
          <w:sz w:val="28"/>
          <w:szCs w:val="28"/>
          <w:lang w:val="ru-RU"/>
        </w:rPr>
        <w:t>процессе производства строительных изменений и пользования недвижимостью</w:t>
      </w:r>
      <w:r w:rsidR="00B65FA1" w:rsidRPr="00047F3D">
        <w:rPr>
          <w:sz w:val="28"/>
          <w:szCs w:val="28"/>
          <w:lang w:val="ru-RU"/>
        </w:rPr>
        <w:t xml:space="preserve">, </w:t>
      </w:r>
      <w:r w:rsidR="000C74C5" w:rsidRPr="00047F3D">
        <w:rPr>
          <w:sz w:val="28"/>
          <w:szCs w:val="28"/>
          <w:lang w:val="ru-RU"/>
        </w:rPr>
        <w:t xml:space="preserve">а также по завершению строительства с предоставлением </w:t>
      </w:r>
      <w:r w:rsidR="000C74C5" w:rsidRPr="00047F3D">
        <w:rPr>
          <w:color w:val="000000" w:themeColor="text1"/>
          <w:sz w:val="28"/>
          <w:szCs w:val="28"/>
          <w:lang w:val="ru-RU"/>
        </w:rPr>
        <w:t>разрешения на</w:t>
      </w:r>
      <w:r w:rsidR="000A3D48" w:rsidRPr="00047F3D">
        <w:rPr>
          <w:color w:val="000000" w:themeColor="text1"/>
          <w:sz w:val="28"/>
          <w:szCs w:val="28"/>
          <w:lang w:val="ru-RU"/>
        </w:rPr>
        <w:t xml:space="preserve"> ввод объекта в</w:t>
      </w:r>
      <w:r w:rsidR="000C74C5" w:rsidRPr="00047F3D">
        <w:rPr>
          <w:color w:val="000000" w:themeColor="text1"/>
          <w:sz w:val="28"/>
          <w:szCs w:val="28"/>
          <w:lang w:val="ru-RU"/>
        </w:rPr>
        <w:t xml:space="preserve"> эксплуатацию</w:t>
      </w:r>
      <w:r w:rsidR="000C74C5" w:rsidRPr="00047F3D">
        <w:rPr>
          <w:sz w:val="28"/>
          <w:szCs w:val="28"/>
          <w:lang w:val="ru-RU"/>
        </w:rPr>
        <w:t>.</w:t>
      </w:r>
    </w:p>
    <w:p w:rsidR="00E44631" w:rsidRPr="00E44631" w:rsidRDefault="00E44631" w:rsidP="00EF7074">
      <w:pPr>
        <w:pStyle w:val="ac"/>
        <w:tabs>
          <w:tab w:val="left" w:pos="1134"/>
        </w:tabs>
        <w:rPr>
          <w:sz w:val="28"/>
          <w:szCs w:val="28"/>
          <w:lang w:val="ru-RU"/>
        </w:rPr>
      </w:pPr>
      <w:r w:rsidRPr="00E44631">
        <w:rPr>
          <w:sz w:val="28"/>
          <w:szCs w:val="28"/>
          <w:lang w:val="ru-RU"/>
        </w:rPr>
        <w:t xml:space="preserve">В целях сохранения объектов культурного наследия на территории </w:t>
      </w:r>
      <w:r w:rsidR="00075DBD">
        <w:rPr>
          <w:sz w:val="28"/>
          <w:szCs w:val="28"/>
          <w:lang w:val="ru-RU"/>
        </w:rPr>
        <w:t>Базарно-Карабулакского муниципального образования</w:t>
      </w:r>
      <w:r w:rsidRPr="00E44631">
        <w:rPr>
          <w:sz w:val="28"/>
          <w:szCs w:val="28"/>
          <w:lang w:val="ru-RU"/>
        </w:rPr>
        <w:t xml:space="preserve"> особое регулирование градостроительной деятельности осуществляется под контролем уполномоченного органа государственной власти субъекта Российской Федерации в области сохранения, использования, популяризации и государственной охраны объектов культурного наследия в соответствии с законодательством РФ об охране объектов культурного наследия.</w:t>
      </w:r>
    </w:p>
    <w:p w:rsidR="007D6ED9" w:rsidRPr="007D6ED9" w:rsidRDefault="007E1846" w:rsidP="00EF7074">
      <w:pPr>
        <w:pStyle w:val="20"/>
        <w:spacing w:line="240" w:lineRule="auto"/>
        <w:ind w:firstLine="709"/>
        <w:rPr>
          <w:rFonts w:ascii="Times New Roman" w:hAnsi="Times New Roman" w:cs="Times New Roman"/>
          <w:color w:val="000000" w:themeColor="text1"/>
          <w:spacing w:val="-10"/>
          <w:sz w:val="28"/>
          <w:szCs w:val="28"/>
          <w:lang w:eastAsia="ar-SA"/>
        </w:rPr>
      </w:pPr>
      <w:bookmarkStart w:id="153" w:name="_Toc196878917"/>
      <w:bookmarkStart w:id="154" w:name="_Toc312188813"/>
      <w:bookmarkStart w:id="155" w:name="_Toc85619663"/>
      <w:bookmarkStart w:id="156" w:name="_Toc143526915"/>
      <w:r w:rsidRPr="00047F3D">
        <w:rPr>
          <w:rFonts w:ascii="Times New Roman" w:hAnsi="Times New Roman" w:cs="Times New Roman"/>
          <w:color w:val="000000" w:themeColor="text1"/>
          <w:spacing w:val="-10"/>
          <w:sz w:val="28"/>
          <w:szCs w:val="28"/>
          <w:lang w:eastAsia="ar-SA"/>
        </w:rPr>
        <w:t>Глава</w:t>
      </w:r>
      <w:r w:rsidR="00A1185D">
        <w:rPr>
          <w:rFonts w:ascii="Times New Roman" w:hAnsi="Times New Roman" w:cs="Times New Roman"/>
          <w:color w:val="000000" w:themeColor="text1"/>
          <w:spacing w:val="-10"/>
          <w:sz w:val="28"/>
          <w:szCs w:val="28"/>
          <w:lang w:eastAsia="ar-SA"/>
        </w:rPr>
        <w:t xml:space="preserve"> </w:t>
      </w:r>
      <w:r w:rsidR="000C74C5" w:rsidRPr="00047F3D">
        <w:rPr>
          <w:rFonts w:ascii="Times New Roman" w:hAnsi="Times New Roman" w:cs="Times New Roman"/>
          <w:color w:val="000000" w:themeColor="text1"/>
          <w:spacing w:val="-10"/>
          <w:sz w:val="28"/>
          <w:szCs w:val="28"/>
          <w:lang w:eastAsia="ar-SA"/>
        </w:rPr>
        <w:t xml:space="preserve">9. </w:t>
      </w:r>
      <w:r w:rsidRPr="00047F3D">
        <w:rPr>
          <w:rFonts w:ascii="Times New Roman" w:hAnsi="Times New Roman" w:cs="Times New Roman"/>
          <w:color w:val="000000" w:themeColor="text1"/>
          <w:spacing w:val="-10"/>
          <w:sz w:val="28"/>
          <w:szCs w:val="28"/>
          <w:lang w:eastAsia="ar-SA"/>
        </w:rPr>
        <w:t>Требования</w:t>
      </w:r>
      <w:r w:rsidR="00A1185D">
        <w:rPr>
          <w:rFonts w:ascii="Times New Roman" w:hAnsi="Times New Roman" w:cs="Times New Roman"/>
          <w:color w:val="000000" w:themeColor="text1"/>
          <w:spacing w:val="-10"/>
          <w:sz w:val="28"/>
          <w:szCs w:val="28"/>
          <w:lang w:eastAsia="ar-SA"/>
        </w:rPr>
        <w:t xml:space="preserve"> </w:t>
      </w:r>
      <w:r w:rsidRPr="00047F3D">
        <w:rPr>
          <w:rFonts w:ascii="Times New Roman" w:hAnsi="Times New Roman" w:cs="Times New Roman"/>
          <w:color w:val="000000" w:themeColor="text1"/>
          <w:spacing w:val="-10"/>
          <w:sz w:val="28"/>
          <w:szCs w:val="28"/>
          <w:lang w:eastAsia="ar-SA"/>
        </w:rPr>
        <w:t>к</w:t>
      </w:r>
      <w:r w:rsidR="00A1185D">
        <w:rPr>
          <w:rFonts w:ascii="Times New Roman" w:hAnsi="Times New Roman" w:cs="Times New Roman"/>
          <w:color w:val="000000" w:themeColor="text1"/>
          <w:spacing w:val="-10"/>
          <w:sz w:val="28"/>
          <w:szCs w:val="28"/>
          <w:lang w:eastAsia="ar-SA"/>
        </w:rPr>
        <w:t xml:space="preserve"> </w:t>
      </w:r>
      <w:r w:rsidRPr="00047F3D">
        <w:rPr>
          <w:rFonts w:ascii="Times New Roman" w:hAnsi="Times New Roman" w:cs="Times New Roman"/>
          <w:color w:val="000000" w:themeColor="text1"/>
          <w:spacing w:val="-10"/>
          <w:sz w:val="28"/>
          <w:szCs w:val="28"/>
          <w:lang w:eastAsia="ar-SA"/>
        </w:rPr>
        <w:t>проекти</w:t>
      </w:r>
      <w:r w:rsidR="007F3590" w:rsidRPr="00047F3D">
        <w:rPr>
          <w:rFonts w:ascii="Times New Roman" w:hAnsi="Times New Roman" w:cs="Times New Roman"/>
          <w:color w:val="000000" w:themeColor="text1"/>
          <w:spacing w:val="-10"/>
          <w:sz w:val="28"/>
          <w:szCs w:val="28"/>
          <w:lang w:eastAsia="ar-SA"/>
        </w:rPr>
        <w:t>р</w:t>
      </w:r>
      <w:r w:rsidRPr="00047F3D">
        <w:rPr>
          <w:rFonts w:ascii="Times New Roman" w:hAnsi="Times New Roman" w:cs="Times New Roman"/>
          <w:color w:val="000000" w:themeColor="text1"/>
          <w:spacing w:val="-10"/>
          <w:sz w:val="28"/>
          <w:szCs w:val="28"/>
          <w:lang w:eastAsia="ar-SA"/>
        </w:rPr>
        <w:t>ованию</w:t>
      </w:r>
      <w:r w:rsidR="00A1185D">
        <w:rPr>
          <w:rFonts w:ascii="Times New Roman" w:hAnsi="Times New Roman" w:cs="Times New Roman"/>
          <w:color w:val="000000" w:themeColor="text1"/>
          <w:spacing w:val="-10"/>
          <w:sz w:val="28"/>
          <w:szCs w:val="28"/>
          <w:lang w:eastAsia="ar-SA"/>
        </w:rPr>
        <w:t xml:space="preserve"> </w:t>
      </w:r>
      <w:r w:rsidRPr="00047F3D">
        <w:rPr>
          <w:rFonts w:ascii="Times New Roman" w:hAnsi="Times New Roman" w:cs="Times New Roman"/>
          <w:color w:val="000000" w:themeColor="text1"/>
          <w:spacing w:val="-10"/>
          <w:sz w:val="28"/>
          <w:szCs w:val="28"/>
          <w:lang w:eastAsia="ar-SA"/>
        </w:rPr>
        <w:t>и</w:t>
      </w:r>
      <w:r w:rsidR="00A1185D">
        <w:rPr>
          <w:rFonts w:ascii="Times New Roman" w:hAnsi="Times New Roman" w:cs="Times New Roman"/>
          <w:color w:val="000000" w:themeColor="text1"/>
          <w:spacing w:val="-10"/>
          <w:sz w:val="28"/>
          <w:szCs w:val="28"/>
          <w:lang w:eastAsia="ar-SA"/>
        </w:rPr>
        <w:t xml:space="preserve"> </w:t>
      </w:r>
      <w:r w:rsidRPr="00047F3D">
        <w:rPr>
          <w:rFonts w:ascii="Times New Roman" w:hAnsi="Times New Roman" w:cs="Times New Roman"/>
          <w:color w:val="000000" w:themeColor="text1"/>
          <w:spacing w:val="-10"/>
          <w:sz w:val="28"/>
          <w:szCs w:val="28"/>
          <w:lang w:eastAsia="ar-SA"/>
        </w:rPr>
        <w:t>строительству</w:t>
      </w:r>
      <w:r w:rsidR="00A1185D">
        <w:rPr>
          <w:rFonts w:ascii="Times New Roman" w:hAnsi="Times New Roman" w:cs="Times New Roman"/>
          <w:color w:val="000000" w:themeColor="text1"/>
          <w:spacing w:val="-10"/>
          <w:sz w:val="28"/>
          <w:szCs w:val="28"/>
          <w:lang w:eastAsia="ar-SA"/>
        </w:rPr>
        <w:t xml:space="preserve"> </w:t>
      </w:r>
      <w:r w:rsidRPr="00047F3D">
        <w:rPr>
          <w:rFonts w:ascii="Times New Roman" w:hAnsi="Times New Roman" w:cs="Times New Roman"/>
          <w:color w:val="000000" w:themeColor="text1"/>
          <w:spacing w:val="-10"/>
          <w:sz w:val="28"/>
          <w:szCs w:val="28"/>
          <w:lang w:eastAsia="ar-SA"/>
        </w:rPr>
        <w:t>отдельных элементов</w:t>
      </w:r>
      <w:r w:rsidR="00A1185D">
        <w:rPr>
          <w:rFonts w:ascii="Times New Roman" w:hAnsi="Times New Roman" w:cs="Times New Roman"/>
          <w:color w:val="000000" w:themeColor="text1"/>
          <w:spacing w:val="-10"/>
          <w:sz w:val="28"/>
          <w:szCs w:val="28"/>
          <w:lang w:eastAsia="ar-SA"/>
        </w:rPr>
        <w:t xml:space="preserve"> </w:t>
      </w:r>
      <w:r w:rsidRPr="00047F3D">
        <w:rPr>
          <w:rFonts w:ascii="Times New Roman" w:hAnsi="Times New Roman" w:cs="Times New Roman"/>
          <w:color w:val="000000" w:themeColor="text1"/>
          <w:spacing w:val="-10"/>
          <w:sz w:val="28"/>
          <w:szCs w:val="28"/>
          <w:lang w:eastAsia="ar-SA"/>
        </w:rPr>
        <w:t>застройки</w:t>
      </w:r>
      <w:bookmarkEnd w:id="153"/>
      <w:bookmarkEnd w:id="154"/>
      <w:bookmarkEnd w:id="155"/>
      <w:r w:rsidR="00A1185D">
        <w:rPr>
          <w:rFonts w:ascii="Times New Roman" w:hAnsi="Times New Roman" w:cs="Times New Roman"/>
          <w:color w:val="000000" w:themeColor="text1"/>
          <w:spacing w:val="-10"/>
          <w:sz w:val="28"/>
          <w:szCs w:val="28"/>
          <w:lang w:eastAsia="ar-SA"/>
        </w:rPr>
        <w:t xml:space="preserve"> </w:t>
      </w:r>
      <w:r w:rsidR="00973AA1">
        <w:rPr>
          <w:rFonts w:ascii="Times New Roman" w:hAnsi="Times New Roman" w:cs="Times New Roman"/>
          <w:color w:val="000000" w:themeColor="text1"/>
          <w:spacing w:val="-10"/>
          <w:sz w:val="28"/>
          <w:szCs w:val="28"/>
          <w:lang w:eastAsia="ar-SA"/>
        </w:rPr>
        <w:t>городского</w:t>
      </w:r>
      <w:r w:rsidRPr="00047F3D">
        <w:rPr>
          <w:rFonts w:ascii="Times New Roman" w:hAnsi="Times New Roman" w:cs="Times New Roman"/>
          <w:color w:val="000000" w:themeColor="text1"/>
          <w:spacing w:val="-10"/>
          <w:sz w:val="28"/>
          <w:szCs w:val="28"/>
          <w:lang w:eastAsia="ar-SA"/>
        </w:rPr>
        <w:t xml:space="preserve"> поселения</w:t>
      </w:r>
      <w:bookmarkEnd w:id="156"/>
    </w:p>
    <w:p w:rsidR="000C74C5" w:rsidRPr="00F66816" w:rsidRDefault="000C74C5" w:rsidP="00EF7074">
      <w:pPr>
        <w:pStyle w:val="3"/>
        <w:tabs>
          <w:tab w:val="left" w:pos="1134"/>
        </w:tabs>
        <w:spacing w:line="240" w:lineRule="auto"/>
        <w:ind w:firstLine="709"/>
        <w:rPr>
          <w:rFonts w:ascii="Times New Roman" w:hAnsi="Times New Roman" w:cs="Times New Roman"/>
          <w:color w:val="000000" w:themeColor="text1"/>
          <w:spacing w:val="-10"/>
          <w:sz w:val="28"/>
          <w:szCs w:val="28"/>
          <w:lang w:eastAsia="ar-SA"/>
        </w:rPr>
      </w:pPr>
      <w:bookmarkStart w:id="157" w:name="_Toc196878918"/>
      <w:bookmarkStart w:id="158" w:name="_Toc312188814"/>
      <w:bookmarkStart w:id="159" w:name="_Toc85619664"/>
      <w:bookmarkStart w:id="160" w:name="_Toc143526916"/>
      <w:r w:rsidRPr="00F66816">
        <w:rPr>
          <w:rFonts w:ascii="Times New Roman" w:hAnsi="Times New Roman" w:cs="Times New Roman"/>
          <w:color w:val="000000" w:themeColor="text1"/>
          <w:spacing w:val="-10"/>
          <w:sz w:val="28"/>
          <w:szCs w:val="28"/>
          <w:lang w:eastAsia="ar-SA"/>
        </w:rPr>
        <w:t xml:space="preserve">Статья </w:t>
      </w:r>
      <w:r w:rsidR="00CF6E5A" w:rsidRPr="00F66816">
        <w:rPr>
          <w:rFonts w:ascii="Times New Roman" w:hAnsi="Times New Roman" w:cs="Times New Roman"/>
          <w:color w:val="000000" w:themeColor="text1"/>
          <w:spacing w:val="-10"/>
          <w:sz w:val="28"/>
          <w:szCs w:val="28"/>
          <w:lang w:eastAsia="ar-SA"/>
        </w:rPr>
        <w:t>3</w:t>
      </w:r>
      <w:r w:rsidR="006F4306">
        <w:rPr>
          <w:rFonts w:ascii="Times New Roman" w:hAnsi="Times New Roman" w:cs="Times New Roman"/>
          <w:color w:val="000000" w:themeColor="text1"/>
          <w:spacing w:val="-10"/>
          <w:sz w:val="28"/>
          <w:szCs w:val="28"/>
          <w:lang w:eastAsia="ar-SA"/>
        </w:rPr>
        <w:t>8</w:t>
      </w:r>
      <w:r w:rsidRPr="00F66816">
        <w:rPr>
          <w:rFonts w:ascii="Times New Roman" w:hAnsi="Times New Roman" w:cs="Times New Roman"/>
          <w:color w:val="000000" w:themeColor="text1"/>
          <w:spacing w:val="-10"/>
          <w:sz w:val="28"/>
          <w:szCs w:val="28"/>
          <w:lang w:eastAsia="ar-SA"/>
        </w:rPr>
        <w:t>. Особенности проектирования и строительства объектов благоустройства</w:t>
      </w:r>
      <w:bookmarkEnd w:id="157"/>
      <w:bookmarkEnd w:id="158"/>
      <w:bookmarkEnd w:id="159"/>
      <w:r w:rsidR="003946E8" w:rsidRPr="00F66816">
        <w:rPr>
          <w:rFonts w:ascii="Times New Roman" w:hAnsi="Times New Roman" w:cs="Times New Roman"/>
          <w:color w:val="000000" w:themeColor="text1"/>
          <w:spacing w:val="-10"/>
          <w:sz w:val="28"/>
          <w:szCs w:val="28"/>
          <w:lang w:eastAsia="ar-SA"/>
        </w:rPr>
        <w:t>. Муниципальный контроль в сфере благоустройства.</w:t>
      </w:r>
      <w:bookmarkEnd w:id="160"/>
    </w:p>
    <w:p w:rsidR="007D6ED9" w:rsidRPr="00F66816" w:rsidRDefault="007D6ED9" w:rsidP="00956619">
      <w:pPr>
        <w:pStyle w:val="aa"/>
        <w:widowControl/>
        <w:numPr>
          <w:ilvl w:val="0"/>
          <w:numId w:val="59"/>
        </w:numPr>
        <w:tabs>
          <w:tab w:val="left" w:pos="1134"/>
        </w:tabs>
        <w:autoSpaceDE/>
        <w:autoSpaceDN/>
        <w:adjustRightInd/>
        <w:spacing w:line="240" w:lineRule="auto"/>
        <w:ind w:left="0" w:right="-1" w:firstLine="709"/>
        <w:textAlignment w:val="auto"/>
        <w:rPr>
          <w:sz w:val="28"/>
          <w:szCs w:val="28"/>
        </w:rPr>
      </w:pPr>
      <w:r w:rsidRPr="00F66816">
        <w:rPr>
          <w:sz w:val="28"/>
          <w:szCs w:val="28"/>
        </w:rPr>
        <w:t>К объектам благоустройства относятся территории различного функционального назначения, на которых осуществляется деятельность по благоустройству, в том числе:</w:t>
      </w:r>
      <w:r w:rsidR="00FB34D5">
        <w:rPr>
          <w:sz w:val="28"/>
          <w:szCs w:val="28"/>
        </w:rPr>
        <w:t xml:space="preserve"> </w:t>
      </w:r>
      <w:r w:rsidR="008E45DB" w:rsidRPr="008E45DB">
        <w:rPr>
          <w:sz w:val="28"/>
          <w:szCs w:val="28"/>
        </w:rPr>
        <w:t xml:space="preserve">парки, сады, набережные, бульвары, площади, улицы (в том числе пешеходные), пляжи, аквапарки, иные типы открытых пространств общего использования в сочетании с внешним видом окружающих их зданий, памятников истории и культуры, сооружений (в том числе некапитального типа), придомовые территории многоквартирных жилых домов, товариществ собственников жилья (ТСЖ) и тому подобное, территории организаций, учреждений, офисов, предприятий, производств и иных объектов недвижимости, </w:t>
      </w:r>
      <w:r w:rsidR="008E45DB" w:rsidRPr="008E45DB">
        <w:rPr>
          <w:sz w:val="28"/>
          <w:szCs w:val="28"/>
        </w:rPr>
        <w:lastRenderedPageBreak/>
        <w:t>находящихся в пользовании, аренде или собственности. Прилегающие территории также относятся к объектам благоустройства.</w:t>
      </w:r>
    </w:p>
    <w:p w:rsidR="008E45DB" w:rsidRPr="008E45DB" w:rsidRDefault="008E45DB" w:rsidP="00956619">
      <w:pPr>
        <w:pStyle w:val="aa"/>
        <w:numPr>
          <w:ilvl w:val="2"/>
          <w:numId w:val="145"/>
        </w:numPr>
        <w:tabs>
          <w:tab w:val="left" w:pos="1134"/>
        </w:tabs>
        <w:spacing w:line="240" w:lineRule="auto"/>
        <w:ind w:left="0" w:right="-1" w:firstLine="709"/>
        <w:rPr>
          <w:sz w:val="28"/>
          <w:szCs w:val="28"/>
        </w:rPr>
      </w:pPr>
      <w:r>
        <w:rPr>
          <w:sz w:val="28"/>
          <w:szCs w:val="28"/>
        </w:rPr>
        <w:t>Прилегающая территория</w:t>
      </w:r>
      <w:r w:rsidR="00FB34D5">
        <w:rPr>
          <w:sz w:val="28"/>
          <w:szCs w:val="28"/>
        </w:rPr>
        <w:t xml:space="preserve">, </w:t>
      </w:r>
      <w:r w:rsidRPr="008E45DB">
        <w:rPr>
          <w:sz w:val="28"/>
          <w:szCs w:val="28"/>
        </w:rPr>
        <w:t>подлежащая уборке, содержанию в чистоте и порядке, включая тротуары, газоны, а также находящиеся на ней малые архитектурные формы и другие сооружения, устанавливается в следующих границах:</w:t>
      </w:r>
    </w:p>
    <w:p w:rsidR="008E45DB" w:rsidRPr="008E45DB" w:rsidRDefault="008E45DB" w:rsidP="00956619">
      <w:pPr>
        <w:pStyle w:val="aa"/>
        <w:numPr>
          <w:ilvl w:val="0"/>
          <w:numId w:val="185"/>
        </w:numPr>
        <w:tabs>
          <w:tab w:val="left" w:pos="1134"/>
        </w:tabs>
        <w:spacing w:line="240" w:lineRule="auto"/>
        <w:ind w:left="0" w:right="-1" w:firstLine="709"/>
        <w:rPr>
          <w:sz w:val="28"/>
          <w:szCs w:val="28"/>
        </w:rPr>
      </w:pPr>
      <w:r w:rsidRPr="008E45DB">
        <w:rPr>
          <w:sz w:val="28"/>
          <w:szCs w:val="28"/>
        </w:rPr>
        <w:t>до края проезжей части прилегающих дорог, проездов;</w:t>
      </w:r>
    </w:p>
    <w:p w:rsidR="008E45DB" w:rsidRDefault="008E45DB" w:rsidP="00956619">
      <w:pPr>
        <w:pStyle w:val="aa"/>
        <w:numPr>
          <w:ilvl w:val="0"/>
          <w:numId w:val="185"/>
        </w:numPr>
        <w:tabs>
          <w:tab w:val="left" w:pos="1134"/>
        </w:tabs>
        <w:spacing w:line="240" w:lineRule="auto"/>
        <w:ind w:left="0" w:right="-1" w:firstLine="709"/>
        <w:rPr>
          <w:sz w:val="28"/>
          <w:szCs w:val="28"/>
        </w:rPr>
      </w:pPr>
      <w:r w:rsidRPr="008E45DB">
        <w:rPr>
          <w:sz w:val="28"/>
          <w:szCs w:val="28"/>
        </w:rPr>
        <w:t>до береговой линии водных преград, водоемов.</w:t>
      </w:r>
    </w:p>
    <w:p w:rsidR="008E45DB" w:rsidRPr="008E45DB" w:rsidRDefault="008E45DB" w:rsidP="00EF7074">
      <w:pPr>
        <w:pStyle w:val="aa"/>
        <w:tabs>
          <w:tab w:val="left" w:pos="1134"/>
        </w:tabs>
        <w:spacing w:line="240" w:lineRule="auto"/>
        <w:ind w:left="0" w:right="-1" w:firstLine="709"/>
        <w:rPr>
          <w:sz w:val="28"/>
          <w:szCs w:val="28"/>
        </w:rPr>
      </w:pPr>
      <w:r w:rsidRPr="008E45DB">
        <w:rPr>
          <w:sz w:val="28"/>
          <w:szCs w:val="28"/>
        </w:rPr>
        <w:t>Въезды во дворы, территории дворов, внутриквартальные проезды включаются в прилегающую территорию в соответствии с балансовой принадлежностью. Если землевладение находится внутри квартала, удалено от улиц, проездов и тому подобного, ширина прилегающей территории устанавливается не менее 20 м по периметру собственной территории.</w:t>
      </w:r>
    </w:p>
    <w:p w:rsidR="007D6ED9" w:rsidRDefault="007D6ED9" w:rsidP="00956619">
      <w:pPr>
        <w:pStyle w:val="aa"/>
        <w:widowControl/>
        <w:numPr>
          <w:ilvl w:val="0"/>
          <w:numId w:val="146"/>
        </w:numPr>
        <w:tabs>
          <w:tab w:val="left" w:pos="1134"/>
        </w:tabs>
        <w:autoSpaceDE/>
        <w:autoSpaceDN/>
        <w:adjustRightInd/>
        <w:spacing w:line="240" w:lineRule="auto"/>
        <w:ind w:left="0" w:right="-1" w:firstLine="709"/>
        <w:textAlignment w:val="auto"/>
        <w:rPr>
          <w:sz w:val="28"/>
          <w:szCs w:val="28"/>
        </w:rPr>
      </w:pPr>
      <w:r w:rsidRPr="00CC5A51">
        <w:rPr>
          <w:sz w:val="28"/>
          <w:szCs w:val="28"/>
        </w:rPr>
        <w:t>К деятельности по благоустройству территорий относят разработку проектной документации по благоустройству территорий, выполнение мероприятий по благоустройству территорий и содержание объектов благоустройства.</w:t>
      </w:r>
    </w:p>
    <w:p w:rsidR="007D6ED9" w:rsidRDefault="007D6ED9" w:rsidP="00956619">
      <w:pPr>
        <w:pStyle w:val="aa"/>
        <w:widowControl/>
        <w:numPr>
          <w:ilvl w:val="0"/>
          <w:numId w:val="146"/>
        </w:numPr>
        <w:tabs>
          <w:tab w:val="left" w:pos="1134"/>
        </w:tabs>
        <w:autoSpaceDE/>
        <w:autoSpaceDN/>
        <w:adjustRightInd/>
        <w:spacing w:line="240" w:lineRule="auto"/>
        <w:ind w:left="0" w:right="-1" w:firstLine="709"/>
        <w:textAlignment w:val="auto"/>
        <w:rPr>
          <w:sz w:val="28"/>
          <w:szCs w:val="28"/>
        </w:rPr>
      </w:pPr>
      <w:r w:rsidRPr="00CC5A51">
        <w:rPr>
          <w:sz w:val="28"/>
          <w:szCs w:val="28"/>
        </w:rPr>
        <w:t>Под проектной документацией по благоустройству территорий понимается пакет документации, основанной на стратегии развития муниципального образования и концепции, отражающей потребности жителей такого муниципального образования, который содержит материалы в текстовой и графической форме и определяет проектные решения по благоустройству территории. Состав данной документации может быть различным в зависимости от того, к какому объекту благоустройства он относится. Предлагаемые в проектной документации по благоустройству решения готовить по результатам социологических, маркетинговых, архитектурных, градостроительных и иных исследований, социально-экономической оценки эффективности проектных решений.</w:t>
      </w:r>
    </w:p>
    <w:p w:rsidR="00FB34D5" w:rsidRPr="00FB34D5" w:rsidRDefault="00FB34D5" w:rsidP="00956619">
      <w:pPr>
        <w:pStyle w:val="aa"/>
        <w:numPr>
          <w:ilvl w:val="0"/>
          <w:numId w:val="146"/>
        </w:numPr>
        <w:tabs>
          <w:tab w:val="left" w:pos="1134"/>
        </w:tabs>
        <w:ind w:left="0" w:right="-1" w:firstLine="709"/>
        <w:rPr>
          <w:sz w:val="28"/>
          <w:szCs w:val="28"/>
        </w:rPr>
      </w:pPr>
      <w:r w:rsidRPr="00FB34D5">
        <w:rPr>
          <w:sz w:val="28"/>
          <w:szCs w:val="28"/>
        </w:rPr>
        <w:t>Проектная документация на создание, изменение (реконструкцию) объектов благоустройства разрабатывается на:</w:t>
      </w:r>
    </w:p>
    <w:p w:rsidR="00FB34D5" w:rsidRPr="00FB34D5" w:rsidRDefault="00FB34D5" w:rsidP="00956619">
      <w:pPr>
        <w:pStyle w:val="aa"/>
        <w:numPr>
          <w:ilvl w:val="0"/>
          <w:numId w:val="197"/>
        </w:numPr>
        <w:tabs>
          <w:tab w:val="left" w:pos="1134"/>
        </w:tabs>
        <w:ind w:left="0" w:right="-1" w:firstLine="709"/>
        <w:rPr>
          <w:sz w:val="28"/>
          <w:szCs w:val="28"/>
        </w:rPr>
      </w:pPr>
      <w:r w:rsidRPr="00FB34D5">
        <w:rPr>
          <w:sz w:val="28"/>
          <w:szCs w:val="28"/>
        </w:rPr>
        <w:t>комплексное благоустройство объекта, включающее в себя благоустройство территории и обновление, изменение (реконструкцию) фасадов зданий, сооружений, её окружающих или находящихся на ней;</w:t>
      </w:r>
    </w:p>
    <w:p w:rsidR="00FB34D5" w:rsidRPr="00FB34D5" w:rsidRDefault="00FB34D5" w:rsidP="00956619">
      <w:pPr>
        <w:pStyle w:val="aa"/>
        <w:numPr>
          <w:ilvl w:val="0"/>
          <w:numId w:val="197"/>
        </w:numPr>
        <w:tabs>
          <w:tab w:val="left" w:pos="1134"/>
        </w:tabs>
        <w:ind w:left="0" w:right="-1" w:firstLine="709"/>
        <w:rPr>
          <w:sz w:val="28"/>
          <w:szCs w:val="28"/>
        </w:rPr>
      </w:pPr>
      <w:r w:rsidRPr="00FB34D5">
        <w:rPr>
          <w:sz w:val="28"/>
          <w:szCs w:val="28"/>
        </w:rPr>
        <w:t>благоустройство территории объекта (в том числе прилегающей) или её части;</w:t>
      </w:r>
    </w:p>
    <w:p w:rsidR="00FB34D5" w:rsidRPr="00FB34D5" w:rsidRDefault="00FB34D5" w:rsidP="00956619">
      <w:pPr>
        <w:pStyle w:val="aa"/>
        <w:numPr>
          <w:ilvl w:val="0"/>
          <w:numId w:val="197"/>
        </w:numPr>
        <w:tabs>
          <w:tab w:val="left" w:pos="1134"/>
        </w:tabs>
        <w:ind w:left="0" w:right="-1" w:firstLine="709"/>
        <w:rPr>
          <w:sz w:val="28"/>
          <w:szCs w:val="28"/>
        </w:rPr>
      </w:pPr>
      <w:r w:rsidRPr="00FB34D5">
        <w:rPr>
          <w:sz w:val="28"/>
          <w:szCs w:val="28"/>
        </w:rPr>
        <w:t>обновление, изменение фасадов зданий, сооружений или обновление, реконструкцию,</w:t>
      </w:r>
    </w:p>
    <w:p w:rsidR="00FB34D5" w:rsidRPr="00FB34D5" w:rsidRDefault="00FB34D5" w:rsidP="00956619">
      <w:pPr>
        <w:pStyle w:val="aa"/>
        <w:widowControl/>
        <w:numPr>
          <w:ilvl w:val="0"/>
          <w:numId w:val="197"/>
        </w:numPr>
        <w:tabs>
          <w:tab w:val="left" w:pos="1134"/>
        </w:tabs>
        <w:autoSpaceDE/>
        <w:autoSpaceDN/>
        <w:adjustRightInd/>
        <w:spacing w:line="240" w:lineRule="auto"/>
        <w:ind w:left="0" w:right="-1" w:firstLine="709"/>
        <w:textAlignment w:val="auto"/>
        <w:rPr>
          <w:sz w:val="28"/>
          <w:szCs w:val="28"/>
        </w:rPr>
      </w:pPr>
      <w:r w:rsidRPr="00FB34D5">
        <w:rPr>
          <w:sz w:val="28"/>
          <w:szCs w:val="28"/>
        </w:rPr>
        <w:t>замену объектов некапитального типа и их комплексов.</w:t>
      </w:r>
    </w:p>
    <w:p w:rsidR="00FB34D5" w:rsidRPr="00FB34D5" w:rsidRDefault="00FB34D5" w:rsidP="00956619">
      <w:pPr>
        <w:pStyle w:val="aa"/>
        <w:widowControl/>
        <w:numPr>
          <w:ilvl w:val="0"/>
          <w:numId w:val="146"/>
        </w:numPr>
        <w:tabs>
          <w:tab w:val="left" w:pos="1134"/>
        </w:tabs>
        <w:autoSpaceDE/>
        <w:autoSpaceDN/>
        <w:adjustRightInd/>
        <w:spacing w:line="240" w:lineRule="auto"/>
        <w:ind w:left="0" w:right="-1" w:firstLine="709"/>
        <w:textAlignment w:val="auto"/>
        <w:rPr>
          <w:sz w:val="28"/>
          <w:szCs w:val="28"/>
        </w:rPr>
      </w:pPr>
      <w:r w:rsidRPr="00FB34D5">
        <w:rPr>
          <w:sz w:val="28"/>
        </w:rPr>
        <w:t xml:space="preserve">Состав и содержание проектной документации определяются заказчиком в задании на проектирование по согласованию с органом, уполномоченным в области градостроительной деятельности администрации Базарно-Карабулакского муниципального </w:t>
      </w:r>
      <w:r>
        <w:rPr>
          <w:sz w:val="28"/>
        </w:rPr>
        <w:t>района</w:t>
      </w:r>
      <w:r w:rsidRPr="00FB34D5">
        <w:rPr>
          <w:sz w:val="28"/>
        </w:rPr>
        <w:t>.</w:t>
      </w:r>
    </w:p>
    <w:p w:rsidR="00FB34D5" w:rsidRDefault="00FB34D5" w:rsidP="00956619">
      <w:pPr>
        <w:pStyle w:val="aa"/>
        <w:widowControl/>
        <w:numPr>
          <w:ilvl w:val="0"/>
          <w:numId w:val="146"/>
        </w:numPr>
        <w:tabs>
          <w:tab w:val="left" w:pos="1134"/>
        </w:tabs>
        <w:autoSpaceDE/>
        <w:autoSpaceDN/>
        <w:adjustRightInd/>
        <w:spacing w:line="240" w:lineRule="auto"/>
        <w:ind w:left="0" w:right="-1" w:firstLine="709"/>
        <w:textAlignment w:val="auto"/>
        <w:rPr>
          <w:sz w:val="28"/>
          <w:szCs w:val="28"/>
        </w:rPr>
      </w:pPr>
      <w:r w:rsidRPr="00FB34D5">
        <w:rPr>
          <w:sz w:val="28"/>
          <w:szCs w:val="28"/>
        </w:rPr>
        <w:lastRenderedPageBreak/>
        <w:t>Проектная документация на объекты благоустройства, располагаемые в зонах охраны памятников истории и культуры, согласовывается с органами государственного контроля, охраны и использования памятников истории и культуры.</w:t>
      </w:r>
    </w:p>
    <w:p w:rsidR="00FB34D5" w:rsidRDefault="00FB34D5" w:rsidP="00956619">
      <w:pPr>
        <w:pStyle w:val="aa"/>
        <w:widowControl/>
        <w:numPr>
          <w:ilvl w:val="0"/>
          <w:numId w:val="146"/>
        </w:numPr>
        <w:tabs>
          <w:tab w:val="left" w:pos="1134"/>
        </w:tabs>
        <w:autoSpaceDE/>
        <w:autoSpaceDN/>
        <w:adjustRightInd/>
        <w:spacing w:line="240" w:lineRule="auto"/>
        <w:ind w:left="0" w:right="-1" w:firstLine="709"/>
        <w:textAlignment w:val="auto"/>
        <w:rPr>
          <w:sz w:val="28"/>
          <w:szCs w:val="28"/>
        </w:rPr>
      </w:pPr>
      <w:r w:rsidRPr="00FB34D5">
        <w:rPr>
          <w:sz w:val="28"/>
          <w:szCs w:val="28"/>
        </w:rPr>
        <w:t xml:space="preserve">Производство строительных работ по созданию, изменению (реконструкции) объектов благоустройства и сдача их в эксплуатацию (кроме объектов некапитального типа и их комплексов) осуществляются в порядке, установленном нормативными актами Российской Федерации, а также нормативными правовыми актами Саратовской области и администрации Базарно-Карабулакского муниципального </w:t>
      </w:r>
      <w:r>
        <w:rPr>
          <w:sz w:val="28"/>
          <w:szCs w:val="28"/>
        </w:rPr>
        <w:t>района</w:t>
      </w:r>
      <w:r w:rsidRPr="00FB34D5">
        <w:rPr>
          <w:sz w:val="28"/>
          <w:szCs w:val="28"/>
        </w:rPr>
        <w:t>.</w:t>
      </w:r>
    </w:p>
    <w:p w:rsidR="007D6ED9" w:rsidRDefault="007D6ED9" w:rsidP="00956619">
      <w:pPr>
        <w:pStyle w:val="aa"/>
        <w:widowControl/>
        <w:numPr>
          <w:ilvl w:val="0"/>
          <w:numId w:val="146"/>
        </w:numPr>
        <w:tabs>
          <w:tab w:val="left" w:pos="1134"/>
        </w:tabs>
        <w:autoSpaceDE/>
        <w:autoSpaceDN/>
        <w:adjustRightInd/>
        <w:spacing w:line="240" w:lineRule="auto"/>
        <w:ind w:left="0" w:right="-1" w:firstLine="709"/>
        <w:textAlignment w:val="auto"/>
        <w:rPr>
          <w:sz w:val="28"/>
          <w:szCs w:val="28"/>
        </w:rPr>
      </w:pPr>
      <w:r w:rsidRPr="00CC5A51">
        <w:rPr>
          <w:sz w:val="28"/>
          <w:szCs w:val="28"/>
        </w:rPr>
        <w:t xml:space="preserve">Развитие </w:t>
      </w:r>
      <w:r w:rsidR="00973AA1">
        <w:rPr>
          <w:sz w:val="28"/>
          <w:szCs w:val="28"/>
        </w:rPr>
        <w:t>городской</w:t>
      </w:r>
      <w:r w:rsidRPr="00CC5A51">
        <w:rPr>
          <w:sz w:val="28"/>
          <w:szCs w:val="28"/>
        </w:rPr>
        <w:t xml:space="preserve"> среды необходимо осуществлять путем улучшения, обновления, трансформации, использования лучших практик и технологий, в том числе путем развития инфраструктуры, системы управления, технологий, коммуникаций между жителями и сообществами. При этом осуществлять реализацию комплексных проектов по благоустройству, предусматривающих одновременное использование различных элементов благоустройства, обеспечивающих повышение удобства использования и визуальной привлекательности благоустраиваемой территории.</w:t>
      </w:r>
    </w:p>
    <w:p w:rsidR="007D6ED9" w:rsidRDefault="007D6ED9" w:rsidP="00956619">
      <w:pPr>
        <w:pStyle w:val="aa"/>
        <w:widowControl/>
        <w:numPr>
          <w:ilvl w:val="0"/>
          <w:numId w:val="146"/>
        </w:numPr>
        <w:tabs>
          <w:tab w:val="left" w:pos="1134"/>
        </w:tabs>
        <w:autoSpaceDE/>
        <w:autoSpaceDN/>
        <w:adjustRightInd/>
        <w:spacing w:line="240" w:lineRule="auto"/>
        <w:ind w:left="0" w:right="-1" w:firstLine="709"/>
        <w:textAlignment w:val="auto"/>
        <w:rPr>
          <w:sz w:val="28"/>
          <w:szCs w:val="28"/>
        </w:rPr>
      </w:pPr>
      <w:r w:rsidRPr="00CC5A51">
        <w:rPr>
          <w:sz w:val="28"/>
          <w:szCs w:val="28"/>
        </w:rPr>
        <w:t>Содержание объектов благоустройства осуществлять путем поддержания в надлежащем техническом, физическом, эстетическом состоянии объектов благоустройства, их отдельных элементов в соответствии с эксплуатационными требованиями. При разработке и выборе проектов по благоустройству территорий важным критерием является стоимость их эксплуатации и содержания.</w:t>
      </w:r>
    </w:p>
    <w:p w:rsidR="0014664E" w:rsidRPr="00CC5A51" w:rsidRDefault="0014664E" w:rsidP="00956619">
      <w:pPr>
        <w:pStyle w:val="aa"/>
        <w:widowControl/>
        <w:numPr>
          <w:ilvl w:val="0"/>
          <w:numId w:val="146"/>
        </w:numPr>
        <w:tabs>
          <w:tab w:val="left" w:pos="1134"/>
        </w:tabs>
        <w:autoSpaceDE/>
        <w:autoSpaceDN/>
        <w:adjustRightInd/>
        <w:spacing w:line="240" w:lineRule="auto"/>
        <w:ind w:left="0" w:right="-1" w:firstLine="709"/>
        <w:textAlignment w:val="auto"/>
        <w:rPr>
          <w:sz w:val="28"/>
          <w:szCs w:val="28"/>
        </w:rPr>
      </w:pPr>
      <w:r w:rsidRPr="00CC5A51">
        <w:rPr>
          <w:color w:val="000000"/>
          <w:sz w:val="28"/>
          <w:szCs w:val="28"/>
        </w:rPr>
        <w:t xml:space="preserve">Предметом контроля в сфере благоустройства является соблюдение юридическими лицами, индивидуальными предпринимателями, гражданами </w:t>
      </w:r>
      <w:r w:rsidRPr="00CC5A51">
        <w:rPr>
          <w:color w:val="000000"/>
          <w:sz w:val="28"/>
          <w:szCs w:val="28"/>
          <w:shd w:val="clear" w:color="auto" w:fill="FFFFFF"/>
        </w:rPr>
        <w:t xml:space="preserve">Правил благоустройства территории </w:t>
      </w:r>
      <w:r w:rsidR="00497D63">
        <w:rPr>
          <w:color w:val="000000"/>
          <w:sz w:val="28"/>
          <w:szCs w:val="28"/>
        </w:rPr>
        <w:t xml:space="preserve">Базарно-Карабулакского муниципального </w:t>
      </w:r>
      <w:r w:rsidR="00FB34D5">
        <w:rPr>
          <w:color w:val="000000"/>
          <w:sz w:val="28"/>
          <w:szCs w:val="28"/>
        </w:rPr>
        <w:t xml:space="preserve">района </w:t>
      </w:r>
      <w:r w:rsidRPr="00CC5A51">
        <w:rPr>
          <w:color w:val="000000"/>
          <w:sz w:val="28"/>
          <w:szCs w:val="28"/>
        </w:rPr>
        <w:t>Саратовской области</w:t>
      </w:r>
      <w:r w:rsidRPr="00CC5A51">
        <w:rPr>
          <w:color w:val="000000"/>
          <w:sz w:val="28"/>
          <w:szCs w:val="28"/>
          <w:shd w:val="clear" w:color="auto" w:fill="FFFFFF"/>
        </w:rPr>
        <w:t>, требований к обеспечению доступности для инвалидов объектов социальной, инженерной и транспортной инфраструктур и предоставляемых услуг.</w:t>
      </w:r>
    </w:p>
    <w:p w:rsidR="00D22D33" w:rsidRPr="002E513B" w:rsidRDefault="00EB0BB2" w:rsidP="00956619">
      <w:pPr>
        <w:pStyle w:val="aa"/>
        <w:widowControl/>
        <w:numPr>
          <w:ilvl w:val="0"/>
          <w:numId w:val="146"/>
        </w:numPr>
        <w:tabs>
          <w:tab w:val="left" w:pos="1134"/>
        </w:tabs>
        <w:autoSpaceDE/>
        <w:autoSpaceDN/>
        <w:adjustRightInd/>
        <w:spacing w:line="240" w:lineRule="auto"/>
        <w:ind w:left="0" w:right="-1" w:firstLine="709"/>
        <w:textAlignment w:val="auto"/>
        <w:rPr>
          <w:color w:val="FF0000"/>
          <w:sz w:val="28"/>
          <w:szCs w:val="28"/>
        </w:rPr>
      </w:pPr>
      <w:r w:rsidRPr="00032390">
        <w:rPr>
          <w:sz w:val="28"/>
          <w:szCs w:val="28"/>
        </w:rPr>
        <w:t>Контроль за производством работ и восстановлением элементов благоустройства производится</w:t>
      </w:r>
      <w:r w:rsidR="009745AE" w:rsidRPr="0013219E">
        <w:rPr>
          <w:sz w:val="28"/>
          <w:szCs w:val="28"/>
        </w:rPr>
        <w:t xml:space="preserve"> отдел</w:t>
      </w:r>
      <w:r w:rsidR="009745AE">
        <w:rPr>
          <w:sz w:val="28"/>
          <w:szCs w:val="28"/>
        </w:rPr>
        <w:t>ом</w:t>
      </w:r>
      <w:r w:rsidR="009745AE" w:rsidRPr="0013219E">
        <w:rPr>
          <w:sz w:val="28"/>
          <w:szCs w:val="28"/>
        </w:rPr>
        <w:t xml:space="preserve"> по транспорту, строительству и ЖКХ администрации Базарно-Карабулакского муниципального района Саратовской области</w:t>
      </w:r>
      <w:r w:rsidR="009745AE">
        <w:rPr>
          <w:sz w:val="28"/>
          <w:szCs w:val="28"/>
        </w:rPr>
        <w:t>.</w:t>
      </w:r>
    </w:p>
    <w:p w:rsidR="00EB0BB2" w:rsidRPr="00CC5A51" w:rsidRDefault="00EB0BB2" w:rsidP="00956619">
      <w:pPr>
        <w:pStyle w:val="aa"/>
        <w:widowControl/>
        <w:numPr>
          <w:ilvl w:val="0"/>
          <w:numId w:val="146"/>
        </w:numPr>
        <w:tabs>
          <w:tab w:val="left" w:pos="1134"/>
        </w:tabs>
        <w:autoSpaceDE/>
        <w:autoSpaceDN/>
        <w:adjustRightInd/>
        <w:spacing w:line="240" w:lineRule="auto"/>
        <w:ind w:left="0" w:right="-1" w:firstLine="709"/>
        <w:textAlignment w:val="auto"/>
        <w:rPr>
          <w:sz w:val="28"/>
          <w:szCs w:val="28"/>
        </w:rPr>
      </w:pPr>
      <w:r w:rsidRPr="00405DAF">
        <w:rPr>
          <w:sz w:val="28"/>
          <w:szCs w:val="28"/>
        </w:rPr>
        <w:t xml:space="preserve">Общественный контроль в области благоустройства осуществляется любыми заинтересованными физическими и юридическими лицами, в том числе с использованием технических средств для фото-, видеофиксации, а также интерактивных порталов в сети Интернет. Информация о выявленных и зафиксированных в рамках общественного контроля нарушениях </w:t>
      </w:r>
      <w:r w:rsidRPr="00F77E45">
        <w:rPr>
          <w:sz w:val="28"/>
          <w:szCs w:val="28"/>
        </w:rPr>
        <w:t xml:space="preserve">в области благоустройства направляется для принятия мер в администрацию </w:t>
      </w:r>
      <w:r w:rsidR="00630491">
        <w:rPr>
          <w:sz w:val="28"/>
          <w:szCs w:val="28"/>
        </w:rPr>
        <w:t>Базарно-Карабулакского муниципального района</w:t>
      </w:r>
      <w:r w:rsidRPr="00F77E45">
        <w:rPr>
          <w:sz w:val="28"/>
          <w:szCs w:val="28"/>
        </w:rPr>
        <w:t>.</w:t>
      </w:r>
    </w:p>
    <w:p w:rsidR="00EE6EF6" w:rsidRPr="00F66816" w:rsidRDefault="00EE6EF6" w:rsidP="00EF7074">
      <w:pPr>
        <w:pStyle w:val="3"/>
        <w:spacing w:line="240" w:lineRule="auto"/>
        <w:ind w:firstLine="709"/>
        <w:rPr>
          <w:rFonts w:ascii="Times New Roman" w:hAnsi="Times New Roman" w:cs="Times New Roman"/>
          <w:color w:val="000000" w:themeColor="text1"/>
          <w:spacing w:val="-10"/>
          <w:sz w:val="28"/>
          <w:szCs w:val="28"/>
        </w:rPr>
      </w:pPr>
      <w:bookmarkStart w:id="161" w:name="_Toc196878919"/>
      <w:bookmarkStart w:id="162" w:name="_Toc312188815"/>
      <w:bookmarkStart w:id="163" w:name="_Toc85619665"/>
      <w:bookmarkStart w:id="164" w:name="_Toc143526917"/>
      <w:r w:rsidRPr="00F66816">
        <w:rPr>
          <w:rFonts w:ascii="Times New Roman" w:hAnsi="Times New Roman" w:cs="Times New Roman"/>
          <w:color w:val="000000" w:themeColor="text1"/>
          <w:spacing w:val="-10"/>
          <w:sz w:val="28"/>
          <w:szCs w:val="28"/>
        </w:rPr>
        <w:t xml:space="preserve">Статья 39. </w:t>
      </w:r>
      <w:bookmarkEnd w:id="161"/>
      <w:bookmarkEnd w:id="162"/>
      <w:bookmarkEnd w:id="163"/>
      <w:r w:rsidR="008E45DB" w:rsidRPr="008E45DB">
        <w:rPr>
          <w:rFonts w:ascii="Times New Roman" w:hAnsi="Times New Roman" w:cs="Times New Roman"/>
          <w:color w:val="000000" w:themeColor="text1"/>
          <w:spacing w:val="-10"/>
          <w:sz w:val="28"/>
          <w:szCs w:val="28"/>
        </w:rPr>
        <w:t>Порядок содержания, ремонта и изменения фасадов зданий, сооружений</w:t>
      </w:r>
      <w:bookmarkEnd w:id="164"/>
    </w:p>
    <w:p w:rsidR="008E45DB" w:rsidRPr="008E45DB" w:rsidRDefault="008E45DB" w:rsidP="00956619">
      <w:pPr>
        <w:pStyle w:val="aa"/>
        <w:numPr>
          <w:ilvl w:val="0"/>
          <w:numId w:val="186"/>
        </w:numPr>
        <w:tabs>
          <w:tab w:val="left" w:pos="1134"/>
        </w:tabs>
        <w:spacing w:line="240" w:lineRule="auto"/>
        <w:ind w:left="0" w:right="-1" w:firstLine="709"/>
        <w:rPr>
          <w:sz w:val="28"/>
          <w:szCs w:val="28"/>
          <w:lang w:eastAsia="ar-SA" w:bidi="en-US"/>
        </w:rPr>
      </w:pPr>
      <w:r w:rsidRPr="008E45DB">
        <w:rPr>
          <w:sz w:val="28"/>
          <w:szCs w:val="28"/>
          <w:lang w:eastAsia="ar-SA" w:bidi="en-US"/>
        </w:rPr>
        <w:t xml:space="preserve">Порядок содержания, ремонта и изменения фасадов зданий, сооружений </w:t>
      </w:r>
      <w:r w:rsidRPr="008E45DB">
        <w:rPr>
          <w:sz w:val="28"/>
          <w:szCs w:val="28"/>
          <w:lang w:eastAsia="ar-SA" w:bidi="en-US"/>
        </w:rPr>
        <w:lastRenderedPageBreak/>
        <w:t xml:space="preserve">(в том числе некапитального типа) устанавливается действующим законодательством Российской Федерации, иными нормативными правовыми актами Саратовской области и администрации </w:t>
      </w:r>
      <w:r w:rsidR="009745AE">
        <w:rPr>
          <w:sz w:val="28"/>
          <w:szCs w:val="28"/>
          <w:lang w:eastAsia="ar-SA" w:bidi="en-US"/>
        </w:rPr>
        <w:t xml:space="preserve">Базарно-Карабулакского </w:t>
      </w:r>
      <w:r w:rsidRPr="008E45DB">
        <w:rPr>
          <w:sz w:val="28"/>
          <w:szCs w:val="28"/>
          <w:lang w:eastAsia="ar-SA" w:bidi="en-US"/>
        </w:rPr>
        <w:t xml:space="preserve">муниципального </w:t>
      </w:r>
      <w:r w:rsidR="009745AE">
        <w:rPr>
          <w:sz w:val="28"/>
          <w:szCs w:val="28"/>
          <w:lang w:eastAsia="ar-SA" w:bidi="en-US"/>
        </w:rPr>
        <w:t>района Саратовской области</w:t>
      </w:r>
      <w:r w:rsidRPr="008E45DB">
        <w:rPr>
          <w:sz w:val="28"/>
          <w:szCs w:val="28"/>
          <w:lang w:eastAsia="ar-SA" w:bidi="en-US"/>
        </w:rPr>
        <w:t>.</w:t>
      </w:r>
    </w:p>
    <w:p w:rsidR="008E45DB" w:rsidRPr="008E45DB" w:rsidRDefault="008E45DB" w:rsidP="00956619">
      <w:pPr>
        <w:pStyle w:val="aa"/>
        <w:numPr>
          <w:ilvl w:val="0"/>
          <w:numId w:val="186"/>
        </w:numPr>
        <w:tabs>
          <w:tab w:val="left" w:pos="1134"/>
        </w:tabs>
        <w:spacing w:line="240" w:lineRule="auto"/>
        <w:ind w:left="0" w:right="-1" w:firstLine="709"/>
        <w:rPr>
          <w:sz w:val="28"/>
          <w:szCs w:val="28"/>
          <w:lang w:eastAsia="ar-SA" w:bidi="en-US"/>
        </w:rPr>
      </w:pPr>
      <w:r w:rsidRPr="008E45DB">
        <w:rPr>
          <w:sz w:val="28"/>
          <w:szCs w:val="28"/>
          <w:lang w:eastAsia="ar-SA" w:bidi="en-US"/>
        </w:rPr>
        <w:t xml:space="preserve">Фасады зданий, строений, сооружений, выходящих в сторону центральных, главных и магистральных улиц, в том числе устройство отдельных входов в нежилые помещения жилых домов, подлежат согласованию с органом, уполномоченным в области градостроительной деятельности администрации </w:t>
      </w:r>
      <w:r w:rsidR="009745AE">
        <w:rPr>
          <w:sz w:val="28"/>
          <w:szCs w:val="28"/>
          <w:lang w:eastAsia="ar-SA" w:bidi="en-US"/>
        </w:rPr>
        <w:t xml:space="preserve">Базарно-Карабулакского </w:t>
      </w:r>
      <w:r w:rsidR="009745AE" w:rsidRPr="008E45DB">
        <w:rPr>
          <w:sz w:val="28"/>
          <w:szCs w:val="28"/>
          <w:lang w:eastAsia="ar-SA" w:bidi="en-US"/>
        </w:rPr>
        <w:t xml:space="preserve">муниципального </w:t>
      </w:r>
      <w:r w:rsidR="009745AE">
        <w:rPr>
          <w:sz w:val="28"/>
          <w:szCs w:val="28"/>
          <w:lang w:eastAsia="ar-SA" w:bidi="en-US"/>
        </w:rPr>
        <w:t>района Саратовской области</w:t>
      </w:r>
      <w:r w:rsidR="009745AE" w:rsidRPr="008E45DB">
        <w:rPr>
          <w:sz w:val="28"/>
          <w:szCs w:val="28"/>
          <w:lang w:eastAsia="ar-SA" w:bidi="en-US"/>
        </w:rPr>
        <w:t>.</w:t>
      </w:r>
    </w:p>
    <w:p w:rsidR="008E45DB" w:rsidRPr="008E45DB" w:rsidRDefault="008E45DB" w:rsidP="00956619">
      <w:pPr>
        <w:pStyle w:val="aa"/>
        <w:numPr>
          <w:ilvl w:val="0"/>
          <w:numId w:val="186"/>
        </w:numPr>
        <w:tabs>
          <w:tab w:val="left" w:pos="1134"/>
        </w:tabs>
        <w:spacing w:line="240" w:lineRule="auto"/>
        <w:ind w:left="0" w:right="-1" w:firstLine="709"/>
        <w:rPr>
          <w:sz w:val="28"/>
          <w:szCs w:val="28"/>
          <w:lang w:eastAsia="ar-SA" w:bidi="en-US"/>
        </w:rPr>
      </w:pPr>
      <w:r w:rsidRPr="008E45DB">
        <w:rPr>
          <w:sz w:val="28"/>
          <w:szCs w:val="28"/>
          <w:lang w:eastAsia="ar-SA" w:bidi="en-US"/>
        </w:rPr>
        <w:t>В процессе эксплуатации объекта некапитального типа владелец обязан:</w:t>
      </w:r>
    </w:p>
    <w:p w:rsidR="008E45DB" w:rsidRPr="008E45DB" w:rsidRDefault="008E45DB" w:rsidP="00956619">
      <w:pPr>
        <w:pStyle w:val="aa"/>
        <w:numPr>
          <w:ilvl w:val="0"/>
          <w:numId w:val="187"/>
        </w:numPr>
        <w:tabs>
          <w:tab w:val="left" w:pos="1134"/>
        </w:tabs>
        <w:spacing w:line="240" w:lineRule="auto"/>
        <w:ind w:left="0" w:right="-1" w:firstLine="709"/>
        <w:rPr>
          <w:sz w:val="28"/>
          <w:szCs w:val="28"/>
          <w:lang w:eastAsia="ar-SA" w:bidi="en-US"/>
        </w:rPr>
      </w:pPr>
      <w:r w:rsidRPr="008E45DB">
        <w:rPr>
          <w:sz w:val="28"/>
          <w:szCs w:val="28"/>
          <w:lang w:eastAsia="ar-SA" w:bidi="en-US"/>
        </w:rPr>
        <w:t>выполнять требования по содержанию и благоустройству земельного участка и прилегающей территории в соответствии с договором аренды земельного участка;</w:t>
      </w:r>
    </w:p>
    <w:p w:rsidR="008E45DB" w:rsidRPr="008E45DB" w:rsidRDefault="008E45DB" w:rsidP="00956619">
      <w:pPr>
        <w:pStyle w:val="aa"/>
        <w:numPr>
          <w:ilvl w:val="0"/>
          <w:numId w:val="187"/>
        </w:numPr>
        <w:tabs>
          <w:tab w:val="left" w:pos="1134"/>
        </w:tabs>
        <w:spacing w:line="240" w:lineRule="auto"/>
        <w:ind w:left="0" w:right="-1" w:firstLine="709"/>
        <w:rPr>
          <w:sz w:val="28"/>
          <w:szCs w:val="28"/>
          <w:lang w:eastAsia="ar-SA" w:bidi="en-US"/>
        </w:rPr>
      </w:pPr>
      <w:r w:rsidRPr="008E45DB">
        <w:rPr>
          <w:sz w:val="28"/>
          <w:szCs w:val="28"/>
          <w:lang w:eastAsia="ar-SA" w:bidi="en-US"/>
        </w:rPr>
        <w:t>обеспечивать пожаробезопасность сооружения, выполнять санитарные нормы и правила;</w:t>
      </w:r>
    </w:p>
    <w:p w:rsidR="008E45DB" w:rsidRPr="008E45DB" w:rsidRDefault="008E45DB" w:rsidP="00956619">
      <w:pPr>
        <w:pStyle w:val="aa"/>
        <w:numPr>
          <w:ilvl w:val="0"/>
          <w:numId w:val="187"/>
        </w:numPr>
        <w:tabs>
          <w:tab w:val="left" w:pos="1134"/>
        </w:tabs>
        <w:spacing w:line="240" w:lineRule="auto"/>
        <w:ind w:left="0" w:right="-1" w:firstLine="709"/>
        <w:rPr>
          <w:sz w:val="28"/>
          <w:szCs w:val="28"/>
          <w:lang w:eastAsia="ar-SA" w:bidi="en-US"/>
        </w:rPr>
      </w:pPr>
      <w:r w:rsidRPr="008E45DB">
        <w:rPr>
          <w:sz w:val="28"/>
          <w:szCs w:val="28"/>
          <w:lang w:eastAsia="ar-SA" w:bidi="en-US"/>
        </w:rPr>
        <w:t>проводить по мере необходимости косметический ремонт сооружения;</w:t>
      </w:r>
    </w:p>
    <w:p w:rsidR="008E45DB" w:rsidRPr="008E45DB" w:rsidRDefault="008E45DB" w:rsidP="00956619">
      <w:pPr>
        <w:pStyle w:val="aa"/>
        <w:numPr>
          <w:ilvl w:val="0"/>
          <w:numId w:val="187"/>
        </w:numPr>
        <w:tabs>
          <w:tab w:val="left" w:pos="1134"/>
        </w:tabs>
        <w:spacing w:line="240" w:lineRule="auto"/>
        <w:ind w:left="0" w:right="-1" w:firstLine="709"/>
        <w:rPr>
          <w:sz w:val="28"/>
          <w:szCs w:val="28"/>
          <w:lang w:eastAsia="ar-SA" w:bidi="en-US"/>
        </w:rPr>
      </w:pPr>
      <w:r w:rsidRPr="008E45DB">
        <w:rPr>
          <w:sz w:val="28"/>
          <w:szCs w:val="28"/>
          <w:lang w:eastAsia="ar-SA" w:bidi="en-US"/>
        </w:rPr>
        <w:t>производить изменение конструкций или цветового решения наружной отделки объекта некапитального типа только по согласованию с органом, уполномоченным в области градостроительной деятельности, использовать объект некапитального типа по разрешенному назначению.</w:t>
      </w:r>
    </w:p>
    <w:p w:rsidR="008E45DB" w:rsidRPr="008E45DB" w:rsidRDefault="008E45DB" w:rsidP="00956619">
      <w:pPr>
        <w:pStyle w:val="aa"/>
        <w:numPr>
          <w:ilvl w:val="0"/>
          <w:numId w:val="186"/>
        </w:numPr>
        <w:tabs>
          <w:tab w:val="left" w:pos="1134"/>
        </w:tabs>
        <w:spacing w:line="240" w:lineRule="auto"/>
        <w:ind w:left="0" w:right="-1" w:firstLine="709"/>
        <w:rPr>
          <w:sz w:val="28"/>
          <w:szCs w:val="28"/>
          <w:lang w:eastAsia="ar-SA" w:bidi="en-US"/>
        </w:rPr>
      </w:pPr>
      <w:r w:rsidRPr="008E45DB">
        <w:rPr>
          <w:sz w:val="28"/>
          <w:szCs w:val="28"/>
          <w:lang w:eastAsia="ar-SA" w:bidi="en-US"/>
        </w:rPr>
        <w:t>Объекты некапитального типа (павильоны, киоски, телефонные будки, металлические гаражи и иные сооружения), устанавливаемые у тротуаров, пешеходных дорожек, мест парковок автотранспорта, разворотных площадок, тупиковых проездов, не должны создавать помехи движению автотранспорта и пешеходов. Ширина пешеходного прохода должна быть не менее 1,5 м.</w:t>
      </w:r>
    </w:p>
    <w:p w:rsidR="008E45DB" w:rsidRPr="008E45DB" w:rsidRDefault="008E45DB" w:rsidP="00956619">
      <w:pPr>
        <w:pStyle w:val="aa"/>
        <w:numPr>
          <w:ilvl w:val="0"/>
          <w:numId w:val="186"/>
        </w:numPr>
        <w:tabs>
          <w:tab w:val="left" w:pos="1134"/>
        </w:tabs>
        <w:spacing w:line="240" w:lineRule="auto"/>
        <w:ind w:left="0" w:right="-1" w:firstLine="709"/>
        <w:rPr>
          <w:sz w:val="28"/>
          <w:szCs w:val="28"/>
          <w:lang w:eastAsia="ar-SA" w:bidi="en-US"/>
        </w:rPr>
      </w:pPr>
      <w:r w:rsidRPr="008E45DB">
        <w:rPr>
          <w:sz w:val="28"/>
          <w:szCs w:val="28"/>
          <w:lang w:eastAsia="ar-SA" w:bidi="en-US"/>
        </w:rPr>
        <w:t>Запрещается:</w:t>
      </w:r>
    </w:p>
    <w:p w:rsidR="008E45DB" w:rsidRPr="008E45DB" w:rsidRDefault="008E45DB" w:rsidP="00956619">
      <w:pPr>
        <w:pStyle w:val="aa"/>
        <w:numPr>
          <w:ilvl w:val="0"/>
          <w:numId w:val="188"/>
        </w:numPr>
        <w:tabs>
          <w:tab w:val="left" w:pos="1134"/>
        </w:tabs>
        <w:spacing w:line="240" w:lineRule="auto"/>
        <w:ind w:left="0" w:right="-1" w:firstLine="709"/>
        <w:rPr>
          <w:sz w:val="28"/>
          <w:szCs w:val="28"/>
          <w:lang w:eastAsia="ar-SA" w:bidi="en-US"/>
        </w:rPr>
      </w:pPr>
      <w:r w:rsidRPr="008E45DB">
        <w:rPr>
          <w:sz w:val="28"/>
          <w:szCs w:val="28"/>
          <w:lang w:eastAsia="ar-SA" w:bidi="en-US"/>
        </w:rPr>
        <w:t>установка объектов некапитального типа на придомовых территориях многоквартирных жилых домов без согласия собственников помещений;</w:t>
      </w:r>
    </w:p>
    <w:p w:rsidR="00EE6EF6" w:rsidRDefault="008E45DB" w:rsidP="00956619">
      <w:pPr>
        <w:pStyle w:val="aa"/>
        <w:widowControl/>
        <w:numPr>
          <w:ilvl w:val="0"/>
          <w:numId w:val="188"/>
        </w:numPr>
        <w:tabs>
          <w:tab w:val="left" w:pos="1134"/>
        </w:tabs>
        <w:autoSpaceDE/>
        <w:autoSpaceDN/>
        <w:adjustRightInd/>
        <w:spacing w:line="240" w:lineRule="auto"/>
        <w:ind w:left="0" w:right="-1" w:firstLine="709"/>
        <w:textAlignment w:val="auto"/>
        <w:rPr>
          <w:sz w:val="28"/>
          <w:szCs w:val="28"/>
        </w:rPr>
      </w:pPr>
      <w:r w:rsidRPr="008E45DB">
        <w:rPr>
          <w:sz w:val="28"/>
          <w:szCs w:val="28"/>
          <w:lang w:eastAsia="ar-SA" w:bidi="en-US"/>
        </w:rPr>
        <w:t>самовольные изменения внешнего вида объектов некапитального типа, их параметров (в том числе обкладка кирпичом)</w:t>
      </w:r>
      <w:r w:rsidR="00EE6EF6" w:rsidRPr="00CC5A51">
        <w:rPr>
          <w:sz w:val="28"/>
          <w:szCs w:val="28"/>
        </w:rPr>
        <w:t>.</w:t>
      </w:r>
    </w:p>
    <w:p w:rsidR="00AA22F8" w:rsidRPr="00AA22F8" w:rsidRDefault="00AA22F8" w:rsidP="00EF7074">
      <w:pPr>
        <w:pStyle w:val="3"/>
        <w:spacing w:line="240" w:lineRule="auto"/>
        <w:ind w:firstLine="709"/>
        <w:rPr>
          <w:color w:val="000000" w:themeColor="text1"/>
          <w:spacing w:val="-10"/>
          <w:sz w:val="28"/>
          <w:szCs w:val="28"/>
        </w:rPr>
      </w:pPr>
      <w:bookmarkStart w:id="165" w:name="_Toc143526918"/>
      <w:r w:rsidRPr="00EE6EF6">
        <w:rPr>
          <w:rFonts w:ascii="Times New Roman" w:hAnsi="Times New Roman" w:cs="Times New Roman"/>
          <w:color w:val="000000" w:themeColor="text1"/>
          <w:spacing w:val="-10"/>
          <w:sz w:val="28"/>
          <w:szCs w:val="28"/>
        </w:rPr>
        <w:t xml:space="preserve">Статья </w:t>
      </w:r>
      <w:r>
        <w:rPr>
          <w:rFonts w:ascii="Times New Roman" w:hAnsi="Times New Roman" w:cs="Times New Roman"/>
          <w:color w:val="000000" w:themeColor="text1"/>
          <w:spacing w:val="-10"/>
          <w:sz w:val="28"/>
          <w:szCs w:val="28"/>
        </w:rPr>
        <w:t>40</w:t>
      </w:r>
      <w:r w:rsidRPr="00EE6EF6">
        <w:rPr>
          <w:rFonts w:ascii="Times New Roman" w:hAnsi="Times New Roman" w:cs="Times New Roman"/>
          <w:color w:val="000000" w:themeColor="text1"/>
          <w:spacing w:val="-10"/>
          <w:sz w:val="28"/>
          <w:szCs w:val="28"/>
        </w:rPr>
        <w:t xml:space="preserve">. </w:t>
      </w:r>
      <w:r w:rsidRPr="00AA22F8">
        <w:rPr>
          <w:color w:val="000000" w:themeColor="text1"/>
          <w:spacing w:val="-10"/>
          <w:sz w:val="28"/>
          <w:szCs w:val="28"/>
        </w:rPr>
        <w:t>Порядок создания, изменения, обновления или замены элементов благоустройства</w:t>
      </w:r>
      <w:bookmarkEnd w:id="165"/>
    </w:p>
    <w:p w:rsidR="009745AE" w:rsidRPr="009745AE" w:rsidRDefault="009745AE" w:rsidP="00956619">
      <w:pPr>
        <w:pStyle w:val="aa"/>
        <w:numPr>
          <w:ilvl w:val="0"/>
          <w:numId w:val="189"/>
        </w:numPr>
        <w:tabs>
          <w:tab w:val="clear" w:pos="1620"/>
          <w:tab w:val="num" w:pos="0"/>
          <w:tab w:val="left" w:pos="1134"/>
        </w:tabs>
        <w:ind w:left="0" w:firstLine="675"/>
        <w:rPr>
          <w:sz w:val="28"/>
          <w:szCs w:val="28"/>
          <w:lang w:eastAsia="ar-SA" w:bidi="en-US"/>
        </w:rPr>
      </w:pPr>
      <w:r w:rsidRPr="009745AE">
        <w:rPr>
          <w:sz w:val="28"/>
          <w:szCs w:val="28"/>
          <w:lang w:eastAsia="ar-SA" w:bidi="en-US"/>
        </w:rPr>
        <w:t>К элементам благоустройства относят, в том числе:</w:t>
      </w:r>
    </w:p>
    <w:p w:rsidR="009745AE" w:rsidRPr="009745AE" w:rsidRDefault="009745AE" w:rsidP="00956619">
      <w:pPr>
        <w:widowControl/>
        <w:numPr>
          <w:ilvl w:val="1"/>
          <w:numId w:val="198"/>
        </w:numPr>
        <w:tabs>
          <w:tab w:val="clear" w:pos="2505"/>
          <w:tab w:val="num" w:pos="0"/>
          <w:tab w:val="left" w:pos="1134"/>
        </w:tabs>
        <w:suppressAutoHyphens/>
        <w:autoSpaceDN/>
        <w:adjustRightInd/>
        <w:spacing w:line="240" w:lineRule="auto"/>
        <w:ind w:left="0" w:firstLine="709"/>
        <w:textAlignment w:val="auto"/>
        <w:rPr>
          <w:sz w:val="28"/>
        </w:rPr>
      </w:pPr>
      <w:r w:rsidRPr="009745AE">
        <w:rPr>
          <w:sz w:val="28"/>
        </w:rPr>
        <w:t>малые архитектурные формы – фонтаны, декоративные бассейны, водопады, беседки, теневые навесы, перголы, подпорные стенки, лестницы, парапеты, оборудование для игр детей и отдыха взрослого населения, ограждения, садово-парковая мебель и тому подобное;</w:t>
      </w:r>
    </w:p>
    <w:p w:rsidR="009745AE" w:rsidRPr="009745AE" w:rsidRDefault="009745AE" w:rsidP="00956619">
      <w:pPr>
        <w:widowControl/>
        <w:numPr>
          <w:ilvl w:val="1"/>
          <w:numId w:val="198"/>
        </w:numPr>
        <w:tabs>
          <w:tab w:val="clear" w:pos="2505"/>
          <w:tab w:val="num" w:pos="0"/>
          <w:tab w:val="left" w:pos="1134"/>
        </w:tabs>
        <w:suppressAutoHyphens/>
        <w:autoSpaceDN/>
        <w:adjustRightInd/>
        <w:spacing w:line="240" w:lineRule="auto"/>
        <w:ind w:left="0" w:firstLine="709"/>
        <w:textAlignment w:val="auto"/>
        <w:rPr>
          <w:sz w:val="28"/>
        </w:rPr>
      </w:pPr>
      <w:r w:rsidRPr="009745AE">
        <w:rPr>
          <w:sz w:val="28"/>
        </w:rPr>
        <w:t>коммунальное оборудование – устройства для уличного освещения, урны и контейнеры для мусора, телефонные будки, таксофоны, стоянки велосипедов и тому подобное;</w:t>
      </w:r>
    </w:p>
    <w:p w:rsidR="009745AE" w:rsidRPr="009745AE" w:rsidRDefault="009745AE" w:rsidP="00956619">
      <w:pPr>
        <w:widowControl/>
        <w:numPr>
          <w:ilvl w:val="1"/>
          <w:numId w:val="198"/>
        </w:numPr>
        <w:tabs>
          <w:tab w:val="clear" w:pos="2505"/>
          <w:tab w:val="num" w:pos="0"/>
          <w:tab w:val="left" w:pos="1134"/>
        </w:tabs>
        <w:suppressAutoHyphens/>
        <w:autoSpaceDN/>
        <w:adjustRightInd/>
        <w:spacing w:line="240" w:lineRule="auto"/>
        <w:ind w:left="0" w:firstLine="709"/>
        <w:textAlignment w:val="auto"/>
        <w:rPr>
          <w:sz w:val="28"/>
        </w:rPr>
      </w:pPr>
      <w:r w:rsidRPr="009745AE">
        <w:rPr>
          <w:sz w:val="28"/>
        </w:rPr>
        <w:lastRenderedPageBreak/>
        <w:t>произведения монументально-декоративного искусства – скульптуры, декоративные композиции, обелиски, стелы, произведения монументальной живописи;</w:t>
      </w:r>
    </w:p>
    <w:p w:rsidR="009745AE" w:rsidRPr="009745AE" w:rsidRDefault="009745AE" w:rsidP="00956619">
      <w:pPr>
        <w:widowControl/>
        <w:numPr>
          <w:ilvl w:val="1"/>
          <w:numId w:val="198"/>
        </w:numPr>
        <w:tabs>
          <w:tab w:val="clear" w:pos="2505"/>
          <w:tab w:val="num" w:pos="0"/>
          <w:tab w:val="left" w:pos="1134"/>
        </w:tabs>
        <w:suppressAutoHyphens/>
        <w:autoSpaceDN/>
        <w:adjustRightInd/>
        <w:spacing w:line="240" w:lineRule="auto"/>
        <w:ind w:left="0" w:firstLine="709"/>
        <w:textAlignment w:val="auto"/>
        <w:rPr>
          <w:sz w:val="28"/>
        </w:rPr>
      </w:pPr>
      <w:r w:rsidRPr="009745AE">
        <w:rPr>
          <w:sz w:val="28"/>
        </w:rPr>
        <w:t>знаки адресации – аншлаги (указатели наименований улиц, площадей, набережных, мостов), номерные знаки домов, информационные стенды, щиты со схемами адресации застройки кварталов, микрорайонов;</w:t>
      </w:r>
    </w:p>
    <w:p w:rsidR="009745AE" w:rsidRPr="009745AE" w:rsidRDefault="009745AE" w:rsidP="00956619">
      <w:pPr>
        <w:widowControl/>
        <w:numPr>
          <w:ilvl w:val="1"/>
          <w:numId w:val="198"/>
        </w:numPr>
        <w:tabs>
          <w:tab w:val="clear" w:pos="2505"/>
          <w:tab w:val="num" w:pos="0"/>
          <w:tab w:val="left" w:pos="1134"/>
        </w:tabs>
        <w:suppressAutoHyphens/>
        <w:autoSpaceDN/>
        <w:adjustRightInd/>
        <w:spacing w:line="240" w:lineRule="auto"/>
        <w:ind w:left="0" w:firstLine="709"/>
        <w:textAlignment w:val="auto"/>
        <w:rPr>
          <w:sz w:val="28"/>
        </w:rPr>
      </w:pPr>
      <w:r w:rsidRPr="009745AE">
        <w:rPr>
          <w:sz w:val="28"/>
        </w:rPr>
        <w:t>памятные и информационные доски (знаки);</w:t>
      </w:r>
    </w:p>
    <w:p w:rsidR="009745AE" w:rsidRPr="009745AE" w:rsidRDefault="009745AE" w:rsidP="00956619">
      <w:pPr>
        <w:widowControl/>
        <w:numPr>
          <w:ilvl w:val="1"/>
          <w:numId w:val="198"/>
        </w:numPr>
        <w:tabs>
          <w:tab w:val="clear" w:pos="2505"/>
          <w:tab w:val="num" w:pos="0"/>
          <w:tab w:val="left" w:pos="1134"/>
        </w:tabs>
        <w:suppressAutoHyphens/>
        <w:autoSpaceDN/>
        <w:adjustRightInd/>
        <w:spacing w:line="240" w:lineRule="auto"/>
        <w:ind w:left="0" w:firstLine="709"/>
        <w:textAlignment w:val="auto"/>
        <w:rPr>
          <w:sz w:val="28"/>
        </w:rPr>
      </w:pPr>
      <w:r w:rsidRPr="009745AE">
        <w:rPr>
          <w:sz w:val="28"/>
        </w:rPr>
        <w:t>знаки охраны памятников истории и культуры, зон особо охраняемых территорий;</w:t>
      </w:r>
    </w:p>
    <w:p w:rsidR="009745AE" w:rsidRPr="00D848EA" w:rsidRDefault="009745AE" w:rsidP="00956619">
      <w:pPr>
        <w:widowControl/>
        <w:numPr>
          <w:ilvl w:val="1"/>
          <w:numId w:val="198"/>
        </w:numPr>
        <w:tabs>
          <w:tab w:val="clear" w:pos="2505"/>
          <w:tab w:val="num" w:pos="0"/>
          <w:tab w:val="left" w:pos="1134"/>
        </w:tabs>
        <w:suppressAutoHyphens/>
        <w:autoSpaceDN/>
        <w:adjustRightInd/>
        <w:spacing w:line="240" w:lineRule="auto"/>
        <w:ind w:left="0" w:firstLine="709"/>
        <w:textAlignment w:val="auto"/>
      </w:pPr>
      <w:r w:rsidRPr="009745AE">
        <w:rPr>
          <w:sz w:val="28"/>
        </w:rPr>
        <w:t>элементы праздничного оформления</w:t>
      </w:r>
      <w:r w:rsidRPr="00D848EA">
        <w:t>.</w:t>
      </w:r>
    </w:p>
    <w:p w:rsidR="009745AE" w:rsidRPr="009745AE" w:rsidRDefault="009745AE" w:rsidP="00956619">
      <w:pPr>
        <w:pStyle w:val="aa"/>
        <w:numPr>
          <w:ilvl w:val="0"/>
          <w:numId w:val="189"/>
        </w:numPr>
        <w:tabs>
          <w:tab w:val="clear" w:pos="1620"/>
          <w:tab w:val="num" w:pos="0"/>
          <w:tab w:val="left" w:pos="1134"/>
        </w:tabs>
        <w:ind w:left="0" w:firstLine="675"/>
        <w:rPr>
          <w:sz w:val="28"/>
          <w:szCs w:val="28"/>
          <w:lang w:eastAsia="ar-SA" w:bidi="en-US"/>
        </w:rPr>
      </w:pPr>
      <w:r w:rsidRPr="009745AE">
        <w:rPr>
          <w:sz w:val="28"/>
          <w:szCs w:val="28"/>
          <w:lang w:eastAsia="ar-SA" w:bidi="en-US"/>
        </w:rPr>
        <w:t>Передвижное (переносное) оборудование уличной торговли - палатки, лотки, прицепы и тому подобное – относится к нестационарным мобильным элементам благоустройства.</w:t>
      </w:r>
    </w:p>
    <w:p w:rsidR="009745AE" w:rsidRPr="009745AE" w:rsidRDefault="009745AE" w:rsidP="009745AE">
      <w:pPr>
        <w:pStyle w:val="aa"/>
        <w:tabs>
          <w:tab w:val="left" w:pos="1134"/>
        </w:tabs>
        <w:ind w:left="0" w:firstLine="675"/>
        <w:rPr>
          <w:sz w:val="28"/>
          <w:szCs w:val="28"/>
          <w:lang w:eastAsia="ar-SA" w:bidi="en-US"/>
        </w:rPr>
      </w:pPr>
      <w:r w:rsidRPr="009745AE">
        <w:rPr>
          <w:sz w:val="28"/>
          <w:szCs w:val="28"/>
          <w:lang w:eastAsia="ar-SA" w:bidi="en-US"/>
        </w:rPr>
        <w:t>Стационарными элементами благоустройства являются фонтаны, декоративные бассейны, беседки, подпорные стенки, лестницы, парапеты, ограждения, устройства уличного освещения, объекты наружной рекламы и информации, прочно связанные с землей, и тому подобное.</w:t>
      </w:r>
    </w:p>
    <w:p w:rsidR="009745AE" w:rsidRPr="009745AE" w:rsidRDefault="009745AE" w:rsidP="009745AE">
      <w:pPr>
        <w:pStyle w:val="aa"/>
        <w:tabs>
          <w:tab w:val="left" w:pos="1134"/>
        </w:tabs>
        <w:ind w:left="0" w:firstLine="675"/>
        <w:rPr>
          <w:sz w:val="28"/>
          <w:szCs w:val="28"/>
          <w:lang w:eastAsia="ar-SA" w:bidi="en-US"/>
        </w:rPr>
      </w:pPr>
      <w:r w:rsidRPr="009745AE">
        <w:rPr>
          <w:sz w:val="28"/>
          <w:szCs w:val="28"/>
          <w:lang w:eastAsia="ar-SA" w:bidi="en-US"/>
        </w:rPr>
        <w:t>Произведение монументально-декоративного искусства может рассматриваться как отдельный стационарный элемент и как элемент объекта благоустройства (сквера, площади, фасада здания).</w:t>
      </w:r>
    </w:p>
    <w:p w:rsidR="00AA22F8" w:rsidRDefault="00AA22F8" w:rsidP="00956619">
      <w:pPr>
        <w:pStyle w:val="aa"/>
        <w:numPr>
          <w:ilvl w:val="0"/>
          <w:numId w:val="189"/>
        </w:numPr>
        <w:tabs>
          <w:tab w:val="clear" w:pos="1620"/>
          <w:tab w:val="num" w:pos="0"/>
          <w:tab w:val="left" w:pos="1134"/>
        </w:tabs>
        <w:spacing w:line="240" w:lineRule="auto"/>
        <w:ind w:left="0" w:right="-1" w:firstLine="675"/>
        <w:rPr>
          <w:sz w:val="28"/>
          <w:szCs w:val="28"/>
          <w:lang w:eastAsia="ar-SA" w:bidi="en-US"/>
        </w:rPr>
      </w:pPr>
      <w:r w:rsidRPr="00AA22F8">
        <w:rPr>
          <w:sz w:val="28"/>
          <w:szCs w:val="28"/>
          <w:lang w:eastAsia="ar-SA" w:bidi="en-US"/>
        </w:rPr>
        <w:t xml:space="preserve">Порядок создания, изменения, обновления или замены элементов благоустройства, участие населения, администрации </w:t>
      </w:r>
      <w:r w:rsidR="009745AE">
        <w:rPr>
          <w:sz w:val="28"/>
          <w:szCs w:val="28"/>
          <w:lang w:eastAsia="ar-SA" w:bidi="en-US"/>
        </w:rPr>
        <w:t xml:space="preserve">Базарно-Карабулакского </w:t>
      </w:r>
      <w:r w:rsidRPr="00AA22F8">
        <w:rPr>
          <w:sz w:val="28"/>
          <w:szCs w:val="28"/>
          <w:lang w:eastAsia="ar-SA" w:bidi="en-US"/>
        </w:rPr>
        <w:t xml:space="preserve">муниципального </w:t>
      </w:r>
      <w:r w:rsidR="009745AE">
        <w:rPr>
          <w:sz w:val="28"/>
          <w:szCs w:val="28"/>
          <w:lang w:eastAsia="ar-SA" w:bidi="en-US"/>
        </w:rPr>
        <w:t>района</w:t>
      </w:r>
      <w:r w:rsidRPr="00AA22F8">
        <w:rPr>
          <w:sz w:val="28"/>
          <w:szCs w:val="28"/>
          <w:lang w:eastAsia="ar-SA" w:bidi="en-US"/>
        </w:rPr>
        <w:t xml:space="preserve"> в осуществлении этой деятельности определяются настоящими Правилами, иными нормативными правовыми актами администрации </w:t>
      </w:r>
      <w:r w:rsidR="009745AE">
        <w:rPr>
          <w:sz w:val="28"/>
          <w:szCs w:val="28"/>
          <w:lang w:eastAsia="ar-SA" w:bidi="en-US"/>
        </w:rPr>
        <w:t xml:space="preserve">Базарно-Карабулакского </w:t>
      </w:r>
      <w:r w:rsidR="009745AE" w:rsidRPr="00AA22F8">
        <w:rPr>
          <w:sz w:val="28"/>
          <w:szCs w:val="28"/>
          <w:lang w:eastAsia="ar-SA" w:bidi="en-US"/>
        </w:rPr>
        <w:t xml:space="preserve">муниципального </w:t>
      </w:r>
      <w:r w:rsidR="009745AE">
        <w:rPr>
          <w:sz w:val="28"/>
          <w:szCs w:val="28"/>
          <w:lang w:eastAsia="ar-SA" w:bidi="en-US"/>
        </w:rPr>
        <w:t>района</w:t>
      </w:r>
      <w:r w:rsidRPr="00AA22F8">
        <w:rPr>
          <w:sz w:val="28"/>
          <w:szCs w:val="28"/>
          <w:lang w:eastAsia="ar-SA" w:bidi="en-US"/>
        </w:rPr>
        <w:t>.</w:t>
      </w:r>
    </w:p>
    <w:p w:rsidR="00AA22F8" w:rsidRPr="00AA22F8" w:rsidRDefault="00AA22F8" w:rsidP="00956619">
      <w:pPr>
        <w:pStyle w:val="aa"/>
        <w:numPr>
          <w:ilvl w:val="0"/>
          <w:numId w:val="189"/>
        </w:numPr>
        <w:tabs>
          <w:tab w:val="clear" w:pos="1620"/>
          <w:tab w:val="num" w:pos="0"/>
          <w:tab w:val="left" w:pos="1134"/>
        </w:tabs>
        <w:spacing w:line="240" w:lineRule="auto"/>
        <w:ind w:left="0" w:right="-1" w:firstLine="675"/>
        <w:rPr>
          <w:sz w:val="28"/>
          <w:szCs w:val="28"/>
          <w:lang w:eastAsia="ar-SA" w:bidi="en-US"/>
        </w:rPr>
      </w:pPr>
      <w:r w:rsidRPr="00AA22F8">
        <w:rPr>
          <w:sz w:val="28"/>
          <w:szCs w:val="28"/>
          <w:lang w:eastAsia="ar-SA" w:bidi="en-US"/>
        </w:rPr>
        <w:t>Наличие элементов благоустройства, являющихся неотъемлемыми компонентами объектов благоустройства, должно предусматриваться в проектной документации на создание, изменение (реконструкцию) объектов благоустройства.</w:t>
      </w:r>
    </w:p>
    <w:p w:rsidR="00AA22F8" w:rsidRPr="00AA22F8" w:rsidRDefault="00AA22F8" w:rsidP="00956619">
      <w:pPr>
        <w:pStyle w:val="aa"/>
        <w:numPr>
          <w:ilvl w:val="0"/>
          <w:numId w:val="189"/>
        </w:numPr>
        <w:tabs>
          <w:tab w:val="clear" w:pos="1620"/>
          <w:tab w:val="num" w:pos="0"/>
          <w:tab w:val="left" w:pos="1134"/>
        </w:tabs>
        <w:spacing w:line="240" w:lineRule="auto"/>
        <w:ind w:left="0" w:right="-1" w:firstLine="675"/>
        <w:rPr>
          <w:sz w:val="28"/>
          <w:szCs w:val="28"/>
          <w:lang w:eastAsia="ar-SA" w:bidi="en-US"/>
        </w:rPr>
      </w:pPr>
      <w:r w:rsidRPr="00AA22F8">
        <w:rPr>
          <w:sz w:val="28"/>
          <w:szCs w:val="28"/>
          <w:lang w:eastAsia="ar-SA" w:bidi="en-US"/>
        </w:rPr>
        <w:t>Применительно к временным (мобильным) индивидуальным и типовым элементам благоустройства, не являющимся компонентами объектов благоустройства и размещаемым на территориях общего пользования, устанавливается следующий порядок:</w:t>
      </w:r>
    </w:p>
    <w:p w:rsidR="00AA22F8" w:rsidRPr="00AA22F8" w:rsidRDefault="00AA22F8" w:rsidP="00956619">
      <w:pPr>
        <w:pStyle w:val="aa"/>
        <w:numPr>
          <w:ilvl w:val="0"/>
          <w:numId w:val="190"/>
        </w:numPr>
        <w:tabs>
          <w:tab w:val="clear" w:pos="1670"/>
          <w:tab w:val="num" w:pos="0"/>
          <w:tab w:val="left" w:pos="1134"/>
        </w:tabs>
        <w:spacing w:line="240" w:lineRule="auto"/>
        <w:ind w:left="0" w:right="-1" w:firstLine="710"/>
        <w:rPr>
          <w:sz w:val="28"/>
          <w:szCs w:val="28"/>
          <w:lang w:eastAsia="ar-SA" w:bidi="en-US"/>
        </w:rPr>
      </w:pPr>
      <w:r w:rsidRPr="00AA22F8">
        <w:rPr>
          <w:sz w:val="28"/>
          <w:szCs w:val="28"/>
          <w:lang w:eastAsia="ar-SA" w:bidi="en-US"/>
        </w:rPr>
        <w:t>заказчик (инвестор) подает в орган, уполномоченный в области градостроительной деятельности, заявку на создание, изменение, обновление или замену элемента благоустройства;</w:t>
      </w:r>
    </w:p>
    <w:p w:rsidR="00AA22F8" w:rsidRPr="00AA22F8" w:rsidRDefault="00AA22F8" w:rsidP="00956619">
      <w:pPr>
        <w:pStyle w:val="aa"/>
        <w:numPr>
          <w:ilvl w:val="0"/>
          <w:numId w:val="190"/>
        </w:numPr>
        <w:tabs>
          <w:tab w:val="clear" w:pos="1670"/>
          <w:tab w:val="num" w:pos="0"/>
          <w:tab w:val="left" w:pos="1134"/>
        </w:tabs>
        <w:spacing w:line="240" w:lineRule="auto"/>
        <w:ind w:left="0" w:right="-1" w:firstLine="710"/>
        <w:rPr>
          <w:sz w:val="28"/>
          <w:szCs w:val="28"/>
          <w:lang w:eastAsia="ar-SA" w:bidi="en-US"/>
        </w:rPr>
      </w:pPr>
      <w:r w:rsidRPr="00AA22F8">
        <w:rPr>
          <w:sz w:val="28"/>
          <w:szCs w:val="28"/>
          <w:lang w:eastAsia="ar-SA" w:bidi="en-US"/>
        </w:rPr>
        <w:t xml:space="preserve">на основании зарегистрированной заявки орган, уполномоченный в области градостроительной деятельности администрации </w:t>
      </w:r>
      <w:r w:rsidR="00075DBD">
        <w:rPr>
          <w:sz w:val="28"/>
          <w:szCs w:val="28"/>
          <w:lang w:eastAsia="ar-SA" w:bidi="en-US"/>
        </w:rPr>
        <w:t>Базарно-Карабулакского муниципального района</w:t>
      </w:r>
      <w:r w:rsidRPr="00AA22F8">
        <w:rPr>
          <w:sz w:val="28"/>
          <w:szCs w:val="28"/>
          <w:lang w:eastAsia="ar-SA" w:bidi="en-US"/>
        </w:rPr>
        <w:t>, готовит задание на разработку архитектурного, дизайнерского эскиза (проекта) или паспорта типового элемента благоустройства;</w:t>
      </w:r>
    </w:p>
    <w:p w:rsidR="00AA22F8" w:rsidRPr="00AA22F8" w:rsidRDefault="00AA22F8" w:rsidP="00956619">
      <w:pPr>
        <w:pStyle w:val="aa"/>
        <w:numPr>
          <w:ilvl w:val="0"/>
          <w:numId w:val="190"/>
        </w:numPr>
        <w:tabs>
          <w:tab w:val="clear" w:pos="1670"/>
          <w:tab w:val="num" w:pos="0"/>
          <w:tab w:val="left" w:pos="1134"/>
        </w:tabs>
        <w:spacing w:line="240" w:lineRule="auto"/>
        <w:ind w:left="0" w:right="-1" w:firstLine="710"/>
        <w:rPr>
          <w:sz w:val="28"/>
          <w:szCs w:val="28"/>
          <w:lang w:eastAsia="ar-SA" w:bidi="en-US"/>
        </w:rPr>
      </w:pPr>
      <w:r w:rsidRPr="00AA22F8">
        <w:rPr>
          <w:sz w:val="28"/>
          <w:szCs w:val="28"/>
          <w:lang w:eastAsia="ar-SA" w:bidi="en-US"/>
        </w:rPr>
        <w:t xml:space="preserve">разработанную проектную документацию или паспорт типового элемента благоустройства заказчик представляет в двух экземплярах в орган, уполномоченный в области градостроительной деятельности </w:t>
      </w:r>
      <w:r w:rsidR="009745AE">
        <w:rPr>
          <w:sz w:val="28"/>
          <w:szCs w:val="28"/>
          <w:lang w:eastAsia="ar-SA" w:bidi="en-US"/>
        </w:rPr>
        <w:t>Базарно-</w:t>
      </w:r>
      <w:r w:rsidR="009745AE">
        <w:rPr>
          <w:sz w:val="28"/>
          <w:szCs w:val="28"/>
          <w:lang w:eastAsia="ar-SA" w:bidi="en-US"/>
        </w:rPr>
        <w:lastRenderedPageBreak/>
        <w:t xml:space="preserve">Карабулакского </w:t>
      </w:r>
      <w:r w:rsidR="009745AE" w:rsidRPr="00AA22F8">
        <w:rPr>
          <w:sz w:val="28"/>
          <w:szCs w:val="28"/>
          <w:lang w:eastAsia="ar-SA" w:bidi="en-US"/>
        </w:rPr>
        <w:t xml:space="preserve">муниципального </w:t>
      </w:r>
      <w:r w:rsidR="009745AE">
        <w:rPr>
          <w:sz w:val="28"/>
          <w:szCs w:val="28"/>
          <w:lang w:eastAsia="ar-SA" w:bidi="en-US"/>
        </w:rPr>
        <w:t>района</w:t>
      </w:r>
      <w:r w:rsidRPr="00AA22F8">
        <w:rPr>
          <w:sz w:val="28"/>
          <w:szCs w:val="28"/>
          <w:lang w:eastAsia="ar-SA" w:bidi="en-US"/>
        </w:rPr>
        <w:t xml:space="preserve"> на согласование;</w:t>
      </w:r>
    </w:p>
    <w:p w:rsidR="00AA22F8" w:rsidRPr="00AA22F8" w:rsidRDefault="00AA22F8" w:rsidP="00956619">
      <w:pPr>
        <w:pStyle w:val="aa"/>
        <w:numPr>
          <w:ilvl w:val="0"/>
          <w:numId w:val="190"/>
        </w:numPr>
        <w:tabs>
          <w:tab w:val="clear" w:pos="1670"/>
          <w:tab w:val="num" w:pos="0"/>
          <w:tab w:val="left" w:pos="1134"/>
        </w:tabs>
        <w:spacing w:line="240" w:lineRule="auto"/>
        <w:ind w:left="0" w:right="-1" w:firstLine="710"/>
        <w:rPr>
          <w:sz w:val="28"/>
          <w:szCs w:val="28"/>
          <w:lang w:eastAsia="ar-SA" w:bidi="en-US"/>
        </w:rPr>
      </w:pPr>
      <w:r w:rsidRPr="00AA22F8">
        <w:rPr>
          <w:sz w:val="28"/>
          <w:szCs w:val="28"/>
          <w:lang w:eastAsia="ar-SA" w:bidi="en-US"/>
        </w:rPr>
        <w:t>при размещении отдельно стоящих типовых элементов благоустройства органом, уполномоченным в области градостроительной деятельности, оформляется разрешительное письмо и схема их размещения;</w:t>
      </w:r>
    </w:p>
    <w:p w:rsidR="00AA22F8" w:rsidRPr="00AA22F8" w:rsidRDefault="00AA22F8" w:rsidP="00956619">
      <w:pPr>
        <w:pStyle w:val="aa"/>
        <w:numPr>
          <w:ilvl w:val="0"/>
          <w:numId w:val="190"/>
        </w:numPr>
        <w:tabs>
          <w:tab w:val="clear" w:pos="1670"/>
          <w:tab w:val="num" w:pos="0"/>
          <w:tab w:val="left" w:pos="1134"/>
        </w:tabs>
        <w:spacing w:line="240" w:lineRule="auto"/>
        <w:ind w:left="0" w:right="-1" w:firstLine="710"/>
        <w:rPr>
          <w:sz w:val="28"/>
          <w:szCs w:val="28"/>
          <w:lang w:eastAsia="ar-SA" w:bidi="en-US"/>
        </w:rPr>
      </w:pPr>
      <w:r w:rsidRPr="00AA22F8">
        <w:rPr>
          <w:sz w:val="28"/>
          <w:szCs w:val="28"/>
          <w:lang w:eastAsia="ar-SA" w:bidi="en-US"/>
        </w:rPr>
        <w:t>подготовленный пакет разрешительных документов выдается заявителю;</w:t>
      </w:r>
    </w:p>
    <w:p w:rsidR="00AA22F8" w:rsidRPr="00AA22F8" w:rsidRDefault="00AA22F8" w:rsidP="00956619">
      <w:pPr>
        <w:pStyle w:val="aa"/>
        <w:numPr>
          <w:ilvl w:val="0"/>
          <w:numId w:val="190"/>
        </w:numPr>
        <w:tabs>
          <w:tab w:val="clear" w:pos="1670"/>
          <w:tab w:val="num" w:pos="0"/>
          <w:tab w:val="left" w:pos="1134"/>
        </w:tabs>
        <w:spacing w:line="240" w:lineRule="auto"/>
        <w:ind w:left="0" w:right="-1" w:firstLine="710"/>
        <w:rPr>
          <w:sz w:val="28"/>
          <w:szCs w:val="28"/>
          <w:lang w:eastAsia="ar-SA" w:bidi="en-US"/>
        </w:rPr>
      </w:pPr>
      <w:r w:rsidRPr="00AA22F8">
        <w:rPr>
          <w:sz w:val="28"/>
          <w:szCs w:val="28"/>
          <w:lang w:eastAsia="ar-SA" w:bidi="en-US"/>
        </w:rPr>
        <w:t>проектная документация, паспорт типового элемента благоустройства, согласованные с органом, уполномоченным в области градостроительной деятельности, или разрешительное письмо и согласованная схема размещения типового элемента благоустройства являются основанием для изготовления, установки или устройства индивидуального или типового элемента благоустройства.</w:t>
      </w:r>
    </w:p>
    <w:p w:rsidR="00AA22F8" w:rsidRPr="00AA22F8" w:rsidRDefault="00AA22F8" w:rsidP="00956619">
      <w:pPr>
        <w:pStyle w:val="aa"/>
        <w:numPr>
          <w:ilvl w:val="0"/>
          <w:numId w:val="189"/>
        </w:numPr>
        <w:tabs>
          <w:tab w:val="clear" w:pos="1620"/>
          <w:tab w:val="num" w:pos="0"/>
          <w:tab w:val="left" w:pos="1134"/>
        </w:tabs>
        <w:spacing w:line="240" w:lineRule="auto"/>
        <w:ind w:left="0" w:right="-1" w:firstLine="675"/>
        <w:rPr>
          <w:sz w:val="28"/>
          <w:szCs w:val="28"/>
          <w:lang w:eastAsia="ar-SA" w:bidi="en-US"/>
        </w:rPr>
      </w:pPr>
      <w:r w:rsidRPr="00AA22F8">
        <w:rPr>
          <w:sz w:val="28"/>
          <w:szCs w:val="28"/>
          <w:lang w:eastAsia="ar-SA" w:bidi="en-US"/>
        </w:rPr>
        <w:t>На территориях, имеющих особую историческую ценность, наряду с рекомендуемыми для внедрения (изготовления, размещения) типовыми элементами благоустройства, могут размещаться индивидуальные элементы благоустройства на основании условий, предъявляемых органами охраны памятников истории и культуры.</w:t>
      </w:r>
    </w:p>
    <w:p w:rsidR="00AA22F8" w:rsidRPr="00AA22F8" w:rsidRDefault="00AA22F8" w:rsidP="00956619">
      <w:pPr>
        <w:pStyle w:val="aa"/>
        <w:numPr>
          <w:ilvl w:val="0"/>
          <w:numId w:val="189"/>
        </w:numPr>
        <w:tabs>
          <w:tab w:val="clear" w:pos="1620"/>
          <w:tab w:val="num" w:pos="0"/>
          <w:tab w:val="left" w:pos="1134"/>
        </w:tabs>
        <w:spacing w:line="240" w:lineRule="auto"/>
        <w:ind w:left="0" w:right="-1" w:firstLine="675"/>
        <w:rPr>
          <w:sz w:val="28"/>
          <w:szCs w:val="28"/>
          <w:lang w:eastAsia="ar-SA" w:bidi="en-US"/>
        </w:rPr>
      </w:pPr>
      <w:r w:rsidRPr="00AA22F8">
        <w:rPr>
          <w:sz w:val="28"/>
          <w:szCs w:val="28"/>
          <w:lang w:eastAsia="ar-SA" w:bidi="en-US"/>
        </w:rPr>
        <w:t>Дизайнерское, конструктивное решение индивидуального элемента благоустройства должно соответствовать стандарту качества, конструктивным и эстетическим характеристикам утвержденного образца.</w:t>
      </w:r>
    </w:p>
    <w:p w:rsidR="00AA22F8" w:rsidRPr="00F66816" w:rsidRDefault="00AA22F8" w:rsidP="00EF7074">
      <w:pPr>
        <w:pStyle w:val="3"/>
        <w:spacing w:line="240" w:lineRule="auto"/>
        <w:ind w:firstLine="709"/>
        <w:rPr>
          <w:rFonts w:ascii="Times New Roman" w:hAnsi="Times New Roman" w:cs="Times New Roman"/>
          <w:color w:val="000000" w:themeColor="text1"/>
          <w:spacing w:val="-10"/>
          <w:sz w:val="28"/>
          <w:szCs w:val="28"/>
        </w:rPr>
      </w:pPr>
      <w:bookmarkStart w:id="166" w:name="_Toc143526919"/>
      <w:r w:rsidRPr="00EE6EF6">
        <w:rPr>
          <w:rFonts w:ascii="Times New Roman" w:hAnsi="Times New Roman" w:cs="Times New Roman"/>
          <w:color w:val="000000" w:themeColor="text1"/>
          <w:spacing w:val="-10"/>
          <w:sz w:val="28"/>
          <w:szCs w:val="28"/>
        </w:rPr>
        <w:t xml:space="preserve">Статья </w:t>
      </w:r>
      <w:r>
        <w:rPr>
          <w:rFonts w:ascii="Times New Roman" w:hAnsi="Times New Roman" w:cs="Times New Roman"/>
          <w:color w:val="000000" w:themeColor="text1"/>
          <w:spacing w:val="-10"/>
          <w:sz w:val="28"/>
          <w:szCs w:val="28"/>
        </w:rPr>
        <w:t>41</w:t>
      </w:r>
      <w:r w:rsidRPr="00EE6EF6">
        <w:rPr>
          <w:rFonts w:ascii="Times New Roman" w:hAnsi="Times New Roman" w:cs="Times New Roman"/>
          <w:color w:val="000000" w:themeColor="text1"/>
          <w:spacing w:val="-10"/>
          <w:sz w:val="28"/>
          <w:szCs w:val="28"/>
        </w:rPr>
        <w:t xml:space="preserve">. </w:t>
      </w:r>
      <w:r w:rsidRPr="00AA22F8">
        <w:rPr>
          <w:rFonts w:ascii="Times New Roman" w:hAnsi="Times New Roman" w:cs="Times New Roman"/>
          <w:color w:val="000000" w:themeColor="text1"/>
          <w:spacing w:val="-10"/>
          <w:sz w:val="28"/>
          <w:szCs w:val="28"/>
        </w:rPr>
        <w:t>Общие требования, предъявляемые к элементам благоустройства</w:t>
      </w:r>
      <w:bookmarkEnd w:id="166"/>
    </w:p>
    <w:p w:rsidR="00AA22F8" w:rsidRPr="00AA22F8" w:rsidRDefault="00AA22F8" w:rsidP="00956619">
      <w:pPr>
        <w:widowControl/>
        <w:numPr>
          <w:ilvl w:val="0"/>
          <w:numId w:val="191"/>
        </w:numPr>
        <w:tabs>
          <w:tab w:val="left" w:pos="0"/>
          <w:tab w:val="left" w:pos="1134"/>
        </w:tabs>
        <w:suppressAutoHyphens/>
        <w:autoSpaceDE/>
        <w:autoSpaceDN/>
        <w:adjustRightInd/>
        <w:spacing w:line="240" w:lineRule="auto"/>
        <w:ind w:left="0" w:firstLine="709"/>
        <w:textAlignment w:val="auto"/>
        <w:rPr>
          <w:sz w:val="28"/>
        </w:rPr>
      </w:pPr>
      <w:r w:rsidRPr="00AA22F8">
        <w:rPr>
          <w:sz w:val="28"/>
        </w:rPr>
        <w:t>Стационарные элементы благоустройства должны закрепляться так, чтобы исключить возможность их поломки или перемещения вручную.</w:t>
      </w:r>
    </w:p>
    <w:p w:rsidR="00AA22F8" w:rsidRPr="00AA22F8" w:rsidRDefault="00AA22F8" w:rsidP="00EF7074">
      <w:pPr>
        <w:tabs>
          <w:tab w:val="left" w:pos="1134"/>
        </w:tabs>
        <w:spacing w:line="240" w:lineRule="auto"/>
        <w:ind w:firstLine="709"/>
        <w:rPr>
          <w:sz w:val="28"/>
        </w:rPr>
      </w:pPr>
      <w:r w:rsidRPr="00AA22F8">
        <w:rPr>
          <w:sz w:val="28"/>
        </w:rPr>
        <w:t>Элементы уличного оборудования (палатки, лотки, скамьи, урны и контейнеры для мусора, телефонные будки, таксофоны, цветочницы, иные малые архитектурные формы) не должны создавать помех движению пешеходов и автотранспорта.</w:t>
      </w:r>
    </w:p>
    <w:p w:rsidR="00AA22F8" w:rsidRPr="00AA22F8" w:rsidRDefault="00AA22F8" w:rsidP="00EF7074">
      <w:pPr>
        <w:spacing w:line="240" w:lineRule="auto"/>
        <w:ind w:firstLine="709"/>
        <w:rPr>
          <w:sz w:val="28"/>
        </w:rPr>
      </w:pPr>
      <w:r w:rsidRPr="00AA22F8">
        <w:rPr>
          <w:sz w:val="28"/>
        </w:rPr>
        <w:t>Не допускается установка палаток, лотков, иного оборудования уличной торговли на прилегающих территориях павильонов, остановок общественного транспорта, постов ГИБДД, иных контрольных постов.</w:t>
      </w:r>
    </w:p>
    <w:p w:rsidR="00AA22F8" w:rsidRPr="00AA22F8" w:rsidRDefault="00AA22F8" w:rsidP="00EF7074">
      <w:pPr>
        <w:spacing w:line="240" w:lineRule="auto"/>
        <w:ind w:firstLine="709"/>
        <w:rPr>
          <w:sz w:val="28"/>
        </w:rPr>
      </w:pPr>
      <w:r w:rsidRPr="00AA22F8">
        <w:rPr>
          <w:sz w:val="28"/>
        </w:rPr>
        <w:t>Передвижное (мобильное) уличное торговое оборудование должно отвечать установленным стандартам и иметь приспособления для его беспрепятственного перемещения. Запрещается использование случайных предметов в качестве передвижного торгового оборудования.</w:t>
      </w:r>
    </w:p>
    <w:p w:rsidR="00AA22F8" w:rsidRPr="00AA22F8" w:rsidRDefault="00AA22F8" w:rsidP="00956619">
      <w:pPr>
        <w:widowControl/>
        <w:numPr>
          <w:ilvl w:val="0"/>
          <w:numId w:val="191"/>
        </w:numPr>
        <w:tabs>
          <w:tab w:val="left" w:pos="0"/>
          <w:tab w:val="left" w:pos="1134"/>
        </w:tabs>
        <w:suppressAutoHyphens/>
        <w:autoSpaceDE/>
        <w:autoSpaceDN/>
        <w:adjustRightInd/>
        <w:spacing w:line="240" w:lineRule="auto"/>
        <w:ind w:left="0" w:firstLine="709"/>
        <w:textAlignment w:val="auto"/>
        <w:rPr>
          <w:sz w:val="28"/>
        </w:rPr>
      </w:pPr>
      <w:r w:rsidRPr="00AA22F8">
        <w:rPr>
          <w:sz w:val="28"/>
        </w:rPr>
        <w:t>Малые архитектурные формы, коммунальное оборудование, индивидуальные и типовые элементы благоустройства (цветочные вазы, скамьи, урны, оборудование велосипедных стоянок, парапеты, питьевые фонтанчики и тому подобное) следует изготавливать из долговечных и безопасных для здоровья материалов.</w:t>
      </w:r>
    </w:p>
    <w:p w:rsidR="00AA22F8" w:rsidRPr="00AA22F8" w:rsidRDefault="00AA22F8" w:rsidP="00956619">
      <w:pPr>
        <w:widowControl/>
        <w:numPr>
          <w:ilvl w:val="0"/>
          <w:numId w:val="191"/>
        </w:numPr>
        <w:tabs>
          <w:tab w:val="left" w:pos="0"/>
          <w:tab w:val="left" w:pos="1134"/>
        </w:tabs>
        <w:suppressAutoHyphens/>
        <w:autoSpaceDE/>
        <w:autoSpaceDN/>
        <w:adjustRightInd/>
        <w:spacing w:line="240" w:lineRule="auto"/>
        <w:ind w:left="0" w:firstLine="709"/>
        <w:textAlignment w:val="auto"/>
        <w:rPr>
          <w:sz w:val="28"/>
        </w:rPr>
      </w:pPr>
      <w:r w:rsidRPr="00AA22F8">
        <w:rPr>
          <w:sz w:val="28"/>
        </w:rPr>
        <w:t xml:space="preserve">При проектировании ограждений следует соблюдать требования градостроительных и технических регламентов, а до их утверждения – требования СниП. Ограждения (ограды) садов, парков, скверов, придомовых территорий многоквартирных жилых домов, участков индивидуальной жилой застройки, предприятий, больниц, детских учреждений, платных автостоянок, открытых </w:t>
      </w:r>
      <w:r w:rsidRPr="00AA22F8">
        <w:rPr>
          <w:sz w:val="28"/>
        </w:rPr>
        <w:lastRenderedPageBreak/>
        <w:t>торговых и спортивно-игровых комплексов, производственных предприятий должны выполняться в соответствии с проектом, согласованным органом, уполномоченным в области градостроительной деятельности.</w:t>
      </w:r>
    </w:p>
    <w:p w:rsidR="00AA22F8" w:rsidRPr="00AA22F8" w:rsidRDefault="00AA22F8" w:rsidP="00956619">
      <w:pPr>
        <w:widowControl/>
        <w:numPr>
          <w:ilvl w:val="0"/>
          <w:numId w:val="191"/>
        </w:numPr>
        <w:tabs>
          <w:tab w:val="left" w:pos="0"/>
          <w:tab w:val="left" w:pos="1134"/>
        </w:tabs>
        <w:suppressAutoHyphens/>
        <w:autoSpaceDE/>
        <w:autoSpaceDN/>
        <w:adjustRightInd/>
        <w:spacing w:line="240" w:lineRule="auto"/>
        <w:ind w:left="0" w:firstLine="709"/>
        <w:textAlignment w:val="auto"/>
        <w:rPr>
          <w:sz w:val="28"/>
        </w:rPr>
      </w:pPr>
      <w:r w:rsidRPr="00AA22F8">
        <w:rPr>
          <w:sz w:val="28"/>
        </w:rPr>
        <w:t>Строительные площадки, в том числе для реконструкции и капитального ремонта объектов капитального строительства, должны ограждаться на период строительства сплошным (глухим) забором высотой не менее 2,0 м, выполненным по типовым проектам, согласованным органном, уполномоченным в области градостроительной деятельности.</w:t>
      </w:r>
    </w:p>
    <w:p w:rsidR="00AA22F8" w:rsidRPr="00AA22F8" w:rsidRDefault="00AA22F8" w:rsidP="00EF7074">
      <w:pPr>
        <w:spacing w:line="240" w:lineRule="auto"/>
        <w:ind w:firstLine="709"/>
        <w:rPr>
          <w:sz w:val="28"/>
        </w:rPr>
      </w:pPr>
      <w:r w:rsidRPr="00AA22F8">
        <w:rPr>
          <w:sz w:val="28"/>
        </w:rPr>
        <w:t>Ограждения, непосредственно примыкающие к тротуарам, пешеходным дорожкам, следует обустраивать защитным козырьком. В стесненных условиях допускается по согласованию с отделением ГИБДД ОВД устраивать временный тротуар с разделяющим ограждением на проезжей части улицы шириной не менее 1,5 м.</w:t>
      </w:r>
    </w:p>
    <w:p w:rsidR="00AA22F8" w:rsidRPr="00AA22F8" w:rsidRDefault="00AA22F8" w:rsidP="00956619">
      <w:pPr>
        <w:widowControl/>
        <w:numPr>
          <w:ilvl w:val="0"/>
          <w:numId w:val="191"/>
        </w:numPr>
        <w:tabs>
          <w:tab w:val="left" w:pos="0"/>
          <w:tab w:val="left" w:pos="1134"/>
        </w:tabs>
        <w:suppressAutoHyphens/>
        <w:autoSpaceDE/>
        <w:autoSpaceDN/>
        <w:adjustRightInd/>
        <w:spacing w:line="240" w:lineRule="auto"/>
        <w:ind w:left="0" w:firstLine="709"/>
        <w:textAlignment w:val="auto"/>
        <w:rPr>
          <w:sz w:val="28"/>
        </w:rPr>
      </w:pPr>
      <w:r w:rsidRPr="00AA22F8">
        <w:rPr>
          <w:sz w:val="28"/>
        </w:rPr>
        <w:t>Освещенность улиц и дорог должна соответствовать действующим нормативам. Размещение устройств уличного освещения и иных источников искусственного наружного освещения должно осуществляться с учетом существующей застройки и озеленения территории и способствовать созданию безопасной среды, не создающей помехи уличному движению.</w:t>
      </w:r>
    </w:p>
    <w:p w:rsidR="00AA22F8" w:rsidRPr="00AA22F8" w:rsidRDefault="00AA22F8" w:rsidP="00EF7074">
      <w:pPr>
        <w:spacing w:line="240" w:lineRule="auto"/>
        <w:ind w:firstLine="709"/>
        <w:rPr>
          <w:sz w:val="28"/>
        </w:rPr>
      </w:pPr>
      <w:r w:rsidRPr="00AA22F8">
        <w:rPr>
          <w:sz w:val="28"/>
        </w:rPr>
        <w:t>Здания общественного и административного назначения, расположенные в центре населенного пункта и вдоль магистральных и (или) главных улиц, должны иметь подсветку фасада в темное время суток в соответствии с проектом, согласованным с уполномоченным органом в области градостроительной деятельности.</w:t>
      </w:r>
    </w:p>
    <w:p w:rsidR="00AA22F8" w:rsidRPr="00AA22F8" w:rsidRDefault="00AA22F8" w:rsidP="00EF7074">
      <w:pPr>
        <w:spacing w:line="240" w:lineRule="auto"/>
        <w:ind w:firstLine="709"/>
        <w:rPr>
          <w:sz w:val="28"/>
        </w:rPr>
      </w:pPr>
      <w:r w:rsidRPr="00AA22F8">
        <w:rPr>
          <w:sz w:val="28"/>
        </w:rPr>
        <w:t>На угловых домах кварталов в темное время суток аншлаги (номер дома и название улицы) должны иметь подсветку.</w:t>
      </w:r>
    </w:p>
    <w:p w:rsidR="00AA22F8" w:rsidRPr="00AA22F8" w:rsidRDefault="00AA22F8" w:rsidP="00EF7074">
      <w:pPr>
        <w:spacing w:line="240" w:lineRule="auto"/>
        <w:ind w:firstLine="709"/>
        <w:rPr>
          <w:sz w:val="28"/>
        </w:rPr>
      </w:pPr>
      <w:r w:rsidRPr="00AA22F8">
        <w:rPr>
          <w:sz w:val="28"/>
        </w:rPr>
        <w:t xml:space="preserve">Уличные светильники, фонари (кроме парковых) следует устанавливать не ниже 2,5 м от поверхности тротуара. Опоры, кронштейны светильников и фонарей в исторической части населенного пункта следует выполнять из литого или кованого металла по проекту, согласованному органом, уполномоченным в области градостроительной деятельности администрации </w:t>
      </w:r>
      <w:r w:rsidR="00075DBD">
        <w:rPr>
          <w:sz w:val="28"/>
        </w:rPr>
        <w:t xml:space="preserve">Базарно-Карабулакского </w:t>
      </w:r>
      <w:r w:rsidRPr="00AA22F8">
        <w:rPr>
          <w:sz w:val="28"/>
        </w:rPr>
        <w:t xml:space="preserve">муниципального </w:t>
      </w:r>
      <w:r w:rsidR="00075DBD">
        <w:rPr>
          <w:sz w:val="28"/>
        </w:rPr>
        <w:t>района</w:t>
      </w:r>
      <w:r w:rsidRPr="00AA22F8">
        <w:rPr>
          <w:sz w:val="28"/>
        </w:rPr>
        <w:t>.</w:t>
      </w:r>
    </w:p>
    <w:p w:rsidR="00AA22F8" w:rsidRPr="00AA22F8" w:rsidRDefault="00AA22F8" w:rsidP="00956619">
      <w:pPr>
        <w:widowControl/>
        <w:numPr>
          <w:ilvl w:val="0"/>
          <w:numId w:val="191"/>
        </w:numPr>
        <w:tabs>
          <w:tab w:val="left" w:pos="0"/>
          <w:tab w:val="left" w:pos="1134"/>
        </w:tabs>
        <w:suppressAutoHyphens/>
        <w:autoSpaceDE/>
        <w:autoSpaceDN/>
        <w:adjustRightInd/>
        <w:spacing w:line="240" w:lineRule="auto"/>
        <w:ind w:left="0" w:firstLine="709"/>
        <w:textAlignment w:val="auto"/>
        <w:rPr>
          <w:sz w:val="28"/>
        </w:rPr>
      </w:pPr>
      <w:r w:rsidRPr="00AA22F8">
        <w:rPr>
          <w:sz w:val="28"/>
        </w:rPr>
        <w:t>Оборудование спортивно-игровых площадок должно соответствовать установленным стандартам и утвержденным проектным решениям. Детские площадки должны оборудоваться прочными конструкциями, соответствующими современным требованиям дизайна.</w:t>
      </w:r>
    </w:p>
    <w:p w:rsidR="00AA22F8" w:rsidRPr="00AA22F8" w:rsidRDefault="00AA22F8" w:rsidP="00956619">
      <w:pPr>
        <w:widowControl/>
        <w:numPr>
          <w:ilvl w:val="0"/>
          <w:numId w:val="191"/>
        </w:numPr>
        <w:tabs>
          <w:tab w:val="left" w:pos="0"/>
          <w:tab w:val="left" w:pos="1134"/>
        </w:tabs>
        <w:suppressAutoHyphens/>
        <w:autoSpaceDE/>
        <w:autoSpaceDN/>
        <w:adjustRightInd/>
        <w:spacing w:line="240" w:lineRule="auto"/>
        <w:ind w:left="0" w:firstLine="709"/>
        <w:textAlignment w:val="auto"/>
        <w:rPr>
          <w:sz w:val="28"/>
        </w:rPr>
      </w:pPr>
      <w:r w:rsidRPr="00AA22F8">
        <w:rPr>
          <w:sz w:val="28"/>
        </w:rPr>
        <w:t xml:space="preserve">Произведения монументально-декоративного искусства (скульптуры, обелиски, стелы, панно и так далее) устанавливаются на территориях общего пользования на основании решений Совета </w:t>
      </w:r>
      <w:r w:rsidR="00075DBD">
        <w:rPr>
          <w:sz w:val="28"/>
        </w:rPr>
        <w:t xml:space="preserve">Базарно-Карабулакского </w:t>
      </w:r>
      <w:r w:rsidRPr="00AA22F8">
        <w:rPr>
          <w:sz w:val="28"/>
        </w:rPr>
        <w:t>муниципального образования, а также согласованных и утвержденных проектов.</w:t>
      </w:r>
    </w:p>
    <w:p w:rsidR="00AA22F8" w:rsidRPr="00F66816" w:rsidRDefault="00AA22F8" w:rsidP="00EF7074">
      <w:pPr>
        <w:pStyle w:val="3"/>
        <w:spacing w:line="240" w:lineRule="auto"/>
        <w:ind w:firstLine="709"/>
        <w:rPr>
          <w:rFonts w:ascii="Times New Roman" w:hAnsi="Times New Roman" w:cs="Times New Roman"/>
          <w:color w:val="000000" w:themeColor="text1"/>
          <w:spacing w:val="-10"/>
          <w:sz w:val="28"/>
          <w:szCs w:val="28"/>
        </w:rPr>
      </w:pPr>
      <w:bookmarkStart w:id="167" w:name="_Toc143526920"/>
      <w:r w:rsidRPr="00EE6EF6">
        <w:rPr>
          <w:rFonts w:ascii="Times New Roman" w:hAnsi="Times New Roman" w:cs="Times New Roman"/>
          <w:color w:val="000000" w:themeColor="text1"/>
          <w:spacing w:val="-10"/>
          <w:sz w:val="28"/>
          <w:szCs w:val="28"/>
        </w:rPr>
        <w:t xml:space="preserve">Статья </w:t>
      </w:r>
      <w:r>
        <w:rPr>
          <w:rFonts w:ascii="Times New Roman" w:hAnsi="Times New Roman" w:cs="Times New Roman"/>
          <w:color w:val="000000" w:themeColor="text1"/>
          <w:spacing w:val="-10"/>
          <w:sz w:val="28"/>
          <w:szCs w:val="28"/>
        </w:rPr>
        <w:t>4</w:t>
      </w:r>
      <w:r w:rsidR="00612AF6">
        <w:rPr>
          <w:rFonts w:ascii="Times New Roman" w:hAnsi="Times New Roman" w:cs="Times New Roman"/>
          <w:color w:val="000000" w:themeColor="text1"/>
          <w:spacing w:val="-10"/>
          <w:sz w:val="28"/>
          <w:szCs w:val="28"/>
        </w:rPr>
        <w:t>2</w:t>
      </w:r>
      <w:r w:rsidRPr="00EE6EF6">
        <w:rPr>
          <w:rFonts w:ascii="Times New Roman" w:hAnsi="Times New Roman" w:cs="Times New Roman"/>
          <w:color w:val="000000" w:themeColor="text1"/>
          <w:spacing w:val="-10"/>
          <w:sz w:val="28"/>
          <w:szCs w:val="28"/>
        </w:rPr>
        <w:t xml:space="preserve">. </w:t>
      </w:r>
      <w:r w:rsidR="00612AF6" w:rsidRPr="00612AF6">
        <w:rPr>
          <w:rFonts w:ascii="Times New Roman" w:hAnsi="Times New Roman" w:cs="Times New Roman"/>
          <w:color w:val="000000" w:themeColor="text1"/>
          <w:spacing w:val="-10"/>
          <w:sz w:val="28"/>
          <w:szCs w:val="28"/>
        </w:rPr>
        <w:t>Благоустройство и озеленение урбанизированных территорий</w:t>
      </w:r>
      <w:bookmarkEnd w:id="167"/>
    </w:p>
    <w:p w:rsidR="00612AF6" w:rsidRPr="00612AF6" w:rsidRDefault="00612AF6" w:rsidP="00956619">
      <w:pPr>
        <w:pStyle w:val="ac"/>
        <w:numPr>
          <w:ilvl w:val="1"/>
          <w:numId w:val="147"/>
        </w:numPr>
        <w:tabs>
          <w:tab w:val="left" w:pos="1134"/>
        </w:tabs>
        <w:ind w:left="0" w:firstLine="709"/>
        <w:rPr>
          <w:sz w:val="28"/>
          <w:szCs w:val="28"/>
          <w:lang w:val="ru-RU"/>
        </w:rPr>
      </w:pPr>
      <w:r w:rsidRPr="00612AF6">
        <w:rPr>
          <w:sz w:val="28"/>
          <w:szCs w:val="28"/>
          <w:lang w:val="ru-RU"/>
        </w:rPr>
        <w:t>Благоустройство материально-пространственной среды поселения включает в себя:</w:t>
      </w:r>
    </w:p>
    <w:p w:rsidR="00612AF6" w:rsidRPr="00612AF6" w:rsidRDefault="00612AF6" w:rsidP="00956619">
      <w:pPr>
        <w:pStyle w:val="ac"/>
        <w:numPr>
          <w:ilvl w:val="0"/>
          <w:numId w:val="192"/>
        </w:numPr>
        <w:tabs>
          <w:tab w:val="left" w:pos="1134"/>
        </w:tabs>
        <w:ind w:left="0" w:firstLine="709"/>
        <w:rPr>
          <w:sz w:val="28"/>
          <w:szCs w:val="28"/>
          <w:lang w:val="ru-RU"/>
        </w:rPr>
      </w:pPr>
      <w:r w:rsidRPr="00612AF6">
        <w:rPr>
          <w:sz w:val="28"/>
          <w:szCs w:val="28"/>
          <w:lang w:val="ru-RU"/>
        </w:rPr>
        <w:t>вертикальную планировку и организацию рельефа;</w:t>
      </w:r>
    </w:p>
    <w:p w:rsidR="00612AF6" w:rsidRPr="00612AF6" w:rsidRDefault="00612AF6" w:rsidP="00956619">
      <w:pPr>
        <w:pStyle w:val="ac"/>
        <w:numPr>
          <w:ilvl w:val="0"/>
          <w:numId w:val="192"/>
        </w:numPr>
        <w:tabs>
          <w:tab w:val="left" w:pos="1134"/>
        </w:tabs>
        <w:ind w:left="0" w:firstLine="709"/>
        <w:rPr>
          <w:sz w:val="28"/>
          <w:szCs w:val="28"/>
          <w:lang w:val="ru-RU"/>
        </w:rPr>
      </w:pPr>
      <w:r w:rsidRPr="00612AF6">
        <w:rPr>
          <w:sz w:val="28"/>
          <w:szCs w:val="28"/>
          <w:lang w:val="ru-RU"/>
        </w:rPr>
        <w:lastRenderedPageBreak/>
        <w:t>устройство покрытий дорожных и пешеходных коммуникаций (улиц, площадей, открытых автостоянок, спортивно-игровых площадок и прочего);</w:t>
      </w:r>
    </w:p>
    <w:p w:rsidR="00612AF6" w:rsidRPr="00612AF6" w:rsidRDefault="00612AF6" w:rsidP="00956619">
      <w:pPr>
        <w:pStyle w:val="ac"/>
        <w:numPr>
          <w:ilvl w:val="0"/>
          <w:numId w:val="192"/>
        </w:numPr>
        <w:tabs>
          <w:tab w:val="left" w:pos="1134"/>
        </w:tabs>
        <w:ind w:left="0" w:firstLine="709"/>
        <w:rPr>
          <w:sz w:val="28"/>
          <w:szCs w:val="28"/>
          <w:lang w:val="ru-RU"/>
        </w:rPr>
      </w:pPr>
      <w:r w:rsidRPr="00612AF6">
        <w:rPr>
          <w:sz w:val="28"/>
          <w:szCs w:val="28"/>
          <w:lang w:val="ru-RU"/>
        </w:rPr>
        <w:t>устройство уличного освещения;</w:t>
      </w:r>
    </w:p>
    <w:p w:rsidR="00612AF6" w:rsidRPr="00612AF6" w:rsidRDefault="00612AF6" w:rsidP="00956619">
      <w:pPr>
        <w:pStyle w:val="ac"/>
        <w:numPr>
          <w:ilvl w:val="0"/>
          <w:numId w:val="192"/>
        </w:numPr>
        <w:tabs>
          <w:tab w:val="left" w:pos="1134"/>
        </w:tabs>
        <w:ind w:left="0" w:firstLine="709"/>
        <w:rPr>
          <w:sz w:val="28"/>
          <w:szCs w:val="28"/>
          <w:lang w:val="ru-RU"/>
        </w:rPr>
      </w:pPr>
      <w:r w:rsidRPr="00612AF6">
        <w:rPr>
          <w:sz w:val="28"/>
          <w:szCs w:val="28"/>
          <w:lang w:val="ru-RU"/>
        </w:rPr>
        <w:t>возведение или установку элементов благоустройства (малых архитектурных форм, фонтанов, бассейнов, подпорных стенок, лестниц, парапетов, объектов наружной рекламы и прочего);</w:t>
      </w:r>
    </w:p>
    <w:p w:rsidR="00612AF6" w:rsidRPr="00612AF6" w:rsidRDefault="00612AF6" w:rsidP="00956619">
      <w:pPr>
        <w:pStyle w:val="ac"/>
        <w:numPr>
          <w:ilvl w:val="0"/>
          <w:numId w:val="192"/>
        </w:numPr>
        <w:tabs>
          <w:tab w:val="left" w:pos="1134"/>
        </w:tabs>
        <w:ind w:left="0" w:firstLine="709"/>
        <w:rPr>
          <w:sz w:val="28"/>
          <w:szCs w:val="28"/>
        </w:rPr>
      </w:pPr>
      <w:r w:rsidRPr="00612AF6">
        <w:rPr>
          <w:sz w:val="28"/>
          <w:szCs w:val="28"/>
        </w:rPr>
        <w:t>озеленение.</w:t>
      </w:r>
    </w:p>
    <w:p w:rsidR="00612AF6" w:rsidRPr="00612AF6" w:rsidRDefault="00612AF6" w:rsidP="00956619">
      <w:pPr>
        <w:pStyle w:val="ac"/>
        <w:numPr>
          <w:ilvl w:val="1"/>
          <w:numId w:val="147"/>
        </w:numPr>
        <w:tabs>
          <w:tab w:val="left" w:pos="1134"/>
        </w:tabs>
        <w:ind w:left="0" w:firstLine="709"/>
        <w:rPr>
          <w:sz w:val="28"/>
          <w:szCs w:val="28"/>
          <w:lang w:val="ru-RU"/>
        </w:rPr>
      </w:pPr>
      <w:r w:rsidRPr="00612AF6">
        <w:rPr>
          <w:sz w:val="28"/>
          <w:szCs w:val="28"/>
          <w:lang w:val="ru-RU"/>
        </w:rPr>
        <w:t>При проектировании вертикальной планировки проектные отметки территории следует устанавливать, исходя из условий максимального сохранения естественного рельефа, почвенного покрова и существующих древесных насаждений, возможности отвода поверхностных вод, минимального объема земляных работ и возможности использования вытесняемых грунтов на площадке строительства и благоустройства.</w:t>
      </w:r>
    </w:p>
    <w:p w:rsidR="00612AF6" w:rsidRPr="00612AF6" w:rsidRDefault="00612AF6" w:rsidP="00956619">
      <w:pPr>
        <w:pStyle w:val="ac"/>
        <w:numPr>
          <w:ilvl w:val="1"/>
          <w:numId w:val="147"/>
        </w:numPr>
        <w:tabs>
          <w:tab w:val="left" w:pos="1134"/>
        </w:tabs>
        <w:ind w:left="0" w:firstLine="709"/>
        <w:rPr>
          <w:sz w:val="28"/>
          <w:szCs w:val="28"/>
          <w:lang w:val="ru-RU"/>
        </w:rPr>
      </w:pPr>
      <w:r w:rsidRPr="00612AF6">
        <w:rPr>
          <w:sz w:val="28"/>
          <w:szCs w:val="28"/>
          <w:lang w:val="ru-RU"/>
        </w:rPr>
        <w:t>Отвод поверхностных вод осуществляется в соответствии с техническими регламентами, а до их утверждения - в соответствии с требованиями СНиП.</w:t>
      </w:r>
    </w:p>
    <w:p w:rsidR="00612AF6" w:rsidRPr="00612AF6" w:rsidRDefault="00612AF6" w:rsidP="00956619">
      <w:pPr>
        <w:pStyle w:val="ac"/>
        <w:numPr>
          <w:ilvl w:val="1"/>
          <w:numId w:val="147"/>
        </w:numPr>
        <w:tabs>
          <w:tab w:val="left" w:pos="1134"/>
        </w:tabs>
        <w:ind w:left="0" w:firstLine="709"/>
        <w:rPr>
          <w:sz w:val="28"/>
          <w:szCs w:val="28"/>
          <w:lang w:val="ru-RU"/>
        </w:rPr>
      </w:pPr>
      <w:r w:rsidRPr="00612AF6">
        <w:rPr>
          <w:sz w:val="28"/>
          <w:szCs w:val="28"/>
          <w:lang w:val="ru-RU"/>
        </w:rPr>
        <w:t>Вертикальные отметки дорог, тротуаров, колодцев ливневой канализации определяются с учетом исключения возможности застаивания поверхностных вод и подтопления территорий.</w:t>
      </w:r>
    </w:p>
    <w:p w:rsidR="00612AF6" w:rsidRPr="00612AF6" w:rsidRDefault="00612AF6" w:rsidP="00956619">
      <w:pPr>
        <w:pStyle w:val="ac"/>
        <w:numPr>
          <w:ilvl w:val="1"/>
          <w:numId w:val="147"/>
        </w:numPr>
        <w:tabs>
          <w:tab w:val="left" w:pos="1134"/>
        </w:tabs>
        <w:ind w:left="0" w:firstLine="709"/>
        <w:rPr>
          <w:sz w:val="28"/>
          <w:szCs w:val="28"/>
          <w:lang w:val="ru-RU"/>
        </w:rPr>
      </w:pPr>
      <w:r w:rsidRPr="00612AF6">
        <w:rPr>
          <w:sz w:val="28"/>
          <w:szCs w:val="28"/>
          <w:lang w:val="ru-RU"/>
        </w:rPr>
        <w:t>На территориях с высоким стоянием грунтовых вод, на заболоченных участках следует осуществлять мероприятия по понижению уровня грунтовых вод в соответствии с техническими регламентами, а до их утверждения - в соответствии с требованиями СНиП.</w:t>
      </w:r>
    </w:p>
    <w:p w:rsidR="00612AF6" w:rsidRPr="00612AF6" w:rsidRDefault="00612AF6" w:rsidP="00956619">
      <w:pPr>
        <w:pStyle w:val="ac"/>
        <w:numPr>
          <w:ilvl w:val="1"/>
          <w:numId w:val="147"/>
        </w:numPr>
        <w:tabs>
          <w:tab w:val="left" w:pos="1134"/>
        </w:tabs>
        <w:ind w:left="0" w:firstLine="709"/>
        <w:rPr>
          <w:sz w:val="28"/>
          <w:szCs w:val="28"/>
          <w:lang w:val="ru-RU"/>
        </w:rPr>
      </w:pPr>
      <w:r w:rsidRPr="00612AF6">
        <w:rPr>
          <w:sz w:val="28"/>
          <w:szCs w:val="28"/>
          <w:lang w:val="ru-RU"/>
        </w:rPr>
        <w:t>Все территории поселения должны иметь твердое или растительное покрытие (газон). Наличие открытого грунта допускается только на территориях строительных площадок, пляжей и на участках производственных комплексов, где это предусмотрено технологией и потребностями производства (в том числе сельскохозяйственного).</w:t>
      </w:r>
    </w:p>
    <w:p w:rsidR="00612AF6" w:rsidRPr="00612AF6" w:rsidRDefault="00612AF6" w:rsidP="00956619">
      <w:pPr>
        <w:pStyle w:val="ac"/>
        <w:numPr>
          <w:ilvl w:val="1"/>
          <w:numId w:val="147"/>
        </w:numPr>
        <w:tabs>
          <w:tab w:val="left" w:pos="1134"/>
        </w:tabs>
        <w:ind w:left="0" w:firstLine="709"/>
        <w:rPr>
          <w:sz w:val="28"/>
          <w:szCs w:val="28"/>
          <w:lang w:val="ru-RU"/>
        </w:rPr>
      </w:pPr>
      <w:r w:rsidRPr="00612AF6">
        <w:rPr>
          <w:sz w:val="28"/>
          <w:szCs w:val="28"/>
          <w:lang w:val="ru-RU"/>
        </w:rPr>
        <w:t>Выезды со строительных площадок на асфальтовое покрытие дорог должны иметь устройства для очистки колес автомобильного транспорта, обслуживающего стройку.</w:t>
      </w:r>
    </w:p>
    <w:p w:rsidR="00612AF6" w:rsidRPr="00612AF6" w:rsidRDefault="00612AF6" w:rsidP="00956619">
      <w:pPr>
        <w:pStyle w:val="ac"/>
        <w:numPr>
          <w:ilvl w:val="1"/>
          <w:numId w:val="147"/>
        </w:numPr>
        <w:tabs>
          <w:tab w:val="left" w:pos="1134"/>
        </w:tabs>
        <w:ind w:left="0" w:firstLine="709"/>
        <w:rPr>
          <w:sz w:val="28"/>
          <w:szCs w:val="28"/>
          <w:lang w:val="ru-RU"/>
        </w:rPr>
      </w:pPr>
      <w:r w:rsidRPr="00612AF6">
        <w:rPr>
          <w:sz w:val="28"/>
          <w:szCs w:val="28"/>
          <w:lang w:val="ru-RU"/>
        </w:rPr>
        <w:t>Участки с растительным покрытием и вокруг деревьев должны отделяться от участков с твердым покрытием бордюрным камнем вровень с покрытием.</w:t>
      </w:r>
    </w:p>
    <w:p w:rsidR="00612AF6" w:rsidRPr="00612AF6" w:rsidRDefault="00612AF6" w:rsidP="00956619">
      <w:pPr>
        <w:pStyle w:val="ac"/>
        <w:numPr>
          <w:ilvl w:val="1"/>
          <w:numId w:val="147"/>
        </w:numPr>
        <w:tabs>
          <w:tab w:val="left" w:pos="1134"/>
        </w:tabs>
        <w:ind w:left="0" w:firstLine="709"/>
        <w:rPr>
          <w:sz w:val="28"/>
          <w:szCs w:val="28"/>
          <w:lang w:val="ru-RU"/>
        </w:rPr>
      </w:pPr>
      <w:r w:rsidRPr="00612AF6">
        <w:rPr>
          <w:sz w:val="28"/>
          <w:szCs w:val="28"/>
          <w:lang w:val="ru-RU"/>
        </w:rPr>
        <w:t>В местах интенсивного пешеходного движения участки растительного грунта вокруг стволов деревьев должны быть покрыты решетками из литого или кованого металла вровень с мощением.</w:t>
      </w:r>
    </w:p>
    <w:p w:rsidR="00612AF6" w:rsidRPr="00612AF6" w:rsidRDefault="00612AF6" w:rsidP="00956619">
      <w:pPr>
        <w:pStyle w:val="ac"/>
        <w:numPr>
          <w:ilvl w:val="1"/>
          <w:numId w:val="147"/>
        </w:numPr>
        <w:tabs>
          <w:tab w:val="left" w:pos="1134"/>
        </w:tabs>
        <w:ind w:left="0" w:firstLine="709"/>
        <w:rPr>
          <w:sz w:val="28"/>
          <w:szCs w:val="28"/>
          <w:lang w:val="ru-RU"/>
        </w:rPr>
      </w:pPr>
      <w:r w:rsidRPr="00612AF6">
        <w:rPr>
          <w:sz w:val="28"/>
          <w:szCs w:val="28"/>
          <w:lang w:val="ru-RU"/>
        </w:rPr>
        <w:t>Бордюры, отделяющие тротуар от газона, должны быть вровень с покрытием тротуара, но выше газона на 5</w:t>
      </w:r>
      <w:r w:rsidRPr="00612AF6">
        <w:rPr>
          <w:sz w:val="28"/>
          <w:szCs w:val="28"/>
        </w:rPr>
        <w:t> </w:t>
      </w:r>
      <w:r w:rsidRPr="00612AF6">
        <w:rPr>
          <w:sz w:val="28"/>
          <w:szCs w:val="28"/>
          <w:lang w:val="ru-RU"/>
        </w:rPr>
        <w:t>см.</w:t>
      </w:r>
    </w:p>
    <w:p w:rsidR="00612AF6" w:rsidRPr="00612AF6" w:rsidRDefault="00612AF6" w:rsidP="00956619">
      <w:pPr>
        <w:pStyle w:val="ac"/>
        <w:numPr>
          <w:ilvl w:val="1"/>
          <w:numId w:val="147"/>
        </w:numPr>
        <w:tabs>
          <w:tab w:val="left" w:pos="1134"/>
        </w:tabs>
        <w:ind w:left="0" w:firstLine="709"/>
        <w:rPr>
          <w:sz w:val="28"/>
          <w:szCs w:val="28"/>
          <w:lang w:val="ru-RU"/>
        </w:rPr>
      </w:pPr>
      <w:r w:rsidRPr="00612AF6">
        <w:rPr>
          <w:sz w:val="28"/>
          <w:szCs w:val="28"/>
          <w:lang w:val="ru-RU"/>
        </w:rPr>
        <w:t>Тротуары и велосипедные дорожки следует устраивать приподнятыми на 15</w:t>
      </w:r>
      <w:r w:rsidRPr="00612AF6">
        <w:rPr>
          <w:sz w:val="28"/>
          <w:szCs w:val="28"/>
        </w:rPr>
        <w:t> </w:t>
      </w:r>
      <w:r w:rsidRPr="00612AF6">
        <w:rPr>
          <w:sz w:val="28"/>
          <w:szCs w:val="28"/>
          <w:lang w:val="ru-RU"/>
        </w:rPr>
        <w:t>см над уровнем проездов. Пересечения тротуаров и велосипедных дорожек с второстепенными проездами, а на подходах к школам и детским дошкольным учреждениям и с основными проездами следует предусматривать в одном уровне с устройством пандуса длиной соответственно 1,5 и 3</w:t>
      </w:r>
      <w:r w:rsidRPr="00612AF6">
        <w:rPr>
          <w:sz w:val="28"/>
          <w:szCs w:val="28"/>
        </w:rPr>
        <w:t> </w:t>
      </w:r>
      <w:r w:rsidRPr="00612AF6">
        <w:rPr>
          <w:sz w:val="28"/>
          <w:szCs w:val="28"/>
          <w:lang w:val="ru-RU"/>
        </w:rPr>
        <w:t>м.</w:t>
      </w:r>
    </w:p>
    <w:p w:rsidR="00612AF6" w:rsidRPr="00612AF6" w:rsidRDefault="00612AF6" w:rsidP="00956619">
      <w:pPr>
        <w:pStyle w:val="ac"/>
        <w:numPr>
          <w:ilvl w:val="1"/>
          <w:numId w:val="147"/>
        </w:numPr>
        <w:tabs>
          <w:tab w:val="left" w:pos="1134"/>
        </w:tabs>
        <w:ind w:left="0" w:firstLine="709"/>
        <w:rPr>
          <w:sz w:val="28"/>
          <w:szCs w:val="28"/>
          <w:lang w:val="ru-RU"/>
        </w:rPr>
      </w:pPr>
      <w:r w:rsidRPr="00612AF6">
        <w:rPr>
          <w:sz w:val="28"/>
          <w:szCs w:val="28"/>
          <w:lang w:val="ru-RU"/>
        </w:rPr>
        <w:lastRenderedPageBreak/>
        <w:t>Не допускается использовать для покрытия (мощения) дорог, тротуаров, пешеходных дорожек, открытых лестниц:</w:t>
      </w:r>
    </w:p>
    <w:p w:rsidR="00612AF6" w:rsidRPr="00612AF6" w:rsidRDefault="00612AF6" w:rsidP="00956619">
      <w:pPr>
        <w:pStyle w:val="ac"/>
        <w:numPr>
          <w:ilvl w:val="0"/>
          <w:numId w:val="193"/>
        </w:numPr>
        <w:tabs>
          <w:tab w:val="left" w:pos="1134"/>
        </w:tabs>
        <w:ind w:left="0" w:firstLine="709"/>
        <w:rPr>
          <w:sz w:val="28"/>
          <w:szCs w:val="28"/>
          <w:lang w:val="ru-RU"/>
        </w:rPr>
      </w:pPr>
      <w:r w:rsidRPr="00612AF6">
        <w:rPr>
          <w:sz w:val="28"/>
          <w:szCs w:val="28"/>
          <w:lang w:val="ru-RU"/>
        </w:rPr>
        <w:t>материалы, ухудшающие эстетические и эксплуатационные характеристики покрытия (мощения) по сравнению с заменяемым;</w:t>
      </w:r>
    </w:p>
    <w:p w:rsidR="00612AF6" w:rsidRPr="00612AF6" w:rsidRDefault="00612AF6" w:rsidP="00956619">
      <w:pPr>
        <w:pStyle w:val="ac"/>
        <w:numPr>
          <w:ilvl w:val="0"/>
          <w:numId w:val="193"/>
        </w:numPr>
        <w:tabs>
          <w:tab w:val="left" w:pos="1134"/>
        </w:tabs>
        <w:ind w:left="0" w:firstLine="709"/>
        <w:rPr>
          <w:sz w:val="28"/>
          <w:szCs w:val="28"/>
          <w:lang w:val="ru-RU"/>
        </w:rPr>
      </w:pPr>
      <w:r w:rsidRPr="00612AF6">
        <w:rPr>
          <w:sz w:val="28"/>
          <w:szCs w:val="28"/>
          <w:lang w:val="ru-RU"/>
        </w:rPr>
        <w:t>экологически опасные материалы;</w:t>
      </w:r>
    </w:p>
    <w:p w:rsidR="00612AF6" w:rsidRPr="00612AF6" w:rsidRDefault="00612AF6" w:rsidP="00956619">
      <w:pPr>
        <w:pStyle w:val="ac"/>
        <w:numPr>
          <w:ilvl w:val="0"/>
          <w:numId w:val="193"/>
        </w:numPr>
        <w:tabs>
          <w:tab w:val="left" w:pos="1134"/>
        </w:tabs>
        <w:ind w:left="0" w:firstLine="709"/>
        <w:rPr>
          <w:sz w:val="28"/>
          <w:szCs w:val="28"/>
          <w:lang w:val="ru-RU"/>
        </w:rPr>
      </w:pPr>
      <w:r w:rsidRPr="00612AF6">
        <w:rPr>
          <w:sz w:val="28"/>
          <w:szCs w:val="28"/>
          <w:lang w:val="ru-RU"/>
        </w:rPr>
        <w:t>полированный естественный или глазурованный искусственный камень (плитку).</w:t>
      </w:r>
    </w:p>
    <w:p w:rsidR="00612AF6" w:rsidRPr="00612AF6" w:rsidRDefault="00612AF6" w:rsidP="00956619">
      <w:pPr>
        <w:pStyle w:val="ac"/>
        <w:numPr>
          <w:ilvl w:val="1"/>
          <w:numId w:val="147"/>
        </w:numPr>
        <w:tabs>
          <w:tab w:val="left" w:pos="1134"/>
        </w:tabs>
        <w:ind w:left="0" w:firstLine="709"/>
        <w:rPr>
          <w:sz w:val="28"/>
          <w:szCs w:val="28"/>
          <w:lang w:val="ru-RU"/>
        </w:rPr>
      </w:pPr>
      <w:r w:rsidRPr="00612AF6">
        <w:rPr>
          <w:sz w:val="28"/>
          <w:szCs w:val="28"/>
          <w:lang w:val="ru-RU"/>
        </w:rPr>
        <w:t>Покрытия тротуаров, пешеходных дорожек, проходящих над подземными инженерными сетями, следует выполнять из тротуарных плит, искусственных или естественных тротуарных камней (плиток).</w:t>
      </w:r>
    </w:p>
    <w:p w:rsidR="00612AF6" w:rsidRPr="00612AF6" w:rsidRDefault="00612AF6" w:rsidP="00956619">
      <w:pPr>
        <w:pStyle w:val="ac"/>
        <w:numPr>
          <w:ilvl w:val="1"/>
          <w:numId w:val="147"/>
        </w:numPr>
        <w:tabs>
          <w:tab w:val="left" w:pos="1134"/>
        </w:tabs>
        <w:ind w:left="0" w:firstLine="709"/>
        <w:rPr>
          <w:sz w:val="28"/>
          <w:szCs w:val="28"/>
          <w:lang w:val="ru-RU"/>
        </w:rPr>
      </w:pPr>
      <w:r w:rsidRPr="00612AF6">
        <w:rPr>
          <w:sz w:val="28"/>
          <w:szCs w:val="28"/>
          <w:lang w:val="ru-RU"/>
        </w:rPr>
        <w:t>Структура городских озелененных территорий включает многопрофильные и специализированные парки, скверы, бульвары, набережные, предназначенные для организации отдыха и досуга населения. Элементами озеленения территорий являются зеленые насаждения — деревья, кустарники, газоны, цветники и естественные природные растения.</w:t>
      </w:r>
    </w:p>
    <w:p w:rsidR="00612AF6" w:rsidRPr="00612AF6" w:rsidRDefault="00612AF6" w:rsidP="00956619">
      <w:pPr>
        <w:pStyle w:val="ac"/>
        <w:numPr>
          <w:ilvl w:val="1"/>
          <w:numId w:val="147"/>
        </w:numPr>
        <w:tabs>
          <w:tab w:val="left" w:pos="1134"/>
        </w:tabs>
        <w:ind w:left="0" w:firstLine="709"/>
        <w:rPr>
          <w:sz w:val="28"/>
          <w:szCs w:val="28"/>
          <w:lang w:val="ru-RU"/>
        </w:rPr>
      </w:pPr>
      <w:r w:rsidRPr="00612AF6">
        <w:rPr>
          <w:sz w:val="28"/>
          <w:szCs w:val="28"/>
          <w:lang w:val="ru-RU"/>
        </w:rPr>
        <w:t>Работы по содержанию, регуляции зеленых насаждений, уходу за ними на территориях общего пользования осуществляет подрядчик, заключивший муниципальный контракт на выполнение соответствующих работ.</w:t>
      </w:r>
    </w:p>
    <w:p w:rsidR="00612AF6" w:rsidRPr="00612AF6" w:rsidRDefault="00612AF6" w:rsidP="00956619">
      <w:pPr>
        <w:pStyle w:val="ac"/>
        <w:numPr>
          <w:ilvl w:val="1"/>
          <w:numId w:val="147"/>
        </w:numPr>
        <w:tabs>
          <w:tab w:val="left" w:pos="1134"/>
        </w:tabs>
        <w:ind w:left="0" w:firstLine="709"/>
        <w:rPr>
          <w:sz w:val="28"/>
          <w:szCs w:val="28"/>
          <w:lang w:val="ru-RU"/>
        </w:rPr>
      </w:pPr>
      <w:r w:rsidRPr="00612AF6">
        <w:rPr>
          <w:sz w:val="28"/>
          <w:szCs w:val="28"/>
          <w:lang w:val="ru-RU"/>
        </w:rPr>
        <w:t xml:space="preserve">Озеленение и благоустройство, проводимые по инициативе граждан или их объединений на придомовых территориях многоквартирных жилых домов, осуществляются за счет средств и собственными силами жильцов на основании разрешения органа, уполномоченного в области градостроительной деятельности администрации </w:t>
      </w:r>
      <w:r w:rsidR="000E7D1D" w:rsidRPr="000E7D1D">
        <w:rPr>
          <w:sz w:val="28"/>
          <w:szCs w:val="28"/>
          <w:lang w:val="ru-RU"/>
        </w:rPr>
        <w:t>Базарно-Карабулакского муниципального района</w:t>
      </w:r>
      <w:r w:rsidRPr="00612AF6">
        <w:rPr>
          <w:sz w:val="28"/>
          <w:szCs w:val="28"/>
          <w:lang w:val="ru-RU"/>
        </w:rPr>
        <w:t>, и по согласованному им и соответствующими инженерными службами проекту.</w:t>
      </w:r>
    </w:p>
    <w:p w:rsidR="00612AF6" w:rsidRPr="00612AF6" w:rsidRDefault="00612AF6" w:rsidP="00956619">
      <w:pPr>
        <w:pStyle w:val="ac"/>
        <w:numPr>
          <w:ilvl w:val="1"/>
          <w:numId w:val="147"/>
        </w:numPr>
        <w:tabs>
          <w:tab w:val="left" w:pos="1134"/>
        </w:tabs>
        <w:ind w:left="0" w:firstLine="709"/>
        <w:rPr>
          <w:sz w:val="28"/>
          <w:szCs w:val="28"/>
          <w:lang w:val="ru-RU"/>
        </w:rPr>
      </w:pPr>
      <w:r w:rsidRPr="00612AF6">
        <w:rPr>
          <w:sz w:val="28"/>
          <w:szCs w:val="28"/>
          <w:lang w:val="ru-RU"/>
        </w:rPr>
        <w:t xml:space="preserve">Сохранность и надлежащий уход за зелеными насаждениями на собственных и прилегающих территориях землепользователи обязаны обеспечивать собственными силами и за свой счет в соответствии с настоящими Правилами, иными нормативными правовыми актами </w:t>
      </w:r>
      <w:r w:rsidR="000E7D1D" w:rsidRPr="000E7D1D">
        <w:rPr>
          <w:sz w:val="28"/>
          <w:szCs w:val="28"/>
          <w:lang w:val="ru-RU"/>
        </w:rPr>
        <w:t>Базарно-Карабулакского муниципального района</w:t>
      </w:r>
      <w:r w:rsidRPr="00612AF6">
        <w:rPr>
          <w:sz w:val="28"/>
          <w:szCs w:val="28"/>
          <w:lang w:val="ru-RU"/>
        </w:rPr>
        <w:t>.</w:t>
      </w:r>
    </w:p>
    <w:p w:rsidR="00612AF6" w:rsidRPr="00612AF6" w:rsidRDefault="00612AF6" w:rsidP="00956619">
      <w:pPr>
        <w:pStyle w:val="ac"/>
        <w:numPr>
          <w:ilvl w:val="1"/>
          <w:numId w:val="147"/>
        </w:numPr>
        <w:tabs>
          <w:tab w:val="left" w:pos="1134"/>
        </w:tabs>
        <w:ind w:left="0" w:firstLine="709"/>
        <w:rPr>
          <w:sz w:val="28"/>
          <w:szCs w:val="28"/>
          <w:lang w:val="ru-RU"/>
        </w:rPr>
      </w:pPr>
      <w:r w:rsidRPr="00612AF6">
        <w:rPr>
          <w:sz w:val="28"/>
          <w:szCs w:val="28"/>
          <w:lang w:val="ru-RU"/>
        </w:rPr>
        <w:t>На работы по восстановлению утраченных элементов озеленения на участках озелененных территорий любой правовой принадлежности и формы землепользования проектная документация не требуется.</w:t>
      </w:r>
    </w:p>
    <w:p w:rsidR="00AA22F8" w:rsidRPr="00612AF6" w:rsidRDefault="00612AF6" w:rsidP="00956619">
      <w:pPr>
        <w:pStyle w:val="ac"/>
        <w:numPr>
          <w:ilvl w:val="1"/>
          <w:numId w:val="147"/>
        </w:numPr>
        <w:tabs>
          <w:tab w:val="left" w:pos="1134"/>
        </w:tabs>
        <w:ind w:left="0" w:firstLine="709"/>
        <w:rPr>
          <w:sz w:val="28"/>
          <w:szCs w:val="28"/>
          <w:lang w:val="ru-RU"/>
        </w:rPr>
      </w:pPr>
      <w:r w:rsidRPr="00612AF6">
        <w:rPr>
          <w:sz w:val="28"/>
          <w:szCs w:val="28"/>
          <w:lang w:val="ru-RU"/>
        </w:rPr>
        <w:t xml:space="preserve">Контроль за содержанием в надлежащем состоянии зеленых насаждений на всех территориях независимо от их правовой принадлежности организует администрация </w:t>
      </w:r>
      <w:r w:rsidR="000E7D1D" w:rsidRPr="000E7D1D">
        <w:rPr>
          <w:sz w:val="28"/>
          <w:szCs w:val="28"/>
          <w:lang w:val="ru-RU"/>
        </w:rPr>
        <w:t>Базарно-Карабулакского муниципального района</w:t>
      </w:r>
      <w:r w:rsidRPr="00612AF6">
        <w:rPr>
          <w:sz w:val="28"/>
          <w:szCs w:val="28"/>
          <w:lang w:val="ru-RU"/>
        </w:rPr>
        <w:t>.</w:t>
      </w:r>
    </w:p>
    <w:p w:rsidR="000C74C5" w:rsidRPr="00F66816" w:rsidRDefault="000C74C5" w:rsidP="00EF7074">
      <w:pPr>
        <w:pStyle w:val="3"/>
        <w:spacing w:line="240" w:lineRule="auto"/>
        <w:ind w:firstLine="709"/>
        <w:rPr>
          <w:rFonts w:ascii="Times New Roman" w:hAnsi="Times New Roman" w:cs="Times New Roman"/>
          <w:color w:val="000000" w:themeColor="text1"/>
          <w:spacing w:val="-10"/>
          <w:sz w:val="28"/>
          <w:szCs w:val="28"/>
        </w:rPr>
      </w:pPr>
      <w:bookmarkStart w:id="168" w:name="_Toc196878920"/>
      <w:bookmarkStart w:id="169" w:name="_Toc312188816"/>
      <w:bookmarkStart w:id="170" w:name="_Toc85619666"/>
      <w:bookmarkStart w:id="171" w:name="_Toc143526921"/>
      <w:r w:rsidRPr="00EE6EF6">
        <w:rPr>
          <w:rFonts w:ascii="Times New Roman" w:hAnsi="Times New Roman" w:cs="Times New Roman"/>
          <w:color w:val="000000" w:themeColor="text1"/>
          <w:spacing w:val="-10"/>
          <w:sz w:val="28"/>
          <w:szCs w:val="28"/>
        </w:rPr>
        <w:t xml:space="preserve">Статья </w:t>
      </w:r>
      <w:r w:rsidR="00EE6EF6">
        <w:rPr>
          <w:rFonts w:ascii="Times New Roman" w:hAnsi="Times New Roman" w:cs="Times New Roman"/>
          <w:color w:val="000000" w:themeColor="text1"/>
          <w:spacing w:val="-10"/>
          <w:sz w:val="28"/>
          <w:szCs w:val="28"/>
        </w:rPr>
        <w:t>4</w:t>
      </w:r>
      <w:r w:rsidR="00FA6F5E">
        <w:rPr>
          <w:rFonts w:ascii="Times New Roman" w:hAnsi="Times New Roman" w:cs="Times New Roman"/>
          <w:color w:val="000000" w:themeColor="text1"/>
          <w:spacing w:val="-10"/>
          <w:sz w:val="28"/>
          <w:szCs w:val="28"/>
        </w:rPr>
        <w:t>3</w:t>
      </w:r>
      <w:r w:rsidRPr="00EE6EF6">
        <w:rPr>
          <w:rFonts w:ascii="Times New Roman" w:hAnsi="Times New Roman" w:cs="Times New Roman"/>
          <w:color w:val="000000" w:themeColor="text1"/>
          <w:spacing w:val="-10"/>
          <w:sz w:val="28"/>
          <w:szCs w:val="28"/>
        </w:rPr>
        <w:t>. Требования по охране окружающей среды</w:t>
      </w:r>
      <w:bookmarkEnd w:id="168"/>
      <w:bookmarkEnd w:id="169"/>
      <w:bookmarkEnd w:id="170"/>
      <w:bookmarkEnd w:id="171"/>
    </w:p>
    <w:p w:rsidR="000C74C5" w:rsidRPr="00F66816" w:rsidRDefault="000C74C5" w:rsidP="00956619">
      <w:pPr>
        <w:pStyle w:val="ac"/>
        <w:numPr>
          <w:ilvl w:val="0"/>
          <w:numId w:val="194"/>
        </w:numPr>
        <w:tabs>
          <w:tab w:val="left" w:pos="1134"/>
        </w:tabs>
        <w:ind w:left="0" w:firstLine="709"/>
        <w:rPr>
          <w:sz w:val="28"/>
          <w:szCs w:val="28"/>
          <w:lang w:val="ru-RU"/>
        </w:rPr>
      </w:pPr>
      <w:r w:rsidRPr="00F66816">
        <w:rPr>
          <w:sz w:val="28"/>
          <w:szCs w:val="28"/>
          <w:lang w:val="ru-RU"/>
        </w:rPr>
        <w:t>Природоохранные требования, предъявленные к обоснованию, проектированию и строительству всех видов объектов определяются законодательством Р</w:t>
      </w:r>
      <w:r w:rsidR="00F270A1" w:rsidRPr="00F66816">
        <w:rPr>
          <w:sz w:val="28"/>
          <w:szCs w:val="28"/>
          <w:lang w:val="ru-RU"/>
        </w:rPr>
        <w:t xml:space="preserve">оссийской </w:t>
      </w:r>
      <w:r w:rsidRPr="00F66816">
        <w:rPr>
          <w:sz w:val="28"/>
          <w:szCs w:val="28"/>
          <w:lang w:val="ru-RU"/>
        </w:rPr>
        <w:t>Ф</w:t>
      </w:r>
      <w:r w:rsidR="00F270A1" w:rsidRPr="00F66816">
        <w:rPr>
          <w:sz w:val="28"/>
          <w:szCs w:val="28"/>
          <w:lang w:val="ru-RU"/>
        </w:rPr>
        <w:t>едерации</w:t>
      </w:r>
      <w:r w:rsidRPr="00F66816">
        <w:rPr>
          <w:sz w:val="28"/>
          <w:szCs w:val="28"/>
          <w:lang w:val="ru-RU"/>
        </w:rPr>
        <w:t>.</w:t>
      </w:r>
    </w:p>
    <w:p w:rsidR="000C74C5" w:rsidRPr="00F66816" w:rsidRDefault="000C74C5" w:rsidP="00956619">
      <w:pPr>
        <w:pStyle w:val="ac"/>
        <w:numPr>
          <w:ilvl w:val="0"/>
          <w:numId w:val="194"/>
        </w:numPr>
        <w:tabs>
          <w:tab w:val="left" w:pos="1134"/>
        </w:tabs>
        <w:ind w:left="0" w:firstLine="709"/>
        <w:rPr>
          <w:sz w:val="28"/>
          <w:szCs w:val="28"/>
          <w:lang w:val="ru-RU"/>
        </w:rPr>
      </w:pPr>
      <w:r w:rsidRPr="00F66816">
        <w:rPr>
          <w:sz w:val="28"/>
          <w:szCs w:val="28"/>
          <w:lang w:val="ru-RU"/>
        </w:rPr>
        <w:t xml:space="preserve">Выбор места предполагаемого строительства должен производиться с учетом возможного негативного влияния как нормально работающего, так и аварийного объекта на все элементы окружающей среды: недра, подземные и </w:t>
      </w:r>
      <w:r w:rsidRPr="00F66816">
        <w:rPr>
          <w:sz w:val="28"/>
          <w:szCs w:val="28"/>
          <w:lang w:val="ru-RU"/>
        </w:rPr>
        <w:lastRenderedPageBreak/>
        <w:t>поверхностные воды, растительный и животный мир, атмосферу и соответствовать действующим нормативам по охране окружающей среды.</w:t>
      </w:r>
    </w:p>
    <w:p w:rsidR="000C74C5" w:rsidRPr="00F66816" w:rsidRDefault="000C74C5" w:rsidP="00956619">
      <w:pPr>
        <w:pStyle w:val="ac"/>
        <w:numPr>
          <w:ilvl w:val="0"/>
          <w:numId w:val="194"/>
        </w:numPr>
        <w:tabs>
          <w:tab w:val="left" w:pos="1134"/>
        </w:tabs>
        <w:ind w:left="0" w:firstLine="709"/>
        <w:rPr>
          <w:sz w:val="28"/>
          <w:szCs w:val="28"/>
          <w:lang w:val="ru-RU"/>
        </w:rPr>
      </w:pPr>
      <w:r w:rsidRPr="00F66816">
        <w:rPr>
          <w:sz w:val="28"/>
          <w:szCs w:val="28"/>
          <w:lang w:val="ru-RU"/>
        </w:rPr>
        <w:t xml:space="preserve">Предприятия и организации, деятельность которых ведет к нарушению геологической среды, обязаны на этапе проектирования своей деятельности с опережением разрабатывать проекты рекультивации, защиты подземных вод. </w:t>
      </w:r>
    </w:p>
    <w:p w:rsidR="000C74C5" w:rsidRPr="00F66816" w:rsidRDefault="000C74C5" w:rsidP="00956619">
      <w:pPr>
        <w:pStyle w:val="ac"/>
        <w:numPr>
          <w:ilvl w:val="0"/>
          <w:numId w:val="194"/>
        </w:numPr>
        <w:tabs>
          <w:tab w:val="left" w:pos="1134"/>
        </w:tabs>
        <w:ind w:left="0" w:firstLine="709"/>
        <w:rPr>
          <w:sz w:val="28"/>
          <w:szCs w:val="28"/>
          <w:lang w:val="ru-RU"/>
        </w:rPr>
      </w:pPr>
      <w:r w:rsidRPr="00F66816">
        <w:rPr>
          <w:sz w:val="28"/>
          <w:szCs w:val="28"/>
          <w:lang w:val="ru-RU"/>
        </w:rPr>
        <w:t>Организации, деятельность которых связана с водопользованием, обязаны на стадии разработки проекта получить разрешение на все виды спец</w:t>
      </w:r>
      <w:r w:rsidR="00FE7AA5" w:rsidRPr="00F66816">
        <w:rPr>
          <w:sz w:val="28"/>
          <w:szCs w:val="28"/>
          <w:lang w:val="ru-RU"/>
        </w:rPr>
        <w:t xml:space="preserve">иального </w:t>
      </w:r>
      <w:r w:rsidRPr="00F66816">
        <w:rPr>
          <w:sz w:val="28"/>
          <w:szCs w:val="28"/>
          <w:lang w:val="ru-RU"/>
        </w:rPr>
        <w:t>водопользования.</w:t>
      </w:r>
    </w:p>
    <w:p w:rsidR="000C74C5" w:rsidRPr="00F66816" w:rsidRDefault="000C74C5" w:rsidP="00956619">
      <w:pPr>
        <w:pStyle w:val="ac"/>
        <w:numPr>
          <w:ilvl w:val="0"/>
          <w:numId w:val="194"/>
        </w:numPr>
        <w:tabs>
          <w:tab w:val="left" w:pos="1134"/>
        </w:tabs>
        <w:ind w:left="0" w:firstLine="709"/>
        <w:rPr>
          <w:sz w:val="28"/>
          <w:szCs w:val="28"/>
          <w:lang w:val="ru-RU"/>
        </w:rPr>
      </w:pPr>
      <w:r w:rsidRPr="00F66816">
        <w:rPr>
          <w:sz w:val="28"/>
          <w:szCs w:val="28"/>
          <w:lang w:val="ru-RU"/>
        </w:rPr>
        <w:t xml:space="preserve">Выбор места для размещения объектов межрайонного, областного и федерального значения, а также потенциально опасных объектов согласовывают с </w:t>
      </w:r>
      <w:r w:rsidR="00FE7AA5" w:rsidRPr="00F66816">
        <w:rPr>
          <w:sz w:val="28"/>
          <w:szCs w:val="28"/>
          <w:lang w:val="ru-RU"/>
        </w:rPr>
        <w:t>М</w:t>
      </w:r>
      <w:r w:rsidR="00870167" w:rsidRPr="00F66816">
        <w:rPr>
          <w:sz w:val="28"/>
          <w:szCs w:val="28"/>
          <w:lang w:val="ru-RU"/>
        </w:rPr>
        <w:t>инистерством природных ресурсов и экологии Саратовской области</w:t>
      </w:r>
      <w:r w:rsidRPr="00F66816">
        <w:rPr>
          <w:sz w:val="28"/>
          <w:szCs w:val="28"/>
          <w:lang w:val="ru-RU"/>
        </w:rPr>
        <w:t>.</w:t>
      </w:r>
    </w:p>
    <w:p w:rsidR="000C74C5" w:rsidRPr="00F66816" w:rsidRDefault="000C74C5" w:rsidP="00EF7074">
      <w:pPr>
        <w:pStyle w:val="3"/>
        <w:spacing w:line="240" w:lineRule="auto"/>
        <w:ind w:firstLine="709"/>
        <w:rPr>
          <w:rFonts w:ascii="Times New Roman" w:hAnsi="Times New Roman" w:cs="Times New Roman"/>
          <w:color w:val="000000" w:themeColor="text1"/>
          <w:spacing w:val="-10"/>
          <w:sz w:val="28"/>
          <w:szCs w:val="28"/>
          <w:lang w:eastAsia="ar-SA"/>
        </w:rPr>
      </w:pPr>
      <w:bookmarkStart w:id="172" w:name="_Toc196878921"/>
      <w:bookmarkStart w:id="173" w:name="_Toc312188817"/>
      <w:bookmarkStart w:id="174" w:name="_Toc85619667"/>
      <w:bookmarkStart w:id="175" w:name="_Toc143526922"/>
      <w:r w:rsidRPr="00F66816">
        <w:rPr>
          <w:rFonts w:ascii="Times New Roman" w:hAnsi="Times New Roman" w:cs="Times New Roman"/>
          <w:color w:val="000000" w:themeColor="text1"/>
          <w:spacing w:val="-10"/>
          <w:sz w:val="28"/>
          <w:szCs w:val="28"/>
          <w:lang w:eastAsia="ar-SA"/>
        </w:rPr>
        <w:t xml:space="preserve">Статья </w:t>
      </w:r>
      <w:r w:rsidR="003162F5" w:rsidRPr="00F66816">
        <w:rPr>
          <w:rFonts w:ascii="Times New Roman" w:hAnsi="Times New Roman" w:cs="Times New Roman"/>
          <w:color w:val="000000" w:themeColor="text1"/>
          <w:spacing w:val="-10"/>
          <w:sz w:val="28"/>
          <w:szCs w:val="28"/>
          <w:lang w:eastAsia="ar-SA"/>
        </w:rPr>
        <w:t>4</w:t>
      </w:r>
      <w:r w:rsidR="00FA6F5E">
        <w:rPr>
          <w:rFonts w:ascii="Times New Roman" w:hAnsi="Times New Roman" w:cs="Times New Roman"/>
          <w:color w:val="000000" w:themeColor="text1"/>
          <w:spacing w:val="-10"/>
          <w:sz w:val="28"/>
          <w:szCs w:val="28"/>
          <w:lang w:eastAsia="ar-SA"/>
        </w:rPr>
        <w:t>4</w:t>
      </w:r>
      <w:r w:rsidRPr="00F66816">
        <w:rPr>
          <w:rFonts w:ascii="Times New Roman" w:hAnsi="Times New Roman" w:cs="Times New Roman"/>
          <w:color w:val="000000" w:themeColor="text1"/>
          <w:spacing w:val="-10"/>
          <w:sz w:val="28"/>
          <w:szCs w:val="28"/>
          <w:lang w:eastAsia="ar-SA"/>
        </w:rPr>
        <w:t>. Проектирование, строительство и реконструкция объектов инженерной инфраструктуры</w:t>
      </w:r>
      <w:bookmarkEnd w:id="172"/>
      <w:bookmarkEnd w:id="173"/>
      <w:bookmarkEnd w:id="174"/>
      <w:bookmarkEnd w:id="175"/>
    </w:p>
    <w:p w:rsidR="00764E3F" w:rsidRPr="00F66816" w:rsidRDefault="00764E3F" w:rsidP="00956619">
      <w:pPr>
        <w:widowControl/>
        <w:numPr>
          <w:ilvl w:val="0"/>
          <w:numId w:val="30"/>
        </w:numPr>
        <w:tabs>
          <w:tab w:val="left" w:pos="1134"/>
        </w:tabs>
        <w:autoSpaceDE/>
        <w:autoSpaceDN/>
        <w:adjustRightInd/>
        <w:spacing w:line="240" w:lineRule="auto"/>
        <w:ind w:left="0" w:firstLine="709"/>
        <w:textAlignment w:val="auto"/>
        <w:rPr>
          <w:sz w:val="28"/>
          <w:szCs w:val="28"/>
          <w:lang w:eastAsia="ar-SA" w:bidi="en-US"/>
        </w:rPr>
      </w:pPr>
      <w:r w:rsidRPr="00F66816">
        <w:rPr>
          <w:sz w:val="28"/>
          <w:szCs w:val="28"/>
          <w:lang w:eastAsia="ar-SA" w:bidi="en-US"/>
        </w:rPr>
        <w:t>Проектирование, строительство и реконструкция объектов инженерной инфраструктуры должно производиться в соответствии с отраслевыми схемами, градостроительной документацией, требованиями действующих строительных норм и правил (СНиП), настоящими Правилами и другой нормативной документацией.</w:t>
      </w:r>
    </w:p>
    <w:p w:rsidR="00764E3F" w:rsidRPr="00F66816" w:rsidRDefault="00764E3F" w:rsidP="00956619">
      <w:pPr>
        <w:widowControl/>
        <w:numPr>
          <w:ilvl w:val="0"/>
          <w:numId w:val="30"/>
        </w:numPr>
        <w:tabs>
          <w:tab w:val="left" w:pos="1134"/>
        </w:tabs>
        <w:autoSpaceDE/>
        <w:autoSpaceDN/>
        <w:adjustRightInd/>
        <w:spacing w:line="240" w:lineRule="auto"/>
        <w:ind w:left="0" w:firstLine="709"/>
        <w:textAlignment w:val="auto"/>
        <w:rPr>
          <w:sz w:val="28"/>
          <w:szCs w:val="28"/>
          <w:lang w:eastAsia="ar-SA" w:bidi="en-US"/>
        </w:rPr>
      </w:pPr>
      <w:r w:rsidRPr="00F66816">
        <w:rPr>
          <w:sz w:val="28"/>
          <w:szCs w:val="28"/>
          <w:lang w:eastAsia="ar-SA" w:bidi="en-US"/>
        </w:rPr>
        <w:t>Для развития инженерных сетей поселения составляются следующие виды специальных и комплексных проектов:</w:t>
      </w:r>
    </w:p>
    <w:p w:rsidR="00764E3F" w:rsidRPr="00F66816" w:rsidRDefault="00764E3F" w:rsidP="00956619">
      <w:pPr>
        <w:widowControl/>
        <w:numPr>
          <w:ilvl w:val="0"/>
          <w:numId w:val="148"/>
        </w:numPr>
        <w:tabs>
          <w:tab w:val="left" w:pos="1134"/>
        </w:tabs>
        <w:autoSpaceDE/>
        <w:autoSpaceDN/>
        <w:adjustRightInd/>
        <w:spacing w:line="240" w:lineRule="auto"/>
        <w:ind w:left="0" w:firstLine="709"/>
        <w:textAlignment w:val="auto"/>
        <w:rPr>
          <w:sz w:val="28"/>
          <w:szCs w:val="28"/>
          <w:lang w:eastAsia="ar-SA" w:bidi="en-US"/>
        </w:rPr>
      </w:pPr>
      <w:r w:rsidRPr="00F66816">
        <w:rPr>
          <w:sz w:val="28"/>
          <w:szCs w:val="28"/>
          <w:lang w:eastAsia="ar-SA" w:bidi="en-US"/>
        </w:rPr>
        <w:t>проекты развития отраслевых схем;</w:t>
      </w:r>
    </w:p>
    <w:p w:rsidR="00764E3F" w:rsidRPr="00F66816" w:rsidRDefault="00764E3F" w:rsidP="00956619">
      <w:pPr>
        <w:widowControl/>
        <w:numPr>
          <w:ilvl w:val="0"/>
          <w:numId w:val="148"/>
        </w:numPr>
        <w:tabs>
          <w:tab w:val="left" w:pos="1134"/>
        </w:tabs>
        <w:autoSpaceDE/>
        <w:autoSpaceDN/>
        <w:adjustRightInd/>
        <w:spacing w:line="240" w:lineRule="auto"/>
        <w:ind w:left="0" w:firstLine="709"/>
        <w:textAlignment w:val="auto"/>
        <w:rPr>
          <w:sz w:val="28"/>
          <w:szCs w:val="28"/>
          <w:lang w:eastAsia="ar-SA" w:bidi="en-US"/>
        </w:rPr>
      </w:pPr>
      <w:r w:rsidRPr="00F66816">
        <w:rPr>
          <w:sz w:val="28"/>
          <w:szCs w:val="28"/>
          <w:lang w:eastAsia="ar-SA" w:bidi="en-US"/>
        </w:rPr>
        <w:t>проекты строительства отдельных транзитных или магистральных коммуникаций, входящих в отраслевую систему;</w:t>
      </w:r>
    </w:p>
    <w:p w:rsidR="00764E3F" w:rsidRPr="00F66816" w:rsidRDefault="00764E3F" w:rsidP="00956619">
      <w:pPr>
        <w:widowControl/>
        <w:numPr>
          <w:ilvl w:val="0"/>
          <w:numId w:val="148"/>
        </w:numPr>
        <w:tabs>
          <w:tab w:val="left" w:pos="1134"/>
        </w:tabs>
        <w:autoSpaceDE/>
        <w:autoSpaceDN/>
        <w:adjustRightInd/>
        <w:spacing w:line="240" w:lineRule="auto"/>
        <w:ind w:left="0" w:firstLine="709"/>
        <w:textAlignment w:val="auto"/>
        <w:rPr>
          <w:sz w:val="28"/>
          <w:szCs w:val="28"/>
          <w:lang w:eastAsia="ar-SA" w:bidi="en-US"/>
        </w:rPr>
      </w:pPr>
      <w:r w:rsidRPr="00F66816">
        <w:rPr>
          <w:sz w:val="28"/>
          <w:szCs w:val="28"/>
          <w:lang w:eastAsia="ar-SA" w:bidi="en-US"/>
        </w:rPr>
        <w:t>проекты уличных и внутриквартальных сетей в составе проектов застройки;</w:t>
      </w:r>
    </w:p>
    <w:p w:rsidR="00764E3F" w:rsidRPr="00F66816" w:rsidRDefault="00764E3F" w:rsidP="00956619">
      <w:pPr>
        <w:widowControl/>
        <w:numPr>
          <w:ilvl w:val="0"/>
          <w:numId w:val="148"/>
        </w:numPr>
        <w:tabs>
          <w:tab w:val="left" w:pos="1134"/>
        </w:tabs>
        <w:autoSpaceDE/>
        <w:autoSpaceDN/>
        <w:adjustRightInd/>
        <w:spacing w:line="240" w:lineRule="auto"/>
        <w:ind w:left="0" w:firstLine="709"/>
        <w:textAlignment w:val="auto"/>
        <w:rPr>
          <w:sz w:val="28"/>
          <w:szCs w:val="28"/>
          <w:lang w:eastAsia="ar-SA" w:bidi="en-US"/>
        </w:rPr>
      </w:pPr>
      <w:r w:rsidRPr="00F66816">
        <w:rPr>
          <w:sz w:val="28"/>
          <w:szCs w:val="28"/>
          <w:lang w:eastAsia="ar-SA" w:bidi="en-US"/>
        </w:rPr>
        <w:t>проекты строительства отдельного объекта или группы объектов промышленного или жилищно-гражданского строительства с подключением к существующим инженерным сетям.</w:t>
      </w:r>
    </w:p>
    <w:p w:rsidR="00764E3F" w:rsidRPr="00B057E4" w:rsidRDefault="00764E3F" w:rsidP="00956619">
      <w:pPr>
        <w:pStyle w:val="aa"/>
        <w:widowControl/>
        <w:numPr>
          <w:ilvl w:val="0"/>
          <w:numId w:val="30"/>
        </w:numPr>
        <w:tabs>
          <w:tab w:val="left" w:pos="1134"/>
        </w:tabs>
        <w:autoSpaceDE/>
        <w:autoSpaceDN/>
        <w:adjustRightInd/>
        <w:spacing w:line="240" w:lineRule="auto"/>
        <w:ind w:left="0" w:firstLine="709"/>
        <w:textAlignment w:val="auto"/>
        <w:rPr>
          <w:sz w:val="28"/>
          <w:szCs w:val="28"/>
          <w:lang w:eastAsia="ar-SA" w:bidi="en-US"/>
        </w:rPr>
      </w:pPr>
      <w:r w:rsidRPr="00B057E4">
        <w:rPr>
          <w:sz w:val="28"/>
          <w:szCs w:val="28"/>
          <w:lang w:eastAsia="ar-SA" w:bidi="en-US"/>
        </w:rPr>
        <w:t>В целях развития инженерных сетей при разработке градостроительной документации определяются коридоры для магистральных инженерных сетей и площадки для размещения инженерных сооружений с последующим резервированием земельных участков.</w:t>
      </w:r>
    </w:p>
    <w:p w:rsidR="00764E3F" w:rsidRPr="00F66816" w:rsidRDefault="00764E3F" w:rsidP="00956619">
      <w:pPr>
        <w:widowControl/>
        <w:numPr>
          <w:ilvl w:val="0"/>
          <w:numId w:val="30"/>
        </w:numPr>
        <w:tabs>
          <w:tab w:val="left" w:pos="1134"/>
        </w:tabs>
        <w:autoSpaceDE/>
        <w:autoSpaceDN/>
        <w:adjustRightInd/>
        <w:spacing w:line="240" w:lineRule="auto"/>
        <w:ind w:left="0" w:firstLine="709"/>
        <w:textAlignment w:val="auto"/>
        <w:rPr>
          <w:sz w:val="28"/>
          <w:szCs w:val="28"/>
          <w:lang w:eastAsia="ar-SA" w:bidi="en-US"/>
        </w:rPr>
      </w:pPr>
      <w:r w:rsidRPr="00F66816">
        <w:rPr>
          <w:sz w:val="28"/>
          <w:szCs w:val="28"/>
          <w:lang w:eastAsia="ar-SA" w:bidi="en-US"/>
        </w:rPr>
        <w:t xml:space="preserve">К инженерным сетям относятся: </w:t>
      </w:r>
    </w:p>
    <w:p w:rsidR="00764E3F" w:rsidRPr="00F66816" w:rsidRDefault="00764E3F" w:rsidP="00956619">
      <w:pPr>
        <w:widowControl/>
        <w:numPr>
          <w:ilvl w:val="0"/>
          <w:numId w:val="31"/>
        </w:numPr>
        <w:tabs>
          <w:tab w:val="left" w:pos="1134"/>
        </w:tabs>
        <w:autoSpaceDE/>
        <w:autoSpaceDN/>
        <w:adjustRightInd/>
        <w:spacing w:line="240" w:lineRule="auto"/>
        <w:ind w:left="0" w:firstLine="709"/>
        <w:textAlignment w:val="auto"/>
        <w:rPr>
          <w:sz w:val="28"/>
          <w:szCs w:val="28"/>
          <w:lang w:eastAsia="ar-SA" w:bidi="en-US"/>
        </w:rPr>
      </w:pPr>
      <w:r w:rsidRPr="00F66816">
        <w:rPr>
          <w:sz w:val="28"/>
          <w:szCs w:val="28"/>
          <w:lang w:eastAsia="ar-SA" w:bidi="en-US"/>
        </w:rPr>
        <w:t>трубопроводы: водопровода, канализации, дренажа, теплопровода, газопровода;</w:t>
      </w:r>
    </w:p>
    <w:p w:rsidR="00764E3F" w:rsidRPr="00F66816" w:rsidRDefault="00764E3F" w:rsidP="00956619">
      <w:pPr>
        <w:widowControl/>
        <w:numPr>
          <w:ilvl w:val="0"/>
          <w:numId w:val="31"/>
        </w:numPr>
        <w:tabs>
          <w:tab w:val="left" w:pos="1134"/>
        </w:tabs>
        <w:autoSpaceDE/>
        <w:autoSpaceDN/>
        <w:adjustRightInd/>
        <w:spacing w:line="240" w:lineRule="auto"/>
        <w:ind w:left="0" w:firstLine="709"/>
        <w:textAlignment w:val="auto"/>
        <w:rPr>
          <w:sz w:val="28"/>
          <w:szCs w:val="28"/>
          <w:lang w:eastAsia="ar-SA" w:bidi="en-US"/>
        </w:rPr>
      </w:pPr>
      <w:r w:rsidRPr="00F66816">
        <w:rPr>
          <w:sz w:val="28"/>
          <w:szCs w:val="28"/>
          <w:lang w:eastAsia="ar-SA" w:bidi="en-US"/>
        </w:rPr>
        <w:t>кабели силовые электрические, воздушные линии электропередач, сети слабого тока (телефонные, радиотрансляционные, сигнальные).</w:t>
      </w:r>
    </w:p>
    <w:p w:rsidR="00764E3F" w:rsidRPr="00F66816" w:rsidRDefault="00764E3F" w:rsidP="00956619">
      <w:pPr>
        <w:widowControl/>
        <w:numPr>
          <w:ilvl w:val="0"/>
          <w:numId w:val="30"/>
        </w:numPr>
        <w:tabs>
          <w:tab w:val="left" w:pos="1134"/>
        </w:tabs>
        <w:autoSpaceDE/>
        <w:autoSpaceDN/>
        <w:adjustRightInd/>
        <w:spacing w:line="240" w:lineRule="auto"/>
        <w:ind w:left="0" w:firstLine="709"/>
        <w:textAlignment w:val="auto"/>
        <w:rPr>
          <w:sz w:val="28"/>
          <w:szCs w:val="28"/>
          <w:lang w:eastAsia="ar-SA" w:bidi="en-US"/>
        </w:rPr>
      </w:pPr>
      <w:r w:rsidRPr="00F66816">
        <w:rPr>
          <w:sz w:val="28"/>
          <w:szCs w:val="28"/>
          <w:lang w:eastAsia="ar-SA" w:bidi="en-US"/>
        </w:rPr>
        <w:t>Основанием для проектирования инженерных сетей и сооружений являются:</w:t>
      </w:r>
    </w:p>
    <w:p w:rsidR="00764E3F" w:rsidRPr="00F66816" w:rsidRDefault="005B672C" w:rsidP="00956619">
      <w:pPr>
        <w:widowControl/>
        <w:numPr>
          <w:ilvl w:val="0"/>
          <w:numId w:val="32"/>
        </w:numPr>
        <w:tabs>
          <w:tab w:val="left" w:pos="1134"/>
        </w:tabs>
        <w:autoSpaceDE/>
        <w:autoSpaceDN/>
        <w:adjustRightInd/>
        <w:spacing w:line="240" w:lineRule="auto"/>
        <w:ind w:left="0" w:firstLine="709"/>
        <w:textAlignment w:val="auto"/>
        <w:rPr>
          <w:sz w:val="28"/>
          <w:szCs w:val="28"/>
          <w:lang w:eastAsia="ar-SA" w:bidi="en-US"/>
        </w:rPr>
      </w:pPr>
      <w:r w:rsidRPr="00F66816">
        <w:rPr>
          <w:sz w:val="28"/>
          <w:szCs w:val="28"/>
          <w:lang w:eastAsia="ar-SA" w:bidi="en-US"/>
        </w:rPr>
        <w:t xml:space="preserve">градостроительный </w:t>
      </w:r>
      <w:hyperlink r:id="rId37" w:history="1">
        <w:r w:rsidRPr="00F66816">
          <w:rPr>
            <w:sz w:val="28"/>
            <w:szCs w:val="28"/>
            <w:lang w:eastAsia="ar-SA" w:bidi="en-US"/>
          </w:rPr>
          <w:t>план</w:t>
        </w:r>
      </w:hyperlink>
      <w:r w:rsidRPr="00F66816">
        <w:rPr>
          <w:sz w:val="28"/>
          <w:szCs w:val="28"/>
          <w:lang w:eastAsia="ar-SA" w:bidi="en-US"/>
        </w:rPr>
        <w:t xml:space="preserve"> земельного участка или в случае подготовки проектной документации линейного объекта проект планировки территории и проект межевания территории (за исключением </w:t>
      </w:r>
      <w:hyperlink r:id="rId38" w:history="1">
        <w:r w:rsidRPr="00F66816">
          <w:rPr>
            <w:sz w:val="28"/>
            <w:szCs w:val="28"/>
            <w:lang w:eastAsia="ar-SA" w:bidi="en-US"/>
          </w:rPr>
          <w:t>случаев</w:t>
        </w:r>
      </w:hyperlink>
      <w:r w:rsidRPr="00F66816">
        <w:rPr>
          <w:sz w:val="28"/>
          <w:szCs w:val="28"/>
          <w:lang w:eastAsia="ar-SA" w:bidi="en-US"/>
        </w:rPr>
        <w:t xml:space="preserve">, при которых для строительства, реконструкции линейного объекта не требуется подготовка </w:t>
      </w:r>
      <w:r w:rsidRPr="00F66816">
        <w:rPr>
          <w:sz w:val="28"/>
          <w:szCs w:val="28"/>
          <w:lang w:eastAsia="ar-SA" w:bidi="en-US"/>
        </w:rPr>
        <w:lastRenderedPageBreak/>
        <w:t xml:space="preserve">документации по планировке территории, а также случая, предусмотренного </w:t>
      </w:r>
      <w:hyperlink r:id="rId39" w:history="1">
        <w:r w:rsidRPr="00F66816">
          <w:rPr>
            <w:sz w:val="28"/>
            <w:szCs w:val="28"/>
            <w:lang w:eastAsia="ar-SA" w:bidi="en-US"/>
          </w:rPr>
          <w:t xml:space="preserve">частью </w:t>
        </w:r>
        <w:r w:rsidRPr="00F66816">
          <w:rPr>
            <w:sz w:val="28"/>
            <w:szCs w:val="28"/>
            <w:lang w:val="en-US" w:eastAsia="ar-SA" w:bidi="en-US"/>
          </w:rPr>
          <w:t>11.1</w:t>
        </w:r>
      </w:hyperlink>
      <w:r w:rsidRPr="00F66816">
        <w:rPr>
          <w:sz w:val="28"/>
          <w:szCs w:val="28"/>
          <w:lang w:val="en-US" w:eastAsia="ar-SA" w:bidi="en-US"/>
        </w:rPr>
        <w:t>статьи 48 Градостроительного</w:t>
      </w:r>
      <w:r w:rsidR="000E7D1D">
        <w:rPr>
          <w:sz w:val="28"/>
          <w:szCs w:val="28"/>
          <w:lang w:eastAsia="ar-SA" w:bidi="en-US"/>
        </w:rPr>
        <w:t xml:space="preserve"> </w:t>
      </w:r>
      <w:r w:rsidRPr="00F66816">
        <w:rPr>
          <w:sz w:val="28"/>
          <w:szCs w:val="28"/>
          <w:lang w:eastAsia="ar-SA" w:bidi="en-US"/>
        </w:rPr>
        <w:t>кодекс</w:t>
      </w:r>
      <w:r w:rsidRPr="00F66816">
        <w:rPr>
          <w:sz w:val="28"/>
          <w:szCs w:val="28"/>
          <w:lang w:val="en-US" w:eastAsia="ar-SA" w:bidi="en-US"/>
        </w:rPr>
        <w:t>а)</w:t>
      </w:r>
      <w:r w:rsidRPr="00F66816">
        <w:rPr>
          <w:sz w:val="28"/>
          <w:szCs w:val="28"/>
          <w:lang w:eastAsia="ar-SA" w:bidi="en-US"/>
        </w:rPr>
        <w:t>;</w:t>
      </w:r>
    </w:p>
    <w:p w:rsidR="00764E3F" w:rsidRPr="00F66816" w:rsidRDefault="00764E3F" w:rsidP="00956619">
      <w:pPr>
        <w:widowControl/>
        <w:numPr>
          <w:ilvl w:val="0"/>
          <w:numId w:val="32"/>
        </w:numPr>
        <w:tabs>
          <w:tab w:val="left" w:pos="1134"/>
        </w:tabs>
        <w:autoSpaceDE/>
        <w:autoSpaceDN/>
        <w:adjustRightInd/>
        <w:spacing w:line="240" w:lineRule="auto"/>
        <w:ind w:left="0" w:firstLine="709"/>
        <w:textAlignment w:val="auto"/>
        <w:rPr>
          <w:sz w:val="28"/>
          <w:szCs w:val="28"/>
          <w:lang w:eastAsia="ar-SA" w:bidi="en-US"/>
        </w:rPr>
      </w:pPr>
      <w:r w:rsidRPr="00F66816">
        <w:rPr>
          <w:sz w:val="28"/>
          <w:szCs w:val="28"/>
          <w:lang w:eastAsia="ar-SA" w:bidi="en-US"/>
        </w:rPr>
        <w:t>техническое задание на проектирование, оформленное и утвержденное в установленном порядке;</w:t>
      </w:r>
    </w:p>
    <w:p w:rsidR="00764E3F" w:rsidRPr="00F66816" w:rsidRDefault="00764E3F" w:rsidP="00956619">
      <w:pPr>
        <w:widowControl/>
        <w:numPr>
          <w:ilvl w:val="0"/>
          <w:numId w:val="32"/>
        </w:numPr>
        <w:tabs>
          <w:tab w:val="left" w:pos="1134"/>
        </w:tabs>
        <w:autoSpaceDE/>
        <w:autoSpaceDN/>
        <w:adjustRightInd/>
        <w:spacing w:line="240" w:lineRule="auto"/>
        <w:ind w:left="0" w:firstLine="709"/>
        <w:textAlignment w:val="auto"/>
        <w:rPr>
          <w:sz w:val="28"/>
          <w:szCs w:val="28"/>
          <w:lang w:eastAsia="ar-SA" w:bidi="en-US"/>
        </w:rPr>
      </w:pPr>
      <w:r w:rsidRPr="00F66816">
        <w:rPr>
          <w:sz w:val="28"/>
          <w:szCs w:val="28"/>
          <w:lang w:eastAsia="ar-SA" w:bidi="en-US"/>
        </w:rPr>
        <w:t>акт выбора трассы инженерной сети, в случае ее прохождения по не застроенной территории, не муниципальным землям.</w:t>
      </w:r>
    </w:p>
    <w:p w:rsidR="00764E3F" w:rsidRPr="00F66816" w:rsidRDefault="00764E3F" w:rsidP="00956619">
      <w:pPr>
        <w:widowControl/>
        <w:numPr>
          <w:ilvl w:val="0"/>
          <w:numId w:val="30"/>
        </w:numPr>
        <w:tabs>
          <w:tab w:val="left" w:pos="1134"/>
        </w:tabs>
        <w:autoSpaceDE/>
        <w:autoSpaceDN/>
        <w:adjustRightInd/>
        <w:spacing w:line="240" w:lineRule="auto"/>
        <w:ind w:left="0" w:firstLine="709"/>
        <w:textAlignment w:val="auto"/>
        <w:rPr>
          <w:sz w:val="28"/>
          <w:szCs w:val="28"/>
          <w:lang w:eastAsia="ar-SA" w:bidi="en-US"/>
        </w:rPr>
      </w:pPr>
      <w:r w:rsidRPr="00F66816">
        <w:rPr>
          <w:sz w:val="28"/>
          <w:szCs w:val="28"/>
          <w:lang w:eastAsia="ar-SA" w:bidi="en-US"/>
        </w:rPr>
        <w:t xml:space="preserve">Проектная документация всех видов инженерных сетей должна выполняться, в соответствии с требованиями действующих строительных норм и правил, на современной топографической подоснове, со сроком давности, не </w:t>
      </w:r>
      <w:r w:rsidR="00D0520D" w:rsidRPr="00F66816">
        <w:rPr>
          <w:sz w:val="28"/>
          <w:szCs w:val="28"/>
          <w:lang w:eastAsia="ar-SA" w:bidi="en-US"/>
        </w:rPr>
        <w:t xml:space="preserve">превышающим одного года, </w:t>
      </w:r>
      <w:r w:rsidRPr="00F66816">
        <w:rPr>
          <w:sz w:val="28"/>
          <w:szCs w:val="28"/>
          <w:lang w:eastAsia="ar-SA" w:bidi="en-US"/>
        </w:rPr>
        <w:t xml:space="preserve">проектной организацией, имеющей лицензию на данный вид работ. В случае отсутствия современной топографической подосновы заказчик – застройщик обязан выполнить или откорректировать съемку силами любой организации, имеющий лицензии на данный вид работ. </w:t>
      </w:r>
    </w:p>
    <w:p w:rsidR="00764E3F" w:rsidRPr="00F66816" w:rsidRDefault="00764E3F" w:rsidP="00956619">
      <w:pPr>
        <w:widowControl/>
        <w:numPr>
          <w:ilvl w:val="0"/>
          <w:numId w:val="30"/>
        </w:numPr>
        <w:tabs>
          <w:tab w:val="left" w:pos="1134"/>
        </w:tabs>
        <w:autoSpaceDE/>
        <w:autoSpaceDN/>
        <w:adjustRightInd/>
        <w:spacing w:line="240" w:lineRule="auto"/>
        <w:ind w:left="0" w:firstLine="709"/>
        <w:textAlignment w:val="auto"/>
        <w:rPr>
          <w:sz w:val="28"/>
          <w:szCs w:val="28"/>
          <w:lang w:eastAsia="ar-SA" w:bidi="en-US"/>
        </w:rPr>
      </w:pPr>
      <w:r w:rsidRPr="00F66816">
        <w:rPr>
          <w:sz w:val="28"/>
          <w:szCs w:val="28"/>
          <w:lang w:eastAsia="ar-SA" w:bidi="en-US"/>
        </w:rPr>
        <w:t xml:space="preserve">При разработке проектов инженерных сетей с пересечением улиц и площадей поселения принимать способ прокладки «закрытый или открытый» по согласованию с </w:t>
      </w:r>
      <w:r w:rsidR="001E3707">
        <w:rPr>
          <w:sz w:val="28"/>
          <w:szCs w:val="28"/>
          <w:lang w:eastAsia="ar-SA" w:bidi="en-US"/>
        </w:rPr>
        <w:t>отделом по транспорту, строительству и ЖКХ</w:t>
      </w:r>
      <w:r w:rsidRPr="00F66816">
        <w:rPr>
          <w:sz w:val="28"/>
          <w:szCs w:val="28"/>
          <w:lang w:eastAsia="ar-SA" w:bidi="en-US"/>
        </w:rPr>
        <w:t xml:space="preserve"> администрации </w:t>
      </w:r>
      <w:r w:rsidR="00630491">
        <w:rPr>
          <w:sz w:val="28"/>
          <w:szCs w:val="28"/>
          <w:lang w:eastAsia="ar-SA" w:bidi="en-US"/>
        </w:rPr>
        <w:t>Базарно-Карабулакского муниципального района</w:t>
      </w:r>
      <w:r w:rsidRPr="00F66816">
        <w:rPr>
          <w:sz w:val="28"/>
          <w:szCs w:val="28"/>
          <w:lang w:eastAsia="ar-SA" w:bidi="en-US"/>
        </w:rPr>
        <w:t xml:space="preserve"> и ГИБДД. В случае пересечения улиц или площадей центральной части поселения запрещается производство работ открытым способом.</w:t>
      </w:r>
    </w:p>
    <w:p w:rsidR="00764E3F" w:rsidRPr="00F66816" w:rsidRDefault="00764E3F" w:rsidP="00956619">
      <w:pPr>
        <w:pStyle w:val="aa"/>
        <w:widowControl/>
        <w:numPr>
          <w:ilvl w:val="0"/>
          <w:numId w:val="30"/>
        </w:numPr>
        <w:tabs>
          <w:tab w:val="left" w:pos="1134"/>
        </w:tabs>
        <w:autoSpaceDE/>
        <w:autoSpaceDN/>
        <w:adjustRightInd/>
        <w:spacing w:line="240" w:lineRule="auto"/>
        <w:ind w:left="0" w:firstLine="709"/>
        <w:textAlignment w:val="auto"/>
        <w:rPr>
          <w:sz w:val="28"/>
          <w:szCs w:val="28"/>
          <w:lang w:eastAsia="ar-SA" w:bidi="en-US"/>
        </w:rPr>
      </w:pPr>
      <w:r w:rsidRPr="00F66816">
        <w:rPr>
          <w:sz w:val="28"/>
          <w:szCs w:val="28"/>
          <w:lang w:eastAsia="ar-SA" w:bidi="en-US"/>
        </w:rPr>
        <w:t xml:space="preserve">Запрещается всякое перемещение подземных сетей и сооружений, не предусмотренное проектом, без согласования с эксплуатационной организацией. </w:t>
      </w:r>
    </w:p>
    <w:p w:rsidR="00764E3F" w:rsidRPr="00F66816" w:rsidRDefault="00764E3F" w:rsidP="00956619">
      <w:pPr>
        <w:pStyle w:val="aa"/>
        <w:widowControl/>
        <w:numPr>
          <w:ilvl w:val="0"/>
          <w:numId w:val="30"/>
        </w:numPr>
        <w:tabs>
          <w:tab w:val="left" w:pos="1134"/>
        </w:tabs>
        <w:autoSpaceDE/>
        <w:autoSpaceDN/>
        <w:adjustRightInd/>
        <w:spacing w:line="240" w:lineRule="auto"/>
        <w:ind w:left="0" w:firstLine="709"/>
        <w:textAlignment w:val="auto"/>
        <w:rPr>
          <w:sz w:val="28"/>
          <w:szCs w:val="28"/>
          <w:lang w:eastAsia="ar-SA" w:bidi="en-US"/>
        </w:rPr>
      </w:pPr>
      <w:r w:rsidRPr="00F66816">
        <w:rPr>
          <w:sz w:val="28"/>
          <w:szCs w:val="28"/>
          <w:lang w:eastAsia="ar-SA" w:bidi="en-US"/>
        </w:rPr>
        <w:t>В случае обнаружения при производстве земляных работ сооружений и коммуникаций, не зафиксированных в проекте, строительная организация ставит в известность заказчика, который обязан вызвать на место работ представителей проектной и эксплуатационной организации, по принадлежности, для принятия решения о внесении изменений в проект и на планшеты геосъемки поселения.</w:t>
      </w:r>
    </w:p>
    <w:p w:rsidR="00764E3F" w:rsidRPr="00F66816" w:rsidRDefault="00764E3F" w:rsidP="00956619">
      <w:pPr>
        <w:pStyle w:val="aa"/>
        <w:widowControl/>
        <w:numPr>
          <w:ilvl w:val="0"/>
          <w:numId w:val="30"/>
        </w:numPr>
        <w:tabs>
          <w:tab w:val="left" w:pos="1134"/>
        </w:tabs>
        <w:autoSpaceDE/>
        <w:autoSpaceDN/>
        <w:adjustRightInd/>
        <w:spacing w:line="240" w:lineRule="auto"/>
        <w:ind w:left="0" w:firstLine="709"/>
        <w:textAlignment w:val="auto"/>
        <w:rPr>
          <w:sz w:val="28"/>
          <w:szCs w:val="28"/>
          <w:lang w:eastAsia="ar-SA" w:bidi="en-US"/>
        </w:rPr>
      </w:pPr>
      <w:r w:rsidRPr="00F66816">
        <w:rPr>
          <w:sz w:val="28"/>
          <w:szCs w:val="28"/>
          <w:lang w:eastAsia="ar-SA" w:bidi="en-US"/>
        </w:rPr>
        <w:t>Технический надзор за строительством инженерных сетей и сооружений осуществляют:</w:t>
      </w:r>
    </w:p>
    <w:p w:rsidR="00764E3F" w:rsidRPr="00F66816" w:rsidRDefault="00764E3F" w:rsidP="00956619">
      <w:pPr>
        <w:widowControl/>
        <w:numPr>
          <w:ilvl w:val="0"/>
          <w:numId w:val="33"/>
        </w:numPr>
        <w:tabs>
          <w:tab w:val="left" w:pos="1134"/>
        </w:tabs>
        <w:autoSpaceDE/>
        <w:autoSpaceDN/>
        <w:adjustRightInd/>
        <w:spacing w:line="240" w:lineRule="auto"/>
        <w:ind w:left="0" w:firstLine="709"/>
        <w:textAlignment w:val="auto"/>
        <w:rPr>
          <w:sz w:val="28"/>
          <w:szCs w:val="28"/>
          <w:lang w:eastAsia="ar-SA" w:bidi="en-US"/>
        </w:rPr>
      </w:pPr>
      <w:r w:rsidRPr="00F66816">
        <w:rPr>
          <w:sz w:val="28"/>
          <w:szCs w:val="28"/>
          <w:lang w:eastAsia="ar-SA" w:bidi="en-US"/>
        </w:rPr>
        <w:t>заказчик (застройщик);</w:t>
      </w:r>
    </w:p>
    <w:p w:rsidR="00764E3F" w:rsidRPr="00F66816" w:rsidRDefault="00764E3F" w:rsidP="00956619">
      <w:pPr>
        <w:widowControl/>
        <w:numPr>
          <w:ilvl w:val="0"/>
          <w:numId w:val="33"/>
        </w:numPr>
        <w:tabs>
          <w:tab w:val="left" w:pos="1134"/>
        </w:tabs>
        <w:autoSpaceDE/>
        <w:autoSpaceDN/>
        <w:adjustRightInd/>
        <w:spacing w:line="240" w:lineRule="auto"/>
        <w:ind w:left="0" w:firstLine="709"/>
        <w:textAlignment w:val="auto"/>
        <w:rPr>
          <w:sz w:val="28"/>
          <w:szCs w:val="28"/>
          <w:lang w:eastAsia="ar-SA" w:bidi="en-US"/>
        </w:rPr>
      </w:pPr>
      <w:r w:rsidRPr="00F66816">
        <w:rPr>
          <w:sz w:val="28"/>
          <w:szCs w:val="28"/>
          <w:lang w:eastAsia="ar-SA" w:bidi="en-US"/>
        </w:rPr>
        <w:t>проектная организация (при заключении договора на авторский надзор);</w:t>
      </w:r>
    </w:p>
    <w:p w:rsidR="00764E3F" w:rsidRPr="00F66816" w:rsidRDefault="00764E3F" w:rsidP="00956619">
      <w:pPr>
        <w:widowControl/>
        <w:numPr>
          <w:ilvl w:val="0"/>
          <w:numId w:val="33"/>
        </w:numPr>
        <w:tabs>
          <w:tab w:val="left" w:pos="1134"/>
        </w:tabs>
        <w:autoSpaceDE/>
        <w:autoSpaceDN/>
        <w:adjustRightInd/>
        <w:spacing w:line="240" w:lineRule="auto"/>
        <w:ind w:left="0" w:firstLine="709"/>
        <w:textAlignment w:val="auto"/>
        <w:rPr>
          <w:sz w:val="28"/>
          <w:szCs w:val="28"/>
          <w:lang w:eastAsia="ar-SA" w:bidi="en-US"/>
        </w:rPr>
      </w:pPr>
      <w:r w:rsidRPr="00F66816">
        <w:rPr>
          <w:sz w:val="28"/>
          <w:szCs w:val="28"/>
          <w:lang w:eastAsia="ar-SA" w:bidi="en-US"/>
        </w:rPr>
        <w:t>эксплуатационная организация (по принадлежности);</w:t>
      </w:r>
    </w:p>
    <w:p w:rsidR="00764E3F" w:rsidRPr="00F66816" w:rsidRDefault="001E3707" w:rsidP="00956619">
      <w:pPr>
        <w:widowControl/>
        <w:numPr>
          <w:ilvl w:val="0"/>
          <w:numId w:val="33"/>
        </w:numPr>
        <w:tabs>
          <w:tab w:val="left" w:pos="1134"/>
        </w:tabs>
        <w:autoSpaceDE/>
        <w:autoSpaceDN/>
        <w:adjustRightInd/>
        <w:spacing w:line="240" w:lineRule="auto"/>
        <w:ind w:left="0" w:firstLine="709"/>
        <w:textAlignment w:val="auto"/>
        <w:rPr>
          <w:sz w:val="28"/>
          <w:szCs w:val="28"/>
          <w:lang w:eastAsia="ar-SA" w:bidi="en-US"/>
        </w:rPr>
      </w:pPr>
      <w:r>
        <w:rPr>
          <w:sz w:val="28"/>
          <w:szCs w:val="28"/>
          <w:lang w:eastAsia="ar-SA" w:bidi="en-US"/>
        </w:rPr>
        <w:t>отдел по транспорту, строительству и ЖКХ</w:t>
      </w:r>
      <w:r w:rsidRPr="00F66816">
        <w:rPr>
          <w:sz w:val="28"/>
          <w:szCs w:val="28"/>
          <w:lang w:eastAsia="ar-SA" w:bidi="en-US"/>
        </w:rPr>
        <w:t xml:space="preserve"> администрации </w:t>
      </w:r>
      <w:r>
        <w:rPr>
          <w:sz w:val="28"/>
          <w:szCs w:val="28"/>
          <w:lang w:eastAsia="ar-SA" w:bidi="en-US"/>
        </w:rPr>
        <w:t>Базарно-Карабулакского муниципального района</w:t>
      </w:r>
      <w:r w:rsidR="00A60DD1" w:rsidRPr="00C208D3">
        <w:rPr>
          <w:sz w:val="28"/>
          <w:szCs w:val="28"/>
        </w:rPr>
        <w:t xml:space="preserve"> Саратовской области</w:t>
      </w:r>
      <w:r w:rsidR="00764E3F" w:rsidRPr="00F66816">
        <w:rPr>
          <w:sz w:val="28"/>
          <w:szCs w:val="28"/>
          <w:lang w:eastAsia="ar-SA" w:bidi="en-US"/>
        </w:rPr>
        <w:t>.</w:t>
      </w:r>
    </w:p>
    <w:p w:rsidR="00764E3F" w:rsidRPr="00F66816" w:rsidRDefault="00764E3F" w:rsidP="00956619">
      <w:pPr>
        <w:pStyle w:val="aa"/>
        <w:widowControl/>
        <w:numPr>
          <w:ilvl w:val="0"/>
          <w:numId w:val="30"/>
        </w:numPr>
        <w:tabs>
          <w:tab w:val="left" w:pos="1134"/>
        </w:tabs>
        <w:autoSpaceDE/>
        <w:autoSpaceDN/>
        <w:adjustRightInd/>
        <w:spacing w:line="240" w:lineRule="auto"/>
        <w:ind w:left="0" w:firstLine="709"/>
        <w:textAlignment w:val="auto"/>
        <w:rPr>
          <w:sz w:val="28"/>
          <w:szCs w:val="28"/>
          <w:lang w:eastAsia="ar-SA" w:bidi="en-US"/>
        </w:rPr>
      </w:pPr>
      <w:r w:rsidRPr="00F66816">
        <w:rPr>
          <w:sz w:val="28"/>
          <w:szCs w:val="28"/>
          <w:lang w:eastAsia="ar-SA" w:bidi="en-US"/>
        </w:rPr>
        <w:t>Восстановление покрытия дорог и тротуаров непосредственно после проведения работ по строительству инженерных сетей осуществляется организацией, ведущей строительство или по ее заказу, специализированной организацией.</w:t>
      </w:r>
    </w:p>
    <w:p w:rsidR="00764E3F" w:rsidRPr="00F66816" w:rsidRDefault="00764E3F" w:rsidP="00956619">
      <w:pPr>
        <w:pStyle w:val="aa"/>
        <w:widowControl/>
        <w:numPr>
          <w:ilvl w:val="0"/>
          <w:numId w:val="30"/>
        </w:numPr>
        <w:tabs>
          <w:tab w:val="left" w:pos="1134"/>
        </w:tabs>
        <w:autoSpaceDE/>
        <w:autoSpaceDN/>
        <w:adjustRightInd/>
        <w:spacing w:line="240" w:lineRule="auto"/>
        <w:ind w:left="0" w:firstLine="709"/>
        <w:textAlignment w:val="auto"/>
        <w:rPr>
          <w:sz w:val="28"/>
          <w:szCs w:val="28"/>
          <w:lang w:eastAsia="ar-SA" w:bidi="en-US"/>
        </w:rPr>
      </w:pPr>
      <w:r w:rsidRPr="00F66816">
        <w:rPr>
          <w:sz w:val="28"/>
          <w:szCs w:val="28"/>
          <w:lang w:eastAsia="ar-SA" w:bidi="en-US"/>
        </w:rPr>
        <w:t>Работы по восстановлению твердого покрытия, зелен</w:t>
      </w:r>
      <w:r w:rsidR="007F1B37" w:rsidRPr="00F66816">
        <w:rPr>
          <w:sz w:val="28"/>
          <w:szCs w:val="28"/>
          <w:lang w:eastAsia="ar-SA" w:bidi="en-US"/>
        </w:rPr>
        <w:t xml:space="preserve">ых насаждений оформляются актом </w:t>
      </w:r>
      <w:r w:rsidRPr="00F66816">
        <w:rPr>
          <w:sz w:val="28"/>
          <w:szCs w:val="28"/>
          <w:lang w:eastAsia="ar-SA" w:bidi="en-US"/>
        </w:rPr>
        <w:t xml:space="preserve">с участием представителей администрации </w:t>
      </w:r>
      <w:r w:rsidR="00497D63">
        <w:rPr>
          <w:sz w:val="28"/>
          <w:szCs w:val="28"/>
          <w:lang w:eastAsia="ar-SA" w:bidi="en-US"/>
        </w:rPr>
        <w:t xml:space="preserve">Базарно-Карабулакского муниципального </w:t>
      </w:r>
      <w:r w:rsidR="000E7D1D">
        <w:rPr>
          <w:sz w:val="28"/>
          <w:szCs w:val="28"/>
          <w:lang w:eastAsia="ar-SA" w:bidi="en-US"/>
        </w:rPr>
        <w:t xml:space="preserve">района </w:t>
      </w:r>
      <w:r w:rsidRPr="00F66816">
        <w:rPr>
          <w:sz w:val="28"/>
          <w:szCs w:val="28"/>
          <w:lang w:eastAsia="ar-SA" w:bidi="en-US"/>
        </w:rPr>
        <w:t xml:space="preserve">и </w:t>
      </w:r>
      <w:r w:rsidR="00D167E7">
        <w:rPr>
          <w:sz w:val="28"/>
          <w:szCs w:val="28"/>
          <w:lang w:eastAsia="ar-SA" w:bidi="en-US"/>
        </w:rPr>
        <w:t>отдела по транспорту, строительству и ЖКХ</w:t>
      </w:r>
      <w:r w:rsidR="00D167E7" w:rsidRPr="00F66816">
        <w:rPr>
          <w:sz w:val="28"/>
          <w:szCs w:val="28"/>
          <w:lang w:eastAsia="ar-SA" w:bidi="en-US"/>
        </w:rPr>
        <w:t xml:space="preserve"> администрации </w:t>
      </w:r>
      <w:r w:rsidR="00D167E7">
        <w:rPr>
          <w:sz w:val="28"/>
          <w:szCs w:val="28"/>
          <w:lang w:eastAsia="ar-SA" w:bidi="en-US"/>
        </w:rPr>
        <w:t>Базарно-Карабулакского муниципального района</w:t>
      </w:r>
      <w:r w:rsidR="00D167E7" w:rsidRPr="00C208D3">
        <w:rPr>
          <w:sz w:val="28"/>
          <w:szCs w:val="28"/>
        </w:rPr>
        <w:t xml:space="preserve"> Саратовской области</w:t>
      </w:r>
      <w:r w:rsidRPr="00F66816">
        <w:rPr>
          <w:sz w:val="28"/>
          <w:szCs w:val="28"/>
          <w:lang w:eastAsia="ar-SA" w:bidi="en-US"/>
        </w:rPr>
        <w:t>.</w:t>
      </w:r>
    </w:p>
    <w:p w:rsidR="00764E3F" w:rsidRPr="00F66816" w:rsidRDefault="00764E3F" w:rsidP="00956619">
      <w:pPr>
        <w:pStyle w:val="aa"/>
        <w:widowControl/>
        <w:numPr>
          <w:ilvl w:val="0"/>
          <w:numId w:val="30"/>
        </w:numPr>
        <w:tabs>
          <w:tab w:val="left" w:pos="1134"/>
        </w:tabs>
        <w:autoSpaceDE/>
        <w:autoSpaceDN/>
        <w:adjustRightInd/>
        <w:spacing w:line="240" w:lineRule="auto"/>
        <w:ind w:left="0" w:firstLine="709"/>
        <w:textAlignment w:val="auto"/>
        <w:rPr>
          <w:sz w:val="28"/>
          <w:szCs w:val="28"/>
          <w:lang w:eastAsia="ar-SA" w:bidi="en-US"/>
        </w:rPr>
      </w:pPr>
      <w:r w:rsidRPr="00F66816">
        <w:rPr>
          <w:sz w:val="28"/>
          <w:szCs w:val="28"/>
          <w:lang w:eastAsia="ar-SA" w:bidi="en-US"/>
        </w:rPr>
        <w:lastRenderedPageBreak/>
        <w:t>Качество восстановительных работ должно соответствовать требованиям строительных норм.</w:t>
      </w:r>
    </w:p>
    <w:p w:rsidR="00764E3F" w:rsidRPr="00F66816" w:rsidRDefault="00764E3F" w:rsidP="00956619">
      <w:pPr>
        <w:pStyle w:val="aa"/>
        <w:widowControl/>
        <w:numPr>
          <w:ilvl w:val="0"/>
          <w:numId w:val="30"/>
        </w:numPr>
        <w:tabs>
          <w:tab w:val="left" w:pos="1134"/>
        </w:tabs>
        <w:autoSpaceDE/>
        <w:autoSpaceDN/>
        <w:adjustRightInd/>
        <w:spacing w:line="240" w:lineRule="auto"/>
        <w:ind w:left="0" w:firstLine="709"/>
        <w:textAlignment w:val="auto"/>
        <w:rPr>
          <w:sz w:val="28"/>
          <w:szCs w:val="28"/>
          <w:lang w:eastAsia="ar-SA" w:bidi="en-US"/>
        </w:rPr>
      </w:pPr>
      <w:r w:rsidRPr="00F66816">
        <w:rPr>
          <w:sz w:val="28"/>
          <w:szCs w:val="28"/>
          <w:lang w:eastAsia="ar-SA" w:bidi="en-US"/>
        </w:rPr>
        <w:t>Заказчик несет ответственность за выполнение всего объема специализированных и восстановительных работ в течение трех лет.</w:t>
      </w:r>
    </w:p>
    <w:p w:rsidR="00764E3F" w:rsidRPr="00F66816" w:rsidRDefault="00764E3F" w:rsidP="00956619">
      <w:pPr>
        <w:pStyle w:val="aa"/>
        <w:widowControl/>
        <w:numPr>
          <w:ilvl w:val="0"/>
          <w:numId w:val="30"/>
        </w:numPr>
        <w:tabs>
          <w:tab w:val="left" w:pos="1134"/>
        </w:tabs>
        <w:autoSpaceDE/>
        <w:autoSpaceDN/>
        <w:adjustRightInd/>
        <w:spacing w:line="240" w:lineRule="auto"/>
        <w:ind w:left="0" w:firstLine="709"/>
        <w:textAlignment w:val="auto"/>
        <w:rPr>
          <w:sz w:val="28"/>
          <w:szCs w:val="28"/>
          <w:lang w:eastAsia="ar-SA" w:bidi="en-US"/>
        </w:rPr>
      </w:pPr>
      <w:r w:rsidRPr="00F66816">
        <w:rPr>
          <w:sz w:val="28"/>
          <w:szCs w:val="28"/>
          <w:lang w:eastAsia="ar-SA" w:bidi="en-US"/>
        </w:rPr>
        <w:t>Проектирование и проведение земляных, строительных и иных работ на территории объектов культурного наследия и в зонах их охраны производится в соответствии с положениями статьи 36 Федерального закона «Об объектах культурного наследия (памятниках истории и культуры) народов Российской Федерации».</w:t>
      </w:r>
    </w:p>
    <w:p w:rsidR="00764E3F" w:rsidRPr="00F66816" w:rsidRDefault="00764E3F" w:rsidP="00956619">
      <w:pPr>
        <w:pStyle w:val="aa"/>
        <w:widowControl/>
        <w:numPr>
          <w:ilvl w:val="0"/>
          <w:numId w:val="30"/>
        </w:numPr>
        <w:tabs>
          <w:tab w:val="left" w:pos="1134"/>
        </w:tabs>
        <w:autoSpaceDE/>
        <w:autoSpaceDN/>
        <w:adjustRightInd/>
        <w:spacing w:line="240" w:lineRule="auto"/>
        <w:ind w:left="0" w:firstLine="709"/>
        <w:textAlignment w:val="auto"/>
        <w:rPr>
          <w:sz w:val="28"/>
          <w:szCs w:val="28"/>
          <w:lang w:eastAsia="ar-SA" w:bidi="en-US"/>
        </w:rPr>
      </w:pPr>
      <w:r w:rsidRPr="00F66816">
        <w:rPr>
          <w:sz w:val="28"/>
          <w:szCs w:val="28"/>
          <w:lang w:eastAsia="ar-SA" w:bidi="en-US"/>
        </w:rPr>
        <w:t>Выбор трасс и проектирование подземных коммуникаций должны производиться с учетом максимального сохранения существующих зеленых насаждений.</w:t>
      </w:r>
    </w:p>
    <w:p w:rsidR="00764E3F" w:rsidRPr="00F66816" w:rsidRDefault="00764E3F" w:rsidP="00956619">
      <w:pPr>
        <w:pStyle w:val="aa"/>
        <w:widowControl/>
        <w:numPr>
          <w:ilvl w:val="0"/>
          <w:numId w:val="30"/>
        </w:numPr>
        <w:tabs>
          <w:tab w:val="left" w:pos="1134"/>
        </w:tabs>
        <w:autoSpaceDE/>
        <w:autoSpaceDN/>
        <w:adjustRightInd/>
        <w:spacing w:line="240" w:lineRule="auto"/>
        <w:ind w:left="0" w:firstLine="709"/>
        <w:textAlignment w:val="auto"/>
        <w:rPr>
          <w:sz w:val="28"/>
          <w:szCs w:val="28"/>
          <w:lang w:eastAsia="ar-SA" w:bidi="en-US"/>
        </w:rPr>
      </w:pPr>
      <w:r w:rsidRPr="00F66816">
        <w:rPr>
          <w:sz w:val="28"/>
          <w:szCs w:val="28"/>
          <w:lang w:eastAsia="ar-SA" w:bidi="en-US"/>
        </w:rPr>
        <w:t>При необходимости нарушения существующих зеленых насаждений вырубленные насаждения должны компенсироваться новой посадкой. Мероприятия по посадке зеленых насаждений должны предусматриваться проектами, отражаться в сметах.</w:t>
      </w:r>
    </w:p>
    <w:p w:rsidR="00764E3F" w:rsidRPr="00F66816" w:rsidRDefault="00764E3F" w:rsidP="00956619">
      <w:pPr>
        <w:pStyle w:val="aa"/>
        <w:widowControl/>
        <w:numPr>
          <w:ilvl w:val="0"/>
          <w:numId w:val="30"/>
        </w:numPr>
        <w:tabs>
          <w:tab w:val="left" w:pos="1134"/>
        </w:tabs>
        <w:autoSpaceDE/>
        <w:autoSpaceDN/>
        <w:adjustRightInd/>
        <w:spacing w:line="240" w:lineRule="auto"/>
        <w:ind w:left="0" w:firstLine="709"/>
        <w:textAlignment w:val="auto"/>
        <w:rPr>
          <w:sz w:val="28"/>
          <w:szCs w:val="28"/>
          <w:lang w:eastAsia="ar-SA" w:bidi="en-US"/>
        </w:rPr>
      </w:pPr>
      <w:r w:rsidRPr="00F66816">
        <w:rPr>
          <w:sz w:val="28"/>
          <w:szCs w:val="28"/>
          <w:lang w:eastAsia="ar-SA" w:bidi="en-US"/>
        </w:rPr>
        <w:t>Ответственность за повреждение зеленых насаждений и подземных коммуникаций при разрытии, нарушении действующих норм и правил несет организация, производящая работы и персональное лицо, ответственное за производство работ.</w:t>
      </w:r>
    </w:p>
    <w:p w:rsidR="00764E3F" w:rsidRPr="00F66816" w:rsidRDefault="00764E3F" w:rsidP="00956619">
      <w:pPr>
        <w:pStyle w:val="aa"/>
        <w:widowControl/>
        <w:numPr>
          <w:ilvl w:val="0"/>
          <w:numId w:val="30"/>
        </w:numPr>
        <w:tabs>
          <w:tab w:val="left" w:pos="1134"/>
        </w:tabs>
        <w:autoSpaceDE/>
        <w:autoSpaceDN/>
        <w:adjustRightInd/>
        <w:spacing w:line="240" w:lineRule="auto"/>
        <w:ind w:left="0" w:firstLine="709"/>
        <w:textAlignment w:val="auto"/>
        <w:rPr>
          <w:sz w:val="28"/>
          <w:szCs w:val="28"/>
          <w:lang w:eastAsia="ar-SA" w:bidi="en-US"/>
        </w:rPr>
      </w:pPr>
      <w:r w:rsidRPr="00F66816">
        <w:rPr>
          <w:sz w:val="28"/>
          <w:szCs w:val="28"/>
          <w:lang w:eastAsia="ar-SA" w:bidi="en-US"/>
        </w:rPr>
        <w:t>Поврежденные коммуникации, зеленые насаждения должны быть восстановлены виновником.</w:t>
      </w:r>
    </w:p>
    <w:p w:rsidR="00764E3F" w:rsidRPr="00F66816" w:rsidRDefault="00764E3F" w:rsidP="00956619">
      <w:pPr>
        <w:pStyle w:val="aa"/>
        <w:widowControl/>
        <w:numPr>
          <w:ilvl w:val="0"/>
          <w:numId w:val="30"/>
        </w:numPr>
        <w:tabs>
          <w:tab w:val="left" w:pos="1134"/>
        </w:tabs>
        <w:autoSpaceDE/>
        <w:autoSpaceDN/>
        <w:adjustRightInd/>
        <w:spacing w:line="240" w:lineRule="auto"/>
        <w:ind w:left="0" w:firstLine="709"/>
        <w:textAlignment w:val="auto"/>
        <w:rPr>
          <w:sz w:val="28"/>
          <w:szCs w:val="28"/>
          <w:lang w:eastAsia="ar-SA" w:bidi="en-US"/>
        </w:rPr>
      </w:pPr>
      <w:r w:rsidRPr="00F66816">
        <w:rPr>
          <w:sz w:val="28"/>
          <w:szCs w:val="28"/>
          <w:lang w:eastAsia="ar-SA" w:bidi="en-US"/>
        </w:rPr>
        <w:t>В целях безопасности существующих подземных коммуникаций в местах, где намечено производство работ, устанавливается типовой предупреждающий знак в соответствии с условиями производства работ в пределах охраняемых зон.</w:t>
      </w:r>
    </w:p>
    <w:p w:rsidR="00764E3F" w:rsidRPr="00F66816" w:rsidRDefault="00764E3F" w:rsidP="00956619">
      <w:pPr>
        <w:pStyle w:val="aa"/>
        <w:widowControl/>
        <w:numPr>
          <w:ilvl w:val="0"/>
          <w:numId w:val="30"/>
        </w:numPr>
        <w:tabs>
          <w:tab w:val="left" w:pos="1134"/>
        </w:tabs>
        <w:autoSpaceDE/>
        <w:autoSpaceDN/>
        <w:adjustRightInd/>
        <w:spacing w:line="240" w:lineRule="auto"/>
        <w:ind w:left="0" w:firstLine="709"/>
        <w:textAlignment w:val="auto"/>
        <w:rPr>
          <w:sz w:val="28"/>
          <w:szCs w:val="28"/>
          <w:lang w:eastAsia="ar-SA" w:bidi="en-US"/>
        </w:rPr>
      </w:pPr>
      <w:r w:rsidRPr="00F66816">
        <w:rPr>
          <w:sz w:val="28"/>
          <w:szCs w:val="28"/>
          <w:lang w:eastAsia="ar-SA" w:bidi="en-US"/>
        </w:rPr>
        <w:t>В процессе строительства генеральным подрядчиком должен осуществляться геодезический контроль точности прокладки инженерных коммуникаций выполнением исполнительной съемки.</w:t>
      </w:r>
    </w:p>
    <w:p w:rsidR="00764E3F" w:rsidRPr="00F66816" w:rsidRDefault="00764E3F" w:rsidP="00956619">
      <w:pPr>
        <w:pStyle w:val="aa"/>
        <w:widowControl/>
        <w:numPr>
          <w:ilvl w:val="0"/>
          <w:numId w:val="30"/>
        </w:numPr>
        <w:tabs>
          <w:tab w:val="left" w:pos="1134"/>
        </w:tabs>
        <w:autoSpaceDE/>
        <w:autoSpaceDN/>
        <w:adjustRightInd/>
        <w:spacing w:line="240" w:lineRule="auto"/>
        <w:ind w:left="0" w:firstLine="709"/>
        <w:textAlignment w:val="auto"/>
        <w:rPr>
          <w:sz w:val="28"/>
          <w:szCs w:val="28"/>
          <w:lang w:eastAsia="ar-SA" w:bidi="en-US"/>
        </w:rPr>
      </w:pPr>
      <w:r w:rsidRPr="00F66816">
        <w:rPr>
          <w:sz w:val="28"/>
          <w:szCs w:val="28"/>
          <w:lang w:eastAsia="ar-SA" w:bidi="en-US"/>
        </w:rPr>
        <w:t>По окончании прокладки инженерных коммуникаций, до зарытия траншей и котлованов, строительная организация обязана составить исполнительные чертежи и передать их заказчику (за подписью исполнителя и геодезиста).</w:t>
      </w:r>
    </w:p>
    <w:p w:rsidR="00764E3F" w:rsidRPr="00F66816" w:rsidRDefault="00764E3F" w:rsidP="00956619">
      <w:pPr>
        <w:pStyle w:val="aa"/>
        <w:widowControl/>
        <w:numPr>
          <w:ilvl w:val="0"/>
          <w:numId w:val="30"/>
        </w:numPr>
        <w:tabs>
          <w:tab w:val="left" w:pos="1134"/>
        </w:tabs>
        <w:autoSpaceDE/>
        <w:autoSpaceDN/>
        <w:adjustRightInd/>
        <w:spacing w:line="240" w:lineRule="auto"/>
        <w:ind w:left="0" w:firstLine="709"/>
        <w:textAlignment w:val="auto"/>
        <w:rPr>
          <w:sz w:val="28"/>
          <w:szCs w:val="28"/>
          <w:lang w:eastAsia="ar-SA" w:bidi="en-US"/>
        </w:rPr>
      </w:pPr>
      <w:r w:rsidRPr="00F66816">
        <w:rPr>
          <w:sz w:val="28"/>
          <w:szCs w:val="28"/>
          <w:lang w:eastAsia="ar-SA" w:bidi="en-US"/>
        </w:rPr>
        <w:t>Все работы по ликвидации недействующих подземных сетей должны быть отражены на соответствующих планшетах геодезической съемки.</w:t>
      </w:r>
    </w:p>
    <w:p w:rsidR="00764E3F" w:rsidRPr="00F66816" w:rsidRDefault="00764E3F" w:rsidP="00956619">
      <w:pPr>
        <w:pStyle w:val="aa"/>
        <w:widowControl/>
        <w:numPr>
          <w:ilvl w:val="0"/>
          <w:numId w:val="30"/>
        </w:numPr>
        <w:tabs>
          <w:tab w:val="left" w:pos="1134"/>
        </w:tabs>
        <w:autoSpaceDE/>
        <w:autoSpaceDN/>
        <w:adjustRightInd/>
        <w:spacing w:line="240" w:lineRule="auto"/>
        <w:ind w:left="0" w:firstLine="709"/>
        <w:textAlignment w:val="auto"/>
        <w:rPr>
          <w:sz w:val="28"/>
          <w:szCs w:val="28"/>
          <w:lang w:eastAsia="ar-SA" w:bidi="en-US"/>
        </w:rPr>
      </w:pPr>
      <w:r w:rsidRPr="00F66816">
        <w:rPr>
          <w:rFonts w:eastAsiaTheme="minorHAnsi"/>
          <w:sz w:val="28"/>
          <w:szCs w:val="28"/>
          <w:lang w:eastAsia="en-US" w:bidi="en-US"/>
        </w:rPr>
        <w:t xml:space="preserve">Предоставление недр в пользование, в том числе предоставление их в пользование органами государственной власти субъектов Российской Федерации, оформляется специальным государственным разрешением в виде лицензии на пользование недрами, включающей установленной </w:t>
      </w:r>
      <w:hyperlink r:id="rId40" w:history="1">
        <w:r w:rsidRPr="00F66816">
          <w:rPr>
            <w:rFonts w:eastAsiaTheme="minorHAnsi"/>
            <w:sz w:val="28"/>
            <w:szCs w:val="28"/>
            <w:lang w:eastAsia="en-US" w:bidi="en-US"/>
          </w:rPr>
          <w:t>формы</w:t>
        </w:r>
      </w:hyperlink>
      <w:r w:rsidRPr="00F66816">
        <w:rPr>
          <w:rFonts w:eastAsiaTheme="minorHAnsi"/>
          <w:sz w:val="28"/>
          <w:szCs w:val="28"/>
          <w:lang w:eastAsia="en-US" w:bidi="en-US"/>
        </w:rPr>
        <w:t xml:space="preserve"> бланк с Государственным гербом Российской Федерации, а также текстовые, графические и иные приложения, являющиеся неотъемлемой составной частью лицензии на пользование недрами и определяющие основные условия пользования недрами, за исключением случаев, установленных законом «О недрах».</w:t>
      </w:r>
    </w:p>
    <w:p w:rsidR="00764E3F" w:rsidRPr="00F66816" w:rsidRDefault="00764E3F" w:rsidP="00956619">
      <w:pPr>
        <w:pStyle w:val="aa"/>
        <w:widowControl/>
        <w:numPr>
          <w:ilvl w:val="0"/>
          <w:numId w:val="30"/>
        </w:numPr>
        <w:tabs>
          <w:tab w:val="left" w:pos="1134"/>
        </w:tabs>
        <w:autoSpaceDE/>
        <w:autoSpaceDN/>
        <w:adjustRightInd/>
        <w:spacing w:line="240" w:lineRule="auto"/>
        <w:ind w:left="0" w:firstLine="709"/>
        <w:textAlignment w:val="auto"/>
        <w:rPr>
          <w:sz w:val="28"/>
          <w:szCs w:val="28"/>
          <w:lang w:eastAsia="ar-SA" w:bidi="en-US"/>
        </w:rPr>
      </w:pPr>
      <w:r w:rsidRPr="00F66816">
        <w:rPr>
          <w:sz w:val="28"/>
          <w:szCs w:val="28"/>
          <w:lang w:eastAsia="ar-SA" w:bidi="en-US"/>
        </w:rPr>
        <w:t xml:space="preserve">Лицензия на пользование недрами является документом, удостоверяющим право пользователя недр на пользование участком недр в </w:t>
      </w:r>
      <w:r w:rsidRPr="00F66816">
        <w:rPr>
          <w:sz w:val="28"/>
          <w:szCs w:val="28"/>
          <w:lang w:eastAsia="ar-SA" w:bidi="en-US"/>
        </w:rPr>
        <w:lastRenderedPageBreak/>
        <w:t>определенных границах в соответствии с указанной в ней целью в течение установленного срока при соблюдении пользователем недр предусмотренных данной лицензией условий.</w:t>
      </w:r>
    </w:p>
    <w:p w:rsidR="00FE3311" w:rsidRPr="00F66816" w:rsidRDefault="00FE3311" w:rsidP="00956619">
      <w:pPr>
        <w:pStyle w:val="aa"/>
        <w:widowControl/>
        <w:numPr>
          <w:ilvl w:val="0"/>
          <w:numId w:val="30"/>
        </w:numPr>
        <w:tabs>
          <w:tab w:val="left" w:pos="1134"/>
        </w:tabs>
        <w:autoSpaceDE/>
        <w:autoSpaceDN/>
        <w:adjustRightInd/>
        <w:spacing w:line="240" w:lineRule="auto"/>
        <w:ind w:left="0" w:firstLine="709"/>
        <w:textAlignment w:val="auto"/>
        <w:rPr>
          <w:sz w:val="28"/>
          <w:szCs w:val="28"/>
          <w:lang w:eastAsia="ar-SA" w:bidi="en-US"/>
        </w:rPr>
      </w:pPr>
      <w:r w:rsidRPr="00F66816">
        <w:rPr>
          <w:sz w:val="28"/>
          <w:szCs w:val="28"/>
          <w:lang w:eastAsia="ar-SA" w:bidi="en-US"/>
        </w:rPr>
        <w:t>Пользование недрами осуществляется без получения лицензии на пользование недрами в следующих случаях:</w:t>
      </w:r>
    </w:p>
    <w:p w:rsidR="00FE3311" w:rsidRPr="00F66816" w:rsidRDefault="00FE3311" w:rsidP="00956619">
      <w:pPr>
        <w:pStyle w:val="aa"/>
        <w:widowControl/>
        <w:numPr>
          <w:ilvl w:val="1"/>
          <w:numId w:val="72"/>
        </w:numPr>
        <w:tabs>
          <w:tab w:val="left" w:pos="1134"/>
        </w:tabs>
        <w:autoSpaceDE/>
        <w:autoSpaceDN/>
        <w:adjustRightInd/>
        <w:spacing w:line="240" w:lineRule="auto"/>
        <w:ind w:left="0" w:firstLine="709"/>
        <w:textAlignment w:val="auto"/>
        <w:rPr>
          <w:sz w:val="28"/>
          <w:szCs w:val="28"/>
          <w:lang w:eastAsia="ar-SA" w:bidi="en-US"/>
        </w:rPr>
      </w:pPr>
      <w:r w:rsidRPr="00F66816">
        <w:rPr>
          <w:sz w:val="28"/>
          <w:szCs w:val="28"/>
          <w:lang w:eastAsia="ar-SA" w:bidi="en-US"/>
        </w:rPr>
        <w:t>осуществление регионального геологического изучения, государственного мониторинга состояния недр государственными (бюджетными или автономными) учреждениями, находящимися в ведении федерального органа управления государственным фондом недр или его территориального органа, на основании государственного задания в соответствии с пунктом 11 части первой статьи 10.1 закона «О недрах»;</w:t>
      </w:r>
    </w:p>
    <w:p w:rsidR="00764E3F" w:rsidRPr="00F66816" w:rsidRDefault="00FE3311" w:rsidP="00956619">
      <w:pPr>
        <w:pStyle w:val="aa"/>
        <w:widowControl/>
        <w:numPr>
          <w:ilvl w:val="1"/>
          <w:numId w:val="72"/>
        </w:numPr>
        <w:tabs>
          <w:tab w:val="left" w:pos="1134"/>
        </w:tabs>
        <w:autoSpaceDE/>
        <w:autoSpaceDN/>
        <w:adjustRightInd/>
        <w:spacing w:line="240" w:lineRule="auto"/>
        <w:ind w:left="0" w:firstLine="709"/>
        <w:textAlignment w:val="auto"/>
        <w:rPr>
          <w:sz w:val="28"/>
          <w:szCs w:val="28"/>
          <w:lang w:eastAsia="ar-SA" w:bidi="en-US"/>
        </w:rPr>
      </w:pPr>
      <w:r w:rsidRPr="00F66816">
        <w:rPr>
          <w:sz w:val="28"/>
          <w:szCs w:val="28"/>
          <w:lang w:eastAsia="ar-SA" w:bidi="en-US"/>
        </w:rPr>
        <w:t>осуществление контроля за режимом подземных вод без геологического изучения, разведки и добычи подземных вод.</w:t>
      </w:r>
      <w:r w:rsidR="00764E3F" w:rsidRPr="00F66816">
        <w:rPr>
          <w:vertAlign w:val="superscript"/>
          <w:lang w:eastAsia="ar-SA" w:bidi="en-US"/>
        </w:rPr>
        <w:footnoteReference w:id="20"/>
      </w:r>
    </w:p>
    <w:p w:rsidR="00764E3F" w:rsidRPr="00F66816" w:rsidRDefault="00764E3F" w:rsidP="00956619">
      <w:pPr>
        <w:pStyle w:val="aa"/>
        <w:widowControl/>
        <w:numPr>
          <w:ilvl w:val="0"/>
          <w:numId w:val="30"/>
        </w:numPr>
        <w:tabs>
          <w:tab w:val="left" w:pos="1134"/>
        </w:tabs>
        <w:autoSpaceDE/>
        <w:autoSpaceDN/>
        <w:adjustRightInd/>
        <w:spacing w:line="240" w:lineRule="auto"/>
        <w:ind w:left="0" w:firstLine="709"/>
        <w:textAlignment w:val="auto"/>
        <w:rPr>
          <w:sz w:val="28"/>
          <w:szCs w:val="28"/>
          <w:lang w:eastAsia="ar-SA" w:bidi="en-US"/>
        </w:rPr>
      </w:pPr>
      <w:r w:rsidRPr="00F66816">
        <w:rPr>
          <w:sz w:val="28"/>
          <w:szCs w:val="28"/>
          <w:lang w:eastAsia="ar-SA" w:bidi="en-US"/>
        </w:rPr>
        <w:t>Собственники земельных участков, землепользователи, землевладельцы, арендаторы земельных участков имеют право осуществлять в границах данных земельных участков без применения взрывных работ использование для собственных нужд общераспространенных полезных ископаемых, имеющихся в границах земельного участка и не числящихся на государственном балансе, подземных вод, объем извлечения которых должен составлять не более 100 кубических метров в сутки, из водоносных горизонтов, не являющихся источниками централизованного водоснабжения и расположенных над водоносными горизонтами, являющимися источниками централизованного водоснабжения, а также строительство подземных сооружений на глубину до пяти метров в порядке, установленном законами и иными нормативными правовыми актами субъектов Российской Федерации.</w:t>
      </w:r>
      <w:r w:rsidRPr="00F66816">
        <w:rPr>
          <w:vertAlign w:val="superscript"/>
          <w:lang w:val="en-US" w:eastAsia="ar-SA" w:bidi="en-US"/>
        </w:rPr>
        <w:footnoteReference w:id="21"/>
      </w:r>
    </w:p>
    <w:p w:rsidR="00764E3F" w:rsidRPr="00214C3A" w:rsidRDefault="00764E3F" w:rsidP="00956619">
      <w:pPr>
        <w:pStyle w:val="aa"/>
        <w:widowControl/>
        <w:numPr>
          <w:ilvl w:val="0"/>
          <w:numId w:val="30"/>
        </w:numPr>
        <w:tabs>
          <w:tab w:val="left" w:pos="1134"/>
        </w:tabs>
        <w:autoSpaceDE/>
        <w:autoSpaceDN/>
        <w:adjustRightInd/>
        <w:spacing w:line="240" w:lineRule="auto"/>
        <w:ind w:left="0" w:firstLine="709"/>
        <w:textAlignment w:val="auto"/>
        <w:rPr>
          <w:sz w:val="28"/>
          <w:szCs w:val="28"/>
          <w:lang w:eastAsia="ar-SA" w:bidi="en-US"/>
        </w:rPr>
      </w:pPr>
      <w:r w:rsidRPr="00214C3A">
        <w:rPr>
          <w:rFonts w:eastAsiaTheme="minorHAnsi"/>
          <w:sz w:val="28"/>
          <w:szCs w:val="28"/>
          <w:lang w:eastAsia="en-US" w:bidi="en-US"/>
        </w:rPr>
        <w:t>Садоводческое некоммерческое товарищество и (или) огородническое некоммерческое товарищество имеют право осуществлять в порядке, установленном законами и иными нормативными правовыми актами субъектов Российской Федерации, добычу подземных вод для целей питьевого водоснабжения или технического водоснабжения товариществ.</w:t>
      </w:r>
      <w:r w:rsidRPr="00214C3A">
        <w:rPr>
          <w:vertAlign w:val="superscript"/>
          <w:lang w:eastAsia="ar-SA" w:bidi="en-US"/>
        </w:rPr>
        <w:footnoteReference w:id="22"/>
      </w:r>
    </w:p>
    <w:p w:rsidR="00764E3F" w:rsidRPr="00214C3A" w:rsidRDefault="00764E3F" w:rsidP="00956619">
      <w:pPr>
        <w:pStyle w:val="aa"/>
        <w:widowControl/>
        <w:numPr>
          <w:ilvl w:val="0"/>
          <w:numId w:val="30"/>
        </w:numPr>
        <w:tabs>
          <w:tab w:val="left" w:pos="1134"/>
        </w:tabs>
        <w:autoSpaceDE/>
        <w:autoSpaceDN/>
        <w:adjustRightInd/>
        <w:spacing w:line="240" w:lineRule="auto"/>
        <w:ind w:left="0" w:firstLine="709"/>
        <w:textAlignment w:val="auto"/>
        <w:rPr>
          <w:sz w:val="28"/>
          <w:szCs w:val="28"/>
          <w:lang w:eastAsia="ar-SA" w:bidi="en-US"/>
        </w:rPr>
      </w:pPr>
      <w:r w:rsidRPr="00214C3A">
        <w:rPr>
          <w:sz w:val="28"/>
          <w:szCs w:val="28"/>
          <w:lang w:eastAsia="ar-SA" w:bidi="en-US"/>
        </w:rPr>
        <w:t xml:space="preserve">Трассы магистральных трубопроводов (газопроводов, нефтепроводов, нефтепродуктопроводов) должны прокладываться вне границ поселения, отдельных </w:t>
      </w:r>
      <w:r w:rsidRPr="00214C3A">
        <w:rPr>
          <w:color w:val="000000"/>
          <w:sz w:val="28"/>
          <w:szCs w:val="28"/>
          <w:lang w:eastAsia="ar-SA" w:bidi="en-US"/>
        </w:rPr>
        <w:t xml:space="preserve">промышленных и сельскохозяйственных предприятий, зданий и сооружений и находится от них на расстояниях в соответствии </w:t>
      </w:r>
      <w:r w:rsidRPr="00214C3A">
        <w:rPr>
          <w:color w:val="000000" w:themeColor="text1"/>
          <w:sz w:val="28"/>
          <w:szCs w:val="28"/>
          <w:lang w:eastAsia="ar-SA" w:bidi="en-US"/>
        </w:rPr>
        <w:t xml:space="preserve">с </w:t>
      </w:r>
      <w:r w:rsidRPr="00214C3A">
        <w:rPr>
          <w:color w:val="000000" w:themeColor="text1"/>
          <w:spacing w:val="2"/>
          <w:sz w:val="28"/>
          <w:szCs w:val="28"/>
          <w:shd w:val="clear" w:color="auto" w:fill="FFFFFF"/>
          <w:lang w:eastAsia="ar-SA" w:bidi="en-US"/>
        </w:rPr>
        <w:t xml:space="preserve">СП 36.13330.2012 </w:t>
      </w:r>
      <w:r w:rsidRPr="00214C3A">
        <w:rPr>
          <w:color w:val="000000" w:themeColor="text1"/>
          <w:sz w:val="28"/>
          <w:szCs w:val="28"/>
          <w:lang w:eastAsia="ar-SA" w:bidi="en-US"/>
        </w:rPr>
        <w:t xml:space="preserve">«Магистральные трубопроводы». Актуализированная редакция СНиП 2.05.06-85* </w:t>
      </w:r>
      <w:r w:rsidRPr="00214C3A">
        <w:rPr>
          <w:rFonts w:eastAsiaTheme="minorHAnsi"/>
          <w:sz w:val="28"/>
          <w:szCs w:val="28"/>
          <w:lang w:eastAsia="en-US" w:bidi="en-US"/>
        </w:rPr>
        <w:t>в зависимости от класса и диаметра трубопроводов, степени ответственности объектов и необходимости обеспечения их безопасности.</w:t>
      </w:r>
    </w:p>
    <w:p w:rsidR="00764E3F" w:rsidRPr="00214C3A" w:rsidRDefault="009505A8" w:rsidP="00956619">
      <w:pPr>
        <w:pStyle w:val="aa"/>
        <w:widowControl/>
        <w:numPr>
          <w:ilvl w:val="0"/>
          <w:numId w:val="30"/>
        </w:numPr>
        <w:tabs>
          <w:tab w:val="left" w:pos="1134"/>
        </w:tabs>
        <w:autoSpaceDE/>
        <w:autoSpaceDN/>
        <w:adjustRightInd/>
        <w:spacing w:line="240" w:lineRule="auto"/>
        <w:ind w:left="0" w:firstLine="709"/>
        <w:textAlignment w:val="auto"/>
        <w:rPr>
          <w:sz w:val="28"/>
          <w:szCs w:val="28"/>
          <w:lang w:eastAsia="ar-SA" w:bidi="en-US"/>
        </w:rPr>
      </w:pPr>
      <w:r w:rsidRPr="00214C3A">
        <w:rPr>
          <w:sz w:val="28"/>
          <w:szCs w:val="28"/>
        </w:rPr>
        <w:t xml:space="preserve">Проектная документация объектов капитального строительства, используемых для утилизации твердых коммунальных отходов в качестве возобновляемого источника энергии (вторичных энергетических ресурсов), проектная документация объектов капитального строительства, относящихся в </w:t>
      </w:r>
      <w:r w:rsidRPr="00214C3A">
        <w:rPr>
          <w:sz w:val="28"/>
          <w:szCs w:val="28"/>
        </w:rPr>
        <w:lastRenderedPageBreak/>
        <w:t xml:space="preserve">соответствии с законодательством Российской Федерации в области обращения с отходами производства и потребления к объектам обезвреживания и (или) объектам размещения отходов, а также проекты рекультивации земель, которые использовались для размещения отходов производства и потребления, в том числе которые не предназначались для размещения отходов производства и потребления </w:t>
      </w:r>
      <w:r w:rsidR="00764E3F" w:rsidRPr="00214C3A">
        <w:rPr>
          <w:sz w:val="28"/>
          <w:szCs w:val="28"/>
          <w:lang w:eastAsia="ar-SA" w:bidi="en-US"/>
        </w:rPr>
        <w:t xml:space="preserve">относятся к объектам государственной экологической экспертизы федерального уровня. </w:t>
      </w:r>
    </w:p>
    <w:p w:rsidR="00764E3F" w:rsidRPr="00214C3A" w:rsidRDefault="00764E3F" w:rsidP="00956619">
      <w:pPr>
        <w:pStyle w:val="aa"/>
        <w:widowControl/>
        <w:numPr>
          <w:ilvl w:val="0"/>
          <w:numId w:val="30"/>
        </w:numPr>
        <w:tabs>
          <w:tab w:val="left" w:pos="1134"/>
        </w:tabs>
        <w:autoSpaceDE/>
        <w:autoSpaceDN/>
        <w:adjustRightInd/>
        <w:spacing w:line="240" w:lineRule="auto"/>
        <w:ind w:left="0" w:firstLine="709"/>
        <w:textAlignment w:val="auto"/>
        <w:rPr>
          <w:sz w:val="28"/>
          <w:szCs w:val="28"/>
          <w:lang w:eastAsia="ar-SA" w:bidi="en-US"/>
        </w:rPr>
      </w:pPr>
      <w:r w:rsidRPr="00214C3A">
        <w:rPr>
          <w:sz w:val="28"/>
          <w:szCs w:val="28"/>
          <w:lang w:eastAsia="ar-SA" w:bidi="en-US"/>
        </w:rPr>
        <w:t>По проектной документации на размещение и строительство полигонов твердых коммунальных отходов и отходов производства и потребления, необходимы согласования Министерства строительства и жилищно-коммунального хозяйства Саратовской области</w:t>
      </w:r>
      <w:r w:rsidR="00DB6BD9" w:rsidRPr="00214C3A">
        <w:rPr>
          <w:sz w:val="28"/>
          <w:szCs w:val="28"/>
          <w:lang w:eastAsia="ar-SA" w:bidi="en-US"/>
        </w:rPr>
        <w:t xml:space="preserve">, </w:t>
      </w:r>
      <w:r w:rsidRPr="00214C3A">
        <w:rPr>
          <w:sz w:val="28"/>
          <w:szCs w:val="28"/>
          <w:lang w:eastAsia="ar-SA" w:bidi="en-US"/>
        </w:rPr>
        <w:t>Управления Роспотребнадзора по Саратовской области,</w:t>
      </w:r>
      <w:r w:rsidR="000E7D1D">
        <w:rPr>
          <w:sz w:val="28"/>
          <w:szCs w:val="28"/>
          <w:lang w:eastAsia="ar-SA" w:bidi="en-US"/>
        </w:rPr>
        <w:t xml:space="preserve"> </w:t>
      </w:r>
      <w:r w:rsidRPr="00214C3A">
        <w:rPr>
          <w:sz w:val="28"/>
          <w:szCs w:val="28"/>
          <w:lang w:eastAsia="ar-SA" w:bidi="en-US"/>
        </w:rPr>
        <w:t>Межрегионального управления Росприроднадзора по Саратовской област</w:t>
      </w:r>
      <w:r w:rsidR="006F4306">
        <w:rPr>
          <w:sz w:val="28"/>
          <w:szCs w:val="28"/>
          <w:lang w:eastAsia="ar-SA" w:bidi="en-US"/>
        </w:rPr>
        <w:t>и</w:t>
      </w:r>
      <w:r w:rsidRPr="00214C3A">
        <w:rPr>
          <w:sz w:val="28"/>
          <w:szCs w:val="28"/>
          <w:lang w:eastAsia="ar-SA" w:bidi="en-US"/>
        </w:rPr>
        <w:t xml:space="preserve"> с составлением заключения Государственной экологической экспертизы.</w:t>
      </w:r>
    </w:p>
    <w:p w:rsidR="00764E3F" w:rsidRPr="00214C3A" w:rsidRDefault="00DB6BD9" w:rsidP="00956619">
      <w:pPr>
        <w:pStyle w:val="aa"/>
        <w:widowControl/>
        <w:numPr>
          <w:ilvl w:val="0"/>
          <w:numId w:val="30"/>
        </w:numPr>
        <w:tabs>
          <w:tab w:val="left" w:pos="1134"/>
        </w:tabs>
        <w:autoSpaceDE/>
        <w:autoSpaceDN/>
        <w:adjustRightInd/>
        <w:spacing w:line="240" w:lineRule="auto"/>
        <w:ind w:left="0" w:firstLine="709"/>
        <w:textAlignment w:val="auto"/>
        <w:rPr>
          <w:sz w:val="28"/>
          <w:szCs w:val="28"/>
          <w:lang w:eastAsia="ar-SA" w:bidi="en-US"/>
        </w:rPr>
      </w:pPr>
      <w:r w:rsidRPr="00214C3A">
        <w:rPr>
          <w:color w:val="000000" w:themeColor="text1"/>
          <w:sz w:val="28"/>
          <w:szCs w:val="28"/>
          <w:shd w:val="clear" w:color="auto" w:fill="FFFFFF"/>
          <w:lang w:eastAsia="ar-SA" w:bidi="en-US"/>
        </w:rPr>
        <w:t xml:space="preserve">В </w:t>
      </w:r>
      <w:r w:rsidR="00764E3F" w:rsidRPr="00214C3A">
        <w:rPr>
          <w:color w:val="000000" w:themeColor="text1"/>
          <w:sz w:val="28"/>
          <w:szCs w:val="28"/>
          <w:shd w:val="clear" w:color="auto" w:fill="FFFFFF"/>
          <w:lang w:eastAsia="ar-SA" w:bidi="en-US"/>
        </w:rPr>
        <w:t>соответствии с СП 320.1325800.2017 «Полигоны для твердых коммунальных отходов. Проектирование, эксплуатация и рекультивация» площадь участка для размещения полигона твердых коммунальных отходов выбирается, как правило, из условия срока его эксплуатации не менее 20 - 25 лет. Возможность увеличения срока эксплуатации полигона (в том числе в результате реконструкции) должна быть обоснована проектом с учетом данных об экологическом состоянии прилегающих к полигону территорий.</w:t>
      </w:r>
    </w:p>
    <w:p w:rsidR="00764E3F" w:rsidRPr="00214C3A" w:rsidRDefault="00764E3F" w:rsidP="00956619">
      <w:pPr>
        <w:pStyle w:val="aa"/>
        <w:widowControl/>
        <w:numPr>
          <w:ilvl w:val="0"/>
          <w:numId w:val="30"/>
        </w:numPr>
        <w:tabs>
          <w:tab w:val="left" w:pos="1134"/>
        </w:tabs>
        <w:autoSpaceDE/>
        <w:autoSpaceDN/>
        <w:adjustRightInd/>
        <w:spacing w:line="240" w:lineRule="auto"/>
        <w:ind w:left="0" w:firstLine="709"/>
        <w:textAlignment w:val="auto"/>
        <w:rPr>
          <w:sz w:val="28"/>
          <w:szCs w:val="28"/>
          <w:lang w:eastAsia="ar-SA" w:bidi="en-US"/>
        </w:rPr>
      </w:pPr>
      <w:r w:rsidRPr="00214C3A">
        <w:rPr>
          <w:sz w:val="28"/>
          <w:szCs w:val="28"/>
          <w:lang w:eastAsia="ar-SA" w:bidi="en-US"/>
        </w:rPr>
        <w:t>Размеры земельных участков и санитарно-защитных зон предприятий и сооружений по транспортировке, обезвреживанию и переработке коммунальных отходов следует принимать по СП 42.13330.2016 «Градостроительство. Планировка и застройка городских и сельских поселений». Актуализированная редакция СНиП 2.07.01-89* и СанПиН 2.2.1/2.1.1.1200-03 «Санитарно-защитные зоны и санитарная классификация предприятий, сооружений и иных объектов».</w:t>
      </w:r>
    </w:p>
    <w:p w:rsidR="00764E3F" w:rsidRPr="00214C3A" w:rsidRDefault="00764E3F" w:rsidP="00956619">
      <w:pPr>
        <w:pStyle w:val="aa"/>
        <w:widowControl/>
        <w:numPr>
          <w:ilvl w:val="0"/>
          <w:numId w:val="30"/>
        </w:numPr>
        <w:tabs>
          <w:tab w:val="left" w:pos="1134"/>
        </w:tabs>
        <w:autoSpaceDE/>
        <w:autoSpaceDN/>
        <w:adjustRightInd/>
        <w:spacing w:line="240" w:lineRule="auto"/>
        <w:ind w:left="0" w:firstLine="709"/>
        <w:textAlignment w:val="auto"/>
        <w:rPr>
          <w:sz w:val="28"/>
          <w:szCs w:val="28"/>
          <w:lang w:eastAsia="ar-SA" w:bidi="en-US"/>
        </w:rPr>
      </w:pPr>
      <w:r w:rsidRPr="00214C3A">
        <w:rPr>
          <w:sz w:val="28"/>
          <w:szCs w:val="28"/>
          <w:lang w:eastAsia="ar-SA" w:bidi="en-US"/>
        </w:rPr>
        <w:t>Размещение и строительство объектов сбора, складирования, переработки и захоронения промышленных отходов осуществляются в соответствии с Федеральным законом от 24.06.1998 № 89-ФЗ «Об отходах производства и потребления».</w:t>
      </w:r>
    </w:p>
    <w:p w:rsidR="00764E3F" w:rsidRPr="00214C3A" w:rsidRDefault="00764E3F" w:rsidP="00956619">
      <w:pPr>
        <w:pStyle w:val="aa"/>
        <w:widowControl/>
        <w:numPr>
          <w:ilvl w:val="0"/>
          <w:numId w:val="30"/>
        </w:numPr>
        <w:tabs>
          <w:tab w:val="left" w:pos="1134"/>
        </w:tabs>
        <w:autoSpaceDE/>
        <w:autoSpaceDN/>
        <w:adjustRightInd/>
        <w:spacing w:line="240" w:lineRule="auto"/>
        <w:ind w:left="0" w:firstLine="709"/>
        <w:textAlignment w:val="auto"/>
        <w:rPr>
          <w:sz w:val="28"/>
          <w:szCs w:val="28"/>
          <w:lang w:eastAsia="ar-SA" w:bidi="en-US"/>
        </w:rPr>
      </w:pPr>
      <w:r w:rsidRPr="00214C3A">
        <w:rPr>
          <w:sz w:val="28"/>
          <w:szCs w:val="28"/>
          <w:lang w:eastAsia="ar-SA" w:bidi="en-US"/>
        </w:rPr>
        <w:t>Земельные участки инженерных сооружений могут обноситься неглухими ограждениями, должны иметь подъездные автодороги с твердым покрытием, площадки для стоянки и разворота автотранспорта, должны быть озеленены по периметру ствольными и кустарниковыми зелеными насаждениями и быть снабжены необходимой рекламной информацией и указателями.</w:t>
      </w:r>
    </w:p>
    <w:p w:rsidR="000C74C5" w:rsidRPr="00214C3A" w:rsidRDefault="000C74C5" w:rsidP="00EF7074">
      <w:pPr>
        <w:pStyle w:val="3"/>
        <w:spacing w:line="240" w:lineRule="auto"/>
        <w:ind w:firstLine="709"/>
        <w:rPr>
          <w:rFonts w:ascii="Times New Roman" w:hAnsi="Times New Roman" w:cs="Times New Roman"/>
          <w:color w:val="000000" w:themeColor="text1"/>
          <w:spacing w:val="-10"/>
          <w:sz w:val="28"/>
          <w:szCs w:val="28"/>
          <w:lang w:eastAsia="ar-SA"/>
        </w:rPr>
      </w:pPr>
      <w:bookmarkStart w:id="176" w:name="_Toc196878922"/>
      <w:bookmarkStart w:id="177" w:name="_Toc312188818"/>
      <w:bookmarkStart w:id="178" w:name="_Toc85619668"/>
      <w:bookmarkStart w:id="179" w:name="_Toc143526923"/>
      <w:r w:rsidRPr="00214C3A">
        <w:rPr>
          <w:rFonts w:ascii="Times New Roman" w:hAnsi="Times New Roman" w:cs="Times New Roman"/>
          <w:color w:val="000000" w:themeColor="text1"/>
          <w:spacing w:val="-10"/>
          <w:sz w:val="28"/>
          <w:szCs w:val="28"/>
          <w:lang w:eastAsia="ar-SA"/>
        </w:rPr>
        <w:t xml:space="preserve">Статья </w:t>
      </w:r>
      <w:r w:rsidR="003162F5" w:rsidRPr="00214C3A">
        <w:rPr>
          <w:rFonts w:ascii="Times New Roman" w:hAnsi="Times New Roman" w:cs="Times New Roman"/>
          <w:color w:val="000000" w:themeColor="text1"/>
          <w:spacing w:val="-10"/>
          <w:sz w:val="28"/>
          <w:szCs w:val="28"/>
          <w:lang w:eastAsia="ar-SA"/>
        </w:rPr>
        <w:t>4</w:t>
      </w:r>
      <w:r w:rsidR="00FA6F5E">
        <w:rPr>
          <w:rFonts w:ascii="Times New Roman" w:hAnsi="Times New Roman" w:cs="Times New Roman"/>
          <w:color w:val="000000" w:themeColor="text1"/>
          <w:spacing w:val="-10"/>
          <w:sz w:val="28"/>
          <w:szCs w:val="28"/>
          <w:lang w:eastAsia="ar-SA"/>
        </w:rPr>
        <w:t>5</w:t>
      </w:r>
      <w:r w:rsidRPr="00214C3A">
        <w:rPr>
          <w:rFonts w:ascii="Times New Roman" w:hAnsi="Times New Roman" w:cs="Times New Roman"/>
          <w:color w:val="000000" w:themeColor="text1"/>
          <w:spacing w:val="-10"/>
          <w:sz w:val="28"/>
          <w:szCs w:val="28"/>
          <w:lang w:eastAsia="ar-SA"/>
        </w:rPr>
        <w:t>. Порядок использования земель историко-культурного назначения и оформления работ по сохранению объектов историко-культурного наследия (памятников истории и культуры)</w:t>
      </w:r>
      <w:bookmarkEnd w:id="176"/>
      <w:bookmarkEnd w:id="177"/>
      <w:bookmarkEnd w:id="178"/>
      <w:bookmarkEnd w:id="179"/>
    </w:p>
    <w:p w:rsidR="000C74C5" w:rsidRPr="00214C3A" w:rsidRDefault="000C74C5" w:rsidP="00956619">
      <w:pPr>
        <w:pStyle w:val="ac"/>
        <w:numPr>
          <w:ilvl w:val="2"/>
          <w:numId w:val="43"/>
        </w:numPr>
        <w:tabs>
          <w:tab w:val="left" w:pos="1134"/>
        </w:tabs>
        <w:ind w:left="0" w:firstLine="709"/>
        <w:rPr>
          <w:sz w:val="28"/>
          <w:szCs w:val="28"/>
          <w:lang w:val="ru-RU"/>
        </w:rPr>
      </w:pPr>
      <w:r w:rsidRPr="00214C3A">
        <w:rPr>
          <w:sz w:val="28"/>
          <w:szCs w:val="28"/>
          <w:lang w:val="ru-RU"/>
        </w:rPr>
        <w:t>К землям историко-культурного назначения относятся земли:</w:t>
      </w:r>
    </w:p>
    <w:p w:rsidR="000C74C5" w:rsidRPr="00214C3A" w:rsidRDefault="000C74C5" w:rsidP="00956619">
      <w:pPr>
        <w:pStyle w:val="ac"/>
        <w:numPr>
          <w:ilvl w:val="0"/>
          <w:numId w:val="34"/>
        </w:numPr>
        <w:tabs>
          <w:tab w:val="left" w:pos="1134"/>
        </w:tabs>
        <w:ind w:left="0" w:firstLine="709"/>
        <w:rPr>
          <w:sz w:val="28"/>
          <w:szCs w:val="28"/>
          <w:lang w:val="ru-RU"/>
        </w:rPr>
      </w:pPr>
      <w:r w:rsidRPr="00214C3A">
        <w:rPr>
          <w:sz w:val="28"/>
          <w:szCs w:val="28"/>
          <w:lang w:val="ru-RU"/>
        </w:rPr>
        <w:t>объектов культурного наследия народов Российской Федерации</w:t>
      </w:r>
      <w:r w:rsidRPr="00214C3A">
        <w:rPr>
          <w:color w:val="000000"/>
          <w:sz w:val="28"/>
          <w:szCs w:val="28"/>
          <w:shd w:val="clear" w:color="auto" w:fill="FFFFFF"/>
          <w:lang w:val="ru-RU"/>
        </w:rPr>
        <w:t xml:space="preserve"> (памятников истории и культуры)</w:t>
      </w:r>
      <w:r w:rsidRPr="00214C3A">
        <w:rPr>
          <w:sz w:val="28"/>
          <w:szCs w:val="28"/>
          <w:lang w:val="ru-RU"/>
        </w:rPr>
        <w:t>, в том числе объектов археологического наследия;</w:t>
      </w:r>
    </w:p>
    <w:p w:rsidR="000C74C5" w:rsidRPr="00214C3A" w:rsidRDefault="000C74C5" w:rsidP="00956619">
      <w:pPr>
        <w:pStyle w:val="ac"/>
        <w:numPr>
          <w:ilvl w:val="0"/>
          <w:numId w:val="34"/>
        </w:numPr>
        <w:tabs>
          <w:tab w:val="left" w:pos="1134"/>
        </w:tabs>
        <w:ind w:left="0" w:firstLine="709"/>
        <w:rPr>
          <w:sz w:val="28"/>
          <w:szCs w:val="28"/>
          <w:lang w:val="ru-RU"/>
        </w:rPr>
      </w:pPr>
      <w:r w:rsidRPr="00214C3A">
        <w:rPr>
          <w:sz w:val="28"/>
          <w:szCs w:val="28"/>
          <w:lang w:val="ru-RU"/>
        </w:rPr>
        <w:lastRenderedPageBreak/>
        <w:t>достопримечательных мест, в том числе мест бытования исторических промыслов, производств и ремесел;</w:t>
      </w:r>
    </w:p>
    <w:p w:rsidR="000C74C5" w:rsidRPr="00214C3A" w:rsidRDefault="000C74C5" w:rsidP="00956619">
      <w:pPr>
        <w:pStyle w:val="ac"/>
        <w:numPr>
          <w:ilvl w:val="0"/>
          <w:numId w:val="34"/>
        </w:numPr>
        <w:tabs>
          <w:tab w:val="left" w:pos="1134"/>
        </w:tabs>
        <w:ind w:left="0" w:firstLine="709"/>
        <w:rPr>
          <w:sz w:val="28"/>
          <w:szCs w:val="28"/>
          <w:lang w:val="ru-RU"/>
        </w:rPr>
      </w:pPr>
      <w:r w:rsidRPr="00214C3A">
        <w:rPr>
          <w:sz w:val="28"/>
          <w:szCs w:val="28"/>
          <w:lang w:val="ru-RU"/>
        </w:rPr>
        <w:t>военных и гражданских захоронений.</w:t>
      </w:r>
      <w:r w:rsidRPr="00214C3A">
        <w:rPr>
          <w:rStyle w:val="afa"/>
          <w:sz w:val="28"/>
          <w:szCs w:val="28"/>
          <w:lang w:val="ru-RU"/>
        </w:rPr>
        <w:footnoteReference w:id="23"/>
      </w:r>
    </w:p>
    <w:p w:rsidR="000C74C5" w:rsidRPr="00214C3A" w:rsidRDefault="00E942CB" w:rsidP="00956619">
      <w:pPr>
        <w:pStyle w:val="ac"/>
        <w:numPr>
          <w:ilvl w:val="2"/>
          <w:numId w:val="43"/>
        </w:numPr>
        <w:tabs>
          <w:tab w:val="left" w:pos="1134"/>
        </w:tabs>
        <w:ind w:left="0" w:firstLine="709"/>
        <w:rPr>
          <w:sz w:val="28"/>
          <w:szCs w:val="28"/>
          <w:lang w:val="ru-RU"/>
        </w:rPr>
      </w:pPr>
      <w:r w:rsidRPr="00214C3A">
        <w:rPr>
          <w:sz w:val="28"/>
          <w:szCs w:val="28"/>
          <w:lang w:val="ru-RU"/>
        </w:rPr>
        <w:t>Земельные участки в границах территорий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территории выявленных объектов культурного наследия относятся к землям историко-культурного назначения, правовой режим которых регулируется земельным законодательством Российской Федерации и Федеральным законом</w:t>
      </w:r>
      <w:r>
        <w:rPr>
          <w:sz w:val="28"/>
          <w:szCs w:val="28"/>
          <w:lang w:val="ru-RU"/>
        </w:rPr>
        <w:t xml:space="preserve"> </w:t>
      </w:r>
      <w:r w:rsidRPr="00214C3A">
        <w:rPr>
          <w:sz w:val="28"/>
          <w:szCs w:val="28"/>
          <w:lang w:val="ru-RU"/>
        </w:rPr>
        <w:t xml:space="preserve">от 25.06.2002 № 73-ФЗ «Об объектах культурного наследия (памятниках истории и культуры) народов Российской </w:t>
      </w:r>
      <w:r w:rsidR="000C74C5" w:rsidRPr="00214C3A">
        <w:rPr>
          <w:sz w:val="28"/>
          <w:szCs w:val="28"/>
          <w:lang w:val="ru-RU"/>
        </w:rPr>
        <w:t>Федерации»</w:t>
      </w:r>
      <w:r w:rsidR="00BD3CB0" w:rsidRPr="00214C3A">
        <w:rPr>
          <w:sz w:val="28"/>
          <w:szCs w:val="28"/>
          <w:lang w:val="ru-RU"/>
        </w:rPr>
        <w:t>,</w:t>
      </w:r>
      <w:r w:rsidR="00BD3CB0" w:rsidRPr="00214C3A">
        <w:rPr>
          <w:rFonts w:eastAsia="Calibri"/>
          <w:sz w:val="28"/>
          <w:szCs w:val="28"/>
          <w:lang w:val="ru-RU"/>
        </w:rPr>
        <w:t xml:space="preserve"> законом Саратовской области от 04.11.2003 № 69-ЗСО  «Об охране и использовании объектов культурного наследия (памятников истории и культуры) народов Российской Федерации, находящихся на территории Саратовской области»</w:t>
      </w:r>
      <w:r w:rsidR="000C74C5" w:rsidRPr="00214C3A">
        <w:rPr>
          <w:sz w:val="28"/>
          <w:szCs w:val="28"/>
          <w:lang w:val="ru-RU"/>
        </w:rPr>
        <w:t>.</w:t>
      </w:r>
    </w:p>
    <w:p w:rsidR="000C74C5" w:rsidRPr="00214C3A" w:rsidRDefault="000C74C5" w:rsidP="00956619">
      <w:pPr>
        <w:pStyle w:val="ac"/>
        <w:numPr>
          <w:ilvl w:val="2"/>
          <w:numId w:val="43"/>
        </w:numPr>
        <w:tabs>
          <w:tab w:val="left" w:pos="1134"/>
        </w:tabs>
        <w:ind w:left="0" w:firstLine="709"/>
        <w:rPr>
          <w:sz w:val="28"/>
          <w:szCs w:val="28"/>
          <w:lang w:val="ru-RU"/>
        </w:rPr>
      </w:pPr>
      <w:r w:rsidRPr="00214C3A">
        <w:rPr>
          <w:sz w:val="28"/>
          <w:szCs w:val="28"/>
          <w:lang w:val="ru-RU"/>
        </w:rPr>
        <w:t xml:space="preserve">Земли историко-культурного назначения используются строго в соответствии с их целевым назначением. </w:t>
      </w:r>
      <w:r w:rsidRPr="00214C3A">
        <w:rPr>
          <w:color w:val="000000" w:themeColor="text1"/>
          <w:sz w:val="28"/>
          <w:szCs w:val="28"/>
          <w:shd w:val="clear" w:color="auto" w:fill="FFFFFF"/>
          <w:lang w:val="ru-RU"/>
        </w:rPr>
        <w:t>Изменение целевого назначения земель историко-культурного назначения и не соответствующая их целевому назначению деятельность</w:t>
      </w:r>
      <w:r w:rsidRPr="00214C3A">
        <w:rPr>
          <w:color w:val="000000" w:themeColor="text1"/>
          <w:sz w:val="28"/>
          <w:szCs w:val="28"/>
          <w:shd w:val="clear" w:color="auto" w:fill="FFFFFF"/>
        </w:rPr>
        <w:t> </w:t>
      </w:r>
      <w:hyperlink r:id="rId41" w:anchor="dst2566" w:history="1">
        <w:r w:rsidRPr="00214C3A">
          <w:rPr>
            <w:rStyle w:val="af"/>
            <w:color w:val="000000" w:themeColor="text1"/>
            <w:sz w:val="28"/>
            <w:szCs w:val="28"/>
            <w:u w:val="none"/>
            <w:shd w:val="clear" w:color="auto" w:fill="FFFFFF"/>
            <w:lang w:val="ru-RU"/>
          </w:rPr>
          <w:t>не допускаются</w:t>
        </w:r>
      </w:hyperlink>
      <w:r w:rsidRPr="00214C3A">
        <w:rPr>
          <w:color w:val="000000" w:themeColor="text1"/>
          <w:sz w:val="28"/>
          <w:szCs w:val="28"/>
          <w:shd w:val="clear" w:color="auto" w:fill="FFFFFF"/>
          <w:lang w:val="ru-RU"/>
        </w:rPr>
        <w:t>.</w:t>
      </w:r>
    </w:p>
    <w:p w:rsidR="000C74C5" w:rsidRPr="00214C3A" w:rsidRDefault="000C74C5" w:rsidP="00956619">
      <w:pPr>
        <w:pStyle w:val="ac"/>
        <w:numPr>
          <w:ilvl w:val="2"/>
          <w:numId w:val="43"/>
        </w:numPr>
        <w:tabs>
          <w:tab w:val="left" w:pos="1134"/>
        </w:tabs>
        <w:ind w:left="0" w:firstLine="709"/>
        <w:rPr>
          <w:sz w:val="28"/>
          <w:szCs w:val="28"/>
          <w:lang w:val="ru-RU"/>
        </w:rPr>
      </w:pPr>
      <w:r w:rsidRPr="00214C3A">
        <w:rPr>
          <w:color w:val="000000" w:themeColor="text1"/>
          <w:sz w:val="28"/>
          <w:szCs w:val="28"/>
          <w:shd w:val="clear" w:color="auto" w:fill="FFFFFF"/>
          <w:lang w:val="ru-RU"/>
        </w:rPr>
        <w:t>Земельные участки, отнесенные к землям и</w:t>
      </w:r>
      <w:r w:rsidR="00100512" w:rsidRPr="00214C3A">
        <w:rPr>
          <w:color w:val="000000" w:themeColor="text1"/>
          <w:sz w:val="28"/>
          <w:szCs w:val="28"/>
          <w:shd w:val="clear" w:color="auto" w:fill="FFFFFF"/>
          <w:lang w:val="ru-RU"/>
        </w:rPr>
        <w:t xml:space="preserve">сторико-культурного назначения, у </w:t>
      </w:r>
      <w:r w:rsidRPr="00214C3A">
        <w:rPr>
          <w:color w:val="000000" w:themeColor="text1"/>
          <w:sz w:val="28"/>
          <w:szCs w:val="28"/>
          <w:shd w:val="clear" w:color="auto" w:fill="FFFFFF"/>
          <w:lang w:val="ru-RU"/>
        </w:rPr>
        <w:t>собственников земельных участков, землепользователей, землевладельцев и арендаторов земельных участков не изымаются, за исключением случаев, установленных</w:t>
      </w:r>
      <w:r w:rsidRPr="00214C3A">
        <w:rPr>
          <w:color w:val="000000" w:themeColor="text1"/>
          <w:sz w:val="28"/>
          <w:szCs w:val="28"/>
          <w:shd w:val="clear" w:color="auto" w:fill="FFFFFF"/>
        </w:rPr>
        <w:t> </w:t>
      </w:r>
      <w:hyperlink r:id="rId42" w:anchor="dst100324" w:history="1">
        <w:r w:rsidRPr="00214C3A">
          <w:rPr>
            <w:rStyle w:val="af"/>
            <w:color w:val="000000" w:themeColor="text1"/>
            <w:sz w:val="28"/>
            <w:szCs w:val="28"/>
            <w:u w:val="none"/>
            <w:shd w:val="clear" w:color="auto" w:fill="FFFFFF"/>
            <w:lang w:val="ru-RU"/>
          </w:rPr>
          <w:t>законодательством</w:t>
        </w:r>
      </w:hyperlink>
      <w:r w:rsidRPr="00214C3A">
        <w:rPr>
          <w:color w:val="000000" w:themeColor="text1"/>
          <w:sz w:val="28"/>
          <w:szCs w:val="28"/>
          <w:shd w:val="clear" w:color="auto" w:fill="FFFFFF"/>
          <w:lang w:val="ru-RU"/>
        </w:rPr>
        <w:t>.</w:t>
      </w:r>
    </w:p>
    <w:p w:rsidR="00522CE9" w:rsidRPr="00214C3A" w:rsidRDefault="00522CE9" w:rsidP="00EF7074">
      <w:pPr>
        <w:widowControl/>
        <w:tabs>
          <w:tab w:val="left" w:pos="1134"/>
        </w:tabs>
        <w:spacing w:line="240" w:lineRule="auto"/>
        <w:ind w:firstLine="709"/>
        <w:textAlignment w:val="auto"/>
        <w:rPr>
          <w:rFonts w:eastAsiaTheme="minorHAnsi"/>
          <w:sz w:val="28"/>
          <w:szCs w:val="28"/>
          <w:lang w:eastAsia="en-US"/>
        </w:rPr>
      </w:pPr>
      <w:r w:rsidRPr="00214C3A">
        <w:rPr>
          <w:rFonts w:eastAsiaTheme="minorHAnsi"/>
          <w:sz w:val="28"/>
          <w:szCs w:val="28"/>
          <w:lang w:eastAsia="en-US"/>
        </w:rPr>
        <w:t>На отдельных землях историко-культурного назначения, в том числе землях объектов культурного наследия, подлежащих исследованию и консервации, может быть запрещена любая хозяйственная деятельность.</w:t>
      </w:r>
    </w:p>
    <w:p w:rsidR="000C74C5" w:rsidRPr="00214C3A" w:rsidRDefault="000C74C5" w:rsidP="00956619">
      <w:pPr>
        <w:pStyle w:val="ac"/>
        <w:numPr>
          <w:ilvl w:val="0"/>
          <w:numId w:val="43"/>
        </w:numPr>
        <w:tabs>
          <w:tab w:val="left" w:pos="1134"/>
        </w:tabs>
        <w:ind w:left="0" w:firstLine="709"/>
        <w:rPr>
          <w:color w:val="000000" w:themeColor="text1"/>
          <w:sz w:val="28"/>
          <w:szCs w:val="28"/>
          <w:shd w:val="clear" w:color="auto" w:fill="FFFFFF"/>
          <w:lang w:val="ru-RU"/>
        </w:rPr>
      </w:pPr>
      <w:r w:rsidRPr="00214C3A">
        <w:rPr>
          <w:color w:val="000000" w:themeColor="text1"/>
          <w:sz w:val="28"/>
          <w:szCs w:val="28"/>
          <w:shd w:val="clear" w:color="auto" w:fill="FFFFFF"/>
          <w:lang w:val="ru-RU"/>
        </w:rPr>
        <w:t>В целях сохранения исторической, ландшафтной и градостроительной среды в соответствии с федеральными</w:t>
      </w:r>
      <w:r w:rsidRPr="00214C3A">
        <w:rPr>
          <w:color w:val="000000" w:themeColor="text1"/>
          <w:sz w:val="28"/>
          <w:szCs w:val="28"/>
          <w:shd w:val="clear" w:color="auto" w:fill="FFFFFF"/>
        </w:rPr>
        <w:t> </w:t>
      </w:r>
      <w:hyperlink r:id="rId43" w:anchor="dst100223" w:history="1">
        <w:r w:rsidRPr="00214C3A">
          <w:rPr>
            <w:rStyle w:val="af"/>
            <w:color w:val="000000" w:themeColor="text1"/>
            <w:sz w:val="28"/>
            <w:szCs w:val="28"/>
            <w:u w:val="none"/>
            <w:shd w:val="clear" w:color="auto" w:fill="FFFFFF"/>
            <w:lang w:val="ru-RU"/>
          </w:rPr>
          <w:t>законами</w:t>
        </w:r>
      </w:hyperlink>
      <w:r w:rsidRPr="00214C3A">
        <w:rPr>
          <w:color w:val="000000" w:themeColor="text1"/>
          <w:sz w:val="28"/>
          <w:szCs w:val="28"/>
          <w:shd w:val="clear" w:color="auto" w:fill="FFFFFF"/>
          <w:lang w:val="ru-RU"/>
        </w:rPr>
        <w:t>, законами субъектов Российской Федерации устанавливаются зоны охраны объектов культурного наследия. В пределах земель историко-культурного назначения за пределами земель населенных пунктов вводится особый правовой режим использования земель, запрещающий деятельность, несовместимую с основным назначением этих земель. Использование земельных участков, не отнесенных к землям историко-культурного назначения и расположенных в указанных зонах охраны, определяется правилами землепользования и застройки в соответствии с требованиями охраны памятников истории и культуры.</w:t>
      </w:r>
      <w:r w:rsidRPr="00214C3A">
        <w:rPr>
          <w:rStyle w:val="afa"/>
          <w:sz w:val="28"/>
          <w:szCs w:val="28"/>
          <w:lang w:val="ru-RU"/>
        </w:rPr>
        <w:footnoteReference w:id="24"/>
      </w:r>
    </w:p>
    <w:p w:rsidR="000C74C5" w:rsidRPr="00214C3A" w:rsidRDefault="00E942CB" w:rsidP="00956619">
      <w:pPr>
        <w:pStyle w:val="ac"/>
        <w:numPr>
          <w:ilvl w:val="0"/>
          <w:numId w:val="43"/>
        </w:numPr>
        <w:tabs>
          <w:tab w:val="left" w:pos="1134"/>
        </w:tabs>
        <w:ind w:left="0" w:firstLine="709"/>
        <w:rPr>
          <w:sz w:val="28"/>
          <w:szCs w:val="28"/>
          <w:lang w:val="ru-RU"/>
        </w:rPr>
      </w:pPr>
      <w:r w:rsidRPr="00214C3A">
        <w:rPr>
          <w:sz w:val="28"/>
          <w:szCs w:val="28"/>
          <w:lang w:val="ru-RU"/>
        </w:rPr>
        <w:t>Работы по сохранению объекта культурного наследия</w:t>
      </w:r>
      <w:r w:rsidRPr="00214C3A">
        <w:rPr>
          <w:color w:val="000000"/>
          <w:sz w:val="28"/>
          <w:szCs w:val="28"/>
          <w:shd w:val="clear" w:color="auto" w:fill="FFFFFF"/>
          <w:lang w:val="ru-RU"/>
        </w:rPr>
        <w:t>, включенного в реестр, или выявленного объекта культурного наследия</w:t>
      </w:r>
      <w:r>
        <w:rPr>
          <w:color w:val="000000"/>
          <w:sz w:val="28"/>
          <w:szCs w:val="28"/>
          <w:shd w:val="clear" w:color="auto" w:fill="FFFFFF"/>
          <w:lang w:val="ru-RU"/>
        </w:rPr>
        <w:t xml:space="preserve"> </w:t>
      </w:r>
      <w:r w:rsidRPr="00214C3A">
        <w:rPr>
          <w:color w:val="000000"/>
          <w:sz w:val="28"/>
          <w:szCs w:val="28"/>
          <w:shd w:val="clear" w:color="auto" w:fill="FFFFFF"/>
          <w:lang w:val="ru-RU"/>
        </w:rPr>
        <w:t>проводятся на основании задания на проведение указанных работ, разрешения на проведение указанных работ</w:t>
      </w:r>
      <w:r w:rsidRPr="00214C3A">
        <w:rPr>
          <w:sz w:val="28"/>
          <w:szCs w:val="28"/>
          <w:lang w:val="ru-RU"/>
        </w:rPr>
        <w:t>, выданных Комитетом культурного наследия Саратовской области, проектной документации на проведение работ по сохранению объекта культурного наследия, включенного в реестр, или выявленного объекта культурного наследия, согласованной Комитетом культурного наследия Саратовской области, а также при</w:t>
      </w:r>
      <w:r>
        <w:rPr>
          <w:sz w:val="28"/>
          <w:szCs w:val="28"/>
          <w:lang w:val="ru-RU"/>
        </w:rPr>
        <w:t xml:space="preserve"> </w:t>
      </w:r>
      <w:r w:rsidRPr="00214C3A">
        <w:rPr>
          <w:sz w:val="28"/>
          <w:szCs w:val="28"/>
          <w:lang w:val="ru-RU"/>
        </w:rPr>
        <w:lastRenderedPageBreak/>
        <w:t xml:space="preserve">условии осуществления </w:t>
      </w:r>
      <w:r w:rsidR="000C74C5" w:rsidRPr="00214C3A">
        <w:rPr>
          <w:sz w:val="28"/>
          <w:szCs w:val="28"/>
          <w:lang w:val="ru-RU"/>
        </w:rPr>
        <w:t>технического, авторского надзора и государственного контроля (надзора) в области охраны объектов культурного наследия за их проведением.</w:t>
      </w:r>
      <w:r w:rsidR="000C74C5" w:rsidRPr="00214C3A">
        <w:rPr>
          <w:rStyle w:val="afa"/>
          <w:sz w:val="28"/>
          <w:szCs w:val="28"/>
        </w:rPr>
        <w:footnoteReference w:id="25"/>
      </w:r>
    </w:p>
    <w:p w:rsidR="000C74C5" w:rsidRPr="00983C29" w:rsidRDefault="000C74C5" w:rsidP="00EF7074">
      <w:pPr>
        <w:pStyle w:val="3"/>
        <w:spacing w:line="240" w:lineRule="auto"/>
        <w:ind w:firstLine="709"/>
        <w:rPr>
          <w:rFonts w:ascii="Times New Roman" w:hAnsi="Times New Roman" w:cs="Times New Roman"/>
          <w:color w:val="000000" w:themeColor="text1"/>
          <w:spacing w:val="-10"/>
          <w:sz w:val="28"/>
          <w:szCs w:val="28"/>
          <w:lang w:eastAsia="ar-SA"/>
        </w:rPr>
      </w:pPr>
      <w:bookmarkStart w:id="180" w:name="_Toc196878923"/>
      <w:bookmarkStart w:id="181" w:name="_Toc312188819"/>
      <w:bookmarkStart w:id="182" w:name="_Toc85619669"/>
      <w:bookmarkStart w:id="183" w:name="_Toc143526924"/>
      <w:r w:rsidRPr="00983C29">
        <w:rPr>
          <w:rFonts w:ascii="Times New Roman" w:hAnsi="Times New Roman" w:cs="Times New Roman"/>
          <w:color w:val="000000" w:themeColor="text1"/>
          <w:spacing w:val="-10"/>
          <w:sz w:val="28"/>
          <w:szCs w:val="28"/>
          <w:lang w:eastAsia="ar-SA"/>
        </w:rPr>
        <w:t xml:space="preserve">Статья </w:t>
      </w:r>
      <w:r w:rsidR="000F3454" w:rsidRPr="00983C29">
        <w:rPr>
          <w:rFonts w:ascii="Times New Roman" w:hAnsi="Times New Roman" w:cs="Times New Roman"/>
          <w:color w:val="000000" w:themeColor="text1"/>
          <w:spacing w:val="-10"/>
          <w:sz w:val="28"/>
          <w:szCs w:val="28"/>
          <w:lang w:eastAsia="ar-SA"/>
        </w:rPr>
        <w:t>4</w:t>
      </w:r>
      <w:r w:rsidR="00FA6F5E">
        <w:rPr>
          <w:rFonts w:ascii="Times New Roman" w:hAnsi="Times New Roman" w:cs="Times New Roman"/>
          <w:color w:val="000000" w:themeColor="text1"/>
          <w:spacing w:val="-10"/>
          <w:sz w:val="28"/>
          <w:szCs w:val="28"/>
          <w:lang w:eastAsia="ar-SA"/>
        </w:rPr>
        <w:t>6</w:t>
      </w:r>
      <w:r w:rsidRPr="00983C29">
        <w:rPr>
          <w:rFonts w:ascii="Times New Roman" w:hAnsi="Times New Roman" w:cs="Times New Roman"/>
          <w:color w:val="000000" w:themeColor="text1"/>
          <w:spacing w:val="-10"/>
          <w:sz w:val="28"/>
          <w:szCs w:val="28"/>
          <w:lang w:eastAsia="ar-SA"/>
        </w:rPr>
        <w:t>. Осуществление инженерных изысканий</w:t>
      </w:r>
      <w:bookmarkEnd w:id="180"/>
      <w:bookmarkEnd w:id="181"/>
      <w:bookmarkEnd w:id="182"/>
      <w:bookmarkEnd w:id="183"/>
    </w:p>
    <w:p w:rsidR="00B74F23" w:rsidRPr="00214C3A" w:rsidRDefault="005E0154" w:rsidP="00956619">
      <w:pPr>
        <w:pStyle w:val="aa"/>
        <w:widowControl/>
        <w:numPr>
          <w:ilvl w:val="1"/>
          <w:numId w:val="43"/>
        </w:numPr>
        <w:tabs>
          <w:tab w:val="left" w:pos="1134"/>
        </w:tabs>
        <w:spacing w:line="240" w:lineRule="auto"/>
        <w:ind w:left="0" w:firstLine="709"/>
        <w:textAlignment w:val="auto"/>
        <w:rPr>
          <w:rFonts w:eastAsiaTheme="minorHAnsi"/>
          <w:sz w:val="28"/>
          <w:szCs w:val="28"/>
          <w:lang w:eastAsia="en-US"/>
        </w:rPr>
      </w:pPr>
      <w:r w:rsidRPr="00214C3A">
        <w:rPr>
          <w:sz w:val="28"/>
          <w:szCs w:val="28"/>
        </w:rPr>
        <w:t xml:space="preserve">В соответствии с «СП 47.13330.2016. Свод правил. Инженерные изыскания для строительства. Основные положения. Актуализированная редакция СНиП 11-02-96» </w:t>
      </w:r>
      <w:r w:rsidRPr="00214C3A">
        <w:rPr>
          <w:rFonts w:eastAsiaTheme="minorHAnsi"/>
          <w:sz w:val="28"/>
          <w:szCs w:val="28"/>
          <w:lang w:eastAsia="en-US"/>
        </w:rPr>
        <w:t>и</w:t>
      </w:r>
      <w:r w:rsidR="0053781C" w:rsidRPr="00214C3A">
        <w:rPr>
          <w:rFonts w:eastAsiaTheme="minorHAnsi"/>
          <w:sz w:val="28"/>
          <w:szCs w:val="28"/>
          <w:lang w:eastAsia="en-US"/>
        </w:rPr>
        <w:t xml:space="preserve">нженерные изыскания - </w:t>
      </w:r>
      <w:r w:rsidRPr="00214C3A">
        <w:rPr>
          <w:rFonts w:eastAsiaTheme="minorHAnsi"/>
          <w:sz w:val="28"/>
          <w:szCs w:val="28"/>
          <w:lang w:eastAsia="en-US"/>
        </w:rPr>
        <w:t>обязательная часть градостроительной деятельности, обеспечивающая комплексное изучение природных условий территории (региона, района, площадки, участка, трассы) и факторов техногенного воздействия на территорию объектов капитального строительства для решения следующих задач:</w:t>
      </w:r>
    </w:p>
    <w:p w:rsidR="005E0154" w:rsidRPr="00214C3A" w:rsidRDefault="005E0154" w:rsidP="00956619">
      <w:pPr>
        <w:pStyle w:val="aa"/>
        <w:widowControl/>
        <w:numPr>
          <w:ilvl w:val="0"/>
          <w:numId w:val="73"/>
        </w:numPr>
        <w:tabs>
          <w:tab w:val="left" w:pos="1134"/>
        </w:tabs>
        <w:spacing w:line="240" w:lineRule="auto"/>
        <w:ind w:left="0" w:firstLine="709"/>
        <w:textAlignment w:val="auto"/>
        <w:rPr>
          <w:rFonts w:eastAsiaTheme="minorHAnsi"/>
          <w:sz w:val="28"/>
          <w:szCs w:val="28"/>
          <w:lang w:eastAsia="en-US"/>
        </w:rPr>
      </w:pPr>
      <w:r w:rsidRPr="00214C3A">
        <w:rPr>
          <w:rFonts w:eastAsiaTheme="minorHAnsi"/>
          <w:sz w:val="28"/>
          <w:szCs w:val="28"/>
          <w:lang w:eastAsia="en-US"/>
        </w:rPr>
        <w:t>установления функциональных зон и определения планируемого размещения объектов при территориальном планировании;</w:t>
      </w:r>
    </w:p>
    <w:p w:rsidR="005E0154" w:rsidRPr="00214C3A" w:rsidRDefault="005E0154" w:rsidP="00956619">
      <w:pPr>
        <w:pStyle w:val="aa"/>
        <w:widowControl/>
        <w:numPr>
          <w:ilvl w:val="0"/>
          <w:numId w:val="73"/>
        </w:numPr>
        <w:tabs>
          <w:tab w:val="left" w:pos="1134"/>
        </w:tabs>
        <w:spacing w:line="240" w:lineRule="auto"/>
        <w:ind w:left="0" w:firstLine="709"/>
        <w:textAlignment w:val="auto"/>
        <w:rPr>
          <w:rFonts w:eastAsiaTheme="minorHAnsi"/>
          <w:sz w:val="28"/>
          <w:szCs w:val="28"/>
          <w:lang w:eastAsia="en-US"/>
        </w:rPr>
      </w:pPr>
      <w:r w:rsidRPr="00214C3A">
        <w:rPr>
          <w:rFonts w:eastAsiaTheme="minorHAnsi"/>
          <w:sz w:val="28"/>
          <w:szCs w:val="28"/>
          <w:lang w:eastAsia="en-US"/>
        </w:rPr>
        <w:t>выделения элементов планировочной структуры территории и установления границ земельных участков, на которых предполагается расположить объекты капитального строительства, включая линейные сооружения;</w:t>
      </w:r>
    </w:p>
    <w:p w:rsidR="005E0154" w:rsidRPr="00214C3A" w:rsidRDefault="005E0154" w:rsidP="00956619">
      <w:pPr>
        <w:pStyle w:val="aa"/>
        <w:widowControl/>
        <w:numPr>
          <w:ilvl w:val="0"/>
          <w:numId w:val="73"/>
        </w:numPr>
        <w:tabs>
          <w:tab w:val="left" w:pos="1134"/>
        </w:tabs>
        <w:spacing w:line="240" w:lineRule="auto"/>
        <w:ind w:left="0" w:firstLine="709"/>
        <w:textAlignment w:val="auto"/>
        <w:rPr>
          <w:rFonts w:eastAsiaTheme="minorHAnsi"/>
          <w:sz w:val="28"/>
          <w:szCs w:val="28"/>
          <w:lang w:eastAsia="en-US"/>
        </w:rPr>
      </w:pPr>
      <w:r w:rsidRPr="00214C3A">
        <w:rPr>
          <w:rFonts w:eastAsiaTheme="minorHAnsi"/>
          <w:sz w:val="28"/>
          <w:szCs w:val="28"/>
          <w:lang w:eastAsia="en-US"/>
        </w:rPr>
        <w:t>определения возможности строительства объекта;</w:t>
      </w:r>
    </w:p>
    <w:p w:rsidR="005E0154" w:rsidRPr="00214C3A" w:rsidRDefault="005E0154" w:rsidP="00956619">
      <w:pPr>
        <w:pStyle w:val="aa"/>
        <w:widowControl/>
        <w:numPr>
          <w:ilvl w:val="0"/>
          <w:numId w:val="73"/>
        </w:numPr>
        <w:tabs>
          <w:tab w:val="left" w:pos="1134"/>
        </w:tabs>
        <w:spacing w:line="240" w:lineRule="auto"/>
        <w:ind w:left="0" w:firstLine="709"/>
        <w:textAlignment w:val="auto"/>
        <w:rPr>
          <w:rFonts w:eastAsiaTheme="minorHAnsi"/>
          <w:sz w:val="28"/>
          <w:szCs w:val="28"/>
          <w:lang w:eastAsia="en-US"/>
        </w:rPr>
      </w:pPr>
      <w:r w:rsidRPr="00214C3A">
        <w:rPr>
          <w:rFonts w:eastAsiaTheme="minorHAnsi"/>
          <w:sz w:val="28"/>
          <w:szCs w:val="28"/>
          <w:lang w:eastAsia="en-US"/>
        </w:rPr>
        <w:t>выбора оптимального места размещения площадок (трасс) строительства;</w:t>
      </w:r>
    </w:p>
    <w:p w:rsidR="005E0154" w:rsidRPr="00214C3A" w:rsidRDefault="005E0154" w:rsidP="00956619">
      <w:pPr>
        <w:pStyle w:val="aa"/>
        <w:widowControl/>
        <w:numPr>
          <w:ilvl w:val="0"/>
          <w:numId w:val="73"/>
        </w:numPr>
        <w:tabs>
          <w:tab w:val="left" w:pos="1134"/>
        </w:tabs>
        <w:spacing w:line="240" w:lineRule="auto"/>
        <w:ind w:left="0" w:firstLine="709"/>
        <w:textAlignment w:val="auto"/>
        <w:rPr>
          <w:rFonts w:eastAsiaTheme="minorHAnsi"/>
          <w:sz w:val="28"/>
          <w:szCs w:val="28"/>
          <w:lang w:eastAsia="en-US"/>
        </w:rPr>
      </w:pPr>
      <w:r w:rsidRPr="00214C3A">
        <w:rPr>
          <w:rFonts w:eastAsiaTheme="minorHAnsi"/>
          <w:sz w:val="28"/>
          <w:szCs w:val="28"/>
          <w:lang w:eastAsia="en-US"/>
        </w:rPr>
        <w:t>принятия конструктивных и объемно-планировочных решений;</w:t>
      </w:r>
    </w:p>
    <w:p w:rsidR="005E0154" w:rsidRPr="00214C3A" w:rsidRDefault="005E0154" w:rsidP="00956619">
      <w:pPr>
        <w:pStyle w:val="aa"/>
        <w:widowControl/>
        <w:numPr>
          <w:ilvl w:val="0"/>
          <w:numId w:val="73"/>
        </w:numPr>
        <w:tabs>
          <w:tab w:val="left" w:pos="1134"/>
        </w:tabs>
        <w:spacing w:line="240" w:lineRule="auto"/>
        <w:ind w:left="0" w:firstLine="709"/>
        <w:textAlignment w:val="auto"/>
        <w:rPr>
          <w:rFonts w:eastAsiaTheme="minorHAnsi"/>
          <w:sz w:val="28"/>
          <w:szCs w:val="28"/>
          <w:lang w:eastAsia="en-US"/>
        </w:rPr>
      </w:pPr>
      <w:r w:rsidRPr="00214C3A">
        <w:rPr>
          <w:rFonts w:eastAsiaTheme="minorHAnsi"/>
          <w:sz w:val="28"/>
          <w:szCs w:val="28"/>
          <w:lang w:eastAsia="en-US"/>
        </w:rPr>
        <w:t>составления прогноза изменений природных условий;</w:t>
      </w:r>
    </w:p>
    <w:p w:rsidR="005E0154" w:rsidRPr="00214C3A" w:rsidRDefault="005E0154" w:rsidP="00956619">
      <w:pPr>
        <w:pStyle w:val="aa"/>
        <w:widowControl/>
        <w:numPr>
          <w:ilvl w:val="0"/>
          <w:numId w:val="73"/>
        </w:numPr>
        <w:tabs>
          <w:tab w:val="left" w:pos="1134"/>
        </w:tabs>
        <w:spacing w:line="240" w:lineRule="auto"/>
        <w:ind w:left="0" w:firstLine="709"/>
        <w:textAlignment w:val="auto"/>
        <w:rPr>
          <w:rFonts w:eastAsiaTheme="minorHAnsi"/>
          <w:sz w:val="28"/>
          <w:szCs w:val="28"/>
          <w:lang w:eastAsia="en-US"/>
        </w:rPr>
      </w:pPr>
      <w:r w:rsidRPr="00214C3A">
        <w:rPr>
          <w:rFonts w:eastAsiaTheme="minorHAnsi"/>
          <w:sz w:val="28"/>
          <w:szCs w:val="28"/>
          <w:lang w:eastAsia="en-US"/>
        </w:rPr>
        <w:t>разработки мероприятий инженерной защиты от опасных природных процессов;</w:t>
      </w:r>
    </w:p>
    <w:p w:rsidR="005E0154" w:rsidRPr="00214C3A" w:rsidRDefault="005E0154" w:rsidP="00956619">
      <w:pPr>
        <w:pStyle w:val="aa"/>
        <w:widowControl/>
        <w:numPr>
          <w:ilvl w:val="0"/>
          <w:numId w:val="73"/>
        </w:numPr>
        <w:tabs>
          <w:tab w:val="left" w:pos="1134"/>
        </w:tabs>
        <w:spacing w:line="240" w:lineRule="auto"/>
        <w:ind w:left="0" w:firstLine="709"/>
        <w:textAlignment w:val="auto"/>
        <w:rPr>
          <w:rFonts w:eastAsiaTheme="minorHAnsi"/>
          <w:sz w:val="28"/>
          <w:szCs w:val="28"/>
          <w:lang w:eastAsia="en-US"/>
        </w:rPr>
      </w:pPr>
      <w:r w:rsidRPr="00214C3A">
        <w:rPr>
          <w:rFonts w:eastAsiaTheme="minorHAnsi"/>
          <w:sz w:val="28"/>
          <w:szCs w:val="28"/>
          <w:lang w:eastAsia="en-US"/>
        </w:rPr>
        <w:t>ведения государственных информационных систем обеспечения градостроительной деятельности.</w:t>
      </w:r>
    </w:p>
    <w:p w:rsidR="0053781C" w:rsidRPr="00214C3A" w:rsidRDefault="0053781C" w:rsidP="00956619">
      <w:pPr>
        <w:pStyle w:val="aa"/>
        <w:widowControl/>
        <w:numPr>
          <w:ilvl w:val="1"/>
          <w:numId w:val="43"/>
        </w:numPr>
        <w:tabs>
          <w:tab w:val="left" w:pos="1134"/>
        </w:tabs>
        <w:spacing w:line="240" w:lineRule="auto"/>
        <w:ind w:left="0" w:firstLine="709"/>
        <w:textAlignment w:val="auto"/>
        <w:rPr>
          <w:rFonts w:eastAsiaTheme="minorHAnsi"/>
          <w:sz w:val="28"/>
          <w:szCs w:val="28"/>
          <w:lang w:eastAsia="en-US"/>
        </w:rPr>
      </w:pPr>
      <w:r w:rsidRPr="00214C3A">
        <w:rPr>
          <w:rFonts w:eastAsiaTheme="minorHAnsi"/>
          <w:sz w:val="28"/>
          <w:szCs w:val="28"/>
          <w:lang w:eastAsia="en-US"/>
        </w:rPr>
        <w:t>Инженерные изыскания выполняются юридическими лицами или индивидуальными предпринимателями, имеющими право на их выполнение в соответствии с законодательством Российской Федерации.</w:t>
      </w:r>
    </w:p>
    <w:p w:rsidR="0053781C" w:rsidRPr="00214C3A" w:rsidRDefault="0053781C" w:rsidP="00956619">
      <w:pPr>
        <w:pStyle w:val="aa"/>
        <w:widowControl/>
        <w:numPr>
          <w:ilvl w:val="1"/>
          <w:numId w:val="43"/>
        </w:numPr>
        <w:tabs>
          <w:tab w:val="left" w:pos="1134"/>
        </w:tabs>
        <w:spacing w:line="240" w:lineRule="auto"/>
        <w:ind w:left="0" w:firstLine="709"/>
        <w:textAlignment w:val="auto"/>
        <w:rPr>
          <w:rFonts w:eastAsiaTheme="minorHAnsi"/>
          <w:sz w:val="28"/>
          <w:szCs w:val="28"/>
          <w:lang w:eastAsia="en-US"/>
        </w:rPr>
      </w:pPr>
      <w:r w:rsidRPr="00214C3A">
        <w:rPr>
          <w:rFonts w:eastAsiaTheme="minorHAnsi"/>
          <w:sz w:val="28"/>
          <w:szCs w:val="28"/>
          <w:lang w:eastAsia="en-US"/>
        </w:rPr>
        <w:t>При выполнении инженерных изысканий должны соблюдаться требования нормативных правовых актов Российской Федерации, регулирующих градостроительную деятельность, а также иных нормативных документов.</w:t>
      </w:r>
    </w:p>
    <w:p w:rsidR="0012054A" w:rsidRPr="00214C3A" w:rsidRDefault="005E0154" w:rsidP="00956619">
      <w:pPr>
        <w:pStyle w:val="aa"/>
        <w:widowControl/>
        <w:numPr>
          <w:ilvl w:val="1"/>
          <w:numId w:val="43"/>
        </w:numPr>
        <w:tabs>
          <w:tab w:val="left" w:pos="1134"/>
        </w:tabs>
        <w:spacing w:line="240" w:lineRule="auto"/>
        <w:ind w:left="0" w:firstLine="709"/>
        <w:textAlignment w:val="auto"/>
        <w:rPr>
          <w:rFonts w:eastAsiaTheme="minorHAnsi"/>
          <w:sz w:val="28"/>
          <w:szCs w:val="28"/>
          <w:lang w:eastAsia="en-US"/>
        </w:rPr>
      </w:pPr>
      <w:r w:rsidRPr="00214C3A">
        <w:rPr>
          <w:rFonts w:eastAsiaTheme="minorHAnsi"/>
          <w:sz w:val="28"/>
          <w:szCs w:val="28"/>
          <w:lang w:eastAsia="en-US"/>
        </w:rPr>
        <w:t>И</w:t>
      </w:r>
      <w:r w:rsidR="0012054A" w:rsidRPr="00214C3A">
        <w:rPr>
          <w:rFonts w:eastAsiaTheme="minorHAnsi"/>
          <w:sz w:val="28"/>
          <w:szCs w:val="28"/>
          <w:lang w:eastAsia="en-US"/>
        </w:rPr>
        <w:t>нженерные изыскания включают основные и специальные виды изысканий</w:t>
      </w:r>
      <w:r w:rsidR="00370671" w:rsidRPr="00214C3A">
        <w:rPr>
          <w:rFonts w:eastAsiaTheme="minorHAnsi"/>
          <w:sz w:val="28"/>
          <w:szCs w:val="28"/>
          <w:lang w:eastAsia="en-US"/>
        </w:rPr>
        <w:t>.</w:t>
      </w:r>
    </w:p>
    <w:p w:rsidR="000C74C5" w:rsidRPr="00214C3A" w:rsidRDefault="00370671" w:rsidP="00956619">
      <w:pPr>
        <w:pStyle w:val="ac"/>
        <w:numPr>
          <w:ilvl w:val="1"/>
          <w:numId w:val="43"/>
        </w:numPr>
        <w:tabs>
          <w:tab w:val="left" w:pos="1134"/>
        </w:tabs>
        <w:ind w:left="0" w:firstLine="709"/>
        <w:rPr>
          <w:sz w:val="28"/>
          <w:szCs w:val="28"/>
          <w:lang w:val="ru-RU"/>
        </w:rPr>
      </w:pPr>
      <w:r w:rsidRPr="00214C3A">
        <w:rPr>
          <w:sz w:val="28"/>
          <w:szCs w:val="28"/>
          <w:lang w:val="ru-RU"/>
        </w:rPr>
        <w:t>О</w:t>
      </w:r>
      <w:r w:rsidR="002D01B0" w:rsidRPr="00214C3A">
        <w:rPr>
          <w:sz w:val="28"/>
          <w:szCs w:val="28"/>
          <w:lang w:val="ru-RU"/>
        </w:rPr>
        <w:t>сновны</w:t>
      </w:r>
      <w:r w:rsidR="00D5790F" w:rsidRPr="00214C3A">
        <w:rPr>
          <w:sz w:val="28"/>
          <w:szCs w:val="28"/>
          <w:lang w:val="ru-RU"/>
        </w:rPr>
        <w:t>ми</w:t>
      </w:r>
      <w:r w:rsidR="000C74C5" w:rsidRPr="00214C3A">
        <w:rPr>
          <w:sz w:val="28"/>
          <w:szCs w:val="28"/>
          <w:lang w:val="ru-RU"/>
        </w:rPr>
        <w:t xml:space="preserve"> вид</w:t>
      </w:r>
      <w:r w:rsidR="00D5790F" w:rsidRPr="00214C3A">
        <w:rPr>
          <w:sz w:val="28"/>
          <w:szCs w:val="28"/>
          <w:lang w:val="ru-RU"/>
        </w:rPr>
        <w:t>ами</w:t>
      </w:r>
      <w:r w:rsidR="000C74C5" w:rsidRPr="00214C3A">
        <w:rPr>
          <w:sz w:val="28"/>
          <w:szCs w:val="28"/>
          <w:lang w:val="ru-RU"/>
        </w:rPr>
        <w:t xml:space="preserve"> инженерных изысканий</w:t>
      </w:r>
      <w:r w:rsidR="00D5790F" w:rsidRPr="00214C3A">
        <w:rPr>
          <w:sz w:val="28"/>
          <w:szCs w:val="28"/>
          <w:lang w:val="ru-RU"/>
        </w:rPr>
        <w:t xml:space="preserve"> являются</w:t>
      </w:r>
      <w:r w:rsidR="000C74C5" w:rsidRPr="00214C3A">
        <w:rPr>
          <w:sz w:val="28"/>
          <w:szCs w:val="28"/>
          <w:lang w:val="ru-RU"/>
        </w:rPr>
        <w:t>:</w:t>
      </w:r>
    </w:p>
    <w:p w:rsidR="000C74C5" w:rsidRPr="00214C3A" w:rsidRDefault="000C74C5" w:rsidP="00956619">
      <w:pPr>
        <w:pStyle w:val="ac"/>
        <w:numPr>
          <w:ilvl w:val="0"/>
          <w:numId w:val="35"/>
        </w:numPr>
        <w:tabs>
          <w:tab w:val="left" w:pos="1134"/>
        </w:tabs>
        <w:ind w:left="0" w:firstLine="709"/>
        <w:rPr>
          <w:sz w:val="28"/>
          <w:szCs w:val="28"/>
          <w:lang w:val="ru-RU"/>
        </w:rPr>
      </w:pPr>
      <w:r w:rsidRPr="00214C3A">
        <w:rPr>
          <w:sz w:val="28"/>
          <w:szCs w:val="28"/>
          <w:lang w:val="ru-RU"/>
        </w:rPr>
        <w:t>инженерно-геодезические;</w:t>
      </w:r>
    </w:p>
    <w:p w:rsidR="000C74C5" w:rsidRPr="00214C3A" w:rsidRDefault="000C74C5" w:rsidP="00956619">
      <w:pPr>
        <w:pStyle w:val="ac"/>
        <w:numPr>
          <w:ilvl w:val="0"/>
          <w:numId w:val="35"/>
        </w:numPr>
        <w:tabs>
          <w:tab w:val="left" w:pos="1134"/>
        </w:tabs>
        <w:ind w:left="0" w:firstLine="709"/>
        <w:rPr>
          <w:sz w:val="28"/>
          <w:szCs w:val="28"/>
          <w:lang w:val="ru-RU"/>
        </w:rPr>
      </w:pPr>
      <w:r w:rsidRPr="00214C3A">
        <w:rPr>
          <w:sz w:val="28"/>
          <w:szCs w:val="28"/>
          <w:lang w:val="ru-RU"/>
        </w:rPr>
        <w:t>инженерно-геологические;</w:t>
      </w:r>
    </w:p>
    <w:p w:rsidR="000C74C5" w:rsidRPr="00214C3A" w:rsidRDefault="000C74C5" w:rsidP="00956619">
      <w:pPr>
        <w:pStyle w:val="ac"/>
        <w:numPr>
          <w:ilvl w:val="0"/>
          <w:numId w:val="35"/>
        </w:numPr>
        <w:tabs>
          <w:tab w:val="left" w:pos="1134"/>
        </w:tabs>
        <w:ind w:left="0" w:firstLine="709"/>
        <w:rPr>
          <w:sz w:val="28"/>
          <w:szCs w:val="28"/>
          <w:lang w:val="ru-RU"/>
        </w:rPr>
      </w:pPr>
      <w:r w:rsidRPr="00214C3A">
        <w:rPr>
          <w:sz w:val="28"/>
          <w:szCs w:val="28"/>
          <w:lang w:val="ru-RU" w:eastAsia="ru-RU"/>
        </w:rPr>
        <w:t>инженерно-гидрометеорологические;</w:t>
      </w:r>
    </w:p>
    <w:p w:rsidR="000C74C5" w:rsidRPr="00214C3A" w:rsidRDefault="000C74C5" w:rsidP="00956619">
      <w:pPr>
        <w:pStyle w:val="ac"/>
        <w:numPr>
          <w:ilvl w:val="0"/>
          <w:numId w:val="35"/>
        </w:numPr>
        <w:tabs>
          <w:tab w:val="left" w:pos="1134"/>
        </w:tabs>
        <w:ind w:left="0" w:firstLine="709"/>
        <w:rPr>
          <w:sz w:val="28"/>
          <w:szCs w:val="28"/>
          <w:lang w:val="ru-RU"/>
        </w:rPr>
      </w:pPr>
      <w:r w:rsidRPr="00214C3A">
        <w:rPr>
          <w:sz w:val="28"/>
          <w:szCs w:val="28"/>
          <w:lang w:val="ru-RU"/>
        </w:rPr>
        <w:t>инженерно-экологические;</w:t>
      </w:r>
    </w:p>
    <w:p w:rsidR="000C74C5" w:rsidRPr="00214C3A" w:rsidRDefault="000C74C5" w:rsidP="00956619">
      <w:pPr>
        <w:pStyle w:val="ac"/>
        <w:numPr>
          <w:ilvl w:val="0"/>
          <w:numId w:val="35"/>
        </w:numPr>
        <w:tabs>
          <w:tab w:val="left" w:pos="1134"/>
        </w:tabs>
        <w:ind w:left="0" w:firstLine="709"/>
        <w:rPr>
          <w:color w:val="000000" w:themeColor="text1"/>
          <w:sz w:val="28"/>
          <w:szCs w:val="28"/>
          <w:lang w:val="ru-RU"/>
        </w:rPr>
      </w:pPr>
      <w:r w:rsidRPr="00214C3A">
        <w:rPr>
          <w:color w:val="000000" w:themeColor="text1"/>
          <w:sz w:val="28"/>
          <w:szCs w:val="28"/>
          <w:lang w:val="ru-RU"/>
        </w:rPr>
        <w:t>инженерно-геотехнические.</w:t>
      </w:r>
    </w:p>
    <w:p w:rsidR="00BA35A7" w:rsidRPr="00214C3A" w:rsidRDefault="00BA35A7" w:rsidP="00956619">
      <w:pPr>
        <w:pStyle w:val="ac"/>
        <w:numPr>
          <w:ilvl w:val="1"/>
          <w:numId w:val="43"/>
        </w:numPr>
        <w:tabs>
          <w:tab w:val="left" w:pos="1134"/>
        </w:tabs>
        <w:ind w:left="0" w:firstLine="709"/>
        <w:rPr>
          <w:color w:val="000000" w:themeColor="text1"/>
          <w:sz w:val="28"/>
          <w:szCs w:val="28"/>
          <w:lang w:val="ru-RU"/>
        </w:rPr>
      </w:pPr>
      <w:r w:rsidRPr="00214C3A">
        <w:rPr>
          <w:color w:val="000000" w:themeColor="text1"/>
          <w:sz w:val="28"/>
          <w:szCs w:val="28"/>
          <w:lang w:val="ru-RU"/>
        </w:rPr>
        <w:t>Специальные виды инженерных изысканий:</w:t>
      </w:r>
    </w:p>
    <w:p w:rsidR="00BA35A7" w:rsidRPr="00214C3A" w:rsidRDefault="00BA35A7" w:rsidP="00956619">
      <w:pPr>
        <w:pStyle w:val="ac"/>
        <w:numPr>
          <w:ilvl w:val="0"/>
          <w:numId w:val="36"/>
        </w:numPr>
        <w:tabs>
          <w:tab w:val="left" w:pos="1134"/>
        </w:tabs>
        <w:ind w:left="0" w:firstLine="709"/>
        <w:rPr>
          <w:color w:val="000000" w:themeColor="text1"/>
          <w:sz w:val="28"/>
          <w:szCs w:val="28"/>
          <w:lang w:val="ru-RU"/>
        </w:rPr>
      </w:pPr>
      <w:r w:rsidRPr="00214C3A">
        <w:rPr>
          <w:color w:val="000000" w:themeColor="text1"/>
          <w:sz w:val="28"/>
          <w:szCs w:val="28"/>
          <w:lang w:val="ru-RU"/>
        </w:rPr>
        <w:t>геотехнические исследования;</w:t>
      </w:r>
    </w:p>
    <w:p w:rsidR="00BA35A7" w:rsidRPr="00214C3A" w:rsidRDefault="00BA35A7" w:rsidP="00956619">
      <w:pPr>
        <w:pStyle w:val="ac"/>
        <w:numPr>
          <w:ilvl w:val="0"/>
          <w:numId w:val="36"/>
        </w:numPr>
        <w:tabs>
          <w:tab w:val="left" w:pos="1134"/>
        </w:tabs>
        <w:ind w:left="0" w:firstLine="709"/>
        <w:rPr>
          <w:color w:val="000000" w:themeColor="text1"/>
          <w:sz w:val="28"/>
          <w:szCs w:val="28"/>
          <w:lang w:val="ru-RU"/>
        </w:rPr>
      </w:pPr>
      <w:r w:rsidRPr="00214C3A">
        <w:rPr>
          <w:color w:val="000000" w:themeColor="text1"/>
          <w:sz w:val="28"/>
          <w:szCs w:val="28"/>
          <w:lang w:val="ru-RU"/>
        </w:rPr>
        <w:t>обследования состояния грунто</w:t>
      </w:r>
      <w:r w:rsidR="00370671" w:rsidRPr="00214C3A">
        <w:rPr>
          <w:color w:val="000000" w:themeColor="text1"/>
          <w:sz w:val="28"/>
          <w:szCs w:val="28"/>
          <w:lang w:val="ru-RU"/>
        </w:rPr>
        <w:t>в оснований зданий и сооружений</w:t>
      </w:r>
      <w:r w:rsidRPr="00214C3A">
        <w:rPr>
          <w:color w:val="000000" w:themeColor="text1"/>
          <w:sz w:val="28"/>
          <w:szCs w:val="28"/>
          <w:lang w:val="ru-RU"/>
        </w:rPr>
        <w:t>;</w:t>
      </w:r>
    </w:p>
    <w:p w:rsidR="00BA35A7" w:rsidRPr="00214C3A" w:rsidRDefault="00BA35A7" w:rsidP="00956619">
      <w:pPr>
        <w:pStyle w:val="ac"/>
        <w:numPr>
          <w:ilvl w:val="0"/>
          <w:numId w:val="36"/>
        </w:numPr>
        <w:tabs>
          <w:tab w:val="left" w:pos="1134"/>
        </w:tabs>
        <w:ind w:left="0" w:firstLine="709"/>
        <w:rPr>
          <w:color w:val="000000" w:themeColor="text1"/>
          <w:sz w:val="28"/>
          <w:szCs w:val="28"/>
          <w:lang w:val="ru-RU"/>
        </w:rPr>
      </w:pPr>
      <w:r w:rsidRPr="00214C3A">
        <w:rPr>
          <w:color w:val="000000" w:themeColor="text1"/>
          <w:sz w:val="28"/>
          <w:szCs w:val="28"/>
          <w:lang w:val="ru-RU"/>
        </w:rPr>
        <w:lastRenderedPageBreak/>
        <w:t>поиск и разведка подземных вод для целей водоснабжения;</w:t>
      </w:r>
    </w:p>
    <w:p w:rsidR="00BA35A7" w:rsidRPr="00214C3A" w:rsidRDefault="00BA35A7" w:rsidP="00956619">
      <w:pPr>
        <w:pStyle w:val="ac"/>
        <w:numPr>
          <w:ilvl w:val="0"/>
          <w:numId w:val="36"/>
        </w:numPr>
        <w:tabs>
          <w:tab w:val="left" w:pos="1134"/>
        </w:tabs>
        <w:ind w:left="0" w:firstLine="709"/>
        <w:rPr>
          <w:color w:val="000000" w:themeColor="text1"/>
          <w:sz w:val="28"/>
          <w:szCs w:val="28"/>
          <w:lang w:val="ru-RU"/>
        </w:rPr>
      </w:pPr>
      <w:r w:rsidRPr="00214C3A">
        <w:rPr>
          <w:color w:val="000000" w:themeColor="text1"/>
          <w:sz w:val="28"/>
          <w:szCs w:val="28"/>
          <w:lang w:val="ru-RU"/>
        </w:rPr>
        <w:t>локальный мониторинг компонентов окружающей среды;</w:t>
      </w:r>
    </w:p>
    <w:p w:rsidR="00BA35A7" w:rsidRPr="00214C3A" w:rsidRDefault="00BA35A7" w:rsidP="00956619">
      <w:pPr>
        <w:pStyle w:val="ac"/>
        <w:numPr>
          <w:ilvl w:val="0"/>
          <w:numId w:val="36"/>
        </w:numPr>
        <w:tabs>
          <w:tab w:val="left" w:pos="1134"/>
        </w:tabs>
        <w:ind w:left="0" w:firstLine="709"/>
        <w:rPr>
          <w:color w:val="000000" w:themeColor="text1"/>
          <w:sz w:val="28"/>
          <w:szCs w:val="28"/>
          <w:lang w:val="ru-RU"/>
        </w:rPr>
      </w:pPr>
      <w:r w:rsidRPr="00214C3A">
        <w:rPr>
          <w:color w:val="000000" w:themeColor="text1"/>
          <w:sz w:val="28"/>
          <w:szCs w:val="28"/>
          <w:lang w:val="ru-RU"/>
        </w:rPr>
        <w:t>разведка грунтовых строительных материалов;</w:t>
      </w:r>
    </w:p>
    <w:p w:rsidR="00BA35A7" w:rsidRPr="00214C3A" w:rsidRDefault="00BA35A7" w:rsidP="00956619">
      <w:pPr>
        <w:pStyle w:val="ac"/>
        <w:numPr>
          <w:ilvl w:val="0"/>
          <w:numId w:val="36"/>
        </w:numPr>
        <w:tabs>
          <w:tab w:val="left" w:pos="1134"/>
        </w:tabs>
        <w:ind w:left="0" w:firstLine="709"/>
        <w:rPr>
          <w:color w:val="000000" w:themeColor="text1"/>
          <w:sz w:val="28"/>
          <w:szCs w:val="28"/>
          <w:lang w:val="ru-RU"/>
        </w:rPr>
      </w:pPr>
      <w:r w:rsidRPr="00214C3A">
        <w:rPr>
          <w:color w:val="000000" w:themeColor="text1"/>
          <w:sz w:val="28"/>
          <w:szCs w:val="28"/>
          <w:lang w:val="ru-RU"/>
        </w:rPr>
        <w:t>локальные обследования загрязнения грунтов и грунтовых вод.</w:t>
      </w:r>
    </w:p>
    <w:p w:rsidR="00256B3A" w:rsidRPr="00214C3A" w:rsidRDefault="00256B3A" w:rsidP="00956619">
      <w:pPr>
        <w:pStyle w:val="aa"/>
        <w:widowControl/>
        <w:numPr>
          <w:ilvl w:val="1"/>
          <w:numId w:val="43"/>
        </w:numPr>
        <w:tabs>
          <w:tab w:val="left" w:pos="1134"/>
        </w:tabs>
        <w:spacing w:line="240" w:lineRule="auto"/>
        <w:ind w:left="0" w:firstLine="709"/>
        <w:textAlignment w:val="auto"/>
        <w:rPr>
          <w:rFonts w:eastAsiaTheme="minorHAnsi"/>
          <w:sz w:val="28"/>
          <w:szCs w:val="28"/>
          <w:lang w:eastAsia="en-US"/>
        </w:rPr>
      </w:pPr>
      <w:r w:rsidRPr="00214C3A">
        <w:rPr>
          <w:rFonts w:eastAsiaTheme="minorHAnsi"/>
          <w:sz w:val="28"/>
          <w:szCs w:val="28"/>
          <w:lang w:eastAsia="en-US"/>
        </w:rPr>
        <w:t>В состав инженерно-геодезических изысканий входят следующие виды работ, оказывающие влияние на безопасность объектов капитального строительства:</w:t>
      </w:r>
    </w:p>
    <w:p w:rsidR="00256B3A" w:rsidRPr="00214C3A" w:rsidRDefault="00256B3A" w:rsidP="00956619">
      <w:pPr>
        <w:pStyle w:val="aa"/>
        <w:widowControl/>
        <w:numPr>
          <w:ilvl w:val="0"/>
          <w:numId w:val="37"/>
        </w:numPr>
        <w:tabs>
          <w:tab w:val="left" w:pos="1134"/>
        </w:tabs>
        <w:spacing w:line="240" w:lineRule="auto"/>
        <w:ind w:left="0" w:firstLine="709"/>
        <w:textAlignment w:val="auto"/>
        <w:rPr>
          <w:rFonts w:eastAsiaTheme="minorHAnsi"/>
          <w:sz w:val="28"/>
          <w:szCs w:val="28"/>
          <w:lang w:eastAsia="en-US"/>
        </w:rPr>
      </w:pPr>
      <w:r w:rsidRPr="00214C3A">
        <w:rPr>
          <w:rFonts w:eastAsiaTheme="minorHAnsi"/>
          <w:sz w:val="28"/>
          <w:szCs w:val="28"/>
          <w:lang w:eastAsia="en-US"/>
        </w:rPr>
        <w:t>создание опорных геодезических сетей;</w:t>
      </w:r>
    </w:p>
    <w:p w:rsidR="00256B3A" w:rsidRPr="00214C3A" w:rsidRDefault="00256B3A" w:rsidP="00956619">
      <w:pPr>
        <w:pStyle w:val="aa"/>
        <w:widowControl/>
        <w:numPr>
          <w:ilvl w:val="0"/>
          <w:numId w:val="37"/>
        </w:numPr>
        <w:tabs>
          <w:tab w:val="left" w:pos="1134"/>
        </w:tabs>
        <w:spacing w:line="240" w:lineRule="auto"/>
        <w:ind w:left="0" w:firstLine="709"/>
        <w:textAlignment w:val="auto"/>
        <w:rPr>
          <w:rFonts w:eastAsiaTheme="minorHAnsi"/>
          <w:sz w:val="28"/>
          <w:szCs w:val="28"/>
          <w:lang w:eastAsia="en-US"/>
        </w:rPr>
      </w:pPr>
      <w:r w:rsidRPr="00214C3A">
        <w:rPr>
          <w:rFonts w:eastAsiaTheme="minorHAnsi"/>
          <w:sz w:val="28"/>
          <w:szCs w:val="28"/>
          <w:lang w:eastAsia="en-US"/>
        </w:rPr>
        <w:t>геодезические наблюдения за деформациями и осадками зданий и сооружений, движениями земной поверхности и опасными природными процессами;</w:t>
      </w:r>
    </w:p>
    <w:p w:rsidR="00256B3A" w:rsidRPr="00214C3A" w:rsidRDefault="00256B3A" w:rsidP="00956619">
      <w:pPr>
        <w:pStyle w:val="aa"/>
        <w:widowControl/>
        <w:numPr>
          <w:ilvl w:val="0"/>
          <w:numId w:val="37"/>
        </w:numPr>
        <w:tabs>
          <w:tab w:val="left" w:pos="1134"/>
        </w:tabs>
        <w:spacing w:line="240" w:lineRule="auto"/>
        <w:ind w:left="0" w:firstLine="709"/>
        <w:textAlignment w:val="auto"/>
        <w:rPr>
          <w:rFonts w:eastAsiaTheme="minorHAnsi"/>
          <w:sz w:val="28"/>
          <w:szCs w:val="28"/>
          <w:lang w:eastAsia="en-US"/>
        </w:rPr>
      </w:pPr>
      <w:r w:rsidRPr="00214C3A">
        <w:rPr>
          <w:rFonts w:eastAsiaTheme="minorHAnsi"/>
          <w:sz w:val="28"/>
          <w:szCs w:val="28"/>
          <w:lang w:eastAsia="en-US"/>
        </w:rPr>
        <w:t>создание и обновление инженерно-топографических планов в масштабах 1:5000 - 1:200, в том числе в цифровой форме, съемка подземных коммуникаций и сооружений;</w:t>
      </w:r>
    </w:p>
    <w:p w:rsidR="00256B3A" w:rsidRPr="00214C3A" w:rsidRDefault="00256B3A" w:rsidP="00956619">
      <w:pPr>
        <w:pStyle w:val="aa"/>
        <w:widowControl/>
        <w:numPr>
          <w:ilvl w:val="0"/>
          <w:numId w:val="37"/>
        </w:numPr>
        <w:tabs>
          <w:tab w:val="left" w:pos="1134"/>
        </w:tabs>
        <w:spacing w:line="240" w:lineRule="auto"/>
        <w:ind w:left="0" w:firstLine="709"/>
        <w:textAlignment w:val="auto"/>
        <w:rPr>
          <w:rFonts w:eastAsiaTheme="minorHAnsi"/>
          <w:sz w:val="28"/>
          <w:szCs w:val="28"/>
          <w:lang w:eastAsia="en-US"/>
        </w:rPr>
      </w:pPr>
      <w:r w:rsidRPr="00214C3A">
        <w:rPr>
          <w:rFonts w:eastAsiaTheme="minorHAnsi"/>
          <w:sz w:val="28"/>
          <w:szCs w:val="28"/>
          <w:lang w:eastAsia="en-US"/>
        </w:rPr>
        <w:t>трассирование линейных объектов;</w:t>
      </w:r>
    </w:p>
    <w:p w:rsidR="00256B3A" w:rsidRPr="00214C3A" w:rsidRDefault="00256B3A" w:rsidP="00956619">
      <w:pPr>
        <w:pStyle w:val="aa"/>
        <w:widowControl/>
        <w:numPr>
          <w:ilvl w:val="0"/>
          <w:numId w:val="37"/>
        </w:numPr>
        <w:tabs>
          <w:tab w:val="left" w:pos="1134"/>
        </w:tabs>
        <w:spacing w:line="240" w:lineRule="auto"/>
        <w:ind w:left="0" w:firstLine="709"/>
        <w:textAlignment w:val="auto"/>
        <w:rPr>
          <w:rFonts w:eastAsiaTheme="minorHAnsi"/>
          <w:sz w:val="28"/>
          <w:szCs w:val="28"/>
          <w:lang w:eastAsia="en-US"/>
        </w:rPr>
      </w:pPr>
      <w:r w:rsidRPr="00214C3A">
        <w:rPr>
          <w:rFonts w:eastAsiaTheme="minorHAnsi"/>
          <w:sz w:val="28"/>
          <w:szCs w:val="28"/>
          <w:lang w:eastAsia="en-US"/>
        </w:rPr>
        <w:t>инженерно-гидрографические работы;</w:t>
      </w:r>
    </w:p>
    <w:p w:rsidR="00256B3A" w:rsidRPr="00214C3A" w:rsidRDefault="00256B3A" w:rsidP="00956619">
      <w:pPr>
        <w:pStyle w:val="aa"/>
        <w:widowControl/>
        <w:numPr>
          <w:ilvl w:val="0"/>
          <w:numId w:val="37"/>
        </w:numPr>
        <w:tabs>
          <w:tab w:val="left" w:pos="1134"/>
        </w:tabs>
        <w:spacing w:line="240" w:lineRule="auto"/>
        <w:ind w:left="0" w:firstLine="709"/>
        <w:textAlignment w:val="auto"/>
        <w:rPr>
          <w:rFonts w:eastAsiaTheme="minorHAnsi"/>
          <w:sz w:val="28"/>
          <w:szCs w:val="28"/>
          <w:lang w:eastAsia="en-US"/>
        </w:rPr>
      </w:pPr>
      <w:r w:rsidRPr="00214C3A">
        <w:rPr>
          <w:rFonts w:eastAsiaTheme="minorHAnsi"/>
          <w:sz w:val="28"/>
          <w:szCs w:val="28"/>
          <w:lang w:eastAsia="en-US"/>
        </w:rPr>
        <w:t>специальные геодезические и топографические работы при строительстве и реконструкции зданий и сооружений.</w:t>
      </w:r>
    </w:p>
    <w:p w:rsidR="00E83BB5" w:rsidRPr="00214C3A" w:rsidRDefault="00E83BB5" w:rsidP="00956619">
      <w:pPr>
        <w:pStyle w:val="aa"/>
        <w:widowControl/>
        <w:numPr>
          <w:ilvl w:val="1"/>
          <w:numId w:val="43"/>
        </w:numPr>
        <w:tabs>
          <w:tab w:val="left" w:pos="1134"/>
          <w:tab w:val="left" w:pos="2410"/>
        </w:tabs>
        <w:spacing w:line="240" w:lineRule="auto"/>
        <w:ind w:left="0" w:firstLine="709"/>
        <w:textAlignment w:val="auto"/>
        <w:rPr>
          <w:rFonts w:eastAsiaTheme="minorHAnsi"/>
          <w:sz w:val="28"/>
          <w:szCs w:val="28"/>
          <w:lang w:eastAsia="en-US"/>
        </w:rPr>
      </w:pPr>
      <w:r w:rsidRPr="00214C3A">
        <w:rPr>
          <w:rFonts w:eastAsiaTheme="minorHAnsi"/>
          <w:sz w:val="28"/>
          <w:szCs w:val="28"/>
          <w:lang w:eastAsia="en-US"/>
        </w:rPr>
        <w:t>Основанием для выполнения инженерных изысканий является заключаемый в соответствии с законодательством Российской Федерации договор подряда или государственный (муниципальный) контракт между заказчиком и исполнителем инженерных изысканий. К договору (контракту) прилагается задание на выполнение инженерных изысканий, материалы и документы, необходимые для выполнения работ</w:t>
      </w:r>
      <w:r w:rsidR="00AF1337" w:rsidRPr="00214C3A">
        <w:rPr>
          <w:rFonts w:eastAsiaTheme="minorHAnsi"/>
          <w:sz w:val="28"/>
          <w:szCs w:val="28"/>
          <w:lang w:eastAsia="en-US"/>
        </w:rPr>
        <w:t>.</w:t>
      </w:r>
    </w:p>
    <w:p w:rsidR="00AF1337" w:rsidRPr="00214C3A" w:rsidRDefault="00AF1337" w:rsidP="00956619">
      <w:pPr>
        <w:pStyle w:val="aa"/>
        <w:widowControl/>
        <w:numPr>
          <w:ilvl w:val="1"/>
          <w:numId w:val="43"/>
        </w:numPr>
        <w:tabs>
          <w:tab w:val="left" w:pos="1134"/>
          <w:tab w:val="left" w:pos="2410"/>
        </w:tabs>
        <w:spacing w:line="240" w:lineRule="auto"/>
        <w:ind w:left="0" w:firstLine="709"/>
        <w:textAlignment w:val="auto"/>
        <w:rPr>
          <w:rFonts w:eastAsiaTheme="minorHAnsi"/>
          <w:sz w:val="28"/>
          <w:szCs w:val="28"/>
          <w:lang w:eastAsia="en-US"/>
        </w:rPr>
      </w:pPr>
      <w:r w:rsidRPr="00214C3A">
        <w:rPr>
          <w:rFonts w:eastAsiaTheme="minorHAnsi"/>
          <w:bCs/>
          <w:sz w:val="28"/>
          <w:szCs w:val="28"/>
          <w:lang w:eastAsia="en-US"/>
        </w:rPr>
        <w:t>Задание</w:t>
      </w:r>
      <w:r w:rsidRPr="00214C3A">
        <w:rPr>
          <w:rFonts w:eastAsiaTheme="minorHAnsi"/>
          <w:sz w:val="28"/>
          <w:szCs w:val="28"/>
          <w:lang w:eastAsia="en-US"/>
        </w:rPr>
        <w:t xml:space="preserve"> составляется и утверждается заказчиком, согласовывается исполнителем.</w:t>
      </w:r>
    </w:p>
    <w:p w:rsidR="00AF1337" w:rsidRPr="00214C3A" w:rsidRDefault="00AF1337" w:rsidP="00956619">
      <w:pPr>
        <w:pStyle w:val="aa"/>
        <w:widowControl/>
        <w:numPr>
          <w:ilvl w:val="1"/>
          <w:numId w:val="43"/>
        </w:numPr>
        <w:tabs>
          <w:tab w:val="left" w:pos="1134"/>
          <w:tab w:val="left" w:pos="2410"/>
        </w:tabs>
        <w:spacing w:line="240" w:lineRule="auto"/>
        <w:ind w:left="0" w:firstLine="709"/>
        <w:textAlignment w:val="auto"/>
        <w:rPr>
          <w:rFonts w:eastAsiaTheme="minorHAnsi"/>
          <w:sz w:val="28"/>
          <w:szCs w:val="28"/>
          <w:lang w:eastAsia="en-US"/>
        </w:rPr>
      </w:pPr>
      <w:r w:rsidRPr="00214C3A">
        <w:rPr>
          <w:rFonts w:eastAsiaTheme="minorHAnsi"/>
          <w:sz w:val="28"/>
          <w:szCs w:val="28"/>
          <w:lang w:eastAsia="en-US"/>
        </w:rPr>
        <w:t>Задание является организационно-распорядительным документом, содержащим основные сведения об объекте изысканий и основные требования к материалам и результатам инженерных изысканий.</w:t>
      </w:r>
    </w:p>
    <w:p w:rsidR="0024231D" w:rsidRPr="00214C3A" w:rsidRDefault="0024231D" w:rsidP="00956619">
      <w:pPr>
        <w:pStyle w:val="aa"/>
        <w:widowControl/>
        <w:numPr>
          <w:ilvl w:val="1"/>
          <w:numId w:val="43"/>
        </w:numPr>
        <w:tabs>
          <w:tab w:val="left" w:pos="1134"/>
          <w:tab w:val="left" w:pos="2410"/>
        </w:tabs>
        <w:spacing w:line="240" w:lineRule="auto"/>
        <w:ind w:left="0" w:firstLine="709"/>
        <w:textAlignment w:val="auto"/>
        <w:rPr>
          <w:rFonts w:eastAsiaTheme="minorHAnsi"/>
          <w:sz w:val="28"/>
          <w:szCs w:val="28"/>
          <w:lang w:eastAsia="en-US"/>
        </w:rPr>
      </w:pPr>
      <w:r w:rsidRPr="00214C3A">
        <w:rPr>
          <w:rFonts w:eastAsiaTheme="minorHAnsi"/>
          <w:sz w:val="28"/>
          <w:szCs w:val="28"/>
          <w:lang w:eastAsia="en-US"/>
        </w:rPr>
        <w:t>Требования задания к материалам и результатам инженерных изысканий должны обеспечивать получение достоверных и достаточных данных, необходимых для установления проектных значений параметров и характеристик здания или сооружения, а также проектируемых мероприятий по обеспечению его безопасности.</w:t>
      </w:r>
    </w:p>
    <w:p w:rsidR="00256B3A" w:rsidRPr="00214C3A" w:rsidRDefault="00256B3A" w:rsidP="00956619">
      <w:pPr>
        <w:pStyle w:val="aa"/>
        <w:widowControl/>
        <w:numPr>
          <w:ilvl w:val="1"/>
          <w:numId w:val="43"/>
        </w:numPr>
        <w:tabs>
          <w:tab w:val="left" w:pos="1134"/>
          <w:tab w:val="left" w:pos="2410"/>
        </w:tabs>
        <w:spacing w:line="240" w:lineRule="auto"/>
        <w:ind w:left="0" w:firstLine="709"/>
        <w:textAlignment w:val="auto"/>
        <w:rPr>
          <w:rFonts w:eastAsiaTheme="minorHAnsi"/>
          <w:sz w:val="28"/>
          <w:szCs w:val="28"/>
          <w:lang w:eastAsia="en-US"/>
        </w:rPr>
      </w:pPr>
      <w:r w:rsidRPr="00214C3A">
        <w:rPr>
          <w:rFonts w:eastAsiaTheme="minorHAnsi"/>
          <w:sz w:val="28"/>
          <w:szCs w:val="28"/>
          <w:lang w:eastAsia="en-US"/>
        </w:rPr>
        <w:t xml:space="preserve">Результаты инженерных изысканий представляют собой документ о выполненных инженерных изысканиях, содержащий материалы в текстовой и графической формах и отражающий сведения о задачах инженерных изысканий, о местоположении территории, на которой планируется осуществлять строительство, реконструкцию объекта капитального строительства, о видах, об объеме, о способах и о сроках проведения работ по выполнению инженерных изысканий в соответствии с программой инженерных изысканий, о качестве </w:t>
      </w:r>
      <w:r w:rsidR="00E942CB" w:rsidRPr="00214C3A">
        <w:rPr>
          <w:rFonts w:eastAsiaTheme="minorHAnsi"/>
          <w:sz w:val="28"/>
          <w:szCs w:val="28"/>
          <w:lang w:eastAsia="en-US"/>
        </w:rPr>
        <w:t>выполненных</w:t>
      </w:r>
      <w:r w:rsidR="00E942CB">
        <w:rPr>
          <w:rFonts w:eastAsiaTheme="minorHAnsi"/>
          <w:sz w:val="28"/>
          <w:szCs w:val="28"/>
          <w:lang w:eastAsia="en-US"/>
        </w:rPr>
        <w:t xml:space="preserve"> </w:t>
      </w:r>
      <w:r w:rsidR="00E942CB" w:rsidRPr="00214C3A">
        <w:rPr>
          <w:rFonts w:eastAsiaTheme="minorHAnsi"/>
          <w:sz w:val="28"/>
          <w:szCs w:val="28"/>
          <w:lang w:eastAsia="en-US"/>
        </w:rPr>
        <w:t>инженерных</w:t>
      </w:r>
      <w:r w:rsidRPr="00214C3A">
        <w:rPr>
          <w:rFonts w:eastAsiaTheme="minorHAnsi"/>
          <w:sz w:val="28"/>
          <w:szCs w:val="28"/>
          <w:lang w:eastAsia="en-US"/>
        </w:rPr>
        <w:t xml:space="preserve"> изысканий, о результатах комплексного изучения природных и техногенных условий указанной территории, в том числе о результатах изучения, </w:t>
      </w:r>
      <w:r w:rsidRPr="00214C3A">
        <w:rPr>
          <w:rFonts w:eastAsiaTheme="minorHAnsi"/>
          <w:sz w:val="28"/>
          <w:szCs w:val="28"/>
          <w:lang w:eastAsia="en-US"/>
        </w:rPr>
        <w:lastRenderedPageBreak/>
        <w:t>оценки и прогноза возможных изменений природных и техногенных условий указанной территории применительно к объекту капитального строительства при осуществлении строительства, реконструкции такого объекта и после их завершения и о результатах оценки влияния строительства, реконструкции такого объекта на другие объекты капитального строительства.</w:t>
      </w:r>
      <w:r w:rsidRPr="00214C3A">
        <w:rPr>
          <w:rStyle w:val="afa"/>
          <w:rFonts w:eastAsiaTheme="minorHAnsi"/>
          <w:sz w:val="28"/>
          <w:szCs w:val="28"/>
          <w:lang w:eastAsia="en-US"/>
        </w:rPr>
        <w:footnoteReference w:id="26"/>
      </w:r>
    </w:p>
    <w:p w:rsidR="00CA0699" w:rsidRPr="00214C3A" w:rsidRDefault="00AB7C89" w:rsidP="00EF7074">
      <w:pPr>
        <w:pStyle w:val="20"/>
        <w:spacing w:line="240" w:lineRule="auto"/>
        <w:ind w:firstLine="709"/>
        <w:rPr>
          <w:rFonts w:ascii="Times New Roman" w:eastAsia="Calibri" w:hAnsi="Times New Roman" w:cs="Times New Roman"/>
          <w:bCs w:val="0"/>
          <w:color w:val="000000" w:themeColor="text1"/>
          <w:spacing w:val="-10"/>
          <w:sz w:val="28"/>
          <w:szCs w:val="28"/>
        </w:rPr>
      </w:pPr>
      <w:bookmarkStart w:id="184" w:name="_Toc395562095"/>
      <w:bookmarkStart w:id="185" w:name="_Toc403727712"/>
      <w:bookmarkStart w:id="186" w:name="_Toc143526925"/>
      <w:r w:rsidRPr="00214C3A">
        <w:rPr>
          <w:rFonts w:ascii="Times New Roman" w:eastAsia="Calibri" w:hAnsi="Times New Roman" w:cs="Times New Roman"/>
          <w:bCs w:val="0"/>
          <w:color w:val="000000" w:themeColor="text1"/>
          <w:spacing w:val="-10"/>
          <w:sz w:val="28"/>
          <w:szCs w:val="28"/>
        </w:rPr>
        <w:t>Глава</w:t>
      </w:r>
      <w:r w:rsidR="00CA0699" w:rsidRPr="00214C3A">
        <w:rPr>
          <w:rFonts w:ascii="Times New Roman" w:eastAsia="Calibri" w:hAnsi="Times New Roman" w:cs="Times New Roman"/>
          <w:bCs w:val="0"/>
          <w:color w:val="000000" w:themeColor="text1"/>
          <w:spacing w:val="-10"/>
          <w:sz w:val="28"/>
          <w:szCs w:val="28"/>
        </w:rPr>
        <w:t xml:space="preserve"> 10</w:t>
      </w:r>
      <w:r w:rsidR="00CA0699" w:rsidRPr="00214C3A">
        <w:rPr>
          <w:rFonts w:ascii="Times New Roman" w:eastAsia="Calibri" w:hAnsi="Times New Roman" w:cs="Times New Roman"/>
          <w:color w:val="000000" w:themeColor="text1"/>
          <w:spacing w:val="-10"/>
          <w:sz w:val="28"/>
          <w:szCs w:val="28"/>
        </w:rPr>
        <w:t xml:space="preserve">. </w:t>
      </w:r>
      <w:bookmarkEnd w:id="184"/>
      <w:bookmarkEnd w:id="185"/>
      <w:r w:rsidRPr="00214C3A">
        <w:rPr>
          <w:rFonts w:ascii="Times New Roman" w:eastAsia="Calibri" w:hAnsi="Times New Roman" w:cs="Times New Roman"/>
          <w:color w:val="000000" w:themeColor="text1"/>
          <w:spacing w:val="-10"/>
          <w:sz w:val="28"/>
          <w:szCs w:val="28"/>
        </w:rPr>
        <w:t>Порядок</w:t>
      </w:r>
      <w:r w:rsidR="000E7D1D">
        <w:rPr>
          <w:rFonts w:ascii="Times New Roman" w:eastAsia="Calibri" w:hAnsi="Times New Roman" w:cs="Times New Roman"/>
          <w:color w:val="000000" w:themeColor="text1"/>
          <w:spacing w:val="-10"/>
          <w:sz w:val="28"/>
          <w:szCs w:val="28"/>
        </w:rPr>
        <w:t xml:space="preserve"> </w:t>
      </w:r>
      <w:r w:rsidRPr="00214C3A">
        <w:rPr>
          <w:rFonts w:ascii="Times New Roman" w:eastAsia="Calibri" w:hAnsi="Times New Roman" w:cs="Times New Roman"/>
          <w:bCs w:val="0"/>
          <w:color w:val="000000" w:themeColor="text1"/>
          <w:spacing w:val="-10"/>
          <w:sz w:val="28"/>
          <w:szCs w:val="28"/>
        </w:rPr>
        <w:t>осуществления</w:t>
      </w:r>
      <w:r w:rsidR="000E7D1D">
        <w:rPr>
          <w:rFonts w:ascii="Times New Roman" w:eastAsia="Calibri" w:hAnsi="Times New Roman" w:cs="Times New Roman"/>
          <w:bCs w:val="0"/>
          <w:color w:val="000000" w:themeColor="text1"/>
          <w:spacing w:val="-10"/>
          <w:sz w:val="28"/>
          <w:szCs w:val="28"/>
        </w:rPr>
        <w:t xml:space="preserve"> </w:t>
      </w:r>
      <w:r w:rsidRPr="00214C3A">
        <w:rPr>
          <w:rFonts w:ascii="Times New Roman" w:eastAsia="Calibri" w:hAnsi="Times New Roman" w:cs="Times New Roman"/>
          <w:bCs w:val="0"/>
          <w:color w:val="000000" w:themeColor="text1"/>
          <w:spacing w:val="-10"/>
          <w:sz w:val="28"/>
          <w:szCs w:val="28"/>
        </w:rPr>
        <w:t>строительства</w:t>
      </w:r>
      <w:r w:rsidR="000E7D1D">
        <w:rPr>
          <w:rFonts w:ascii="Times New Roman" w:eastAsia="Calibri" w:hAnsi="Times New Roman" w:cs="Times New Roman"/>
          <w:bCs w:val="0"/>
          <w:color w:val="000000" w:themeColor="text1"/>
          <w:spacing w:val="-10"/>
          <w:sz w:val="28"/>
          <w:szCs w:val="28"/>
        </w:rPr>
        <w:t xml:space="preserve"> </w:t>
      </w:r>
      <w:r w:rsidRPr="00214C3A">
        <w:rPr>
          <w:rFonts w:ascii="Times New Roman" w:eastAsia="Calibri" w:hAnsi="Times New Roman" w:cs="Times New Roman"/>
          <w:bCs w:val="0"/>
          <w:color w:val="000000" w:themeColor="text1"/>
          <w:spacing w:val="-10"/>
          <w:sz w:val="28"/>
          <w:szCs w:val="28"/>
        </w:rPr>
        <w:t>и реконструкции</w:t>
      </w:r>
      <w:r w:rsidR="000E7D1D">
        <w:rPr>
          <w:rFonts w:ascii="Times New Roman" w:eastAsia="Calibri" w:hAnsi="Times New Roman" w:cs="Times New Roman"/>
          <w:bCs w:val="0"/>
          <w:color w:val="000000" w:themeColor="text1"/>
          <w:spacing w:val="-10"/>
          <w:sz w:val="28"/>
          <w:szCs w:val="28"/>
        </w:rPr>
        <w:t xml:space="preserve"> </w:t>
      </w:r>
      <w:r w:rsidRPr="00214C3A">
        <w:rPr>
          <w:rFonts w:ascii="Times New Roman" w:eastAsia="Calibri" w:hAnsi="Times New Roman" w:cs="Times New Roman"/>
          <w:bCs w:val="0"/>
          <w:color w:val="000000" w:themeColor="text1"/>
          <w:spacing w:val="-10"/>
          <w:sz w:val="28"/>
          <w:szCs w:val="28"/>
        </w:rPr>
        <w:t>объектов</w:t>
      </w:r>
      <w:r w:rsidR="000E7D1D">
        <w:rPr>
          <w:rFonts w:ascii="Times New Roman" w:eastAsia="Calibri" w:hAnsi="Times New Roman" w:cs="Times New Roman"/>
          <w:bCs w:val="0"/>
          <w:color w:val="000000" w:themeColor="text1"/>
          <w:spacing w:val="-10"/>
          <w:sz w:val="28"/>
          <w:szCs w:val="28"/>
        </w:rPr>
        <w:t xml:space="preserve"> </w:t>
      </w:r>
      <w:r w:rsidRPr="00214C3A">
        <w:rPr>
          <w:rFonts w:ascii="Times New Roman" w:eastAsia="Calibri" w:hAnsi="Times New Roman" w:cs="Times New Roman"/>
          <w:bCs w:val="0"/>
          <w:color w:val="000000" w:themeColor="text1"/>
          <w:spacing w:val="-10"/>
          <w:sz w:val="28"/>
          <w:szCs w:val="28"/>
        </w:rPr>
        <w:t>капитального строительства</w:t>
      </w:r>
      <w:bookmarkEnd w:id="186"/>
    </w:p>
    <w:p w:rsidR="00030964" w:rsidRDefault="00012A41" w:rsidP="00EF7074">
      <w:pPr>
        <w:tabs>
          <w:tab w:val="left" w:pos="1134"/>
        </w:tabs>
        <w:spacing w:line="240" w:lineRule="auto"/>
        <w:ind w:firstLine="709"/>
        <w:rPr>
          <w:rFonts w:eastAsia="Calibri"/>
          <w:sz w:val="28"/>
          <w:szCs w:val="28"/>
        </w:rPr>
      </w:pPr>
      <w:r w:rsidRPr="00214C3A">
        <w:rPr>
          <w:rFonts w:eastAsia="Calibri"/>
          <w:sz w:val="28"/>
          <w:szCs w:val="28"/>
        </w:rPr>
        <w:t xml:space="preserve">В соответствии с Градостроительным </w:t>
      </w:r>
      <w:r w:rsidR="000D397F" w:rsidRPr="00214C3A">
        <w:rPr>
          <w:rFonts w:eastAsia="Calibri"/>
          <w:sz w:val="28"/>
          <w:szCs w:val="28"/>
        </w:rPr>
        <w:t>кодекс</w:t>
      </w:r>
      <w:r w:rsidRPr="00214C3A">
        <w:rPr>
          <w:rFonts w:eastAsia="Calibri"/>
          <w:sz w:val="28"/>
          <w:szCs w:val="28"/>
        </w:rPr>
        <w:t>ом Российской Федерации нормы настоящей части распространяются на земельные участки и иные объекты недвижимости, которые не являются недвижимыми памятниками истории и культуры. Действия по подготовке проектной документации, осуществлению реставрационных и иных работ применительно к объектам недвижимости, которые в соответствии с законодательством являются недвижимыми памятниками истории и культуры, регулируются Федеральным законом от 25.06.2002 № 73-ФЗ «Об объектах культурного наследия (памятниках истории и культуры) народов Российской Федерации», законом Саратовской области от 04.11.2003 № 69-ЗСО  «Об охране и использовании объектов культурного наследия (памятников истории и культуры) народов Российской Федерации, находящихся на территории Саратовской области».</w:t>
      </w:r>
    </w:p>
    <w:p w:rsidR="005D2138" w:rsidRPr="00012A41" w:rsidRDefault="005D2138" w:rsidP="00EF7074">
      <w:pPr>
        <w:tabs>
          <w:tab w:val="left" w:pos="1134"/>
        </w:tabs>
        <w:spacing w:line="240" w:lineRule="auto"/>
        <w:ind w:firstLine="709"/>
        <w:rPr>
          <w:rFonts w:eastAsia="Calibri"/>
          <w:sz w:val="28"/>
          <w:szCs w:val="28"/>
        </w:rPr>
      </w:pPr>
    </w:p>
    <w:p w:rsidR="005D2138" w:rsidRPr="00214C3A" w:rsidRDefault="005D2138" w:rsidP="00EF7074">
      <w:pPr>
        <w:pStyle w:val="afd"/>
        <w:tabs>
          <w:tab w:val="left" w:pos="1134"/>
        </w:tabs>
        <w:spacing w:after="0" w:line="240" w:lineRule="auto"/>
        <w:outlineLvl w:val="2"/>
        <w:rPr>
          <w:spacing w:val="-10"/>
        </w:rPr>
      </w:pPr>
      <w:bookmarkStart w:id="187" w:name="_Статья_38._Право"/>
      <w:bookmarkStart w:id="188" w:name="_Toc119595957"/>
      <w:bookmarkStart w:id="189" w:name="_Toc127435921"/>
      <w:bookmarkStart w:id="190" w:name="_Toc143526926"/>
      <w:bookmarkStart w:id="191" w:name="_Toc395562096"/>
      <w:bookmarkStart w:id="192" w:name="_Toc403727713"/>
      <w:bookmarkEnd w:id="187"/>
      <w:r w:rsidRPr="00214C3A">
        <w:rPr>
          <w:spacing w:val="-10"/>
        </w:rPr>
        <w:t>Статья 4</w:t>
      </w:r>
      <w:r w:rsidR="00FA6F5E">
        <w:rPr>
          <w:spacing w:val="-10"/>
        </w:rPr>
        <w:t>7</w:t>
      </w:r>
      <w:r w:rsidRPr="00214C3A">
        <w:rPr>
          <w:spacing w:val="-10"/>
        </w:rPr>
        <w:t>. Право на осуществление строительства и реконструкции объектов капитального строительства</w:t>
      </w:r>
      <w:bookmarkEnd w:id="188"/>
      <w:bookmarkEnd w:id="189"/>
      <w:bookmarkEnd w:id="190"/>
    </w:p>
    <w:p w:rsidR="005D2138" w:rsidRPr="00214C3A" w:rsidRDefault="005D2138" w:rsidP="00956619">
      <w:pPr>
        <w:pStyle w:val="S"/>
        <w:numPr>
          <w:ilvl w:val="1"/>
          <w:numId w:val="149"/>
        </w:numPr>
        <w:tabs>
          <w:tab w:val="left" w:pos="1134"/>
        </w:tabs>
        <w:ind w:left="0" w:firstLine="709"/>
      </w:pPr>
      <w:r w:rsidRPr="00214C3A">
        <w:t>Правом осуществления строительства и реконструкции объек</w:t>
      </w:r>
      <w:r w:rsidR="00BA2A91" w:rsidRPr="00214C3A">
        <w:t xml:space="preserve">тов капитального строительства </w:t>
      </w:r>
      <w:r w:rsidRPr="00214C3A">
        <w:t xml:space="preserve">на территории </w:t>
      </w:r>
      <w:r w:rsidR="00497D63">
        <w:t>Базарно-Карабулакского муниципального образования</w:t>
      </w:r>
      <w:r w:rsidRPr="00214C3A">
        <w:t xml:space="preserve"> обладают физические и юридические лица, владеющие земельными участками, объектами капитального строительства на правах собственности, аренды, постоянного (бессрочного) пользования, пожизненного наследуемого владения, или их доверенные лица. </w:t>
      </w:r>
    </w:p>
    <w:p w:rsidR="005D2138" w:rsidRPr="00214C3A" w:rsidRDefault="00E942CB" w:rsidP="00956619">
      <w:pPr>
        <w:pStyle w:val="S"/>
        <w:numPr>
          <w:ilvl w:val="1"/>
          <w:numId w:val="149"/>
        </w:numPr>
        <w:tabs>
          <w:tab w:val="left" w:pos="1134"/>
        </w:tabs>
        <w:ind w:left="0" w:firstLine="709"/>
      </w:pPr>
      <w:r w:rsidRPr="00214C3A">
        <w:t>Право на строительство и</w:t>
      </w:r>
      <w:r>
        <w:t xml:space="preserve"> </w:t>
      </w:r>
      <w:r w:rsidRPr="00214C3A">
        <w:t xml:space="preserve">реконструкцию объектов капитального строительства может быть реализовано при наличии разрешения на строительство, предоставляемого в порядке предусмотренном статьей 51 Градостроительного кодекса Российской Федерации и статьей 48 настоящих Правил. </w:t>
      </w:r>
      <w:r w:rsidR="005D2138" w:rsidRPr="00214C3A">
        <w:t xml:space="preserve">Исключения составляют случаи, указанные в части 4 настоящей статьи. </w:t>
      </w:r>
    </w:p>
    <w:p w:rsidR="005D2138" w:rsidRPr="00214C3A" w:rsidRDefault="000F7C9A" w:rsidP="00956619">
      <w:pPr>
        <w:pStyle w:val="S"/>
        <w:numPr>
          <w:ilvl w:val="1"/>
          <w:numId w:val="149"/>
        </w:numPr>
        <w:tabs>
          <w:tab w:val="left" w:pos="1134"/>
        </w:tabs>
        <w:ind w:left="0" w:firstLine="709"/>
      </w:pPr>
      <w:r w:rsidRPr="00214C3A">
        <w:t>Строительные изменения объектов недвижимости</w:t>
      </w:r>
      <w:r w:rsidR="005D2138" w:rsidRPr="00214C3A">
        <w:t xml:space="preserve"> подразделяются на изменения, для которых: </w:t>
      </w:r>
    </w:p>
    <w:p w:rsidR="005D2138" w:rsidRPr="00214C3A" w:rsidRDefault="005D2138" w:rsidP="00956619">
      <w:pPr>
        <w:pStyle w:val="S"/>
        <w:numPr>
          <w:ilvl w:val="0"/>
          <w:numId w:val="150"/>
        </w:numPr>
        <w:tabs>
          <w:tab w:val="left" w:pos="1134"/>
        </w:tabs>
        <w:ind w:left="0" w:firstLine="709"/>
      </w:pPr>
      <w:r w:rsidRPr="00214C3A">
        <w:t>не требуется разрешения на строительство;</w:t>
      </w:r>
    </w:p>
    <w:p w:rsidR="005D2138" w:rsidRPr="00214C3A" w:rsidRDefault="005D2138" w:rsidP="00956619">
      <w:pPr>
        <w:pStyle w:val="S"/>
        <w:numPr>
          <w:ilvl w:val="0"/>
          <w:numId w:val="150"/>
        </w:numPr>
        <w:tabs>
          <w:tab w:val="left" w:pos="1134"/>
        </w:tabs>
        <w:ind w:left="0" w:firstLine="709"/>
      </w:pPr>
      <w:r w:rsidRPr="00214C3A">
        <w:t xml:space="preserve">требуется разрешение на строительство. </w:t>
      </w:r>
    </w:p>
    <w:p w:rsidR="005D2138" w:rsidRPr="00214C3A" w:rsidRDefault="005D2138" w:rsidP="00EF7074">
      <w:pPr>
        <w:shd w:val="clear" w:color="auto" w:fill="FFFFFF"/>
        <w:tabs>
          <w:tab w:val="left" w:pos="1134"/>
        </w:tabs>
        <w:spacing w:line="240" w:lineRule="auto"/>
        <w:ind w:firstLine="709"/>
        <w:rPr>
          <w:rFonts w:ascii="Verdana" w:hAnsi="Verdana"/>
          <w:color w:val="000000" w:themeColor="text1"/>
          <w:sz w:val="28"/>
          <w:szCs w:val="28"/>
        </w:rPr>
      </w:pPr>
      <w:r w:rsidRPr="00214C3A">
        <w:rPr>
          <w:sz w:val="28"/>
          <w:szCs w:val="28"/>
        </w:rPr>
        <w:t>4</w:t>
      </w:r>
      <w:r w:rsidRPr="00214C3A">
        <w:rPr>
          <w:color w:val="000000" w:themeColor="text1"/>
          <w:sz w:val="28"/>
          <w:szCs w:val="28"/>
        </w:rPr>
        <w:t xml:space="preserve">.  В соответствии с частью 17 статьи 51 Градостроительного кодекса Российской Федерации, статьей 30 закона Саратовской области от 09.10.2006 </w:t>
      </w:r>
      <w:r w:rsidR="0061372B">
        <w:rPr>
          <w:color w:val="000000" w:themeColor="text1"/>
          <w:sz w:val="28"/>
          <w:szCs w:val="28"/>
        </w:rPr>
        <w:br/>
      </w:r>
      <w:r w:rsidRPr="00214C3A">
        <w:rPr>
          <w:color w:val="000000" w:themeColor="text1"/>
          <w:sz w:val="28"/>
          <w:szCs w:val="28"/>
        </w:rPr>
        <w:t>№ 96-ЗСО «О регулировании градостроительной деятельности в Саратовской области» выдача разрешения на строительство не требуется в случае:</w:t>
      </w:r>
    </w:p>
    <w:p w:rsidR="005D2138" w:rsidRPr="00214C3A" w:rsidRDefault="005D2138" w:rsidP="00956619">
      <w:pPr>
        <w:pStyle w:val="S"/>
        <w:numPr>
          <w:ilvl w:val="0"/>
          <w:numId w:val="74"/>
        </w:numPr>
        <w:tabs>
          <w:tab w:val="left" w:pos="1134"/>
        </w:tabs>
        <w:ind w:left="0" w:firstLine="709"/>
      </w:pPr>
      <w:r w:rsidRPr="00214C3A">
        <w:lastRenderedPageBreak/>
        <w:t xml:space="preserve">строительства, реконструкции гаража на земельном участке, предоставленном физическому лицу для целей, не связанных с осуществлением предпринимательской деятельности, или строительства, реконструкции на садовом земельном участке жилого дома, садового дома, хозяйственных построек, определенных в соответствии с </w:t>
      </w:r>
      <w:hyperlink r:id="rId44" w:history="1">
        <w:r w:rsidRPr="00214C3A">
          <w:t>законодательством</w:t>
        </w:r>
      </w:hyperlink>
      <w:r w:rsidRPr="00214C3A">
        <w:t xml:space="preserve"> в сфере садоводства и огородничества;</w:t>
      </w:r>
    </w:p>
    <w:p w:rsidR="005D2138" w:rsidRPr="00214C3A" w:rsidRDefault="005D2138" w:rsidP="00956619">
      <w:pPr>
        <w:pStyle w:val="aa"/>
        <w:widowControl/>
        <w:numPr>
          <w:ilvl w:val="0"/>
          <w:numId w:val="74"/>
        </w:numPr>
        <w:tabs>
          <w:tab w:val="left" w:pos="1134"/>
        </w:tabs>
        <w:spacing w:line="240" w:lineRule="auto"/>
        <w:ind w:left="0" w:firstLine="709"/>
        <w:textAlignment w:val="auto"/>
        <w:rPr>
          <w:rFonts w:eastAsiaTheme="minorHAnsi"/>
          <w:color w:val="000000" w:themeColor="text1"/>
          <w:sz w:val="28"/>
          <w:szCs w:val="28"/>
          <w:lang w:eastAsia="en-US"/>
        </w:rPr>
      </w:pPr>
      <w:r w:rsidRPr="00214C3A">
        <w:rPr>
          <w:rFonts w:eastAsiaTheme="minorHAnsi"/>
          <w:color w:val="000000" w:themeColor="text1"/>
          <w:sz w:val="28"/>
          <w:szCs w:val="28"/>
          <w:lang w:eastAsia="en-US"/>
        </w:rPr>
        <w:t xml:space="preserve">строительства, реконструкции объектов индивидуального жилищного строительства (за исключением строительства объектов индивидуального жилищного строительства с привлечением денежных средств участников долевого строительства в соответствии с Федеральным </w:t>
      </w:r>
      <w:hyperlink r:id="rId45" w:history="1">
        <w:r w:rsidRPr="00214C3A">
          <w:rPr>
            <w:rFonts w:eastAsiaTheme="minorHAnsi"/>
            <w:color w:val="000000" w:themeColor="text1"/>
            <w:sz w:val="28"/>
            <w:szCs w:val="28"/>
            <w:lang w:eastAsia="en-US"/>
          </w:rPr>
          <w:t>законом</w:t>
        </w:r>
      </w:hyperlink>
      <w:r w:rsidRPr="00214C3A">
        <w:rPr>
          <w:rFonts w:eastAsiaTheme="minorHAnsi"/>
          <w:color w:val="000000" w:themeColor="text1"/>
          <w:sz w:val="28"/>
          <w:szCs w:val="28"/>
          <w:lang w:eastAsia="en-US"/>
        </w:rPr>
        <w:t xml:space="preserve">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5D2138" w:rsidRPr="00214C3A" w:rsidRDefault="005D2138" w:rsidP="00956619">
      <w:pPr>
        <w:pStyle w:val="S"/>
        <w:numPr>
          <w:ilvl w:val="0"/>
          <w:numId w:val="74"/>
        </w:numPr>
        <w:tabs>
          <w:tab w:val="left" w:pos="1134"/>
        </w:tabs>
        <w:ind w:left="0" w:firstLine="709"/>
      </w:pPr>
      <w:r w:rsidRPr="00214C3A">
        <w:t>строительства, реконструкции объектов, не являющихся объектами капитального строительства;</w:t>
      </w:r>
    </w:p>
    <w:p w:rsidR="005D2138" w:rsidRPr="00214C3A" w:rsidRDefault="005D2138" w:rsidP="00956619">
      <w:pPr>
        <w:pStyle w:val="aa"/>
        <w:widowControl/>
        <w:numPr>
          <w:ilvl w:val="0"/>
          <w:numId w:val="74"/>
        </w:numPr>
        <w:tabs>
          <w:tab w:val="left" w:pos="1134"/>
        </w:tabs>
        <w:spacing w:line="240" w:lineRule="auto"/>
        <w:ind w:left="0" w:firstLine="709"/>
        <w:textAlignment w:val="auto"/>
        <w:rPr>
          <w:rFonts w:eastAsiaTheme="minorHAnsi"/>
          <w:sz w:val="28"/>
          <w:szCs w:val="28"/>
          <w:lang w:eastAsia="en-US"/>
        </w:rPr>
      </w:pPr>
      <w:r w:rsidRPr="00214C3A">
        <w:rPr>
          <w:sz w:val="28"/>
          <w:szCs w:val="28"/>
        </w:rPr>
        <w:t xml:space="preserve">строительства на земельном участке строений и сооружений </w:t>
      </w:r>
      <w:hyperlink r:id="rId46" w:history="1">
        <w:r w:rsidRPr="00214C3A">
          <w:rPr>
            <w:sz w:val="28"/>
            <w:szCs w:val="28"/>
          </w:rPr>
          <w:t>вспомогательного</w:t>
        </w:r>
      </w:hyperlink>
      <w:r w:rsidRPr="00214C3A">
        <w:rPr>
          <w:sz w:val="28"/>
          <w:szCs w:val="28"/>
        </w:rPr>
        <w:t xml:space="preserve"> использования, </w:t>
      </w:r>
      <w:r w:rsidRPr="00214C3A">
        <w:rPr>
          <w:rFonts w:eastAsiaTheme="minorHAnsi"/>
          <w:sz w:val="28"/>
          <w:szCs w:val="28"/>
          <w:lang w:eastAsia="en-US"/>
        </w:rPr>
        <w:t>критерии отнесения к которым устанавливаются Правительством Российской Федерации;</w:t>
      </w:r>
    </w:p>
    <w:p w:rsidR="005D2138" w:rsidRPr="00214C3A" w:rsidRDefault="005D2138" w:rsidP="00956619">
      <w:pPr>
        <w:pStyle w:val="S"/>
        <w:numPr>
          <w:ilvl w:val="0"/>
          <w:numId w:val="74"/>
        </w:numPr>
        <w:tabs>
          <w:tab w:val="left" w:pos="1134"/>
        </w:tabs>
        <w:ind w:left="0" w:firstLine="709"/>
      </w:pPr>
      <w:r w:rsidRPr="00214C3A">
        <w:t>изменения объектов капитального строительства и (или) их частей, если такие 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 реконструкции, установленные градостроительным регламентом;</w:t>
      </w:r>
    </w:p>
    <w:p w:rsidR="005D2138" w:rsidRPr="00214C3A" w:rsidRDefault="005D2138" w:rsidP="00956619">
      <w:pPr>
        <w:pStyle w:val="S"/>
        <w:numPr>
          <w:ilvl w:val="0"/>
          <w:numId w:val="74"/>
        </w:numPr>
        <w:tabs>
          <w:tab w:val="left" w:pos="1134"/>
        </w:tabs>
        <w:ind w:left="0" w:firstLine="709"/>
      </w:pPr>
      <w:r w:rsidRPr="00214C3A">
        <w:t>капитального ремонта объектов капитального строительства, в том числе в случае, указанном в части 11 статьи 52 Градостроительного кодекса;</w:t>
      </w:r>
    </w:p>
    <w:p w:rsidR="005D2138" w:rsidRPr="00214C3A" w:rsidRDefault="005D2138" w:rsidP="00956619">
      <w:pPr>
        <w:pStyle w:val="aa"/>
        <w:widowControl/>
        <w:numPr>
          <w:ilvl w:val="0"/>
          <w:numId w:val="74"/>
        </w:numPr>
        <w:tabs>
          <w:tab w:val="left" w:pos="1134"/>
        </w:tabs>
        <w:spacing w:line="240" w:lineRule="auto"/>
        <w:ind w:left="0" w:firstLine="709"/>
        <w:textAlignment w:val="auto"/>
        <w:rPr>
          <w:rFonts w:eastAsiaTheme="minorHAnsi"/>
          <w:sz w:val="28"/>
          <w:szCs w:val="28"/>
          <w:lang w:eastAsia="en-US"/>
        </w:rPr>
      </w:pPr>
      <w:r w:rsidRPr="00214C3A">
        <w:rPr>
          <w:rFonts w:eastAsiaTheme="minorHAnsi"/>
          <w:sz w:val="28"/>
          <w:szCs w:val="28"/>
          <w:lang w:eastAsia="en-US"/>
        </w:rPr>
        <w:t>строительства малых архитектурных форм и элементов благоустройства, расположенных на земельных участках общего пользования;</w:t>
      </w:r>
    </w:p>
    <w:p w:rsidR="005D2138" w:rsidRPr="00214C3A" w:rsidRDefault="005D2138" w:rsidP="00956619">
      <w:pPr>
        <w:pStyle w:val="S"/>
        <w:numPr>
          <w:ilvl w:val="0"/>
          <w:numId w:val="74"/>
        </w:numPr>
        <w:tabs>
          <w:tab w:val="left" w:pos="1134"/>
        </w:tabs>
        <w:ind w:left="0" w:firstLine="709"/>
      </w:pPr>
      <w:r w:rsidRPr="00214C3A">
        <w:t>строительства, реконструкции посольств, консульств и представительств Российской Федерации за рубежом;</w:t>
      </w:r>
    </w:p>
    <w:p w:rsidR="005D2138" w:rsidRPr="00214C3A" w:rsidRDefault="005D2138" w:rsidP="00956619">
      <w:pPr>
        <w:pStyle w:val="aa"/>
        <w:widowControl/>
        <w:numPr>
          <w:ilvl w:val="0"/>
          <w:numId w:val="74"/>
        </w:numPr>
        <w:tabs>
          <w:tab w:val="left" w:pos="1134"/>
        </w:tabs>
        <w:spacing w:line="240" w:lineRule="auto"/>
        <w:ind w:left="0" w:firstLine="709"/>
        <w:textAlignment w:val="auto"/>
        <w:rPr>
          <w:rFonts w:eastAsiaTheme="minorHAnsi"/>
          <w:sz w:val="28"/>
          <w:szCs w:val="28"/>
          <w:lang w:eastAsia="en-US"/>
        </w:rPr>
      </w:pPr>
      <w:r w:rsidRPr="00214C3A">
        <w:rPr>
          <w:rFonts w:eastAsiaTheme="minorHAnsi"/>
          <w:sz w:val="28"/>
          <w:szCs w:val="28"/>
          <w:lang w:eastAsia="en-US"/>
        </w:rPr>
        <w:t>строительства, реконструкции в границах земельного участка, предоставленного для строительства здания, строения или сооружения, и на территориях общего пользования, прилегающих к такому земельному участку, в границах поселений или в границах микрорайона или двух кварталов - в городских округах и городских поселениях следующих объектов капитального строительства, предназначенных для подключения (технологического присоединения) указанных здания, строения или сооружения к сетям инженерно-технического обеспечения, а также строительства и реконструкции линейных объектов:</w:t>
      </w:r>
    </w:p>
    <w:p w:rsidR="005D2138" w:rsidRPr="00214C3A" w:rsidRDefault="005D2138" w:rsidP="00956619">
      <w:pPr>
        <w:pStyle w:val="S"/>
        <w:numPr>
          <w:ilvl w:val="0"/>
          <w:numId w:val="151"/>
        </w:numPr>
        <w:tabs>
          <w:tab w:val="left" w:pos="1134"/>
        </w:tabs>
        <w:ind w:left="0" w:firstLine="709"/>
      </w:pPr>
      <w:r w:rsidRPr="00214C3A">
        <w:t>газопроводов давлением до 1,2 МПа включительно, а также наземных частей и сооружений, технологически необходимых для использования таких газопроводов, в том числе сооружений редуцирования газа и станций электрохимической защиты от коррозии таких газопроводов;</w:t>
      </w:r>
    </w:p>
    <w:p w:rsidR="005D2138" w:rsidRPr="00214C3A" w:rsidRDefault="005D2138" w:rsidP="00956619">
      <w:pPr>
        <w:pStyle w:val="aa"/>
        <w:widowControl/>
        <w:numPr>
          <w:ilvl w:val="0"/>
          <w:numId w:val="151"/>
        </w:numPr>
        <w:tabs>
          <w:tab w:val="left" w:pos="1134"/>
        </w:tabs>
        <w:spacing w:line="240" w:lineRule="auto"/>
        <w:ind w:left="0" w:firstLine="709"/>
        <w:textAlignment w:val="auto"/>
        <w:rPr>
          <w:rFonts w:eastAsiaTheme="minorHAnsi"/>
          <w:sz w:val="28"/>
          <w:szCs w:val="28"/>
          <w:lang w:eastAsia="en-US"/>
        </w:rPr>
      </w:pPr>
      <w:r w:rsidRPr="00214C3A">
        <w:rPr>
          <w:rFonts w:eastAsiaTheme="minorHAnsi"/>
          <w:sz w:val="28"/>
          <w:szCs w:val="28"/>
          <w:lang w:eastAsia="en-US"/>
        </w:rPr>
        <w:t xml:space="preserve">водопроводов диаметром до 500 мм, а также связанных с ними водопроводных насосных станций и иных сооружений, без которых эксплуатация </w:t>
      </w:r>
      <w:r w:rsidRPr="00214C3A">
        <w:rPr>
          <w:rFonts w:eastAsiaTheme="minorHAnsi"/>
          <w:sz w:val="28"/>
          <w:szCs w:val="28"/>
          <w:lang w:eastAsia="en-US"/>
        </w:rPr>
        <w:lastRenderedPageBreak/>
        <w:t>водопроводных сетей (водопроводов) не допускается в соответствии с федеральным законодательством;</w:t>
      </w:r>
    </w:p>
    <w:p w:rsidR="005D2138" w:rsidRPr="00214C3A" w:rsidRDefault="005D2138" w:rsidP="00956619">
      <w:pPr>
        <w:pStyle w:val="aa"/>
        <w:widowControl/>
        <w:numPr>
          <w:ilvl w:val="0"/>
          <w:numId w:val="151"/>
        </w:numPr>
        <w:tabs>
          <w:tab w:val="left" w:pos="1134"/>
        </w:tabs>
        <w:spacing w:line="240" w:lineRule="auto"/>
        <w:ind w:left="0" w:firstLine="709"/>
        <w:textAlignment w:val="auto"/>
        <w:rPr>
          <w:rFonts w:eastAsiaTheme="minorHAnsi"/>
          <w:sz w:val="28"/>
          <w:szCs w:val="28"/>
          <w:lang w:eastAsia="en-US"/>
        </w:rPr>
      </w:pPr>
      <w:r w:rsidRPr="00214C3A">
        <w:rPr>
          <w:rFonts w:eastAsiaTheme="minorHAnsi"/>
          <w:sz w:val="28"/>
          <w:szCs w:val="28"/>
          <w:lang w:eastAsia="en-US"/>
        </w:rPr>
        <w:t>самотечных сетей (коллекторов) канализации внутренним диаметром до 1000 мм включительно, напорных сетей (коллекторов) канализации внутренним диаметром до 1000 мм включительно, а также связанных с ними канализационных насосных станций и иных сооружений, без которых эксплуатация напорных сетей (коллекторов) канализации не допускается в соответствии с федеральным законодательством;</w:t>
      </w:r>
    </w:p>
    <w:p w:rsidR="005D2138" w:rsidRPr="00214C3A" w:rsidRDefault="005D2138" w:rsidP="00956619">
      <w:pPr>
        <w:pStyle w:val="aa"/>
        <w:widowControl/>
        <w:numPr>
          <w:ilvl w:val="0"/>
          <w:numId w:val="151"/>
        </w:numPr>
        <w:tabs>
          <w:tab w:val="left" w:pos="1134"/>
        </w:tabs>
        <w:spacing w:line="240" w:lineRule="auto"/>
        <w:ind w:left="0" w:firstLine="709"/>
        <w:textAlignment w:val="auto"/>
        <w:rPr>
          <w:rFonts w:eastAsiaTheme="minorHAnsi"/>
          <w:sz w:val="28"/>
          <w:szCs w:val="28"/>
          <w:lang w:eastAsia="en-US"/>
        </w:rPr>
      </w:pPr>
      <w:r w:rsidRPr="00214C3A">
        <w:rPr>
          <w:rFonts w:eastAsiaTheme="minorHAnsi"/>
          <w:sz w:val="28"/>
          <w:szCs w:val="28"/>
          <w:lang w:eastAsia="en-US"/>
        </w:rPr>
        <w:t>линий электропередачи (кабельных, воздушных и кабельно-воздушных линий электропередачи, в том числе кабельных линий электропередачи, исполненных в блочной канализации) напряжением до 35 кВ включительно, а также связанных с ними трансформаторных подстанций;</w:t>
      </w:r>
    </w:p>
    <w:p w:rsidR="005D2138" w:rsidRPr="00214C3A" w:rsidRDefault="005D2138" w:rsidP="00956619">
      <w:pPr>
        <w:pStyle w:val="aa"/>
        <w:widowControl/>
        <w:numPr>
          <w:ilvl w:val="0"/>
          <w:numId w:val="151"/>
        </w:numPr>
        <w:tabs>
          <w:tab w:val="left" w:pos="1134"/>
        </w:tabs>
        <w:spacing w:line="240" w:lineRule="auto"/>
        <w:ind w:left="0" w:firstLine="709"/>
        <w:textAlignment w:val="auto"/>
        <w:rPr>
          <w:rFonts w:eastAsiaTheme="minorHAnsi"/>
          <w:sz w:val="28"/>
          <w:szCs w:val="28"/>
          <w:lang w:eastAsia="en-US"/>
        </w:rPr>
      </w:pPr>
      <w:r w:rsidRPr="00214C3A">
        <w:rPr>
          <w:rFonts w:eastAsiaTheme="minorHAnsi"/>
          <w:sz w:val="28"/>
          <w:szCs w:val="28"/>
          <w:lang w:eastAsia="en-US"/>
        </w:rPr>
        <w:t>тепловых сетей, транспортирующих горячую воду температурой до 150 градусов Цельсия включительно, а также внутриквартальных тепловых сетей для обеспечения перевода тепловых нагрузок с котельных на центральные источники теплоснабжения диаметром до 300 мм включительно;</w:t>
      </w:r>
    </w:p>
    <w:p w:rsidR="005D2138" w:rsidRPr="00214C3A" w:rsidRDefault="005D2138" w:rsidP="00956619">
      <w:pPr>
        <w:pStyle w:val="aa"/>
        <w:numPr>
          <w:ilvl w:val="0"/>
          <w:numId w:val="152"/>
        </w:numPr>
        <w:tabs>
          <w:tab w:val="left" w:pos="1134"/>
        </w:tabs>
        <w:spacing w:line="240" w:lineRule="auto"/>
        <w:ind w:left="0" w:firstLine="709"/>
        <w:rPr>
          <w:sz w:val="28"/>
          <w:szCs w:val="28"/>
        </w:rPr>
      </w:pPr>
      <w:r w:rsidRPr="00214C3A">
        <w:rPr>
          <w:sz w:val="28"/>
          <w:szCs w:val="28"/>
        </w:rPr>
        <w:t>размещения антенных опор (мачт и башен) высотой до 50 метров, предназначенных для размещения средств связи;</w:t>
      </w:r>
    </w:p>
    <w:p w:rsidR="005D2138" w:rsidRPr="00214C3A" w:rsidRDefault="005D2138" w:rsidP="00956619">
      <w:pPr>
        <w:pStyle w:val="S"/>
        <w:numPr>
          <w:ilvl w:val="0"/>
          <w:numId w:val="152"/>
        </w:numPr>
        <w:tabs>
          <w:tab w:val="left" w:pos="1134"/>
        </w:tabs>
        <w:ind w:left="0" w:firstLine="709"/>
      </w:pPr>
      <w:r w:rsidRPr="00214C3A">
        <w:t xml:space="preserve">строительства, реконструкции буровых скважин, предусмотренных подготовленными, согласованными и утвержденными в соответствии с </w:t>
      </w:r>
      <w:hyperlink r:id="rId47" w:history="1">
        <w:r w:rsidRPr="00214C3A">
          <w:t>законодательством</w:t>
        </w:r>
      </w:hyperlink>
      <w:r w:rsidRPr="00214C3A">
        <w:t xml:space="preserve"> Российской Федерации о недрах техническим проектом разработки месторождений полезных ископаемых или иной проектной документацией на выполнение работ, связанных с пользованием участками недр;</w:t>
      </w:r>
    </w:p>
    <w:p w:rsidR="005D2138" w:rsidRPr="00214C3A" w:rsidRDefault="005D2138" w:rsidP="00956619">
      <w:pPr>
        <w:pStyle w:val="aa"/>
        <w:widowControl/>
        <w:numPr>
          <w:ilvl w:val="0"/>
          <w:numId w:val="152"/>
        </w:numPr>
        <w:tabs>
          <w:tab w:val="left" w:pos="1134"/>
        </w:tabs>
        <w:spacing w:line="240" w:lineRule="auto"/>
        <w:ind w:left="0" w:firstLine="709"/>
        <w:textAlignment w:val="auto"/>
        <w:rPr>
          <w:rFonts w:eastAsiaTheme="minorHAnsi"/>
          <w:sz w:val="28"/>
          <w:szCs w:val="28"/>
          <w:lang w:eastAsia="en-US"/>
        </w:rPr>
      </w:pPr>
      <w:r w:rsidRPr="00214C3A">
        <w:rPr>
          <w:rFonts w:eastAsiaTheme="minorHAnsi"/>
          <w:sz w:val="28"/>
          <w:szCs w:val="28"/>
          <w:lang w:eastAsia="en-US"/>
        </w:rPr>
        <w:t>строительства и (или) реконструкции мелиоративных систем и технологически связанных с ними сооружений на земельных участках, отнесенных к категории земель сельскохозяйственного назначения, правообладателями которых выступают сельскохозяйственные товаропроизводители;</w:t>
      </w:r>
    </w:p>
    <w:p w:rsidR="005D2138" w:rsidRPr="00214C3A" w:rsidRDefault="00E56FE8" w:rsidP="00956619">
      <w:pPr>
        <w:pStyle w:val="S"/>
        <w:numPr>
          <w:ilvl w:val="0"/>
          <w:numId w:val="152"/>
        </w:numPr>
        <w:tabs>
          <w:tab w:val="left" w:pos="1134"/>
        </w:tabs>
        <w:ind w:left="0" w:firstLine="709"/>
      </w:pPr>
      <w:hyperlink r:id="rId48" w:history="1">
        <w:r w:rsidR="005D2138" w:rsidRPr="00214C3A">
          <w:t>иных</w:t>
        </w:r>
      </w:hyperlink>
      <w:r w:rsidR="005D2138" w:rsidRPr="00214C3A">
        <w:t xml:space="preserve"> случаях, если в соответствии с Градостроительным кодексом, нормативными правовыми актами Правительства Российской Федерации, законодательством субъектов Российской Федерации о градостроительной деятельности получение разрешения на строительство не требуется.</w:t>
      </w:r>
    </w:p>
    <w:p w:rsidR="005D2138" w:rsidRPr="00DB0F16" w:rsidRDefault="005D2138" w:rsidP="00EF7074">
      <w:pPr>
        <w:pStyle w:val="S"/>
        <w:tabs>
          <w:tab w:val="left" w:pos="1134"/>
        </w:tabs>
        <w:ind w:firstLine="0"/>
      </w:pPr>
    </w:p>
    <w:p w:rsidR="005D2138" w:rsidRPr="00214C3A" w:rsidRDefault="005D2138" w:rsidP="00EF7074">
      <w:pPr>
        <w:pStyle w:val="afd"/>
        <w:spacing w:after="0" w:line="240" w:lineRule="auto"/>
        <w:outlineLvl w:val="2"/>
        <w:rPr>
          <w:spacing w:val="-10"/>
        </w:rPr>
      </w:pPr>
      <w:bookmarkStart w:id="193" w:name="_Toc108779087"/>
      <w:bookmarkStart w:id="194" w:name="_Toc119595959"/>
      <w:bookmarkStart w:id="195" w:name="_Toc127435922"/>
      <w:bookmarkStart w:id="196" w:name="_Toc143526927"/>
      <w:r w:rsidRPr="00214C3A">
        <w:rPr>
          <w:spacing w:val="-10"/>
        </w:rPr>
        <w:t>Статья 4</w:t>
      </w:r>
      <w:r w:rsidR="00FA6F5E">
        <w:rPr>
          <w:spacing w:val="-10"/>
        </w:rPr>
        <w:t>8</w:t>
      </w:r>
      <w:r w:rsidRPr="00214C3A">
        <w:rPr>
          <w:spacing w:val="-10"/>
        </w:rPr>
        <w:t>. Проектная документация объекта капитального строительства</w:t>
      </w:r>
      <w:bookmarkEnd w:id="193"/>
      <w:bookmarkEnd w:id="194"/>
      <w:bookmarkEnd w:id="195"/>
      <w:bookmarkEnd w:id="196"/>
    </w:p>
    <w:p w:rsidR="005D2138" w:rsidRPr="00214C3A" w:rsidRDefault="005D2138" w:rsidP="00956619">
      <w:pPr>
        <w:pStyle w:val="S"/>
        <w:numPr>
          <w:ilvl w:val="0"/>
          <w:numId w:val="153"/>
        </w:numPr>
        <w:tabs>
          <w:tab w:val="left" w:pos="1134"/>
        </w:tabs>
        <w:ind w:left="0" w:firstLine="709"/>
      </w:pPr>
      <w:r w:rsidRPr="00214C3A">
        <w:t>Проектная документация представляет собой документацию, содержащую материалы в текстовой и графической формах и (или) в форме информационной модели и определяющую архитектурные, функционально-технологические, конструктивные и инженерно-технические решения для обеспечения строительства, реконструкции объектов капитального строительства, их частей, капитального ремонта.</w:t>
      </w:r>
    </w:p>
    <w:p w:rsidR="005D2138" w:rsidRPr="00214C3A" w:rsidRDefault="005D2138" w:rsidP="00956619">
      <w:pPr>
        <w:pStyle w:val="S"/>
        <w:numPr>
          <w:ilvl w:val="0"/>
          <w:numId w:val="153"/>
        </w:numPr>
        <w:tabs>
          <w:tab w:val="left" w:pos="1134"/>
        </w:tabs>
        <w:ind w:left="0" w:firstLine="709"/>
      </w:pPr>
      <w:r w:rsidRPr="00214C3A">
        <w:rPr>
          <w:rFonts w:eastAsiaTheme="minorHAnsi"/>
          <w:lang w:eastAsia="en-US"/>
        </w:rPr>
        <w:t xml:space="preserve">Лицом, осуществляющим подготовку проектной документации, может являться застройщик, иное лицо (в случае, предусмотренном </w:t>
      </w:r>
      <w:hyperlink r:id="rId49" w:history="1">
        <w:r w:rsidRPr="00214C3A">
          <w:rPr>
            <w:rFonts w:eastAsiaTheme="minorHAnsi"/>
            <w:color w:val="000000" w:themeColor="text1"/>
            <w:lang w:eastAsia="en-US"/>
          </w:rPr>
          <w:t>частями 1.1</w:t>
        </w:r>
      </w:hyperlink>
      <w:r w:rsidRPr="00214C3A">
        <w:rPr>
          <w:rFonts w:eastAsiaTheme="minorHAnsi"/>
          <w:color w:val="000000" w:themeColor="text1"/>
          <w:lang w:eastAsia="en-US"/>
        </w:rPr>
        <w:t xml:space="preserve"> и </w:t>
      </w:r>
      <w:hyperlink r:id="rId50" w:history="1">
        <w:r w:rsidRPr="00214C3A">
          <w:rPr>
            <w:rFonts w:eastAsiaTheme="minorHAnsi"/>
            <w:color w:val="000000" w:themeColor="text1"/>
            <w:lang w:eastAsia="en-US"/>
          </w:rPr>
          <w:t>1.2</w:t>
        </w:r>
      </w:hyperlink>
      <w:r w:rsidRPr="00214C3A">
        <w:rPr>
          <w:rFonts w:eastAsiaTheme="minorHAnsi"/>
          <w:lang w:eastAsia="en-US"/>
        </w:rPr>
        <w:t xml:space="preserve"> статьи 48 Градостроительного кодекса) либо индивидуальный предприниматель или юридическое лицо, заключившие договор подряда на подготовку проектной документации. Лицо, осуществляющее подготовку проектной документации, несет </w:t>
      </w:r>
      <w:r w:rsidRPr="00214C3A">
        <w:rPr>
          <w:rFonts w:eastAsiaTheme="minorHAnsi"/>
          <w:lang w:eastAsia="en-US"/>
        </w:rPr>
        <w:lastRenderedPageBreak/>
        <w:t xml:space="preserve">ответственность за качество проектной документации и ее соответствие требованиям технических регламентов. Застройщик, иное лицо (в случае, предусмотренном </w:t>
      </w:r>
      <w:hyperlink r:id="rId51" w:history="1">
        <w:r w:rsidRPr="00214C3A">
          <w:rPr>
            <w:rFonts w:eastAsiaTheme="minorHAnsi"/>
            <w:color w:val="000000" w:themeColor="text1"/>
            <w:lang w:eastAsia="en-US"/>
          </w:rPr>
          <w:t>частями 1.1</w:t>
        </w:r>
      </w:hyperlink>
      <w:r w:rsidRPr="00214C3A">
        <w:rPr>
          <w:rFonts w:eastAsiaTheme="minorHAnsi"/>
          <w:color w:val="000000" w:themeColor="text1"/>
          <w:lang w:eastAsia="en-US"/>
        </w:rPr>
        <w:t xml:space="preserve"> и </w:t>
      </w:r>
      <w:hyperlink r:id="rId52" w:history="1">
        <w:r w:rsidRPr="00214C3A">
          <w:rPr>
            <w:rFonts w:eastAsiaTheme="minorHAnsi"/>
            <w:color w:val="000000" w:themeColor="text1"/>
            <w:lang w:eastAsia="en-US"/>
          </w:rPr>
          <w:t>1.2</w:t>
        </w:r>
      </w:hyperlink>
      <w:r w:rsidRPr="00214C3A">
        <w:rPr>
          <w:rFonts w:eastAsiaTheme="minorHAnsi"/>
          <w:lang w:eastAsia="en-US"/>
        </w:rPr>
        <w:t xml:space="preserve"> статьи 48 Градостроительного кодекса) вправе выполнить подготовку проектной документации самостоятельно при условии, что они являются членами саморегулируемой организации в области архитектурно-строительного проектирования, либо с привлечением иных лиц по договору подряда на подготовку проектной документации.</w:t>
      </w:r>
    </w:p>
    <w:p w:rsidR="005D2138" w:rsidRPr="00214C3A" w:rsidRDefault="005D2138" w:rsidP="00956619">
      <w:pPr>
        <w:pStyle w:val="aa"/>
        <w:widowControl/>
        <w:numPr>
          <w:ilvl w:val="0"/>
          <w:numId w:val="153"/>
        </w:numPr>
        <w:tabs>
          <w:tab w:val="left" w:pos="1134"/>
        </w:tabs>
        <w:spacing w:line="240" w:lineRule="auto"/>
        <w:ind w:left="0" w:firstLine="709"/>
        <w:textAlignment w:val="auto"/>
        <w:rPr>
          <w:rStyle w:val="FontStyle25"/>
          <w:rFonts w:eastAsiaTheme="minorHAnsi"/>
          <w:b w:val="0"/>
          <w:bCs w:val="0"/>
          <w:i w:val="0"/>
          <w:iCs w:val="0"/>
          <w:spacing w:val="0"/>
          <w:sz w:val="28"/>
          <w:szCs w:val="28"/>
          <w:lang w:eastAsia="en-US"/>
        </w:rPr>
      </w:pPr>
      <w:r w:rsidRPr="00214C3A">
        <w:rPr>
          <w:rFonts w:eastAsiaTheme="minorHAnsi"/>
          <w:sz w:val="28"/>
          <w:szCs w:val="28"/>
          <w:lang w:eastAsia="en-US"/>
        </w:rPr>
        <w:t>В случае, если подготовка проектной документации осуществляется индивидуальным предпринимателем или юридическим лицом на основании договора подряда на подготовку проектной документации, заключенного с застройщиком, техническим заказчиком, лицом, ответственным за эксплуатацию здания, сооружения, региональным оператором, застройщик, технический заказчик, лицо, ответственное за эксплуатацию здания, сооружения, региональный оператор обязаны предоставить таким индивидуальному предпринимателю или юридическому лицу:</w:t>
      </w:r>
    </w:p>
    <w:p w:rsidR="005D2138" w:rsidRPr="00214C3A" w:rsidRDefault="005D2138" w:rsidP="00956619">
      <w:pPr>
        <w:pStyle w:val="S"/>
        <w:numPr>
          <w:ilvl w:val="1"/>
          <w:numId w:val="154"/>
        </w:numPr>
        <w:tabs>
          <w:tab w:val="left" w:pos="1134"/>
        </w:tabs>
        <w:ind w:left="0" w:firstLine="709"/>
      </w:pPr>
      <w:r w:rsidRPr="00214C3A">
        <w:t xml:space="preserve">градостроительный </w:t>
      </w:r>
      <w:hyperlink r:id="rId53" w:history="1">
        <w:r w:rsidRPr="00214C3A">
          <w:t>план</w:t>
        </w:r>
      </w:hyperlink>
      <w:r w:rsidRPr="00214C3A">
        <w:t xml:space="preserve"> земельного участка или в случае подготовки проектной документации линейного объекта проект планировки территории и проект межевания территории (за исключением </w:t>
      </w:r>
      <w:hyperlink r:id="rId54" w:history="1">
        <w:r w:rsidRPr="00214C3A">
          <w:t>случаев</w:t>
        </w:r>
      </w:hyperlink>
      <w:r w:rsidRPr="00214C3A">
        <w:t xml:space="preserve">, при которых для строительства, реконструкции линейного объекта не требуется подготовка документации по планировке территории, а также случая, предусмотренного </w:t>
      </w:r>
      <w:hyperlink r:id="rId55" w:history="1">
        <w:r w:rsidRPr="00214C3A">
          <w:t>частью 11.1</w:t>
        </w:r>
      </w:hyperlink>
      <w:r w:rsidRPr="00214C3A">
        <w:t xml:space="preserve"> статьи 48 Градостроительного кодекса);</w:t>
      </w:r>
    </w:p>
    <w:p w:rsidR="005D2138" w:rsidRPr="00214C3A" w:rsidRDefault="005D2138" w:rsidP="00956619">
      <w:pPr>
        <w:pStyle w:val="S"/>
        <w:numPr>
          <w:ilvl w:val="1"/>
          <w:numId w:val="154"/>
        </w:numPr>
        <w:tabs>
          <w:tab w:val="left" w:pos="1134"/>
        </w:tabs>
        <w:ind w:left="0" w:firstLine="709"/>
      </w:pPr>
      <w:r w:rsidRPr="00214C3A">
        <w:t>результаты инженерных изысканий (в случае, если они отсутствуют, договором подряда на подготовку проектной документации должно быть предусмотрено задание на выполнение инженерных изысканий);</w:t>
      </w:r>
    </w:p>
    <w:p w:rsidR="005D2138" w:rsidRPr="00214C3A" w:rsidRDefault="005D2138" w:rsidP="00956619">
      <w:pPr>
        <w:pStyle w:val="S"/>
        <w:numPr>
          <w:ilvl w:val="1"/>
          <w:numId w:val="154"/>
        </w:numPr>
        <w:tabs>
          <w:tab w:val="left" w:pos="1134"/>
        </w:tabs>
        <w:ind w:left="0" w:firstLine="709"/>
        <w:rPr>
          <w:rFonts w:eastAsiaTheme="minorHAnsi"/>
          <w:color w:val="000000" w:themeColor="text1"/>
          <w:lang w:eastAsia="en-US"/>
        </w:rPr>
      </w:pPr>
      <w:r w:rsidRPr="00214C3A">
        <w:rPr>
          <w:color w:val="000000" w:themeColor="text1"/>
        </w:rPr>
        <w:t>т</w:t>
      </w:r>
      <w:r w:rsidRPr="00214C3A">
        <w:rPr>
          <w:rFonts w:eastAsiaTheme="minorHAnsi"/>
          <w:color w:val="000000" w:themeColor="text1"/>
          <w:lang w:eastAsia="en-US"/>
        </w:rPr>
        <w:t xml:space="preserve">ехнические условия подключения (технологического присоединения), предусмотренные </w:t>
      </w:r>
      <w:hyperlink r:id="rId56" w:history="1">
        <w:r w:rsidRPr="00214C3A">
          <w:rPr>
            <w:rFonts w:eastAsiaTheme="minorHAnsi"/>
            <w:color w:val="000000" w:themeColor="text1"/>
            <w:lang w:eastAsia="en-US"/>
          </w:rPr>
          <w:t>статьей 52.1</w:t>
        </w:r>
      </w:hyperlink>
      <w:r w:rsidRPr="00214C3A">
        <w:rPr>
          <w:rFonts w:eastAsiaTheme="minorHAnsi"/>
          <w:color w:val="000000" w:themeColor="text1"/>
          <w:lang w:eastAsia="en-US"/>
        </w:rPr>
        <w:t xml:space="preserve"> Градостроительного кодекса (в случае, если функционирование проектируемого объекта капитального строительства невозможно обеспечить без подключения (технологического присоединения) такого объекта к сетям инженерно-технического обеспечения).</w:t>
      </w:r>
    </w:p>
    <w:p w:rsidR="005D2138" w:rsidRDefault="005D2138" w:rsidP="00956619">
      <w:pPr>
        <w:pStyle w:val="S"/>
        <w:numPr>
          <w:ilvl w:val="0"/>
          <w:numId w:val="153"/>
        </w:numPr>
        <w:tabs>
          <w:tab w:val="left" w:pos="1134"/>
        </w:tabs>
        <w:ind w:left="0" w:firstLine="709"/>
        <w:rPr>
          <w:rFonts w:eastAsiaTheme="minorHAnsi"/>
          <w:lang w:eastAsia="en-US"/>
        </w:rPr>
      </w:pPr>
      <w:r w:rsidRPr="00214C3A">
        <w:rPr>
          <w:rFonts w:eastAsiaTheme="minorHAnsi"/>
          <w:lang w:eastAsia="en-US"/>
        </w:rPr>
        <w:t>Состав и содержание проектной документации определяются Правительством Российской Федерации с учетом особенностей, предусмотренных статьей 48 Градостроительного кодекса. Правительством Российской Федерации могут устанавливаться отдельные требования к составу и содержанию рабочей документации.</w:t>
      </w:r>
    </w:p>
    <w:p w:rsidR="005D2138" w:rsidRPr="00B057E4" w:rsidRDefault="005D2138" w:rsidP="00956619">
      <w:pPr>
        <w:pStyle w:val="S"/>
        <w:numPr>
          <w:ilvl w:val="0"/>
          <w:numId w:val="153"/>
        </w:numPr>
        <w:tabs>
          <w:tab w:val="left" w:pos="1134"/>
        </w:tabs>
        <w:ind w:left="0" w:firstLine="709"/>
        <w:rPr>
          <w:rFonts w:eastAsiaTheme="minorHAnsi"/>
          <w:lang w:eastAsia="en-US"/>
        </w:rPr>
      </w:pPr>
      <w:r w:rsidRPr="00214C3A">
        <w:t xml:space="preserve">Состав и требования к содержанию разделов проектной документации, представляемой на экспертизу проектной документации и в органы государственного строительного надзора, </w:t>
      </w:r>
      <w:hyperlink r:id="rId57" w:history="1">
        <w:r w:rsidRPr="00214C3A">
          <w:t>устанавливаются</w:t>
        </w:r>
      </w:hyperlink>
      <w:r w:rsidRPr="00214C3A">
        <w:t xml:space="preserve"> Правительством Российской Федерации и дифференцируются применительно к различным видам объектов капитального строительства (в том числе к линейным объектам), а также в зависимости от назначения объектов капитального строительства, видов работ (строительство, реконструкция, капитальный ремонт объектов капитального строительства), их содержания, источников финансирования работ и выделения отдельных этапов строительства, реконструкции в соответствии с требованиями настоящей статьи и с учетом следующих особенностей:</w:t>
      </w:r>
    </w:p>
    <w:p w:rsidR="005D2138" w:rsidRPr="00214C3A" w:rsidRDefault="005D2138" w:rsidP="00956619">
      <w:pPr>
        <w:pStyle w:val="S"/>
        <w:numPr>
          <w:ilvl w:val="1"/>
          <w:numId w:val="71"/>
        </w:numPr>
        <w:tabs>
          <w:tab w:val="left" w:pos="1134"/>
        </w:tabs>
        <w:ind w:left="0" w:firstLine="709"/>
      </w:pPr>
      <w:r w:rsidRPr="00214C3A">
        <w:lastRenderedPageBreak/>
        <w:t>подготовка проектной документации осуществляется в объеме отдельных разделов применительно к различным видам объектов капитального строительства (в том числе к линейным объектам), а также на основании задания застройщика или технического заказчика на проектирование в зависимости от содержания работ, выполняемых при реконструкции объектов капитального строительства (в случае проведения реконструкции объекта капитального строительства);</w:t>
      </w:r>
    </w:p>
    <w:p w:rsidR="005D2138" w:rsidRPr="00214C3A" w:rsidRDefault="005D2138" w:rsidP="00956619">
      <w:pPr>
        <w:pStyle w:val="S"/>
        <w:numPr>
          <w:ilvl w:val="1"/>
          <w:numId w:val="71"/>
        </w:numPr>
        <w:tabs>
          <w:tab w:val="left" w:pos="1134"/>
        </w:tabs>
        <w:ind w:left="0" w:firstLine="709"/>
      </w:pPr>
      <w:r w:rsidRPr="00214C3A">
        <w:t>проект организации строительства объектов капитального строительства должен содержать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rsidR="005D2138" w:rsidRPr="00214C3A" w:rsidRDefault="005D2138" w:rsidP="00956619">
      <w:pPr>
        <w:pStyle w:val="S"/>
        <w:numPr>
          <w:ilvl w:val="1"/>
          <w:numId w:val="71"/>
        </w:numPr>
        <w:tabs>
          <w:tab w:val="left" w:pos="1134"/>
        </w:tabs>
        <w:ind w:left="0" w:firstLine="709"/>
      </w:pPr>
      <w:r w:rsidRPr="00214C3A">
        <w:t>содержащиеся в проектной документации решения и мероприятия должны соответствовать требованиям законодательства Российской Федерации об охране объектов культурного наследия (в случае подготовки проектной документации для проведения работ по сохранению объектов культурного наследия, при которых затрагиваются конструктивные и иные характеристики надежности и безопасности таких объектов);</w:t>
      </w:r>
    </w:p>
    <w:p w:rsidR="005D2138" w:rsidRPr="00214C3A" w:rsidRDefault="005D2138" w:rsidP="00956619">
      <w:pPr>
        <w:pStyle w:val="S"/>
        <w:numPr>
          <w:ilvl w:val="1"/>
          <w:numId w:val="71"/>
        </w:numPr>
        <w:tabs>
          <w:tab w:val="left" w:pos="1134"/>
        </w:tabs>
        <w:ind w:left="0" w:firstLine="709"/>
      </w:pPr>
      <w:r w:rsidRPr="00214C3A">
        <w:t xml:space="preserve">проектная документация должна включать раздел «Смета на строительство, реконструкцию, капитальный ремонт, снос объекта капитального строительства» (в случаях, если строительство, реконструкция, снос финансируются с привлечением средств бюджетов бюджетной системы Российской Федерации, средств юридических лиц, указанных в </w:t>
      </w:r>
      <w:hyperlink r:id="rId58" w:history="1">
        <w:r w:rsidRPr="00214C3A">
          <w:t>части 2 статьи 8.3</w:t>
        </w:r>
      </w:hyperlink>
      <w:r w:rsidRPr="00214C3A">
        <w:t xml:space="preserve"> Градостроительного кодекса, капитальный ремонт финансируется с привлечением средств бюджетов бюджетной системы Российской Федерации, средств лиц, указанных в </w:t>
      </w:r>
      <w:hyperlink r:id="rId59" w:history="1">
        <w:r w:rsidRPr="00214C3A">
          <w:t>части 1 статьи 8.3</w:t>
        </w:r>
      </w:hyperlink>
      <w:r w:rsidRPr="00214C3A">
        <w:t>Градостроительного кодекса);</w:t>
      </w:r>
    </w:p>
    <w:p w:rsidR="005D2138" w:rsidRPr="00214C3A" w:rsidRDefault="005D2138" w:rsidP="00956619">
      <w:pPr>
        <w:pStyle w:val="S"/>
        <w:numPr>
          <w:ilvl w:val="1"/>
          <w:numId w:val="71"/>
        </w:numPr>
        <w:tabs>
          <w:tab w:val="left" w:pos="1134"/>
        </w:tabs>
        <w:ind w:left="0" w:firstLine="709"/>
        <w:rPr>
          <w:rStyle w:val="FontStyle25"/>
          <w:b w:val="0"/>
          <w:bCs w:val="0"/>
          <w:i w:val="0"/>
          <w:iCs w:val="0"/>
          <w:spacing w:val="0"/>
          <w:sz w:val="28"/>
          <w:szCs w:val="28"/>
        </w:rPr>
      </w:pPr>
      <w:r w:rsidRPr="00214C3A">
        <w:t xml:space="preserve">в случаях, предусмотренных </w:t>
      </w:r>
      <w:hyperlink r:id="rId60" w:history="1">
        <w:r w:rsidRPr="00214C3A">
          <w:t>пунктом 3 статьи 14</w:t>
        </w:r>
      </w:hyperlink>
      <w:r w:rsidRPr="00214C3A">
        <w:t xml:space="preserve"> Федерального закона от 21.07.1997 № 116-ФЗ «О промышленной безопасности опасных производственных объектов», </w:t>
      </w:r>
      <w:hyperlink r:id="rId61" w:history="1">
        <w:r w:rsidRPr="00214C3A">
          <w:t>статьей 10</w:t>
        </w:r>
      </w:hyperlink>
      <w:r w:rsidRPr="00214C3A">
        <w:t xml:space="preserve"> Федерального закона от 21.07.1997 № 117-ФЗ «О безопасности гидротехнических сооружений», </w:t>
      </w:r>
      <w:hyperlink r:id="rId62" w:history="1">
        <w:r w:rsidRPr="00214C3A">
          <w:t>статьей 30</w:t>
        </w:r>
      </w:hyperlink>
      <w:r w:rsidRPr="00214C3A">
        <w:t xml:space="preserve"> Федерального закона от 21.11.1995 № 170-ФЗ «Об использовании атомной энергии», </w:t>
      </w:r>
      <w:hyperlink r:id="rId63" w:history="1">
        <w:r w:rsidRPr="00214C3A">
          <w:t>пунктами 2</w:t>
        </w:r>
      </w:hyperlink>
      <w:r w:rsidRPr="00214C3A">
        <w:t xml:space="preserve"> и </w:t>
      </w:r>
      <w:hyperlink r:id="rId64" w:history="1">
        <w:r w:rsidRPr="00214C3A">
          <w:t>3 статьи 36</w:t>
        </w:r>
      </w:hyperlink>
      <w:r w:rsidRPr="00214C3A">
        <w:t xml:space="preserve"> Федерального закона от 25.06.2002 № 73-ФЗ «Об объектах культурного наследия (памятниках истории и культуры) народов Российской Федерации», в состав проектной документации в обязательном порядке включаются документация, разделы проектной документации, предусмотренные указанными федеральными законами.</w:t>
      </w:r>
    </w:p>
    <w:p w:rsidR="005D2138" w:rsidRPr="00214C3A" w:rsidRDefault="005D2138" w:rsidP="00956619">
      <w:pPr>
        <w:pStyle w:val="S"/>
        <w:numPr>
          <w:ilvl w:val="0"/>
          <w:numId w:val="153"/>
        </w:numPr>
        <w:tabs>
          <w:tab w:val="left" w:pos="1134"/>
        </w:tabs>
        <w:ind w:left="0" w:firstLine="709"/>
        <w:rPr>
          <w:color w:val="000000" w:themeColor="text1"/>
        </w:rPr>
      </w:pPr>
      <w:r w:rsidRPr="00214C3A">
        <w:rPr>
          <w:color w:val="000000" w:themeColor="text1"/>
        </w:rPr>
        <w:t xml:space="preserve">Проектная документация, а также изменения, внесенные в нее в соответствии с </w:t>
      </w:r>
      <w:hyperlink r:id="rId65" w:history="1">
        <w:r w:rsidRPr="00214C3A">
          <w:rPr>
            <w:color w:val="000000" w:themeColor="text1"/>
          </w:rPr>
          <w:t>частями 3.8</w:t>
        </w:r>
      </w:hyperlink>
      <w:r w:rsidRPr="00214C3A">
        <w:rPr>
          <w:color w:val="000000" w:themeColor="text1"/>
        </w:rPr>
        <w:t xml:space="preserve"> и </w:t>
      </w:r>
      <w:hyperlink r:id="rId66" w:history="1">
        <w:r w:rsidRPr="00214C3A">
          <w:rPr>
            <w:color w:val="000000" w:themeColor="text1"/>
          </w:rPr>
          <w:t>3.9 статьи 49</w:t>
        </w:r>
      </w:hyperlink>
      <w:r w:rsidRPr="00214C3A">
        <w:rPr>
          <w:color w:val="000000" w:themeColor="text1"/>
        </w:rPr>
        <w:t xml:space="preserve"> Градостроительного кодекса, утверждаются застройщиком, техническим заказчиком, лицом, ответственным за эксплуатацию здания, сооружения, или региональным оператором. В случаях, предусмотренных </w:t>
      </w:r>
      <w:hyperlink r:id="rId67" w:history="1">
        <w:r w:rsidRPr="00214C3A">
          <w:rPr>
            <w:color w:val="000000" w:themeColor="text1"/>
          </w:rPr>
          <w:t>статьей 49</w:t>
        </w:r>
      </w:hyperlink>
      <w:r w:rsidRPr="00214C3A">
        <w:rPr>
          <w:color w:val="000000" w:themeColor="text1"/>
        </w:rPr>
        <w:t xml:space="preserve"> Градостроительного кодекса, застройщик или технический заказчик до утверждения проектной документации направляет ее на экспертизу. Проектная документация утверждается застройщиком или техническим заказчиком при наличии положительного заключения экспертизы </w:t>
      </w:r>
      <w:r w:rsidRPr="00214C3A">
        <w:rPr>
          <w:color w:val="000000" w:themeColor="text1"/>
        </w:rPr>
        <w:lastRenderedPageBreak/>
        <w:t xml:space="preserve">проектной документации, за исключением случаев, предусмотренных </w:t>
      </w:r>
      <w:hyperlink r:id="rId68" w:history="1">
        <w:r w:rsidRPr="00214C3A">
          <w:rPr>
            <w:color w:val="000000" w:themeColor="text1"/>
          </w:rPr>
          <w:t>частями 15.2</w:t>
        </w:r>
      </w:hyperlink>
      <w:r w:rsidRPr="00214C3A">
        <w:rPr>
          <w:color w:val="000000" w:themeColor="text1"/>
        </w:rPr>
        <w:t xml:space="preserve"> и </w:t>
      </w:r>
      <w:hyperlink r:id="rId69" w:history="1">
        <w:r w:rsidRPr="00214C3A">
          <w:rPr>
            <w:color w:val="000000" w:themeColor="text1"/>
          </w:rPr>
          <w:t>15.3</w:t>
        </w:r>
      </w:hyperlink>
      <w:r w:rsidRPr="00214C3A">
        <w:rPr>
          <w:color w:val="000000" w:themeColor="text1"/>
        </w:rPr>
        <w:t xml:space="preserve"> статьи 48 Градостроительного кодекса.</w:t>
      </w:r>
      <w:r w:rsidR="001F0ED0" w:rsidRPr="00214C3A">
        <w:rPr>
          <w:rStyle w:val="afa"/>
          <w:color w:val="000000" w:themeColor="text1"/>
        </w:rPr>
        <w:footnoteReference w:id="27"/>
      </w:r>
    </w:p>
    <w:p w:rsidR="005D2138" w:rsidRPr="00214C3A" w:rsidRDefault="005D2138" w:rsidP="00956619">
      <w:pPr>
        <w:pStyle w:val="aa"/>
        <w:numPr>
          <w:ilvl w:val="0"/>
          <w:numId w:val="153"/>
        </w:numPr>
        <w:tabs>
          <w:tab w:val="left" w:pos="1134"/>
        </w:tabs>
        <w:spacing w:line="240" w:lineRule="auto"/>
        <w:ind w:left="0" w:firstLine="709"/>
        <w:rPr>
          <w:color w:val="000000" w:themeColor="text1"/>
          <w:sz w:val="28"/>
          <w:szCs w:val="28"/>
        </w:rPr>
      </w:pPr>
      <w:r w:rsidRPr="00214C3A">
        <w:rPr>
          <w:color w:val="000000" w:themeColor="text1"/>
          <w:sz w:val="28"/>
          <w:szCs w:val="28"/>
        </w:rPr>
        <w:t>Утвержденная проектная документация является основанием для выдачи разрешения на строительство.</w:t>
      </w:r>
    </w:p>
    <w:p w:rsidR="005D2138" w:rsidRPr="00DB0F16" w:rsidRDefault="005D2138" w:rsidP="00EF7074">
      <w:pPr>
        <w:pStyle w:val="3"/>
        <w:tabs>
          <w:tab w:val="left" w:pos="1134"/>
        </w:tabs>
        <w:spacing w:line="240" w:lineRule="auto"/>
        <w:ind w:firstLine="709"/>
        <w:rPr>
          <w:rFonts w:ascii="Times New Roman" w:hAnsi="Times New Roman" w:cs="Times New Roman"/>
          <w:color w:val="auto"/>
          <w:spacing w:val="-10"/>
          <w:sz w:val="28"/>
          <w:szCs w:val="28"/>
          <w:lang w:eastAsia="ar-SA"/>
        </w:rPr>
      </w:pPr>
      <w:bookmarkStart w:id="197" w:name="_Toc114067592"/>
      <w:bookmarkStart w:id="198" w:name="_Toc119595960"/>
      <w:bookmarkStart w:id="199" w:name="_Toc127435923"/>
      <w:bookmarkStart w:id="200" w:name="_Toc143526928"/>
      <w:r>
        <w:rPr>
          <w:rFonts w:ascii="Times New Roman" w:hAnsi="Times New Roman" w:cs="Times New Roman"/>
          <w:bCs w:val="0"/>
          <w:color w:val="auto"/>
          <w:spacing w:val="-10"/>
          <w:sz w:val="28"/>
          <w:szCs w:val="28"/>
          <w:lang w:eastAsia="ar-SA"/>
        </w:rPr>
        <w:t>Статья 4</w:t>
      </w:r>
      <w:r w:rsidR="00FA6F5E">
        <w:rPr>
          <w:rFonts w:ascii="Times New Roman" w:hAnsi="Times New Roman" w:cs="Times New Roman"/>
          <w:bCs w:val="0"/>
          <w:color w:val="auto"/>
          <w:spacing w:val="-10"/>
          <w:sz w:val="28"/>
          <w:szCs w:val="28"/>
          <w:lang w:eastAsia="ar-SA"/>
        </w:rPr>
        <w:t>9</w:t>
      </w:r>
      <w:r>
        <w:rPr>
          <w:rFonts w:ascii="Times New Roman" w:hAnsi="Times New Roman" w:cs="Times New Roman"/>
          <w:bCs w:val="0"/>
          <w:color w:val="auto"/>
          <w:spacing w:val="-10"/>
          <w:sz w:val="28"/>
          <w:szCs w:val="28"/>
          <w:lang w:eastAsia="ar-SA"/>
        </w:rPr>
        <w:t xml:space="preserve">. </w:t>
      </w:r>
      <w:r w:rsidRPr="00DB0F16">
        <w:rPr>
          <w:rFonts w:ascii="Times New Roman" w:hAnsi="Times New Roman" w:cs="Times New Roman"/>
          <w:bCs w:val="0"/>
          <w:color w:val="auto"/>
          <w:spacing w:val="-10"/>
          <w:sz w:val="28"/>
          <w:szCs w:val="28"/>
          <w:lang w:eastAsia="ar-SA"/>
        </w:rPr>
        <w:t>Государственная экспертиза и утверждение проектной документации</w:t>
      </w:r>
      <w:bookmarkEnd w:id="197"/>
      <w:bookmarkEnd w:id="198"/>
      <w:bookmarkEnd w:id="199"/>
      <w:bookmarkEnd w:id="200"/>
    </w:p>
    <w:p w:rsidR="005D2138" w:rsidRPr="00214C3A" w:rsidRDefault="005D2138" w:rsidP="00956619">
      <w:pPr>
        <w:pStyle w:val="aa"/>
        <w:widowControl/>
        <w:numPr>
          <w:ilvl w:val="2"/>
          <w:numId w:val="155"/>
        </w:numPr>
        <w:tabs>
          <w:tab w:val="left" w:pos="1134"/>
        </w:tabs>
        <w:autoSpaceDE/>
        <w:autoSpaceDN/>
        <w:adjustRightInd/>
        <w:spacing w:line="240" w:lineRule="auto"/>
        <w:ind w:left="0" w:firstLine="709"/>
        <w:textAlignment w:val="auto"/>
        <w:rPr>
          <w:sz w:val="28"/>
          <w:szCs w:val="28"/>
          <w:lang w:eastAsia="ar-SA" w:bidi="en-US"/>
        </w:rPr>
      </w:pPr>
      <w:r w:rsidRPr="00214C3A">
        <w:rPr>
          <w:sz w:val="28"/>
          <w:szCs w:val="28"/>
          <w:lang w:eastAsia="ar-SA" w:bidi="en-US"/>
        </w:rPr>
        <w:t>В соответствии со статьей 49 Градостроительного кодекса проектная документация объектов капитального строительства подлежит государственной экспертизе, за исключением проектной документации следующих объектов капитального строительства:</w:t>
      </w:r>
    </w:p>
    <w:p w:rsidR="005D2138" w:rsidRPr="00214C3A" w:rsidRDefault="005D2138" w:rsidP="00956619">
      <w:pPr>
        <w:pStyle w:val="aa"/>
        <w:widowControl/>
        <w:numPr>
          <w:ilvl w:val="1"/>
          <w:numId w:val="156"/>
        </w:numPr>
        <w:tabs>
          <w:tab w:val="left" w:pos="1134"/>
        </w:tabs>
        <w:spacing w:line="240" w:lineRule="auto"/>
        <w:ind w:left="0" w:firstLine="709"/>
        <w:textAlignment w:val="auto"/>
        <w:rPr>
          <w:rFonts w:eastAsia="Calibri"/>
          <w:sz w:val="28"/>
          <w:szCs w:val="28"/>
          <w:lang w:eastAsia="en-US"/>
        </w:rPr>
      </w:pPr>
      <w:r w:rsidRPr="00214C3A">
        <w:rPr>
          <w:rFonts w:eastAsia="Calibri"/>
          <w:sz w:val="28"/>
          <w:szCs w:val="28"/>
          <w:lang w:eastAsia="en-US"/>
        </w:rPr>
        <w:t>объекты индивидуального жилищного строительства, садовые дома;</w:t>
      </w:r>
    </w:p>
    <w:p w:rsidR="005D2138" w:rsidRPr="00214C3A" w:rsidRDefault="005D2138" w:rsidP="00956619">
      <w:pPr>
        <w:pStyle w:val="aa"/>
        <w:widowControl/>
        <w:numPr>
          <w:ilvl w:val="1"/>
          <w:numId w:val="156"/>
        </w:numPr>
        <w:tabs>
          <w:tab w:val="left" w:pos="1134"/>
        </w:tabs>
        <w:spacing w:line="240" w:lineRule="auto"/>
        <w:ind w:left="0" w:firstLine="709"/>
        <w:textAlignment w:val="auto"/>
        <w:rPr>
          <w:rFonts w:eastAsiaTheme="minorHAnsi"/>
          <w:sz w:val="28"/>
          <w:szCs w:val="28"/>
          <w:lang w:eastAsia="en-US"/>
        </w:rPr>
      </w:pPr>
      <w:r w:rsidRPr="00214C3A">
        <w:rPr>
          <w:rFonts w:eastAsiaTheme="minorHAnsi"/>
          <w:sz w:val="28"/>
          <w:szCs w:val="28"/>
          <w:lang w:eastAsia="en-US"/>
        </w:rPr>
        <w:t>дома блокированной застройки в случае, если количество этажей в таких домах не превышает трех, при этом количество всех домов блокированной застройки в одном ряду не превышает десяти и их строительство или реконструкция осуществляется без привлечения средств бюджетов бюджетной системы Российской Федерации;</w:t>
      </w:r>
    </w:p>
    <w:p w:rsidR="005D2138" w:rsidRPr="00214C3A" w:rsidRDefault="005D2138" w:rsidP="00956619">
      <w:pPr>
        <w:pStyle w:val="aa"/>
        <w:widowControl/>
        <w:numPr>
          <w:ilvl w:val="1"/>
          <w:numId w:val="156"/>
        </w:numPr>
        <w:tabs>
          <w:tab w:val="left" w:pos="1134"/>
        </w:tabs>
        <w:spacing w:line="240" w:lineRule="auto"/>
        <w:ind w:left="0" w:firstLine="709"/>
        <w:textAlignment w:val="auto"/>
        <w:rPr>
          <w:rFonts w:eastAsia="Calibri"/>
          <w:color w:val="000000" w:themeColor="text1"/>
          <w:sz w:val="28"/>
          <w:szCs w:val="28"/>
          <w:lang w:eastAsia="en-US"/>
        </w:rPr>
      </w:pPr>
      <w:r w:rsidRPr="00214C3A">
        <w:rPr>
          <w:rFonts w:eastAsia="Calibri"/>
          <w:color w:val="000000" w:themeColor="text1"/>
          <w:sz w:val="28"/>
          <w:szCs w:val="28"/>
          <w:lang w:eastAsia="en-US"/>
        </w:rPr>
        <w:t xml:space="preserve">отдельно стоящие объекты капитального строительства с количеством этажей не более чем два, общая площадь которых составляет не более чем 1500 квадратных метров и которые не предназначены для проживания граждан и осуществления производственной деятельности, за исключением объектов, которые в соответствии со </w:t>
      </w:r>
      <w:hyperlink r:id="rId70" w:history="1">
        <w:r w:rsidRPr="00214C3A">
          <w:rPr>
            <w:rFonts w:eastAsia="Calibri"/>
            <w:color w:val="000000" w:themeColor="text1"/>
            <w:sz w:val="28"/>
            <w:szCs w:val="28"/>
            <w:lang w:eastAsia="en-US"/>
          </w:rPr>
          <w:t>статьей 48.1</w:t>
        </w:r>
      </w:hyperlink>
      <w:r w:rsidRPr="00214C3A">
        <w:rPr>
          <w:rFonts w:eastAsia="Calibri"/>
          <w:color w:val="000000" w:themeColor="text1"/>
          <w:sz w:val="28"/>
          <w:szCs w:val="28"/>
          <w:lang w:eastAsia="en-US"/>
        </w:rPr>
        <w:t xml:space="preserve"> Градостроительного кодекса являются особо опасными, технически сложными или уникальными объектами;</w:t>
      </w:r>
    </w:p>
    <w:p w:rsidR="005D2138" w:rsidRPr="00214C3A" w:rsidRDefault="005D2138" w:rsidP="00956619">
      <w:pPr>
        <w:pStyle w:val="aa"/>
        <w:widowControl/>
        <w:numPr>
          <w:ilvl w:val="1"/>
          <w:numId w:val="156"/>
        </w:numPr>
        <w:tabs>
          <w:tab w:val="left" w:pos="1134"/>
        </w:tabs>
        <w:spacing w:line="240" w:lineRule="auto"/>
        <w:ind w:left="0" w:firstLine="709"/>
        <w:textAlignment w:val="auto"/>
        <w:rPr>
          <w:rFonts w:eastAsia="Calibri"/>
          <w:color w:val="000000" w:themeColor="text1"/>
          <w:sz w:val="28"/>
          <w:szCs w:val="28"/>
          <w:lang w:eastAsia="en-US"/>
        </w:rPr>
      </w:pPr>
      <w:r w:rsidRPr="00214C3A">
        <w:rPr>
          <w:rFonts w:eastAsia="Calibri"/>
          <w:color w:val="000000" w:themeColor="text1"/>
          <w:sz w:val="28"/>
          <w:szCs w:val="28"/>
          <w:lang w:eastAsia="en-US"/>
        </w:rPr>
        <w:t xml:space="preserve">отдельно стоящие объекты капитального строительства с количеством этажей не более чем два, общая площадь которых составляет не более чем 1500 квадратных метров, которые предназначены для осуществления производственной деятельности и для которых не требуется установление санитарно-защитных зон или для которых в пределах границ земельных участков, на которых расположены такие объекты, установлены санитарно-защитные зоны или требуется установление таких зон, за исключением объектов, которые в соответствии со </w:t>
      </w:r>
      <w:hyperlink r:id="rId71" w:history="1">
        <w:r w:rsidRPr="00214C3A">
          <w:rPr>
            <w:rFonts w:eastAsia="Calibri"/>
            <w:color w:val="000000" w:themeColor="text1"/>
            <w:sz w:val="28"/>
            <w:szCs w:val="28"/>
            <w:lang w:eastAsia="en-US"/>
          </w:rPr>
          <w:t>статьей 48.1</w:t>
        </w:r>
      </w:hyperlink>
      <w:r w:rsidRPr="00214C3A">
        <w:rPr>
          <w:rFonts w:eastAsia="Calibri"/>
          <w:color w:val="000000" w:themeColor="text1"/>
          <w:sz w:val="28"/>
          <w:szCs w:val="28"/>
          <w:lang w:eastAsia="en-US"/>
        </w:rPr>
        <w:t xml:space="preserve"> Градостроительного кодекса являются особо опасными, технически сложными или уникальными объектами;</w:t>
      </w:r>
    </w:p>
    <w:p w:rsidR="005D2138" w:rsidRPr="00214C3A" w:rsidRDefault="005D2138" w:rsidP="00956619">
      <w:pPr>
        <w:pStyle w:val="aa"/>
        <w:widowControl/>
        <w:numPr>
          <w:ilvl w:val="1"/>
          <w:numId w:val="156"/>
        </w:numPr>
        <w:tabs>
          <w:tab w:val="left" w:pos="1134"/>
        </w:tabs>
        <w:spacing w:line="240" w:lineRule="auto"/>
        <w:ind w:left="0" w:firstLine="709"/>
        <w:textAlignment w:val="auto"/>
        <w:rPr>
          <w:rFonts w:eastAsia="Calibri"/>
          <w:color w:val="000000" w:themeColor="text1"/>
          <w:sz w:val="28"/>
          <w:szCs w:val="28"/>
          <w:lang w:eastAsia="en-US"/>
        </w:rPr>
      </w:pPr>
      <w:r w:rsidRPr="00214C3A">
        <w:rPr>
          <w:rFonts w:eastAsia="Calibri"/>
          <w:color w:val="000000" w:themeColor="text1"/>
          <w:sz w:val="28"/>
          <w:szCs w:val="28"/>
          <w:lang w:eastAsia="en-US"/>
        </w:rPr>
        <w:t xml:space="preserve">буровые скважины, предусмотренные подготовленными, согласованными и утвержденными в соответствии с </w:t>
      </w:r>
      <w:hyperlink r:id="rId72" w:history="1">
        <w:r w:rsidRPr="00214C3A">
          <w:rPr>
            <w:rFonts w:eastAsia="Calibri"/>
            <w:color w:val="000000" w:themeColor="text1"/>
            <w:sz w:val="28"/>
            <w:szCs w:val="28"/>
            <w:lang w:eastAsia="en-US"/>
          </w:rPr>
          <w:t>законодательством</w:t>
        </w:r>
      </w:hyperlink>
      <w:r w:rsidRPr="00214C3A">
        <w:rPr>
          <w:rFonts w:eastAsia="Calibri"/>
          <w:color w:val="000000" w:themeColor="text1"/>
          <w:sz w:val="28"/>
          <w:szCs w:val="28"/>
          <w:lang w:eastAsia="en-US"/>
        </w:rPr>
        <w:t xml:space="preserve"> Российской Федерации о недрах техническим проектом разработки месторождений полезных ископаемых или иной проектной документацией на выполнение работ, связанных с пользованием участками недр.</w:t>
      </w:r>
    </w:p>
    <w:p w:rsidR="005D2138" w:rsidRPr="00985A6E" w:rsidRDefault="005D2138" w:rsidP="00956619">
      <w:pPr>
        <w:pStyle w:val="aa"/>
        <w:widowControl/>
        <w:numPr>
          <w:ilvl w:val="0"/>
          <w:numId w:val="69"/>
        </w:numPr>
        <w:tabs>
          <w:tab w:val="left" w:pos="1134"/>
        </w:tabs>
        <w:spacing w:line="240" w:lineRule="auto"/>
        <w:ind w:left="0" w:firstLine="709"/>
        <w:textAlignment w:val="auto"/>
        <w:rPr>
          <w:color w:val="000000" w:themeColor="text1"/>
          <w:sz w:val="28"/>
          <w:szCs w:val="28"/>
        </w:rPr>
      </w:pPr>
      <w:r w:rsidRPr="00985A6E">
        <w:rPr>
          <w:rFonts w:eastAsiaTheme="minorHAnsi"/>
          <w:color w:val="000000" w:themeColor="text1"/>
          <w:sz w:val="28"/>
          <w:szCs w:val="28"/>
          <w:lang w:eastAsia="en-US"/>
        </w:rPr>
        <w:t xml:space="preserve">Экспертиза проектной документации не проводится в </w:t>
      </w:r>
      <w:hyperlink r:id="rId73" w:history="1">
        <w:r w:rsidRPr="00985A6E">
          <w:rPr>
            <w:rFonts w:eastAsiaTheme="minorHAnsi"/>
            <w:color w:val="000000" w:themeColor="text1"/>
            <w:sz w:val="28"/>
            <w:szCs w:val="28"/>
            <w:lang w:eastAsia="en-US"/>
          </w:rPr>
          <w:t>случае</w:t>
        </w:r>
      </w:hyperlink>
      <w:r w:rsidRPr="00985A6E">
        <w:rPr>
          <w:rFonts w:eastAsiaTheme="minorHAnsi"/>
          <w:color w:val="000000" w:themeColor="text1"/>
          <w:sz w:val="28"/>
          <w:szCs w:val="28"/>
          <w:lang w:eastAsia="en-US"/>
        </w:rPr>
        <w:t xml:space="preserve">, </w:t>
      </w:r>
      <w:r w:rsidRPr="00985A6E">
        <w:rPr>
          <w:color w:val="000000" w:themeColor="text1"/>
          <w:sz w:val="28"/>
          <w:szCs w:val="28"/>
        </w:rPr>
        <w:t xml:space="preserve">если для строительства или реконструкции объекта капитального строительства не требуется получение разрешения на строительство. Экспертиза проектной документации не проводится в отношении разделов проектной документации, подготовленных для проведения капитального ремонта объектов капитального строительства. </w:t>
      </w:r>
      <w:r w:rsidRPr="00985A6E">
        <w:rPr>
          <w:rFonts w:eastAsiaTheme="minorHAnsi"/>
          <w:color w:val="000000" w:themeColor="text1"/>
          <w:sz w:val="28"/>
          <w:szCs w:val="28"/>
          <w:lang w:eastAsia="en-US"/>
        </w:rPr>
        <w:t xml:space="preserve">Правительство Российской Федерации вправе определить иные </w:t>
      </w:r>
      <w:r w:rsidRPr="00985A6E">
        <w:rPr>
          <w:rFonts w:eastAsiaTheme="minorHAnsi"/>
          <w:color w:val="000000" w:themeColor="text1"/>
          <w:sz w:val="28"/>
          <w:szCs w:val="28"/>
          <w:lang w:eastAsia="en-US"/>
        </w:rPr>
        <w:lastRenderedPageBreak/>
        <w:t>случаи, при которых проведение экспертизы проектной документации не требуется</w:t>
      </w:r>
      <w:r w:rsidRPr="00985A6E">
        <w:rPr>
          <w:color w:val="000000" w:themeColor="text1"/>
          <w:sz w:val="28"/>
          <w:szCs w:val="28"/>
        </w:rPr>
        <w:t>.</w:t>
      </w:r>
    </w:p>
    <w:p w:rsidR="005D2138" w:rsidRPr="00214C3A" w:rsidRDefault="005D2138" w:rsidP="00956619">
      <w:pPr>
        <w:pStyle w:val="aa"/>
        <w:widowControl/>
        <w:numPr>
          <w:ilvl w:val="0"/>
          <w:numId w:val="69"/>
        </w:numPr>
        <w:tabs>
          <w:tab w:val="left" w:pos="1134"/>
        </w:tabs>
        <w:spacing w:line="240" w:lineRule="auto"/>
        <w:ind w:left="0" w:firstLine="709"/>
        <w:textAlignment w:val="auto"/>
        <w:rPr>
          <w:sz w:val="28"/>
          <w:szCs w:val="28"/>
        </w:rPr>
      </w:pPr>
      <w:r w:rsidRPr="00214C3A">
        <w:rPr>
          <w:rFonts w:eastAsiaTheme="minorHAnsi"/>
          <w:sz w:val="28"/>
          <w:szCs w:val="28"/>
          <w:lang w:eastAsia="en-US"/>
        </w:rPr>
        <w:t xml:space="preserve">Экспертиза результатов инженерных изысканий не проводится в случае, </w:t>
      </w:r>
      <w:r w:rsidRPr="00214C3A">
        <w:rPr>
          <w:sz w:val="28"/>
          <w:szCs w:val="28"/>
        </w:rPr>
        <w:t xml:space="preserve">если инженерные изыскания выполнялись для подготовки проектной документации объектов капитального строительства, указанных в </w:t>
      </w:r>
      <w:hyperlink r:id="rId74" w:history="1">
        <w:r w:rsidRPr="00214C3A">
          <w:rPr>
            <w:sz w:val="28"/>
            <w:szCs w:val="28"/>
          </w:rPr>
          <w:t>части 1</w:t>
        </w:r>
      </w:hyperlink>
      <w:r w:rsidRPr="00214C3A">
        <w:rPr>
          <w:sz w:val="28"/>
          <w:szCs w:val="28"/>
        </w:rPr>
        <w:t>настоящей статьи, а также в случае, если для строительства, реконструкции не требуется получение разрешения на строительство.</w:t>
      </w:r>
    </w:p>
    <w:p w:rsidR="005D2138" w:rsidRPr="00214C3A" w:rsidRDefault="005D2138" w:rsidP="00956619">
      <w:pPr>
        <w:pStyle w:val="aa"/>
        <w:widowControl/>
        <w:numPr>
          <w:ilvl w:val="0"/>
          <w:numId w:val="69"/>
        </w:numPr>
        <w:tabs>
          <w:tab w:val="left" w:pos="1134"/>
        </w:tabs>
        <w:spacing w:line="240" w:lineRule="auto"/>
        <w:ind w:left="0" w:firstLine="709"/>
        <w:textAlignment w:val="auto"/>
        <w:rPr>
          <w:sz w:val="28"/>
          <w:szCs w:val="28"/>
        </w:rPr>
      </w:pPr>
      <w:r w:rsidRPr="00214C3A">
        <w:rPr>
          <w:rFonts w:eastAsiaTheme="minorHAnsi"/>
          <w:color w:val="000000" w:themeColor="text1"/>
          <w:sz w:val="28"/>
          <w:szCs w:val="28"/>
          <w:lang w:eastAsia="en-US"/>
        </w:rPr>
        <w:t xml:space="preserve">Экспертиза проектной документации по решению застройщика может </w:t>
      </w:r>
      <w:hyperlink r:id="rId75" w:history="1">
        <w:r w:rsidRPr="00214C3A">
          <w:rPr>
            <w:rFonts w:eastAsiaTheme="minorHAnsi"/>
            <w:color w:val="000000" w:themeColor="text1"/>
            <w:sz w:val="28"/>
            <w:szCs w:val="28"/>
            <w:lang w:eastAsia="en-US"/>
          </w:rPr>
          <w:t>не проводиться</w:t>
        </w:r>
      </w:hyperlink>
      <w:r w:rsidRPr="00214C3A">
        <w:rPr>
          <w:rFonts w:eastAsiaTheme="minorHAnsi"/>
          <w:color w:val="000000" w:themeColor="text1"/>
          <w:sz w:val="28"/>
          <w:szCs w:val="28"/>
          <w:lang w:eastAsia="en-US"/>
        </w:rPr>
        <w:t xml:space="preserve"> в отношении изменений, внесенных в проектную документацию, получившую положительное </w:t>
      </w:r>
      <w:hyperlink r:id="rId76" w:history="1">
        <w:r w:rsidRPr="00214C3A">
          <w:rPr>
            <w:rFonts w:eastAsiaTheme="minorHAnsi"/>
            <w:color w:val="000000" w:themeColor="text1"/>
            <w:sz w:val="28"/>
            <w:szCs w:val="28"/>
            <w:lang w:eastAsia="en-US"/>
          </w:rPr>
          <w:t>заключение</w:t>
        </w:r>
      </w:hyperlink>
      <w:r w:rsidRPr="00214C3A">
        <w:rPr>
          <w:rFonts w:eastAsiaTheme="minorHAnsi"/>
          <w:color w:val="000000" w:themeColor="text1"/>
          <w:sz w:val="28"/>
          <w:szCs w:val="28"/>
          <w:lang w:eastAsia="en-US"/>
        </w:rPr>
        <w:t xml:space="preserve"> экспертизы проектной документации, если такие изменения одновременно:</w:t>
      </w:r>
    </w:p>
    <w:p w:rsidR="005D2138" w:rsidRPr="00214C3A" w:rsidRDefault="005D2138" w:rsidP="00956619">
      <w:pPr>
        <w:pStyle w:val="aa"/>
        <w:widowControl/>
        <w:numPr>
          <w:ilvl w:val="1"/>
          <w:numId w:val="44"/>
        </w:numPr>
        <w:tabs>
          <w:tab w:val="left" w:pos="1134"/>
        </w:tabs>
        <w:autoSpaceDE/>
        <w:autoSpaceDN/>
        <w:adjustRightInd/>
        <w:spacing w:line="240" w:lineRule="auto"/>
        <w:ind w:left="0" w:firstLine="709"/>
        <w:textAlignment w:val="auto"/>
        <w:rPr>
          <w:sz w:val="28"/>
          <w:szCs w:val="28"/>
        </w:rPr>
      </w:pPr>
      <w:r w:rsidRPr="00214C3A">
        <w:rPr>
          <w:sz w:val="28"/>
          <w:szCs w:val="28"/>
        </w:rPr>
        <w:t>не затрагивают несущие строительные конструкции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w:t>
      </w:r>
    </w:p>
    <w:p w:rsidR="005D2138" w:rsidRPr="00214C3A" w:rsidRDefault="005D2138" w:rsidP="00956619">
      <w:pPr>
        <w:pStyle w:val="aa"/>
        <w:widowControl/>
        <w:numPr>
          <w:ilvl w:val="1"/>
          <w:numId w:val="44"/>
        </w:numPr>
        <w:tabs>
          <w:tab w:val="left" w:pos="1134"/>
        </w:tabs>
        <w:autoSpaceDE/>
        <w:autoSpaceDN/>
        <w:adjustRightInd/>
        <w:spacing w:line="240" w:lineRule="auto"/>
        <w:ind w:left="0" w:firstLine="709"/>
        <w:textAlignment w:val="auto"/>
        <w:rPr>
          <w:sz w:val="28"/>
          <w:szCs w:val="28"/>
        </w:rPr>
      </w:pPr>
      <w:r w:rsidRPr="00214C3A">
        <w:rPr>
          <w:sz w:val="28"/>
          <w:szCs w:val="28"/>
        </w:rPr>
        <w:t>не влекут за собой изменение класса, категории и (или) первоначально установленных показателей функционирования линейных объектов;</w:t>
      </w:r>
    </w:p>
    <w:p w:rsidR="005D2138" w:rsidRPr="00214C3A" w:rsidRDefault="005D2138" w:rsidP="00956619">
      <w:pPr>
        <w:pStyle w:val="aa"/>
        <w:widowControl/>
        <w:numPr>
          <w:ilvl w:val="1"/>
          <w:numId w:val="44"/>
        </w:numPr>
        <w:tabs>
          <w:tab w:val="left" w:pos="1134"/>
        </w:tabs>
        <w:autoSpaceDE/>
        <w:autoSpaceDN/>
        <w:adjustRightInd/>
        <w:spacing w:line="240" w:lineRule="auto"/>
        <w:ind w:left="0" w:firstLine="709"/>
        <w:textAlignment w:val="auto"/>
        <w:rPr>
          <w:sz w:val="28"/>
          <w:szCs w:val="28"/>
        </w:rPr>
      </w:pPr>
      <w:r w:rsidRPr="00214C3A">
        <w:rPr>
          <w:sz w:val="28"/>
          <w:szCs w:val="28"/>
        </w:rPr>
        <w:t>не приводят к нарушениям требований технических регламентов, санитарно-эпидемиологических требований, требований в области охраны окружающей среды, требований государственной охраны объектов культурного наследия, требований к безопасному использованию атомной энергии, требований промышленной безопасности, требований к обеспечению надежности и безопасности электроэнергетических систем и объектов электроэнергетики, требований антитеррористической защищенности объекта;</w:t>
      </w:r>
    </w:p>
    <w:p w:rsidR="005D2138" w:rsidRPr="00214C3A" w:rsidRDefault="005D2138" w:rsidP="00956619">
      <w:pPr>
        <w:pStyle w:val="aa"/>
        <w:widowControl/>
        <w:numPr>
          <w:ilvl w:val="1"/>
          <w:numId w:val="44"/>
        </w:numPr>
        <w:tabs>
          <w:tab w:val="left" w:pos="1134"/>
        </w:tabs>
        <w:autoSpaceDE/>
        <w:autoSpaceDN/>
        <w:adjustRightInd/>
        <w:spacing w:line="240" w:lineRule="auto"/>
        <w:ind w:left="0" w:firstLine="709"/>
        <w:textAlignment w:val="auto"/>
        <w:rPr>
          <w:sz w:val="28"/>
          <w:szCs w:val="28"/>
        </w:rPr>
      </w:pPr>
      <w:r w:rsidRPr="00214C3A">
        <w:rPr>
          <w:sz w:val="28"/>
          <w:szCs w:val="28"/>
        </w:rPr>
        <w:t>соответствуют заданию застройщика или технического заказчика на проектирование, а также результатам инженерных изысканий;</w:t>
      </w:r>
    </w:p>
    <w:p w:rsidR="005D2138" w:rsidRPr="00214C3A" w:rsidRDefault="005D2138" w:rsidP="00956619">
      <w:pPr>
        <w:pStyle w:val="aa"/>
        <w:widowControl/>
        <w:numPr>
          <w:ilvl w:val="1"/>
          <w:numId w:val="44"/>
        </w:numPr>
        <w:tabs>
          <w:tab w:val="left" w:pos="1134"/>
        </w:tabs>
        <w:autoSpaceDE/>
        <w:autoSpaceDN/>
        <w:adjustRightInd/>
        <w:spacing w:line="240" w:lineRule="auto"/>
        <w:ind w:left="0" w:firstLine="709"/>
        <w:textAlignment w:val="auto"/>
        <w:rPr>
          <w:sz w:val="28"/>
          <w:szCs w:val="28"/>
        </w:rPr>
      </w:pPr>
      <w:r w:rsidRPr="00214C3A">
        <w:rPr>
          <w:sz w:val="28"/>
          <w:szCs w:val="28"/>
        </w:rPr>
        <w:t>соответствуют установленной в решении о предоставлении бюджетных ассигнований на осуществление капитальных вложений, принятом в отношении объекта капитального строительства государственной (муниципальной) собственности в установленном порядке, стоимости строительства (реконструкции) объекта капитального строительства, осуществляемого за счет средств бюджетов бюджетной системы Российской Федерации.</w:t>
      </w:r>
    </w:p>
    <w:p w:rsidR="005D2138" w:rsidRPr="00985A6E" w:rsidRDefault="005D2138" w:rsidP="00956619">
      <w:pPr>
        <w:pStyle w:val="aa"/>
        <w:widowControl/>
        <w:numPr>
          <w:ilvl w:val="0"/>
          <w:numId w:val="69"/>
        </w:numPr>
        <w:tabs>
          <w:tab w:val="left" w:pos="1134"/>
        </w:tabs>
        <w:autoSpaceDE/>
        <w:autoSpaceDN/>
        <w:adjustRightInd/>
        <w:spacing w:line="240" w:lineRule="auto"/>
        <w:ind w:left="0" w:firstLine="709"/>
        <w:textAlignment w:val="auto"/>
        <w:rPr>
          <w:rFonts w:eastAsia="Calibri"/>
          <w:sz w:val="28"/>
          <w:szCs w:val="28"/>
          <w:lang w:eastAsia="en-US"/>
        </w:rPr>
      </w:pPr>
      <w:r w:rsidRPr="00985A6E">
        <w:rPr>
          <w:sz w:val="28"/>
          <w:szCs w:val="28"/>
          <w:lang w:eastAsia="ar-SA" w:bidi="en-US"/>
        </w:rPr>
        <w:t>Застройщик или заказчик либо осуществляющее на основании договора с застройщиком или заказчиком подготовку проектной документации лицо может направить проектную документацию на негосударственную экспертизу.</w:t>
      </w:r>
    </w:p>
    <w:p w:rsidR="005D2138" w:rsidRPr="00214C3A" w:rsidRDefault="00E56FE8" w:rsidP="00956619">
      <w:pPr>
        <w:pStyle w:val="aa"/>
        <w:widowControl/>
        <w:numPr>
          <w:ilvl w:val="0"/>
          <w:numId w:val="69"/>
        </w:numPr>
        <w:tabs>
          <w:tab w:val="left" w:pos="1134"/>
        </w:tabs>
        <w:autoSpaceDE/>
        <w:autoSpaceDN/>
        <w:adjustRightInd/>
        <w:spacing w:line="240" w:lineRule="auto"/>
        <w:ind w:left="0" w:firstLine="709"/>
        <w:textAlignment w:val="auto"/>
        <w:rPr>
          <w:rFonts w:eastAsia="Calibri"/>
          <w:color w:val="000000" w:themeColor="text1"/>
          <w:sz w:val="28"/>
          <w:szCs w:val="28"/>
          <w:lang w:eastAsia="en-US"/>
        </w:rPr>
      </w:pPr>
      <w:hyperlink r:id="rId77" w:history="1">
        <w:r w:rsidR="005D2138" w:rsidRPr="00214C3A">
          <w:rPr>
            <w:rFonts w:eastAsiaTheme="minorHAnsi"/>
            <w:color w:val="000000" w:themeColor="text1"/>
            <w:sz w:val="28"/>
            <w:szCs w:val="28"/>
            <w:lang w:eastAsia="en-US"/>
          </w:rPr>
          <w:t>Порядок</w:t>
        </w:r>
      </w:hyperlink>
      <w:r w:rsidR="005D2138" w:rsidRPr="00214C3A">
        <w:rPr>
          <w:rFonts w:eastAsiaTheme="minorHAnsi"/>
          <w:color w:val="000000" w:themeColor="text1"/>
          <w:sz w:val="28"/>
          <w:szCs w:val="28"/>
          <w:lang w:eastAsia="en-US"/>
        </w:rPr>
        <w:t xml:space="preserve"> аккредитации на право проведения негосударственной экспертизы проектной документации и (или) негосударственной экспертизы результатов инженерных изысканий и </w:t>
      </w:r>
      <w:hyperlink r:id="rId78" w:history="1">
        <w:r w:rsidR="005D2138" w:rsidRPr="00214C3A">
          <w:rPr>
            <w:rFonts w:eastAsiaTheme="minorHAnsi"/>
            <w:color w:val="000000" w:themeColor="text1"/>
            <w:sz w:val="28"/>
            <w:szCs w:val="28"/>
            <w:lang w:eastAsia="en-US"/>
          </w:rPr>
          <w:t>порядок</w:t>
        </w:r>
      </w:hyperlink>
      <w:r w:rsidR="005D2138" w:rsidRPr="00214C3A">
        <w:rPr>
          <w:rFonts w:eastAsiaTheme="minorHAnsi"/>
          <w:color w:val="000000" w:themeColor="text1"/>
          <w:sz w:val="28"/>
          <w:szCs w:val="28"/>
          <w:lang w:eastAsia="en-US"/>
        </w:rPr>
        <w:t xml:space="preserve"> формирования и ведения государственного реестра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 устанавливаются Правительством Российской Федерации.</w:t>
      </w:r>
    </w:p>
    <w:p w:rsidR="005D2138" w:rsidRPr="00214C3A" w:rsidRDefault="005D2138" w:rsidP="00956619">
      <w:pPr>
        <w:pStyle w:val="aa"/>
        <w:widowControl/>
        <w:numPr>
          <w:ilvl w:val="0"/>
          <w:numId w:val="69"/>
        </w:numPr>
        <w:tabs>
          <w:tab w:val="left" w:pos="1134"/>
        </w:tabs>
        <w:autoSpaceDE/>
        <w:autoSpaceDN/>
        <w:adjustRightInd/>
        <w:spacing w:line="240" w:lineRule="auto"/>
        <w:ind w:left="0" w:firstLine="709"/>
        <w:textAlignment w:val="auto"/>
        <w:rPr>
          <w:rFonts w:eastAsia="Calibri"/>
          <w:sz w:val="28"/>
          <w:szCs w:val="28"/>
          <w:lang w:eastAsia="en-US"/>
        </w:rPr>
      </w:pPr>
      <w:r w:rsidRPr="00214C3A">
        <w:rPr>
          <w:rFonts w:eastAsia="Calibri"/>
          <w:sz w:val="28"/>
          <w:szCs w:val="28"/>
          <w:lang w:eastAsia="en-US"/>
        </w:rPr>
        <w:t xml:space="preserve">Государственная экспертиза проектной документации и государственная экспертиза результатов инженерных изысканий проводится федеральным органом </w:t>
      </w:r>
      <w:r w:rsidRPr="00214C3A">
        <w:rPr>
          <w:rFonts w:eastAsia="Calibri"/>
          <w:sz w:val="28"/>
          <w:szCs w:val="28"/>
          <w:lang w:eastAsia="en-US"/>
        </w:rPr>
        <w:lastRenderedPageBreak/>
        <w:t>исполнительной власти, органом исполнительной власти субъекта Российской Федерации, уполномоченными на проведение государственной экспертизы проектной документации, или подведомственными указанным органам государственными (бюджетными или автономными) учреждениями, Государственной корпорацией по атомной энергии «Росатом».</w:t>
      </w:r>
    </w:p>
    <w:p w:rsidR="005D2138" w:rsidRPr="00214C3A" w:rsidRDefault="005D2138" w:rsidP="00956619">
      <w:pPr>
        <w:pStyle w:val="aa"/>
        <w:widowControl/>
        <w:numPr>
          <w:ilvl w:val="0"/>
          <w:numId w:val="69"/>
        </w:numPr>
        <w:tabs>
          <w:tab w:val="left" w:pos="1134"/>
        </w:tabs>
        <w:autoSpaceDE/>
        <w:autoSpaceDN/>
        <w:adjustRightInd/>
        <w:spacing w:line="240" w:lineRule="auto"/>
        <w:ind w:left="0" w:firstLine="709"/>
        <w:textAlignment w:val="auto"/>
        <w:rPr>
          <w:rFonts w:eastAsia="Calibri"/>
          <w:sz w:val="28"/>
          <w:szCs w:val="28"/>
          <w:lang w:eastAsia="en-US"/>
        </w:rPr>
      </w:pPr>
      <w:r w:rsidRPr="00214C3A">
        <w:rPr>
          <w:rFonts w:eastAsia="Calibri"/>
          <w:color w:val="000000" w:themeColor="text1"/>
          <w:sz w:val="28"/>
          <w:szCs w:val="28"/>
          <w:lang w:eastAsia="en-US"/>
        </w:rPr>
        <w:t>Предметом экспертизы проектной документации являются:</w:t>
      </w:r>
    </w:p>
    <w:p w:rsidR="005D2138" w:rsidRPr="00214C3A" w:rsidRDefault="005D2138" w:rsidP="00956619">
      <w:pPr>
        <w:pStyle w:val="aa"/>
        <w:widowControl/>
        <w:numPr>
          <w:ilvl w:val="1"/>
          <w:numId w:val="45"/>
        </w:numPr>
        <w:tabs>
          <w:tab w:val="left" w:pos="1134"/>
        </w:tabs>
        <w:spacing w:line="240" w:lineRule="auto"/>
        <w:ind w:left="0" w:firstLine="709"/>
        <w:textAlignment w:val="auto"/>
        <w:rPr>
          <w:rFonts w:eastAsia="Calibri"/>
          <w:color w:val="000000" w:themeColor="text1"/>
          <w:sz w:val="28"/>
          <w:szCs w:val="28"/>
          <w:lang w:eastAsia="en-US"/>
        </w:rPr>
      </w:pPr>
      <w:r w:rsidRPr="00214C3A">
        <w:rPr>
          <w:rFonts w:eastAsia="Calibri"/>
          <w:color w:val="000000" w:themeColor="text1"/>
          <w:sz w:val="28"/>
          <w:szCs w:val="28"/>
          <w:lang w:eastAsia="en-US"/>
        </w:rPr>
        <w:t xml:space="preserve">оценка соответствия проектной документации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требованиям к обеспечению надежности и безопасности электроэнергетических систем и объектов электроэнергетики, требованиям антитеррористической защищенности объекта, заданию застройщика или технического заказчика на проектирование, результатам инженерных изысканий, за исключением случаев проведения государственной экспертизы проектной документации объектов капитального строительства, указанных в </w:t>
      </w:r>
      <w:hyperlink r:id="rId79" w:history="1">
        <w:r w:rsidRPr="00214C3A">
          <w:rPr>
            <w:rFonts w:eastAsia="Calibri"/>
            <w:color w:val="000000" w:themeColor="text1"/>
            <w:sz w:val="28"/>
            <w:szCs w:val="28"/>
            <w:lang w:eastAsia="en-US"/>
          </w:rPr>
          <w:t>части 1</w:t>
        </w:r>
      </w:hyperlink>
      <w:r w:rsidRPr="00214C3A">
        <w:rPr>
          <w:rFonts w:eastAsia="Calibri"/>
          <w:color w:val="000000" w:themeColor="text1"/>
          <w:sz w:val="28"/>
          <w:szCs w:val="28"/>
          <w:lang w:eastAsia="en-US"/>
        </w:rPr>
        <w:t xml:space="preserve"> настоящей статьи, и проектной документации, указанной в </w:t>
      </w:r>
      <w:hyperlink r:id="rId80" w:history="1">
        <w:r w:rsidRPr="00214C3A">
          <w:rPr>
            <w:rFonts w:eastAsia="Calibri"/>
            <w:color w:val="000000" w:themeColor="text1"/>
            <w:sz w:val="28"/>
            <w:szCs w:val="28"/>
            <w:lang w:eastAsia="en-US"/>
          </w:rPr>
          <w:t>части 2</w:t>
        </w:r>
      </w:hyperlink>
      <w:r w:rsidRPr="00214C3A">
        <w:rPr>
          <w:rFonts w:eastAsia="Calibri"/>
          <w:color w:val="000000" w:themeColor="text1"/>
          <w:sz w:val="28"/>
          <w:szCs w:val="28"/>
          <w:lang w:eastAsia="en-US"/>
        </w:rPr>
        <w:t xml:space="preserve"> настоящей статьи, в соответствии с </w:t>
      </w:r>
      <w:hyperlink r:id="rId81" w:history="1">
        <w:r w:rsidRPr="00214C3A">
          <w:rPr>
            <w:rFonts w:eastAsia="Calibri"/>
            <w:color w:val="000000" w:themeColor="text1"/>
            <w:sz w:val="28"/>
            <w:szCs w:val="28"/>
            <w:lang w:eastAsia="en-US"/>
          </w:rPr>
          <w:t>пунктом 1 части 3.3</w:t>
        </w:r>
      </w:hyperlink>
      <w:r w:rsidRPr="00214C3A">
        <w:rPr>
          <w:rFonts w:eastAsia="Calibri"/>
          <w:color w:val="000000" w:themeColor="text1"/>
          <w:sz w:val="28"/>
          <w:szCs w:val="28"/>
          <w:lang w:eastAsia="en-US"/>
        </w:rPr>
        <w:t xml:space="preserve"> статьи 49 Градостроительного кодекса. При проведении государственной экспертизы проектной документации, в отношении которой проводится государственная экологическая экспертиза, оценка соответствия проектной документации требованиям в области охраны окружающей среды не осуществляется;</w:t>
      </w:r>
    </w:p>
    <w:p w:rsidR="005D2138" w:rsidRPr="00214C3A" w:rsidRDefault="005D2138" w:rsidP="00956619">
      <w:pPr>
        <w:pStyle w:val="aa"/>
        <w:widowControl/>
        <w:numPr>
          <w:ilvl w:val="1"/>
          <w:numId w:val="45"/>
        </w:numPr>
        <w:tabs>
          <w:tab w:val="left" w:pos="1134"/>
        </w:tabs>
        <w:spacing w:line="240" w:lineRule="auto"/>
        <w:ind w:left="0" w:firstLine="709"/>
        <w:textAlignment w:val="auto"/>
        <w:rPr>
          <w:rFonts w:eastAsia="Calibri"/>
          <w:color w:val="000000" w:themeColor="text1"/>
          <w:sz w:val="28"/>
          <w:szCs w:val="28"/>
          <w:lang w:eastAsia="en-US"/>
        </w:rPr>
      </w:pPr>
      <w:r w:rsidRPr="00214C3A">
        <w:rPr>
          <w:rFonts w:eastAsia="Calibri"/>
          <w:color w:val="000000" w:themeColor="text1"/>
          <w:sz w:val="28"/>
          <w:szCs w:val="28"/>
          <w:lang w:eastAsia="en-US"/>
        </w:rPr>
        <w:t xml:space="preserve">проверка достоверности определения сметной стоимости строительства объектов капитального строительства в случаях, установленных </w:t>
      </w:r>
      <w:hyperlink r:id="rId82" w:history="1">
        <w:r w:rsidRPr="00214C3A">
          <w:rPr>
            <w:rFonts w:eastAsia="Calibri"/>
            <w:color w:val="000000" w:themeColor="text1"/>
            <w:sz w:val="28"/>
            <w:szCs w:val="28"/>
            <w:lang w:eastAsia="en-US"/>
          </w:rPr>
          <w:t>частью 2 статьи 8.3</w:t>
        </w:r>
      </w:hyperlink>
      <w:r w:rsidRPr="00214C3A">
        <w:rPr>
          <w:rFonts w:eastAsia="Calibri"/>
          <w:color w:val="000000" w:themeColor="text1"/>
          <w:sz w:val="28"/>
          <w:szCs w:val="28"/>
          <w:lang w:eastAsia="en-US"/>
        </w:rPr>
        <w:t xml:space="preserve"> Градостроительного кодекса. При этом такая проверка может осуществляться отдельно от оценки соответствия проектной документации указанным в </w:t>
      </w:r>
      <w:hyperlink r:id="rId83" w:anchor="Par1" w:history="1">
        <w:r w:rsidRPr="00214C3A">
          <w:rPr>
            <w:rFonts w:eastAsia="Calibri"/>
            <w:color w:val="000000" w:themeColor="text1"/>
            <w:sz w:val="28"/>
            <w:szCs w:val="28"/>
            <w:lang w:eastAsia="en-US"/>
          </w:rPr>
          <w:t>пункте 1</w:t>
        </w:r>
      </w:hyperlink>
      <w:r w:rsidRPr="00214C3A">
        <w:rPr>
          <w:rFonts w:eastAsia="Calibri"/>
          <w:color w:val="000000" w:themeColor="text1"/>
          <w:sz w:val="28"/>
          <w:szCs w:val="28"/>
          <w:lang w:eastAsia="en-US"/>
        </w:rPr>
        <w:t xml:space="preserve"> настоящей части требованиям.</w:t>
      </w:r>
    </w:p>
    <w:p w:rsidR="005D2138" w:rsidRPr="00985A6E" w:rsidRDefault="005D2138" w:rsidP="00956619">
      <w:pPr>
        <w:pStyle w:val="aa"/>
        <w:widowControl/>
        <w:numPr>
          <w:ilvl w:val="0"/>
          <w:numId w:val="69"/>
        </w:numPr>
        <w:tabs>
          <w:tab w:val="left" w:pos="1134"/>
        </w:tabs>
        <w:spacing w:line="240" w:lineRule="auto"/>
        <w:ind w:left="0" w:firstLine="709"/>
        <w:textAlignment w:val="auto"/>
        <w:rPr>
          <w:rFonts w:eastAsia="Calibri"/>
          <w:sz w:val="28"/>
          <w:szCs w:val="28"/>
          <w:lang w:eastAsia="en-US"/>
        </w:rPr>
      </w:pPr>
      <w:r w:rsidRPr="00985A6E">
        <w:rPr>
          <w:rFonts w:eastAsia="Calibri"/>
          <w:sz w:val="28"/>
          <w:szCs w:val="28"/>
          <w:lang w:eastAsia="en-US"/>
        </w:rPr>
        <w:t>Срок проведения государственной экспертизы определяется сложностью объекта капитального строительства, но не должен превышать сорок два рабочих дня. Указанный срок может быть продлен по заявлению застройщика или технического заказчика не более чем на двадцать рабочих дней, а в случаях и в порядке, определенных Правительством Российской Федерации, по заявлению указанных лиц еще не более чем на тридцать рабочих дней.</w:t>
      </w:r>
    </w:p>
    <w:p w:rsidR="005D2138" w:rsidRPr="00214C3A" w:rsidRDefault="005D2138" w:rsidP="00956619">
      <w:pPr>
        <w:pStyle w:val="aa"/>
        <w:widowControl/>
        <w:numPr>
          <w:ilvl w:val="0"/>
          <w:numId w:val="69"/>
        </w:numPr>
        <w:tabs>
          <w:tab w:val="left" w:pos="1134"/>
        </w:tabs>
        <w:spacing w:line="240" w:lineRule="auto"/>
        <w:ind w:left="0" w:firstLine="709"/>
        <w:textAlignment w:val="auto"/>
        <w:rPr>
          <w:rFonts w:eastAsia="Calibri"/>
          <w:color w:val="000000" w:themeColor="text1"/>
          <w:sz w:val="28"/>
          <w:szCs w:val="28"/>
          <w:lang w:eastAsia="en-US"/>
        </w:rPr>
      </w:pPr>
      <w:r w:rsidRPr="00214C3A">
        <w:rPr>
          <w:rFonts w:eastAsia="Calibri"/>
          <w:color w:val="000000" w:themeColor="text1"/>
          <w:sz w:val="28"/>
          <w:szCs w:val="28"/>
          <w:lang w:eastAsia="en-US"/>
        </w:rPr>
        <w:t>Результатом экспертизы проектной документации является заключение:</w:t>
      </w:r>
    </w:p>
    <w:p w:rsidR="005D2138" w:rsidRPr="00214C3A" w:rsidRDefault="005D2138" w:rsidP="00956619">
      <w:pPr>
        <w:pStyle w:val="aa"/>
        <w:widowControl/>
        <w:numPr>
          <w:ilvl w:val="1"/>
          <w:numId w:val="46"/>
        </w:numPr>
        <w:tabs>
          <w:tab w:val="left" w:pos="1134"/>
        </w:tabs>
        <w:spacing w:line="240" w:lineRule="auto"/>
        <w:ind w:left="0" w:firstLine="709"/>
        <w:textAlignment w:val="auto"/>
        <w:rPr>
          <w:rFonts w:eastAsia="Calibri"/>
          <w:color w:val="000000" w:themeColor="text1"/>
          <w:sz w:val="28"/>
          <w:szCs w:val="28"/>
          <w:lang w:eastAsia="en-US"/>
        </w:rPr>
      </w:pPr>
      <w:r w:rsidRPr="00214C3A">
        <w:rPr>
          <w:rFonts w:eastAsia="Calibri"/>
          <w:color w:val="000000" w:themeColor="text1"/>
          <w:sz w:val="28"/>
          <w:szCs w:val="28"/>
          <w:lang w:eastAsia="en-US"/>
        </w:rPr>
        <w:t xml:space="preserve">о соответствии (положительное заключение) или несоответствии (отрицательное заключение) проектной документации результатам инженерных изысканий, заданию на проектирование, требованиям, предусмотренным </w:t>
      </w:r>
      <w:hyperlink r:id="rId84" w:history="1">
        <w:r w:rsidRPr="00214C3A">
          <w:rPr>
            <w:rFonts w:eastAsia="Calibri"/>
            <w:color w:val="000000" w:themeColor="text1"/>
            <w:sz w:val="28"/>
            <w:szCs w:val="28"/>
            <w:lang w:eastAsia="en-US"/>
          </w:rPr>
          <w:t>пунктом 1 части 5</w:t>
        </w:r>
      </w:hyperlink>
      <w:r w:rsidRPr="00214C3A">
        <w:rPr>
          <w:rFonts w:eastAsia="Calibri"/>
          <w:color w:val="000000" w:themeColor="text1"/>
          <w:sz w:val="28"/>
          <w:szCs w:val="28"/>
          <w:lang w:eastAsia="en-US"/>
        </w:rPr>
        <w:t xml:space="preserve"> статьи 49 Градостроительного кодекса (за исключением случаев проведения экспертизы проектной документации в соответствии с </w:t>
      </w:r>
      <w:hyperlink r:id="rId85" w:history="1">
        <w:r w:rsidRPr="00214C3A">
          <w:rPr>
            <w:rFonts w:eastAsia="Calibri"/>
            <w:color w:val="000000" w:themeColor="text1"/>
            <w:sz w:val="28"/>
            <w:szCs w:val="28"/>
            <w:lang w:eastAsia="en-US"/>
          </w:rPr>
          <w:t>пунктом 1 части 3.3</w:t>
        </w:r>
      </w:hyperlink>
      <w:r w:rsidRPr="00214C3A">
        <w:rPr>
          <w:rFonts w:eastAsia="Calibri"/>
          <w:color w:val="000000" w:themeColor="text1"/>
          <w:sz w:val="28"/>
          <w:szCs w:val="28"/>
          <w:lang w:eastAsia="en-US"/>
        </w:rPr>
        <w:t xml:space="preserve"> статьи 49 Градостроительного кодекса);</w:t>
      </w:r>
    </w:p>
    <w:p w:rsidR="005D2138" w:rsidRDefault="005D2138" w:rsidP="00956619">
      <w:pPr>
        <w:pStyle w:val="aa"/>
        <w:widowControl/>
        <w:numPr>
          <w:ilvl w:val="1"/>
          <w:numId w:val="46"/>
        </w:numPr>
        <w:tabs>
          <w:tab w:val="left" w:pos="1134"/>
        </w:tabs>
        <w:spacing w:line="240" w:lineRule="auto"/>
        <w:ind w:left="0" w:firstLine="709"/>
        <w:textAlignment w:val="auto"/>
        <w:rPr>
          <w:rFonts w:eastAsia="Calibri"/>
          <w:color w:val="000000" w:themeColor="text1"/>
          <w:sz w:val="28"/>
          <w:szCs w:val="28"/>
          <w:lang w:eastAsia="en-US"/>
        </w:rPr>
      </w:pPr>
      <w:r w:rsidRPr="00214C3A">
        <w:rPr>
          <w:rFonts w:eastAsia="Calibri"/>
          <w:color w:val="000000" w:themeColor="text1"/>
          <w:sz w:val="28"/>
          <w:szCs w:val="28"/>
          <w:lang w:eastAsia="en-US"/>
        </w:rPr>
        <w:t xml:space="preserve">о достоверности (положительное заключение) или недостоверности (отрицательное заключение) определения сметной стоимости строительства объектов капитального строительства в случаях, установленных </w:t>
      </w:r>
      <w:hyperlink r:id="rId86" w:history="1">
        <w:r w:rsidRPr="00214C3A">
          <w:rPr>
            <w:rFonts w:eastAsia="Calibri"/>
            <w:color w:val="000000" w:themeColor="text1"/>
            <w:sz w:val="28"/>
            <w:szCs w:val="28"/>
            <w:lang w:eastAsia="en-US"/>
          </w:rPr>
          <w:t>частью 2 статьи 8.3</w:t>
        </w:r>
      </w:hyperlink>
      <w:r w:rsidRPr="00214C3A">
        <w:rPr>
          <w:rFonts w:eastAsia="Calibri"/>
          <w:color w:val="000000" w:themeColor="text1"/>
          <w:sz w:val="28"/>
          <w:szCs w:val="28"/>
          <w:lang w:eastAsia="en-US"/>
        </w:rPr>
        <w:t xml:space="preserve"> Градостроительного кодекса.</w:t>
      </w:r>
    </w:p>
    <w:p w:rsidR="005D2138" w:rsidRPr="00985A6E" w:rsidRDefault="005D2138" w:rsidP="00956619">
      <w:pPr>
        <w:pStyle w:val="aa"/>
        <w:widowControl/>
        <w:numPr>
          <w:ilvl w:val="0"/>
          <w:numId w:val="69"/>
        </w:numPr>
        <w:tabs>
          <w:tab w:val="left" w:pos="1134"/>
        </w:tabs>
        <w:spacing w:line="240" w:lineRule="auto"/>
        <w:ind w:left="0" w:firstLine="709"/>
        <w:textAlignment w:val="auto"/>
        <w:rPr>
          <w:rFonts w:eastAsia="Calibri"/>
          <w:color w:val="000000" w:themeColor="text1"/>
          <w:sz w:val="28"/>
          <w:szCs w:val="28"/>
          <w:lang w:eastAsia="en-US"/>
        </w:rPr>
      </w:pPr>
      <w:r w:rsidRPr="00985A6E">
        <w:rPr>
          <w:rFonts w:eastAsiaTheme="minorHAnsi"/>
          <w:sz w:val="28"/>
          <w:szCs w:val="28"/>
          <w:lang w:eastAsia="en-US"/>
        </w:rPr>
        <w:lastRenderedPageBreak/>
        <w:t xml:space="preserve">Порядок организации и проведения </w:t>
      </w:r>
      <w:hyperlink r:id="rId87" w:history="1">
        <w:r w:rsidRPr="00985A6E">
          <w:rPr>
            <w:rFonts w:eastAsiaTheme="minorHAnsi"/>
            <w:sz w:val="28"/>
            <w:szCs w:val="28"/>
            <w:lang w:eastAsia="en-US"/>
          </w:rPr>
          <w:t>государственной</w:t>
        </w:r>
      </w:hyperlink>
      <w:r w:rsidRPr="00985A6E">
        <w:rPr>
          <w:rFonts w:eastAsiaTheme="minorHAnsi"/>
          <w:sz w:val="28"/>
          <w:szCs w:val="28"/>
          <w:lang w:eastAsia="en-US"/>
        </w:rPr>
        <w:t xml:space="preserve"> экспертизы проектной документации и государственной экспертизы результатов инженерных изысканий, </w:t>
      </w:r>
      <w:hyperlink r:id="rId88" w:history="1">
        <w:r w:rsidRPr="00985A6E">
          <w:rPr>
            <w:rFonts w:eastAsiaTheme="minorHAnsi"/>
            <w:sz w:val="28"/>
            <w:szCs w:val="28"/>
            <w:lang w:eastAsia="en-US"/>
          </w:rPr>
          <w:t>негосударственной</w:t>
        </w:r>
      </w:hyperlink>
      <w:r w:rsidRPr="00985A6E">
        <w:rPr>
          <w:rFonts w:eastAsiaTheme="minorHAnsi"/>
          <w:sz w:val="28"/>
          <w:szCs w:val="28"/>
          <w:lang w:eastAsia="en-US"/>
        </w:rPr>
        <w:t xml:space="preserve"> экспертизы проектной документации и негосударственной экспертизы результатов инженерных изысканий, в том числе в случае внесения изменений в проектную документацию после получения положительного заключения экспертизы проектной документации, размер платы за проведение государственной экспертизы проектной документации и государственной экспертизы результатов инженерных изысканий, порядок взимания этой платы устанавливаются Правительством Российской Федерации.</w:t>
      </w:r>
    </w:p>
    <w:p w:rsidR="005D2138" w:rsidRPr="00985A6E" w:rsidRDefault="005D2138" w:rsidP="00956619">
      <w:pPr>
        <w:pStyle w:val="aa"/>
        <w:widowControl/>
        <w:numPr>
          <w:ilvl w:val="0"/>
          <w:numId w:val="69"/>
        </w:numPr>
        <w:tabs>
          <w:tab w:val="left" w:pos="1134"/>
        </w:tabs>
        <w:spacing w:line="240" w:lineRule="auto"/>
        <w:ind w:left="0" w:firstLine="709"/>
        <w:textAlignment w:val="auto"/>
        <w:rPr>
          <w:rFonts w:eastAsia="Calibri"/>
          <w:color w:val="000000" w:themeColor="text1"/>
          <w:sz w:val="28"/>
          <w:szCs w:val="28"/>
          <w:lang w:eastAsia="en-US"/>
        </w:rPr>
      </w:pPr>
      <w:r w:rsidRPr="00985A6E">
        <w:rPr>
          <w:sz w:val="28"/>
          <w:szCs w:val="28"/>
          <w:lang w:eastAsia="ar-SA" w:bidi="en-US"/>
        </w:rPr>
        <w:t>Не допускается проведение иных государственных экспертиз проектной документации, за исключением экспертизы проектной документации предусмотренной частью 6 статьи 49 Градостроительного кодекса Российской Федерации.</w:t>
      </w:r>
    </w:p>
    <w:p w:rsidR="0048585D" w:rsidRPr="0048585D" w:rsidRDefault="0048585D" w:rsidP="00EF7074">
      <w:pPr>
        <w:pStyle w:val="aa"/>
        <w:widowControl/>
        <w:tabs>
          <w:tab w:val="left" w:pos="1134"/>
        </w:tabs>
        <w:autoSpaceDE/>
        <w:autoSpaceDN/>
        <w:adjustRightInd/>
        <w:spacing w:line="240" w:lineRule="auto"/>
        <w:ind w:left="709"/>
        <w:textAlignment w:val="auto"/>
        <w:rPr>
          <w:sz w:val="28"/>
          <w:szCs w:val="28"/>
          <w:highlight w:val="green"/>
          <w:lang w:eastAsia="ar-SA" w:bidi="en-US"/>
        </w:rPr>
      </w:pPr>
    </w:p>
    <w:p w:rsidR="005D2138" w:rsidRPr="00DB0F16" w:rsidRDefault="005D2138" w:rsidP="00EF7074">
      <w:pPr>
        <w:pStyle w:val="afd"/>
        <w:tabs>
          <w:tab w:val="left" w:pos="1134"/>
        </w:tabs>
        <w:spacing w:after="0" w:line="240" w:lineRule="auto"/>
        <w:outlineLvl w:val="2"/>
        <w:rPr>
          <w:spacing w:val="-10"/>
        </w:rPr>
      </w:pPr>
      <w:bookmarkStart w:id="201" w:name="_Toc108779088"/>
      <w:bookmarkStart w:id="202" w:name="_Toc119595961"/>
      <w:bookmarkStart w:id="203" w:name="_Toc127435924"/>
      <w:bookmarkStart w:id="204" w:name="_Toc143526929"/>
      <w:r w:rsidRPr="00DB0F16">
        <w:rPr>
          <w:spacing w:val="-10"/>
        </w:rPr>
        <w:t xml:space="preserve">Статья </w:t>
      </w:r>
      <w:r w:rsidR="00FA6F5E">
        <w:rPr>
          <w:spacing w:val="-10"/>
        </w:rPr>
        <w:t>50</w:t>
      </w:r>
      <w:r w:rsidRPr="00DB0F16">
        <w:rPr>
          <w:spacing w:val="-10"/>
        </w:rPr>
        <w:t>. Общие вопросы выдачи разрешения на строительство</w:t>
      </w:r>
      <w:bookmarkEnd w:id="201"/>
      <w:bookmarkEnd w:id="202"/>
      <w:bookmarkEnd w:id="203"/>
      <w:bookmarkEnd w:id="204"/>
    </w:p>
    <w:p w:rsidR="005D2138" w:rsidRPr="00214C3A" w:rsidRDefault="00E56FE8" w:rsidP="00956619">
      <w:pPr>
        <w:pStyle w:val="S"/>
        <w:numPr>
          <w:ilvl w:val="0"/>
          <w:numId w:val="157"/>
        </w:numPr>
        <w:tabs>
          <w:tab w:val="left" w:pos="1134"/>
        </w:tabs>
        <w:ind w:left="0" w:firstLine="709"/>
      </w:pPr>
      <w:hyperlink r:id="rId89" w:history="1">
        <w:r w:rsidR="005D2138" w:rsidRPr="00214C3A">
          <w:t>Разрешение</w:t>
        </w:r>
      </w:hyperlink>
      <w:r w:rsidR="005D2138" w:rsidRPr="00214C3A">
        <w:t xml:space="preserve"> на строительство представляет собой документ, который подтверждает соответствие проектной документации требованиям, установленным градостроительным регламентом (за исключением случая, предусмотренного </w:t>
      </w:r>
      <w:hyperlink r:id="rId90" w:history="1">
        <w:r w:rsidR="005D2138" w:rsidRPr="00214C3A">
          <w:t>частью 1.1</w:t>
        </w:r>
      </w:hyperlink>
      <w:r w:rsidR="005D2138" w:rsidRPr="00214C3A">
        <w:t xml:space="preserve"> статьи 51 Градостроительного кодекса), проектом планировки территории и проектом межевания территории (за исключением случаев, если в соответствии с Градостроительным кодексом подготовка проекта планировки территории и проекта межевания территории не требуется), при осуществлении строительства, реконструкции объекта капитального строительства, не </w:t>
      </w:r>
      <w:r w:rsidR="00E942CB" w:rsidRPr="00214C3A">
        <w:t>являющегося</w:t>
      </w:r>
      <w:r w:rsidR="00E942CB">
        <w:t xml:space="preserve"> </w:t>
      </w:r>
      <w:r w:rsidR="00E942CB" w:rsidRPr="00214C3A">
        <w:t>линейным объектом (далее</w:t>
      </w:r>
      <w:r w:rsidR="00E942CB">
        <w:t xml:space="preserve"> </w:t>
      </w:r>
      <w:r w:rsidR="00E942CB" w:rsidRPr="00214C3A">
        <w:t>-</w:t>
      </w:r>
      <w:r w:rsidR="002667AD">
        <w:t xml:space="preserve"> </w:t>
      </w:r>
      <w:r w:rsidR="00E942CB" w:rsidRPr="00214C3A">
        <w:t xml:space="preserve">требования к строительству, реконструкции объекта капитального строительства), или требованиям, установленным проектом планировки территории и проектом межевания территории, при осуществлении строительства, реконструкции линейного объекта (за исключением </w:t>
      </w:r>
      <w:hyperlink r:id="rId91" w:history="1">
        <w:r w:rsidR="00E942CB" w:rsidRPr="00214C3A">
          <w:t>случаев</w:t>
        </w:r>
      </w:hyperlink>
      <w:r w:rsidR="00E942CB" w:rsidRPr="00214C3A">
        <w:t xml:space="preserve">,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строительство линейного объекта, для размещения которого не требуется </w:t>
      </w:r>
      <w:r w:rsidR="005D2138" w:rsidRPr="00214C3A">
        <w:t>образование земельного участка, а также допустимость размещения объекта капитального строительства на земельном участке в соответствии с разрешенным использованием такого земельного участка и ограничениями, установленными в соответствии с земельным и иным законодательством Российской Федерации. Разрешение на строительство дает застройщику право осуществлять строительство, реконструкцию объекта капитального строительства, за исключением случаев, предусмотренных Градостроительным кодексом.</w:t>
      </w:r>
    </w:p>
    <w:p w:rsidR="005D2138" w:rsidRPr="00214C3A" w:rsidRDefault="005D2138" w:rsidP="00956619">
      <w:pPr>
        <w:pStyle w:val="S"/>
        <w:numPr>
          <w:ilvl w:val="0"/>
          <w:numId w:val="157"/>
        </w:numPr>
        <w:tabs>
          <w:tab w:val="left" w:pos="1134"/>
        </w:tabs>
        <w:ind w:left="0" w:firstLine="709"/>
      </w:pPr>
      <w:r w:rsidRPr="00214C3A">
        <w:t xml:space="preserve">Строительство и реконструкция объектов капитального строительства осуществляется на основании разрешения на строительство. </w:t>
      </w:r>
    </w:p>
    <w:p w:rsidR="005D2138" w:rsidRPr="00214C3A" w:rsidRDefault="005D2138" w:rsidP="00956619">
      <w:pPr>
        <w:pStyle w:val="S"/>
        <w:numPr>
          <w:ilvl w:val="0"/>
          <w:numId w:val="157"/>
        </w:numPr>
        <w:tabs>
          <w:tab w:val="left" w:pos="1134"/>
        </w:tabs>
        <w:ind w:left="0" w:firstLine="709"/>
      </w:pPr>
      <w:r w:rsidRPr="00214C3A">
        <w:t xml:space="preserve">Подготовка и выдача разрешений на строительство, разрешений на ввод объектов в эксплуатацию на территории </w:t>
      </w:r>
      <w:r w:rsidR="00497D63">
        <w:t>Базарно-Карабулакского муниципального образования</w:t>
      </w:r>
      <w:r w:rsidRPr="00214C3A">
        <w:t xml:space="preserve"> осуществляется бесплатно. </w:t>
      </w:r>
    </w:p>
    <w:p w:rsidR="005D2138" w:rsidRPr="00214C3A" w:rsidRDefault="005D2138" w:rsidP="00956619">
      <w:pPr>
        <w:pStyle w:val="S"/>
        <w:numPr>
          <w:ilvl w:val="0"/>
          <w:numId w:val="157"/>
        </w:numPr>
        <w:tabs>
          <w:tab w:val="left" w:pos="1134"/>
        </w:tabs>
        <w:ind w:left="0" w:firstLine="709"/>
      </w:pPr>
      <w:r w:rsidRPr="00214C3A">
        <w:lastRenderedPageBreak/>
        <w:t xml:space="preserve">Разрешение на индивидуальное жилищное строительство выдается на десять лет. </w:t>
      </w:r>
    </w:p>
    <w:p w:rsidR="005D2138" w:rsidRPr="00214C3A" w:rsidRDefault="005D2138" w:rsidP="00956619">
      <w:pPr>
        <w:pStyle w:val="S"/>
        <w:numPr>
          <w:ilvl w:val="0"/>
          <w:numId w:val="157"/>
        </w:numPr>
        <w:tabs>
          <w:tab w:val="left" w:pos="1134"/>
        </w:tabs>
        <w:ind w:left="0" w:firstLine="709"/>
      </w:pPr>
      <w:r w:rsidRPr="00214C3A">
        <w:t xml:space="preserve">Разрешение на строительство выдается на весь срок, предусмотренный проектом организации строительства объекта капитального строительства. </w:t>
      </w:r>
    </w:p>
    <w:p w:rsidR="005D2138" w:rsidRPr="00214C3A" w:rsidRDefault="005D2138" w:rsidP="00956619">
      <w:pPr>
        <w:pStyle w:val="S"/>
        <w:numPr>
          <w:ilvl w:val="0"/>
          <w:numId w:val="157"/>
        </w:numPr>
        <w:tabs>
          <w:tab w:val="left" w:pos="1134"/>
        </w:tabs>
        <w:ind w:left="0" w:firstLine="709"/>
      </w:pPr>
      <w:r w:rsidRPr="00214C3A">
        <w:t>Срок действия разрешения на строительство при переходе права на земельный участок и объекты капитального строительства сохраняется, за исключением случаев, предусмотренных частью 7 настоящей статьи.</w:t>
      </w:r>
    </w:p>
    <w:p w:rsidR="005D2138" w:rsidRPr="00214C3A" w:rsidRDefault="005D2138" w:rsidP="00956619">
      <w:pPr>
        <w:pStyle w:val="S"/>
        <w:numPr>
          <w:ilvl w:val="0"/>
          <w:numId w:val="157"/>
        </w:numPr>
        <w:tabs>
          <w:tab w:val="left" w:pos="1134"/>
        </w:tabs>
        <w:ind w:left="0" w:firstLine="709"/>
      </w:pPr>
      <w:r w:rsidRPr="00214C3A">
        <w:t xml:space="preserve">Действие разрешения на строительство прекращается на основании постановления администрации </w:t>
      </w:r>
      <w:r w:rsidR="00630491">
        <w:t>Базарно-Карабулакского муниципального района</w:t>
      </w:r>
      <w:r w:rsidRPr="00214C3A">
        <w:t xml:space="preserve"> Саратовской области в случае:</w:t>
      </w:r>
    </w:p>
    <w:p w:rsidR="005D2138" w:rsidRPr="00214C3A" w:rsidRDefault="005D2138" w:rsidP="00956619">
      <w:pPr>
        <w:pStyle w:val="aa"/>
        <w:numPr>
          <w:ilvl w:val="1"/>
          <w:numId w:val="70"/>
        </w:numPr>
        <w:tabs>
          <w:tab w:val="left" w:pos="1134"/>
        </w:tabs>
        <w:suppressAutoHyphens/>
        <w:spacing w:line="240" w:lineRule="auto"/>
        <w:ind w:left="0" w:firstLine="709"/>
        <w:rPr>
          <w:sz w:val="28"/>
          <w:szCs w:val="28"/>
        </w:rPr>
      </w:pPr>
      <w:r w:rsidRPr="00214C3A">
        <w:rPr>
          <w:sz w:val="28"/>
          <w:szCs w:val="28"/>
        </w:rPr>
        <w:t>принудительного прекращения права собственности и иных прав на земельные участки, в том числе изъятия земельных участков для государственных или муниципальных нужд;</w:t>
      </w:r>
    </w:p>
    <w:p w:rsidR="005D2138" w:rsidRPr="00214C3A" w:rsidRDefault="005D2138" w:rsidP="00956619">
      <w:pPr>
        <w:pStyle w:val="aa"/>
        <w:numPr>
          <w:ilvl w:val="1"/>
          <w:numId w:val="70"/>
        </w:numPr>
        <w:tabs>
          <w:tab w:val="left" w:pos="1134"/>
        </w:tabs>
        <w:suppressAutoHyphens/>
        <w:spacing w:line="240" w:lineRule="auto"/>
        <w:ind w:left="0" w:firstLine="709"/>
        <w:rPr>
          <w:sz w:val="28"/>
          <w:szCs w:val="28"/>
        </w:rPr>
      </w:pPr>
      <w:r w:rsidRPr="00214C3A">
        <w:rPr>
          <w:sz w:val="28"/>
          <w:szCs w:val="28"/>
        </w:rPr>
        <w:t>поступления предписания уполномоченного Правительством Российской Федерации федерального органа исполнительной власти о прекращении действия разрешения на строительство на основании несоответствия разрешения на строительство ограничениям использования объектов недвижимости, установленным на приаэродромной территории;</w:t>
      </w:r>
    </w:p>
    <w:p w:rsidR="005D2138" w:rsidRPr="00214C3A" w:rsidRDefault="005D2138" w:rsidP="00956619">
      <w:pPr>
        <w:pStyle w:val="aa"/>
        <w:numPr>
          <w:ilvl w:val="1"/>
          <w:numId w:val="70"/>
        </w:numPr>
        <w:tabs>
          <w:tab w:val="left" w:pos="1134"/>
        </w:tabs>
        <w:suppressAutoHyphens/>
        <w:spacing w:line="240" w:lineRule="auto"/>
        <w:ind w:left="0" w:firstLine="709"/>
        <w:rPr>
          <w:sz w:val="28"/>
          <w:szCs w:val="28"/>
        </w:rPr>
      </w:pPr>
      <w:r w:rsidRPr="00214C3A">
        <w:rPr>
          <w:sz w:val="28"/>
          <w:szCs w:val="28"/>
        </w:rPr>
        <w:t>отказа от права собственности и иных прав на земельные участки;</w:t>
      </w:r>
    </w:p>
    <w:p w:rsidR="005D2138" w:rsidRPr="00214C3A" w:rsidRDefault="005D2138" w:rsidP="00956619">
      <w:pPr>
        <w:pStyle w:val="aa"/>
        <w:numPr>
          <w:ilvl w:val="1"/>
          <w:numId w:val="70"/>
        </w:numPr>
        <w:tabs>
          <w:tab w:val="left" w:pos="1134"/>
        </w:tabs>
        <w:suppressAutoHyphens/>
        <w:spacing w:line="240" w:lineRule="auto"/>
        <w:ind w:left="0" w:firstLine="709"/>
        <w:rPr>
          <w:sz w:val="28"/>
          <w:szCs w:val="28"/>
        </w:rPr>
      </w:pPr>
      <w:r w:rsidRPr="00214C3A">
        <w:rPr>
          <w:sz w:val="28"/>
          <w:szCs w:val="28"/>
        </w:rPr>
        <w:t>расторжения договора аренды и иных договоров, на основании которых у граждан и юридических лиц возникли права на земельные участки;</w:t>
      </w:r>
    </w:p>
    <w:p w:rsidR="005D2138" w:rsidRPr="00214C3A" w:rsidRDefault="005D2138" w:rsidP="00956619">
      <w:pPr>
        <w:pStyle w:val="aa"/>
        <w:numPr>
          <w:ilvl w:val="1"/>
          <w:numId w:val="70"/>
        </w:numPr>
        <w:tabs>
          <w:tab w:val="left" w:pos="1134"/>
        </w:tabs>
        <w:suppressAutoHyphens/>
        <w:spacing w:line="240" w:lineRule="auto"/>
        <w:ind w:left="0" w:firstLine="709"/>
        <w:rPr>
          <w:sz w:val="28"/>
          <w:szCs w:val="28"/>
        </w:rPr>
      </w:pPr>
      <w:r w:rsidRPr="00214C3A">
        <w:rPr>
          <w:sz w:val="28"/>
          <w:szCs w:val="28"/>
        </w:rPr>
        <w:t>прекращения права пользования недрами, если разрешение на строительство выдано на строительство, реконструкцию объекта капитального строительства на земельном участке, предоставленном пользователю недр и необходимом для ведения работ, связанных с пользованием недрами.</w:t>
      </w:r>
    </w:p>
    <w:p w:rsidR="005D2138" w:rsidRPr="00214C3A" w:rsidRDefault="005D2138" w:rsidP="00956619">
      <w:pPr>
        <w:pStyle w:val="S"/>
        <w:numPr>
          <w:ilvl w:val="0"/>
          <w:numId w:val="157"/>
        </w:numPr>
        <w:tabs>
          <w:tab w:val="left" w:pos="1134"/>
        </w:tabs>
        <w:ind w:left="0" w:firstLine="709"/>
      </w:pPr>
      <w:r w:rsidRPr="00214C3A">
        <w:t xml:space="preserve">Разрешение на строительство выдается в соответствии с Градостроительным кодексом Российской Федерации. </w:t>
      </w:r>
    </w:p>
    <w:p w:rsidR="005D2138" w:rsidRPr="00214C3A" w:rsidRDefault="005D2138" w:rsidP="00956619">
      <w:pPr>
        <w:pStyle w:val="aa"/>
        <w:widowControl/>
        <w:numPr>
          <w:ilvl w:val="0"/>
          <w:numId w:val="157"/>
        </w:numPr>
        <w:tabs>
          <w:tab w:val="left" w:pos="1134"/>
        </w:tabs>
        <w:spacing w:line="240" w:lineRule="auto"/>
        <w:ind w:left="0" w:firstLine="709"/>
        <w:textAlignment w:val="auto"/>
        <w:rPr>
          <w:rFonts w:eastAsiaTheme="minorHAnsi"/>
          <w:sz w:val="28"/>
          <w:szCs w:val="28"/>
          <w:lang w:eastAsia="en-US"/>
        </w:rPr>
      </w:pPr>
      <w:r w:rsidRPr="00214C3A">
        <w:rPr>
          <w:sz w:val="28"/>
          <w:szCs w:val="28"/>
        </w:rPr>
        <w:t>Форма разрешения на строительство устанавливается у</w:t>
      </w:r>
      <w:r w:rsidRPr="00214C3A">
        <w:rPr>
          <w:rFonts w:eastAsiaTheme="minorHAnsi"/>
          <w:sz w:val="28"/>
          <w:szCs w:val="28"/>
          <w:lang w:eastAsia="en-US"/>
        </w:rPr>
        <w:t xml:space="preserve">полномоченным Правительством Российской Федерации федеральным органом исполнительной власти. </w:t>
      </w:r>
    </w:p>
    <w:p w:rsidR="005D2138" w:rsidRPr="00214C3A" w:rsidRDefault="005D2138" w:rsidP="00956619">
      <w:pPr>
        <w:pStyle w:val="aa"/>
        <w:widowControl/>
        <w:numPr>
          <w:ilvl w:val="0"/>
          <w:numId w:val="157"/>
        </w:numPr>
        <w:tabs>
          <w:tab w:val="left" w:pos="1134"/>
        </w:tabs>
        <w:spacing w:line="240" w:lineRule="auto"/>
        <w:ind w:left="0" w:firstLine="709"/>
        <w:textAlignment w:val="auto"/>
        <w:rPr>
          <w:rStyle w:val="FontStyle25"/>
          <w:b w:val="0"/>
          <w:bCs w:val="0"/>
          <w:i w:val="0"/>
          <w:iCs w:val="0"/>
          <w:spacing w:val="0"/>
          <w:sz w:val="28"/>
          <w:szCs w:val="28"/>
        </w:rPr>
      </w:pPr>
      <w:r w:rsidRPr="00214C3A">
        <w:rPr>
          <w:rStyle w:val="FontStyle25"/>
          <w:b w:val="0"/>
          <w:bCs w:val="0"/>
          <w:i w:val="0"/>
          <w:iCs w:val="0"/>
          <w:spacing w:val="0"/>
          <w:sz w:val="28"/>
          <w:szCs w:val="28"/>
        </w:rPr>
        <w:t>Форма разрешения на строительство установлена приказом Министерства строительства и жилищно-коммунального хозяйства Российской Федерации от 03.06.2022 № 446/пр «Об утверждении формы разрешения на строительство и формы разрешения на ввод объекта в эксплуатацию».</w:t>
      </w:r>
    </w:p>
    <w:p w:rsidR="005D2138" w:rsidRPr="00DB0F16" w:rsidRDefault="005D2138" w:rsidP="00EF7074">
      <w:pPr>
        <w:widowControl/>
        <w:tabs>
          <w:tab w:val="left" w:pos="1134"/>
        </w:tabs>
        <w:spacing w:line="240" w:lineRule="auto"/>
        <w:ind w:firstLine="709"/>
        <w:textAlignment w:val="auto"/>
      </w:pPr>
    </w:p>
    <w:p w:rsidR="005D2138" w:rsidRPr="00DB0F16" w:rsidRDefault="005D2138" w:rsidP="00EF7074">
      <w:pPr>
        <w:pStyle w:val="afd"/>
        <w:spacing w:after="0" w:line="240" w:lineRule="auto"/>
        <w:outlineLvl w:val="2"/>
        <w:rPr>
          <w:spacing w:val="-10"/>
        </w:rPr>
      </w:pPr>
      <w:bookmarkStart w:id="205" w:name="_Toc119595962"/>
      <w:bookmarkStart w:id="206" w:name="_Toc127435925"/>
      <w:bookmarkStart w:id="207" w:name="_Toc143526930"/>
      <w:bookmarkStart w:id="208" w:name="_Toc108779089"/>
      <w:r w:rsidRPr="00DB0F16">
        <w:rPr>
          <w:spacing w:val="-10"/>
        </w:rPr>
        <w:t xml:space="preserve">Статья </w:t>
      </w:r>
      <w:r w:rsidR="00FA6F5E">
        <w:rPr>
          <w:spacing w:val="-10"/>
        </w:rPr>
        <w:t>51</w:t>
      </w:r>
      <w:r w:rsidRPr="00DB0F16">
        <w:rPr>
          <w:spacing w:val="-10"/>
        </w:rPr>
        <w:t>. Порядок подготовки и выдачи разрешений на строительство</w:t>
      </w:r>
      <w:bookmarkEnd w:id="205"/>
      <w:bookmarkEnd w:id="206"/>
      <w:bookmarkEnd w:id="207"/>
    </w:p>
    <w:bookmarkEnd w:id="208"/>
    <w:p w:rsidR="005D2138" w:rsidRPr="00214C3A" w:rsidRDefault="005D2138" w:rsidP="00956619">
      <w:pPr>
        <w:pStyle w:val="aa"/>
        <w:widowControl/>
        <w:numPr>
          <w:ilvl w:val="0"/>
          <w:numId w:val="158"/>
        </w:numPr>
        <w:tabs>
          <w:tab w:val="left" w:pos="1134"/>
        </w:tabs>
        <w:spacing w:line="240" w:lineRule="auto"/>
        <w:ind w:left="0" w:firstLine="709"/>
        <w:textAlignment w:val="auto"/>
        <w:rPr>
          <w:rFonts w:eastAsiaTheme="minorHAnsi"/>
          <w:bCs/>
          <w:sz w:val="28"/>
          <w:szCs w:val="28"/>
          <w:lang w:eastAsia="en-US"/>
        </w:rPr>
      </w:pPr>
      <w:r w:rsidRPr="00214C3A">
        <w:rPr>
          <w:rFonts w:eastAsiaTheme="minorHAnsi"/>
          <w:bCs/>
          <w:sz w:val="28"/>
          <w:szCs w:val="28"/>
          <w:lang w:eastAsia="en-US"/>
        </w:rPr>
        <w:t>Прием от застройщика заявления о выдаче разрешения на строительство объекта капитального строительства, документов, необходимых для получения указанного разрешения, информирование о порядке и ходе предоставления услуги и выдача указанного разрешения могут осуществляться:</w:t>
      </w:r>
    </w:p>
    <w:p w:rsidR="005D2138" w:rsidRPr="00214C3A" w:rsidRDefault="005D2138" w:rsidP="00956619">
      <w:pPr>
        <w:pStyle w:val="afd"/>
        <w:numPr>
          <w:ilvl w:val="0"/>
          <w:numId w:val="159"/>
        </w:numPr>
        <w:tabs>
          <w:tab w:val="left" w:pos="1134"/>
        </w:tabs>
        <w:spacing w:after="0" w:line="240" w:lineRule="auto"/>
        <w:ind w:left="0" w:firstLine="709"/>
        <w:rPr>
          <w:b w:val="0"/>
        </w:rPr>
      </w:pPr>
      <w:r w:rsidRPr="00214C3A">
        <w:rPr>
          <w:b w:val="0"/>
        </w:rPr>
        <w:t>непосредственно уполномоченным на выдачу разрешений на строительство органом местного самоуправления;</w:t>
      </w:r>
    </w:p>
    <w:p w:rsidR="005D2138" w:rsidRPr="00214C3A" w:rsidRDefault="005D2138" w:rsidP="00956619">
      <w:pPr>
        <w:pStyle w:val="aa"/>
        <w:widowControl/>
        <w:numPr>
          <w:ilvl w:val="0"/>
          <w:numId w:val="159"/>
        </w:numPr>
        <w:tabs>
          <w:tab w:val="left" w:pos="1134"/>
        </w:tabs>
        <w:spacing w:line="240" w:lineRule="auto"/>
        <w:ind w:left="0" w:firstLine="709"/>
        <w:textAlignment w:val="auto"/>
        <w:rPr>
          <w:rFonts w:eastAsiaTheme="minorHAnsi"/>
          <w:sz w:val="28"/>
          <w:szCs w:val="28"/>
          <w:lang w:eastAsia="en-US"/>
        </w:rPr>
      </w:pPr>
      <w:r w:rsidRPr="00214C3A">
        <w:rPr>
          <w:rFonts w:eastAsiaTheme="minorHAnsi"/>
          <w:sz w:val="28"/>
          <w:szCs w:val="28"/>
          <w:lang w:eastAsia="en-US"/>
        </w:rPr>
        <w:lastRenderedPageBreak/>
        <w:t>через многофункциональный центр в соответствии с соглашением о взаимодействии между многофункциональным центром и уполномоченным на выдачу разрешений на строительство органом местного самоуправления;</w:t>
      </w:r>
    </w:p>
    <w:p w:rsidR="005D2138" w:rsidRPr="00214C3A" w:rsidRDefault="005D2138" w:rsidP="00956619">
      <w:pPr>
        <w:pStyle w:val="aa"/>
        <w:widowControl/>
        <w:numPr>
          <w:ilvl w:val="0"/>
          <w:numId w:val="159"/>
        </w:numPr>
        <w:tabs>
          <w:tab w:val="left" w:pos="1134"/>
        </w:tabs>
        <w:spacing w:line="240" w:lineRule="auto"/>
        <w:ind w:left="0" w:firstLine="709"/>
        <w:textAlignment w:val="auto"/>
        <w:rPr>
          <w:rFonts w:eastAsiaTheme="minorHAnsi"/>
          <w:sz w:val="28"/>
          <w:szCs w:val="28"/>
          <w:lang w:eastAsia="en-US"/>
        </w:rPr>
      </w:pPr>
      <w:r w:rsidRPr="00214C3A">
        <w:rPr>
          <w:rFonts w:eastAsiaTheme="minorHAnsi"/>
          <w:sz w:val="28"/>
          <w:szCs w:val="28"/>
          <w:lang w:eastAsia="en-US"/>
        </w:rPr>
        <w:t>с использованием единого портала государственных и муниципальных услуг или региональных порталов государственных и муниципальных услуг;</w:t>
      </w:r>
    </w:p>
    <w:p w:rsidR="005D2138" w:rsidRPr="00214C3A" w:rsidRDefault="005D2138" w:rsidP="00956619">
      <w:pPr>
        <w:pStyle w:val="afd"/>
        <w:numPr>
          <w:ilvl w:val="0"/>
          <w:numId w:val="159"/>
        </w:numPr>
        <w:tabs>
          <w:tab w:val="left" w:pos="1134"/>
        </w:tabs>
        <w:spacing w:after="0" w:line="240" w:lineRule="auto"/>
        <w:ind w:left="0" w:firstLine="709"/>
        <w:rPr>
          <w:b w:val="0"/>
        </w:rPr>
      </w:pPr>
      <w:r w:rsidRPr="00214C3A">
        <w:rPr>
          <w:b w:val="0"/>
        </w:rPr>
        <w:t>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rsidR="004D171C" w:rsidRPr="004D171C" w:rsidRDefault="005D2138" w:rsidP="00956619">
      <w:pPr>
        <w:pStyle w:val="aa"/>
        <w:widowControl/>
        <w:numPr>
          <w:ilvl w:val="0"/>
          <w:numId w:val="159"/>
        </w:numPr>
        <w:tabs>
          <w:tab w:val="left" w:pos="1134"/>
        </w:tabs>
        <w:spacing w:line="240" w:lineRule="auto"/>
        <w:ind w:left="0" w:firstLine="709"/>
        <w:textAlignment w:val="auto"/>
        <w:rPr>
          <w:rFonts w:eastAsiaTheme="minorHAnsi"/>
          <w:color w:val="000000" w:themeColor="text1"/>
          <w:sz w:val="28"/>
          <w:szCs w:val="28"/>
          <w:lang w:eastAsia="en-US"/>
        </w:rPr>
      </w:pPr>
      <w:r w:rsidRPr="00214C3A">
        <w:rPr>
          <w:rFonts w:eastAsiaTheme="minorHAnsi"/>
          <w:color w:val="000000" w:themeColor="text1"/>
          <w:sz w:val="28"/>
          <w:szCs w:val="28"/>
          <w:lang w:eastAsia="en-US"/>
        </w:rPr>
        <w:t xml:space="preserve">для застройщиков, наименования которых содержат слова «специализированный застройщик», наряду со способами, указанными в </w:t>
      </w:r>
      <w:hyperlink r:id="rId92" w:history="1">
        <w:r w:rsidRPr="00214C3A">
          <w:rPr>
            <w:rFonts w:eastAsiaTheme="minorHAnsi"/>
            <w:color w:val="000000" w:themeColor="text1"/>
            <w:sz w:val="28"/>
            <w:szCs w:val="28"/>
            <w:lang w:eastAsia="en-US"/>
          </w:rPr>
          <w:t xml:space="preserve">пунктах </w:t>
        </w:r>
      </w:hyperlink>
      <w:r w:rsidRPr="00214C3A">
        <w:rPr>
          <w:rFonts w:eastAsiaTheme="minorHAnsi"/>
          <w:color w:val="000000" w:themeColor="text1"/>
          <w:sz w:val="28"/>
          <w:szCs w:val="28"/>
          <w:lang w:eastAsia="en-US"/>
        </w:rPr>
        <w:t xml:space="preserve">       1-</w:t>
      </w:r>
      <w:hyperlink r:id="rId93" w:history="1">
        <w:r w:rsidRPr="00214C3A">
          <w:rPr>
            <w:rFonts w:eastAsiaTheme="minorHAnsi"/>
            <w:color w:val="000000" w:themeColor="text1"/>
            <w:sz w:val="28"/>
            <w:szCs w:val="28"/>
            <w:lang w:eastAsia="en-US"/>
          </w:rPr>
          <w:t>4</w:t>
        </w:r>
      </w:hyperlink>
      <w:r w:rsidRPr="00214C3A">
        <w:rPr>
          <w:rFonts w:eastAsiaTheme="minorHAnsi"/>
          <w:color w:val="000000" w:themeColor="text1"/>
          <w:sz w:val="28"/>
          <w:szCs w:val="28"/>
          <w:lang w:eastAsia="en-US"/>
        </w:rPr>
        <w:t xml:space="preserve"> настоящей части с использованием единой информационной системы жилищного строительства, предусмотренной Федеральным </w:t>
      </w:r>
      <w:hyperlink r:id="rId94" w:history="1">
        <w:r w:rsidRPr="00214C3A">
          <w:rPr>
            <w:rFonts w:eastAsiaTheme="minorHAnsi"/>
            <w:color w:val="000000" w:themeColor="text1"/>
            <w:sz w:val="28"/>
            <w:szCs w:val="28"/>
            <w:lang w:eastAsia="en-US"/>
          </w:rPr>
          <w:t>законом</w:t>
        </w:r>
      </w:hyperlink>
      <w:r w:rsidRPr="00214C3A">
        <w:rPr>
          <w:rFonts w:eastAsiaTheme="minorHAnsi"/>
          <w:color w:val="000000" w:themeColor="text1"/>
          <w:sz w:val="28"/>
          <w:szCs w:val="28"/>
          <w:lang w:eastAsia="en-US"/>
        </w:rPr>
        <w:t xml:space="preserve">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 исключением случаев, если в соответствии с нормативным правовым актом субъекта Российской Федерации подача заявления о выдаче разрешения на строительство осуществляется через иные информационные системы, которые должны быть интегрированы с единой информационной системой жилищного строительства.</w:t>
      </w:r>
    </w:p>
    <w:p w:rsidR="005D2138" w:rsidRPr="00214C3A" w:rsidRDefault="005D2138" w:rsidP="00956619">
      <w:pPr>
        <w:pStyle w:val="afd"/>
        <w:numPr>
          <w:ilvl w:val="0"/>
          <w:numId w:val="158"/>
        </w:numPr>
        <w:tabs>
          <w:tab w:val="left" w:pos="1134"/>
        </w:tabs>
        <w:spacing w:after="0" w:line="240" w:lineRule="auto"/>
        <w:ind w:left="0" w:firstLine="709"/>
        <w:rPr>
          <w:b w:val="0"/>
        </w:rPr>
      </w:pPr>
      <w:r w:rsidRPr="00214C3A">
        <w:rPr>
          <w:b w:val="0"/>
        </w:rPr>
        <w:t xml:space="preserve">Для получения разрешения на строительство застройщик обращается с заявлением за подписью гражданина или (юридического лица) руководителя, либо уполномоченного представителя (по доверенности) о выдаче разрешения на строительство на имя главы </w:t>
      </w:r>
      <w:r w:rsidR="00630491">
        <w:rPr>
          <w:b w:val="0"/>
        </w:rPr>
        <w:t>Базарно-Карабулакского муниципального района</w:t>
      </w:r>
      <w:r w:rsidRPr="00214C3A">
        <w:rPr>
          <w:b w:val="0"/>
        </w:rPr>
        <w:t xml:space="preserve"> Саратовской области. К указанному заявлению прилагаются следующие документы:</w:t>
      </w:r>
    </w:p>
    <w:p w:rsidR="005D2138" w:rsidRPr="00214C3A" w:rsidRDefault="005D2138" w:rsidP="00956619">
      <w:pPr>
        <w:pStyle w:val="aa"/>
        <w:numPr>
          <w:ilvl w:val="1"/>
          <w:numId w:val="160"/>
        </w:numPr>
        <w:tabs>
          <w:tab w:val="left" w:pos="1134"/>
        </w:tabs>
        <w:suppressAutoHyphens/>
        <w:spacing w:line="240" w:lineRule="auto"/>
        <w:ind w:left="0" w:firstLine="709"/>
        <w:rPr>
          <w:sz w:val="28"/>
          <w:szCs w:val="28"/>
        </w:rPr>
      </w:pPr>
      <w:r w:rsidRPr="00214C3A">
        <w:rPr>
          <w:sz w:val="28"/>
          <w:szCs w:val="28"/>
        </w:rPr>
        <w:t xml:space="preserve">правоустанавливающие документы на земельный участок, в том числе соглашение об установлении сервитута, решение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случае, предусмотренном </w:t>
      </w:r>
      <w:hyperlink w:anchor="P4618" w:history="1">
        <w:r w:rsidRPr="00214C3A">
          <w:rPr>
            <w:sz w:val="28"/>
            <w:szCs w:val="28"/>
          </w:rPr>
          <w:t>частью 1.1 статьи 57.3</w:t>
        </w:r>
      </w:hyperlink>
      <w:r w:rsidRPr="00214C3A">
        <w:rPr>
          <w:sz w:val="28"/>
          <w:szCs w:val="28"/>
        </w:rPr>
        <w:t xml:space="preserve"> Градостроительного кодекса Российской Федерации, если иное не установлено частью 7.3 статьи 51 Градостроительного кодекса;</w:t>
      </w:r>
    </w:p>
    <w:p w:rsidR="005D2138" w:rsidRPr="00214C3A" w:rsidRDefault="005D2138" w:rsidP="00956619">
      <w:pPr>
        <w:pStyle w:val="aa"/>
        <w:numPr>
          <w:ilvl w:val="1"/>
          <w:numId w:val="160"/>
        </w:numPr>
        <w:tabs>
          <w:tab w:val="left" w:pos="1134"/>
        </w:tabs>
        <w:suppressAutoHyphens/>
        <w:spacing w:line="240" w:lineRule="auto"/>
        <w:ind w:left="0" w:firstLine="709"/>
        <w:rPr>
          <w:sz w:val="28"/>
          <w:szCs w:val="28"/>
        </w:rPr>
      </w:pPr>
      <w:r w:rsidRPr="00214C3A">
        <w:rPr>
          <w:sz w:val="28"/>
          <w:szCs w:val="28"/>
        </w:rPr>
        <w:t>при наличии соглашения о передаче в случаях, установленных бюджетным законодательством Российской Федерации,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 указанное соглашение, правоустанавливающие документы на земельный участок правообладателя, с которым заключено это соглашение;</w:t>
      </w:r>
    </w:p>
    <w:p w:rsidR="005D2138" w:rsidRPr="00214C3A" w:rsidRDefault="005D2138" w:rsidP="00956619">
      <w:pPr>
        <w:pStyle w:val="aa"/>
        <w:widowControl/>
        <w:numPr>
          <w:ilvl w:val="1"/>
          <w:numId w:val="160"/>
        </w:numPr>
        <w:tabs>
          <w:tab w:val="left" w:pos="1134"/>
        </w:tabs>
        <w:spacing w:line="240" w:lineRule="auto"/>
        <w:ind w:left="0" w:firstLine="709"/>
        <w:textAlignment w:val="auto"/>
        <w:rPr>
          <w:rFonts w:eastAsiaTheme="minorHAnsi"/>
          <w:color w:val="000000" w:themeColor="text1"/>
          <w:sz w:val="28"/>
          <w:szCs w:val="28"/>
          <w:lang w:eastAsia="en-US"/>
        </w:rPr>
      </w:pPr>
      <w:r w:rsidRPr="00214C3A">
        <w:rPr>
          <w:rFonts w:eastAsiaTheme="minorHAnsi"/>
          <w:color w:val="000000" w:themeColor="text1"/>
          <w:sz w:val="28"/>
          <w:szCs w:val="28"/>
          <w:lang w:eastAsia="en-US"/>
        </w:rPr>
        <w:lastRenderedPageBreak/>
        <w:t xml:space="preserve">градостроительный план земельного участка, выданный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 (за исключением </w:t>
      </w:r>
      <w:hyperlink r:id="rId95" w:history="1">
        <w:r w:rsidRPr="00214C3A">
          <w:rPr>
            <w:rFonts w:eastAsiaTheme="minorHAnsi"/>
            <w:color w:val="000000" w:themeColor="text1"/>
            <w:sz w:val="28"/>
            <w:szCs w:val="28"/>
            <w:lang w:eastAsia="en-US"/>
          </w:rPr>
          <w:t>случаев</w:t>
        </w:r>
      </w:hyperlink>
      <w:r w:rsidRPr="00214C3A">
        <w:rPr>
          <w:rFonts w:eastAsiaTheme="minorHAnsi"/>
          <w:color w:val="000000" w:themeColor="text1"/>
          <w:sz w:val="28"/>
          <w:szCs w:val="28"/>
          <w:lang w:eastAsia="en-US"/>
        </w:rPr>
        <w:t>,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p w:rsidR="005D2138" w:rsidRPr="00214C3A" w:rsidRDefault="005D2138" w:rsidP="00956619">
      <w:pPr>
        <w:pStyle w:val="aa"/>
        <w:numPr>
          <w:ilvl w:val="1"/>
          <w:numId w:val="160"/>
        </w:numPr>
        <w:tabs>
          <w:tab w:val="left" w:pos="1134"/>
        </w:tabs>
        <w:suppressAutoHyphens/>
        <w:spacing w:line="240" w:lineRule="auto"/>
        <w:ind w:left="0" w:firstLine="709"/>
        <w:rPr>
          <w:sz w:val="28"/>
          <w:szCs w:val="28"/>
        </w:rPr>
      </w:pPr>
      <w:r w:rsidRPr="00214C3A">
        <w:rPr>
          <w:sz w:val="28"/>
          <w:szCs w:val="28"/>
        </w:rPr>
        <w:t xml:space="preserve">результаты инженерных изысканий и следующие материалы, содержащиеся в утвержденной в соответствии с </w:t>
      </w:r>
      <w:hyperlink w:anchor="P2575" w:history="1">
        <w:r w:rsidRPr="00214C3A">
          <w:rPr>
            <w:sz w:val="28"/>
            <w:szCs w:val="28"/>
          </w:rPr>
          <w:t>частью 15 статьи 48</w:t>
        </w:r>
      </w:hyperlink>
      <w:r w:rsidRPr="00214C3A">
        <w:rPr>
          <w:sz w:val="28"/>
          <w:szCs w:val="28"/>
        </w:rPr>
        <w:t xml:space="preserve"> Градостроительного кодекса Российской Федерации проектной документации:</w:t>
      </w:r>
    </w:p>
    <w:p w:rsidR="005D2138" w:rsidRPr="00E769CC" w:rsidRDefault="005D2138" w:rsidP="00956619">
      <w:pPr>
        <w:pStyle w:val="aa"/>
        <w:numPr>
          <w:ilvl w:val="0"/>
          <w:numId w:val="161"/>
        </w:numPr>
        <w:tabs>
          <w:tab w:val="left" w:pos="1134"/>
        </w:tabs>
        <w:suppressAutoHyphens/>
        <w:overflowPunct w:val="0"/>
        <w:spacing w:line="240" w:lineRule="auto"/>
        <w:ind w:left="0" w:firstLine="709"/>
        <w:rPr>
          <w:sz w:val="28"/>
          <w:szCs w:val="28"/>
        </w:rPr>
      </w:pPr>
      <w:r w:rsidRPr="00E769CC">
        <w:rPr>
          <w:sz w:val="28"/>
          <w:szCs w:val="28"/>
        </w:rPr>
        <w:t>пояснительная записка;</w:t>
      </w:r>
    </w:p>
    <w:p w:rsidR="005D2138" w:rsidRPr="00E769CC" w:rsidRDefault="005D2138" w:rsidP="00956619">
      <w:pPr>
        <w:pStyle w:val="aa"/>
        <w:numPr>
          <w:ilvl w:val="0"/>
          <w:numId w:val="161"/>
        </w:numPr>
        <w:tabs>
          <w:tab w:val="left" w:pos="1134"/>
        </w:tabs>
        <w:suppressAutoHyphens/>
        <w:overflowPunct w:val="0"/>
        <w:spacing w:line="240" w:lineRule="auto"/>
        <w:ind w:left="0" w:firstLine="709"/>
        <w:rPr>
          <w:sz w:val="28"/>
          <w:szCs w:val="28"/>
        </w:rPr>
      </w:pPr>
      <w:r w:rsidRPr="00E769CC">
        <w:rPr>
          <w:sz w:val="28"/>
          <w:szCs w:val="28"/>
        </w:rPr>
        <w:t>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rsidR="005D2138" w:rsidRPr="00E769CC" w:rsidRDefault="005D2138" w:rsidP="00956619">
      <w:pPr>
        <w:pStyle w:val="aa"/>
        <w:numPr>
          <w:ilvl w:val="0"/>
          <w:numId w:val="161"/>
        </w:numPr>
        <w:tabs>
          <w:tab w:val="left" w:pos="1134"/>
        </w:tabs>
        <w:suppressAutoHyphens/>
        <w:overflowPunct w:val="0"/>
        <w:spacing w:line="240" w:lineRule="auto"/>
        <w:ind w:left="0" w:firstLine="709"/>
        <w:rPr>
          <w:sz w:val="28"/>
          <w:szCs w:val="28"/>
        </w:rPr>
      </w:pPr>
      <w:r w:rsidRPr="00E769CC">
        <w:rPr>
          <w:sz w:val="28"/>
          <w:szCs w:val="28"/>
        </w:rPr>
        <w:t>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
    <w:p w:rsidR="005D2138" w:rsidRPr="00E769CC" w:rsidRDefault="005D2138" w:rsidP="00956619">
      <w:pPr>
        <w:pStyle w:val="aa"/>
        <w:numPr>
          <w:ilvl w:val="0"/>
          <w:numId w:val="161"/>
        </w:numPr>
        <w:tabs>
          <w:tab w:val="left" w:pos="1134"/>
        </w:tabs>
        <w:suppressAutoHyphens/>
        <w:overflowPunct w:val="0"/>
        <w:spacing w:line="240" w:lineRule="auto"/>
        <w:ind w:left="0" w:firstLine="709"/>
        <w:rPr>
          <w:sz w:val="28"/>
          <w:szCs w:val="28"/>
        </w:rPr>
      </w:pPr>
      <w:r w:rsidRPr="00E769CC">
        <w:rPr>
          <w:sz w:val="28"/>
          <w:szCs w:val="28"/>
        </w:rPr>
        <w:t>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rsidR="005D2138" w:rsidRPr="00E222F0" w:rsidRDefault="005D2138" w:rsidP="00956619">
      <w:pPr>
        <w:pStyle w:val="aa"/>
        <w:widowControl/>
        <w:numPr>
          <w:ilvl w:val="1"/>
          <w:numId w:val="160"/>
        </w:numPr>
        <w:tabs>
          <w:tab w:val="left" w:pos="1134"/>
        </w:tabs>
        <w:spacing w:line="240" w:lineRule="auto"/>
        <w:ind w:left="0" w:firstLine="709"/>
        <w:textAlignment w:val="auto"/>
        <w:rPr>
          <w:rFonts w:eastAsiaTheme="minorHAnsi"/>
          <w:sz w:val="28"/>
          <w:szCs w:val="28"/>
          <w:lang w:eastAsia="en-US"/>
        </w:rPr>
      </w:pPr>
      <w:bookmarkStart w:id="209" w:name="sub_51076"/>
      <w:r w:rsidRPr="00E222F0">
        <w:rPr>
          <w:sz w:val="28"/>
          <w:szCs w:val="28"/>
        </w:rPr>
        <w:t>положительное заключение экспертизы проектной документации</w:t>
      </w:r>
      <w:r w:rsidRPr="00E222F0">
        <w:rPr>
          <w:rFonts w:eastAsiaTheme="minorHAnsi"/>
          <w:sz w:val="28"/>
          <w:szCs w:val="28"/>
          <w:lang w:eastAsia="en-US"/>
        </w:rPr>
        <w:t xml:space="preserve"> (в части соответствия проектной документации требованиям, </w:t>
      </w:r>
      <w:r w:rsidRPr="00E222F0">
        <w:rPr>
          <w:rFonts w:eastAsiaTheme="minorHAnsi"/>
          <w:color w:val="000000" w:themeColor="text1"/>
          <w:sz w:val="28"/>
          <w:szCs w:val="28"/>
          <w:lang w:eastAsia="en-US"/>
        </w:rPr>
        <w:t xml:space="preserve">указанным в </w:t>
      </w:r>
      <w:hyperlink r:id="rId96" w:history="1">
        <w:r w:rsidRPr="00E222F0">
          <w:rPr>
            <w:rFonts w:eastAsiaTheme="minorHAnsi"/>
            <w:color w:val="000000" w:themeColor="text1"/>
            <w:sz w:val="28"/>
            <w:szCs w:val="28"/>
            <w:lang w:eastAsia="en-US"/>
          </w:rPr>
          <w:t>пункте 1 части 5 статьи 49</w:t>
        </w:r>
      </w:hyperlink>
      <w:r w:rsidRPr="00E222F0">
        <w:rPr>
          <w:rFonts w:eastAsiaTheme="minorHAnsi"/>
          <w:color w:val="000000" w:themeColor="text1"/>
          <w:sz w:val="28"/>
          <w:szCs w:val="28"/>
          <w:lang w:eastAsia="en-US"/>
        </w:rPr>
        <w:t xml:space="preserve"> Градостроительного Кодекса)</w:t>
      </w:r>
      <w:r w:rsidRPr="00E222F0">
        <w:rPr>
          <w:color w:val="000000" w:themeColor="text1"/>
          <w:sz w:val="28"/>
          <w:szCs w:val="28"/>
        </w:rPr>
        <w:t xml:space="preserve">, в соответствии с которой осуществляются строительство, реконструкция объекта капитального </w:t>
      </w:r>
      <w:r w:rsidRPr="00E222F0">
        <w:rPr>
          <w:sz w:val="28"/>
          <w:szCs w:val="28"/>
        </w:rPr>
        <w:t xml:space="preserve">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w:t>
      </w:r>
      <w:hyperlink w:anchor="P2556" w:history="1">
        <w:r w:rsidRPr="00E222F0">
          <w:rPr>
            <w:sz w:val="28"/>
            <w:szCs w:val="28"/>
          </w:rPr>
          <w:t>частью12.1 статьи 48</w:t>
        </w:r>
      </w:hyperlink>
      <w:r w:rsidRPr="00E222F0">
        <w:rPr>
          <w:sz w:val="28"/>
          <w:szCs w:val="28"/>
        </w:rPr>
        <w:t xml:space="preserve"> Градостроительного кодекса Российской Федерации), если такая проектная документация подлежит экспертизе в соответствии со </w:t>
      </w:r>
      <w:hyperlink w:anchor="P2651" w:history="1">
        <w:r w:rsidRPr="00E222F0">
          <w:rPr>
            <w:sz w:val="28"/>
            <w:szCs w:val="28"/>
          </w:rPr>
          <w:t>статьей 49</w:t>
        </w:r>
      </w:hyperlink>
      <w:r w:rsidRPr="00E222F0">
        <w:rPr>
          <w:sz w:val="28"/>
          <w:szCs w:val="28"/>
        </w:rPr>
        <w:t xml:space="preserve"> Градостроительного кодекса Российской Федерации, положительное заключение государственной экспертизы проектной документации </w:t>
      </w:r>
      <w:r w:rsidRPr="00E222F0">
        <w:rPr>
          <w:sz w:val="28"/>
          <w:szCs w:val="28"/>
        </w:rPr>
        <w:lastRenderedPageBreak/>
        <w:t xml:space="preserve">в случаях, предусмотренных </w:t>
      </w:r>
      <w:hyperlink w:anchor="P2685" w:history="1">
        <w:r w:rsidRPr="00E222F0">
          <w:rPr>
            <w:sz w:val="28"/>
            <w:szCs w:val="28"/>
          </w:rPr>
          <w:t>частью 3.4 статьи 49</w:t>
        </w:r>
      </w:hyperlink>
      <w:r w:rsidRPr="00E222F0">
        <w:rPr>
          <w:sz w:val="28"/>
          <w:szCs w:val="28"/>
        </w:rPr>
        <w:t xml:space="preserve"> Градостроительного кодекса Российской Федерации, положительное заключение государственной экологической экспертизы проектной документации в случаях, предусмотренных </w:t>
      </w:r>
      <w:hyperlink w:anchor="P2740" w:history="1">
        <w:r w:rsidRPr="00E222F0">
          <w:rPr>
            <w:sz w:val="28"/>
            <w:szCs w:val="28"/>
          </w:rPr>
          <w:t>частью 6 статьи 49</w:t>
        </w:r>
      </w:hyperlink>
      <w:r w:rsidRPr="00E222F0">
        <w:rPr>
          <w:sz w:val="28"/>
          <w:szCs w:val="28"/>
        </w:rPr>
        <w:t xml:space="preserve"> Градостроительного кодекса Российской Федерации;</w:t>
      </w:r>
    </w:p>
    <w:p w:rsidR="005D2138" w:rsidRPr="00214C3A" w:rsidRDefault="005D2138" w:rsidP="00956619">
      <w:pPr>
        <w:pStyle w:val="aa"/>
        <w:numPr>
          <w:ilvl w:val="1"/>
          <w:numId w:val="160"/>
        </w:numPr>
        <w:tabs>
          <w:tab w:val="left" w:pos="1134"/>
        </w:tabs>
        <w:suppressAutoHyphens/>
        <w:overflowPunct w:val="0"/>
        <w:spacing w:line="240" w:lineRule="auto"/>
        <w:ind w:left="0" w:firstLine="709"/>
        <w:rPr>
          <w:sz w:val="28"/>
          <w:szCs w:val="28"/>
        </w:rPr>
      </w:pPr>
      <w:r w:rsidRPr="00214C3A">
        <w:rPr>
          <w:sz w:val="28"/>
          <w:szCs w:val="28"/>
        </w:rPr>
        <w:t xml:space="preserve">подтверждение соответствия вносимых в проектную документацию изменений требованиям, указанным в </w:t>
      </w:r>
      <w:hyperlink w:anchor="P2693" w:history="1">
        <w:r w:rsidRPr="00214C3A">
          <w:rPr>
            <w:sz w:val="28"/>
            <w:szCs w:val="28"/>
          </w:rPr>
          <w:t>части 3.8 статьи 49</w:t>
        </w:r>
      </w:hyperlink>
      <w:r w:rsidRPr="00214C3A">
        <w:rPr>
          <w:sz w:val="28"/>
          <w:szCs w:val="28"/>
        </w:rPr>
        <w:t xml:space="preserve"> Градостроительного кодекса Российской Федерации, предоставленное лицом, являющимся членом саморегулируемой организации, основанной на членстве лиц, осуществляющих подготовку проектной документации, и утвержденное привлеченным этим лицом в соответствии с Градостроительным кодексом Российской Федерации специалистом по организации архитектурно-строительного проектирования в должности главного инженера проекта, в случае внесения изменений в проектную документацию в соответствии с </w:t>
      </w:r>
      <w:hyperlink w:anchor="P2693" w:history="1">
        <w:r w:rsidRPr="00214C3A">
          <w:rPr>
            <w:sz w:val="28"/>
            <w:szCs w:val="28"/>
          </w:rPr>
          <w:t>частью 3.8 статьи 49</w:t>
        </w:r>
      </w:hyperlink>
      <w:r w:rsidRPr="00214C3A">
        <w:rPr>
          <w:sz w:val="28"/>
          <w:szCs w:val="28"/>
        </w:rPr>
        <w:t xml:space="preserve"> Градостроительного кодекса Российской Федерации;</w:t>
      </w:r>
    </w:p>
    <w:p w:rsidR="005D2138" w:rsidRPr="00214C3A" w:rsidRDefault="005D2138" w:rsidP="00956619">
      <w:pPr>
        <w:pStyle w:val="aa"/>
        <w:numPr>
          <w:ilvl w:val="1"/>
          <w:numId w:val="160"/>
        </w:numPr>
        <w:tabs>
          <w:tab w:val="left" w:pos="1134"/>
        </w:tabs>
        <w:suppressAutoHyphens/>
        <w:overflowPunct w:val="0"/>
        <w:spacing w:line="240" w:lineRule="auto"/>
        <w:ind w:left="0" w:firstLine="709"/>
        <w:rPr>
          <w:sz w:val="28"/>
          <w:szCs w:val="28"/>
        </w:rPr>
      </w:pPr>
      <w:r w:rsidRPr="00214C3A">
        <w:rPr>
          <w:sz w:val="28"/>
          <w:szCs w:val="28"/>
        </w:rPr>
        <w:t xml:space="preserve">подтверждение соответствия вносимых в проектную документацию изменений требованиям, указанным в </w:t>
      </w:r>
      <w:hyperlink w:anchor="P2700" w:history="1">
        <w:r w:rsidRPr="00214C3A">
          <w:rPr>
            <w:sz w:val="28"/>
            <w:szCs w:val="28"/>
          </w:rPr>
          <w:t>части 3.9 статьи 49</w:t>
        </w:r>
      </w:hyperlink>
      <w:r w:rsidRPr="00214C3A">
        <w:rPr>
          <w:sz w:val="28"/>
          <w:szCs w:val="28"/>
        </w:rPr>
        <w:t xml:space="preserve"> Градостроительного кодекса Российской Федерации, предоставленное органом исполнительной власти или организацией, проводившими экспертизу проектной документации, в случае внесения изменений в проектную документацию в ходе экспертного сопровождения в соответствии с </w:t>
      </w:r>
      <w:hyperlink w:anchor="P2700" w:history="1">
        <w:r w:rsidRPr="00214C3A">
          <w:rPr>
            <w:sz w:val="28"/>
            <w:szCs w:val="28"/>
          </w:rPr>
          <w:t>частью 3.9 статьи 49</w:t>
        </w:r>
      </w:hyperlink>
      <w:r w:rsidRPr="00214C3A">
        <w:rPr>
          <w:sz w:val="28"/>
          <w:szCs w:val="28"/>
        </w:rPr>
        <w:t xml:space="preserve"> Градостроительного кодекса Российской Федерации;</w:t>
      </w:r>
    </w:p>
    <w:p w:rsidR="005D2138" w:rsidRPr="00214C3A" w:rsidRDefault="005D2138" w:rsidP="00956619">
      <w:pPr>
        <w:pStyle w:val="aa"/>
        <w:numPr>
          <w:ilvl w:val="1"/>
          <w:numId w:val="160"/>
        </w:numPr>
        <w:tabs>
          <w:tab w:val="left" w:pos="1134"/>
        </w:tabs>
        <w:suppressAutoHyphens/>
        <w:spacing w:line="240" w:lineRule="auto"/>
        <w:ind w:left="0" w:firstLine="709"/>
        <w:rPr>
          <w:sz w:val="28"/>
          <w:szCs w:val="28"/>
        </w:rPr>
      </w:pPr>
      <w:r w:rsidRPr="00214C3A">
        <w:rPr>
          <w:sz w:val="28"/>
          <w:szCs w:val="28"/>
        </w:rPr>
        <w:t xml:space="preserve">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w:t>
      </w:r>
      <w:hyperlink r:id="rId97" w:history="1">
        <w:r w:rsidRPr="00214C3A">
          <w:rPr>
            <w:sz w:val="28"/>
            <w:szCs w:val="28"/>
          </w:rPr>
          <w:t>статьей 40</w:t>
        </w:r>
      </w:hyperlink>
      <w:r w:rsidRPr="00214C3A">
        <w:rPr>
          <w:sz w:val="28"/>
          <w:szCs w:val="28"/>
        </w:rPr>
        <w:t xml:space="preserve"> Градостроительного кодекса Российской Федерации);</w:t>
      </w:r>
    </w:p>
    <w:p w:rsidR="00BC36D9" w:rsidRPr="00214C3A" w:rsidRDefault="00BC36D9" w:rsidP="00956619">
      <w:pPr>
        <w:pStyle w:val="aa"/>
        <w:numPr>
          <w:ilvl w:val="1"/>
          <w:numId w:val="160"/>
        </w:numPr>
        <w:tabs>
          <w:tab w:val="left" w:pos="1134"/>
        </w:tabs>
        <w:suppressAutoHyphens/>
        <w:spacing w:line="240" w:lineRule="auto"/>
        <w:ind w:left="0" w:firstLine="709"/>
        <w:rPr>
          <w:sz w:val="28"/>
          <w:szCs w:val="28"/>
        </w:rPr>
      </w:pPr>
      <w:r w:rsidRPr="00214C3A">
        <w:rPr>
          <w:sz w:val="28"/>
          <w:szCs w:val="28"/>
        </w:rPr>
        <w:t>согласование архитектурно-градостроительного облика объекта капитального строительства в случае, если такое согласование предусмотрено статьей 40.1 Градостроительного кодекса;</w:t>
      </w:r>
    </w:p>
    <w:p w:rsidR="005D2138" w:rsidRPr="00214C3A" w:rsidRDefault="005D2138" w:rsidP="00956619">
      <w:pPr>
        <w:pStyle w:val="aa"/>
        <w:widowControl/>
        <w:numPr>
          <w:ilvl w:val="1"/>
          <w:numId w:val="160"/>
        </w:numPr>
        <w:tabs>
          <w:tab w:val="left" w:pos="1134"/>
        </w:tabs>
        <w:spacing w:line="240" w:lineRule="auto"/>
        <w:ind w:left="0" w:firstLine="709"/>
        <w:textAlignment w:val="auto"/>
        <w:rPr>
          <w:rFonts w:eastAsiaTheme="minorHAnsi"/>
          <w:sz w:val="28"/>
          <w:szCs w:val="28"/>
          <w:lang w:eastAsia="en-US"/>
        </w:rPr>
      </w:pPr>
      <w:r w:rsidRPr="00214C3A">
        <w:rPr>
          <w:rFonts w:eastAsiaTheme="minorHAnsi"/>
          <w:color w:val="000000" w:themeColor="text1"/>
          <w:sz w:val="28"/>
          <w:szCs w:val="28"/>
          <w:lang w:eastAsia="en-US"/>
        </w:rPr>
        <w:t xml:space="preserve">согласие всех правообладателей объекта капитального строительства в случае реконструкции такого объекта, за исключением указанных в </w:t>
      </w:r>
      <w:hyperlink r:id="rId98" w:history="1">
        <w:r w:rsidRPr="00214C3A">
          <w:rPr>
            <w:rFonts w:eastAsiaTheme="minorHAnsi"/>
            <w:color w:val="000000" w:themeColor="text1"/>
            <w:sz w:val="28"/>
            <w:szCs w:val="28"/>
            <w:lang w:eastAsia="en-US"/>
          </w:rPr>
          <w:t>пункте 1</w:t>
        </w:r>
        <w:r w:rsidR="00BC36D9" w:rsidRPr="00214C3A">
          <w:rPr>
            <w:rFonts w:eastAsiaTheme="minorHAnsi"/>
            <w:color w:val="000000" w:themeColor="text1"/>
            <w:sz w:val="28"/>
            <w:szCs w:val="28"/>
            <w:lang w:eastAsia="en-US"/>
          </w:rPr>
          <w:t>4</w:t>
        </w:r>
      </w:hyperlink>
      <w:r w:rsidRPr="00214C3A">
        <w:rPr>
          <w:rFonts w:eastAsiaTheme="minorHAnsi"/>
          <w:color w:val="000000" w:themeColor="text1"/>
          <w:sz w:val="28"/>
          <w:szCs w:val="28"/>
          <w:lang w:eastAsia="en-US"/>
        </w:rPr>
        <w:t xml:space="preserve"> настоящей части случаев реконструкции многоквартирного дома, согласие правообладателей всех домов блокированной застройки в одном ряду в случае реконструкции одного из домов блокированной застройки</w:t>
      </w:r>
      <w:r w:rsidRPr="00214C3A">
        <w:rPr>
          <w:color w:val="000000" w:themeColor="text1"/>
          <w:sz w:val="28"/>
          <w:szCs w:val="28"/>
        </w:rPr>
        <w:t>;</w:t>
      </w:r>
    </w:p>
    <w:p w:rsidR="005D2138" w:rsidRPr="00214C3A" w:rsidRDefault="005D2138" w:rsidP="00956619">
      <w:pPr>
        <w:pStyle w:val="aa"/>
        <w:numPr>
          <w:ilvl w:val="1"/>
          <w:numId w:val="160"/>
        </w:numPr>
        <w:tabs>
          <w:tab w:val="left" w:pos="1134"/>
        </w:tabs>
        <w:suppressAutoHyphens/>
        <w:spacing w:line="240" w:lineRule="auto"/>
        <w:ind w:left="0" w:firstLine="709"/>
        <w:rPr>
          <w:sz w:val="28"/>
          <w:szCs w:val="28"/>
        </w:rPr>
      </w:pPr>
      <w:r w:rsidRPr="00214C3A">
        <w:rPr>
          <w:sz w:val="28"/>
          <w:szCs w:val="28"/>
        </w:rPr>
        <w:t xml:space="preserve">в случае проведения реконструкции государственным (муниципальным) заказчиком, являющимся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на объекте капитального строительства государственной (муниципальной)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 осуществляет соответственно функции и полномочия учредителя или права собственника имущества, - соглашение о проведении такой </w:t>
      </w:r>
      <w:r w:rsidRPr="00214C3A">
        <w:rPr>
          <w:sz w:val="28"/>
          <w:szCs w:val="28"/>
        </w:rPr>
        <w:lastRenderedPageBreak/>
        <w:t>реконструкции, определяющее, в том числе, условия и порядок возмещения ущерба, причиненного указанному объекту при осуществлении реконструкции;</w:t>
      </w:r>
    </w:p>
    <w:bookmarkEnd w:id="209"/>
    <w:p w:rsidR="005D2138" w:rsidRPr="00214C3A" w:rsidRDefault="005D2138" w:rsidP="00956619">
      <w:pPr>
        <w:pStyle w:val="aa"/>
        <w:numPr>
          <w:ilvl w:val="1"/>
          <w:numId w:val="160"/>
        </w:numPr>
        <w:tabs>
          <w:tab w:val="left" w:pos="1134"/>
        </w:tabs>
        <w:suppressAutoHyphens/>
        <w:spacing w:line="240" w:lineRule="auto"/>
        <w:ind w:left="0" w:firstLine="709"/>
        <w:rPr>
          <w:sz w:val="28"/>
          <w:szCs w:val="28"/>
        </w:rPr>
      </w:pPr>
      <w:r w:rsidRPr="00214C3A">
        <w:rPr>
          <w:sz w:val="28"/>
          <w:szCs w:val="28"/>
        </w:rPr>
        <w:t xml:space="preserve">решение общего собрания собственников помещений и машино-мест в многоквартирном доме, принятое в соответствии с жилищным </w:t>
      </w:r>
      <w:hyperlink r:id="rId99" w:history="1">
        <w:r w:rsidRPr="00214C3A">
          <w:rPr>
            <w:sz w:val="28"/>
            <w:szCs w:val="28"/>
          </w:rPr>
          <w:t>законодательством</w:t>
        </w:r>
      </w:hyperlink>
      <w:r w:rsidRPr="00214C3A">
        <w:rPr>
          <w:sz w:val="28"/>
          <w:szCs w:val="28"/>
        </w:rPr>
        <w:t xml:space="preserve">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машино-мест в многоквартирном доме;</w:t>
      </w:r>
    </w:p>
    <w:p w:rsidR="005D2138" w:rsidRPr="00214C3A" w:rsidRDefault="005D2138" w:rsidP="00956619">
      <w:pPr>
        <w:pStyle w:val="aa"/>
        <w:numPr>
          <w:ilvl w:val="1"/>
          <w:numId w:val="160"/>
        </w:numPr>
        <w:tabs>
          <w:tab w:val="left" w:pos="709"/>
          <w:tab w:val="left" w:pos="1134"/>
        </w:tabs>
        <w:suppressAutoHyphens/>
        <w:spacing w:line="240" w:lineRule="auto"/>
        <w:ind w:left="0" w:firstLine="709"/>
        <w:rPr>
          <w:rFonts w:eastAsia="Calibri"/>
          <w:sz w:val="28"/>
          <w:szCs w:val="28"/>
          <w:lang w:eastAsia="en-US"/>
        </w:rPr>
      </w:pPr>
      <w:r w:rsidRPr="00214C3A">
        <w:rPr>
          <w:rFonts w:eastAsia="Calibri"/>
          <w:sz w:val="28"/>
          <w:szCs w:val="28"/>
          <w:lang w:eastAsia="en-US"/>
        </w:rPr>
        <w:t>документы, предусмотренные законодательством Российской Федерации об объектах культурного наследия,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p>
    <w:p w:rsidR="005D2138" w:rsidRPr="00214C3A" w:rsidRDefault="005D2138" w:rsidP="00956619">
      <w:pPr>
        <w:pStyle w:val="aa"/>
        <w:numPr>
          <w:ilvl w:val="1"/>
          <w:numId w:val="160"/>
        </w:numPr>
        <w:tabs>
          <w:tab w:val="left" w:pos="709"/>
          <w:tab w:val="left" w:pos="1134"/>
        </w:tabs>
        <w:suppressAutoHyphens/>
        <w:spacing w:line="240" w:lineRule="auto"/>
        <w:ind w:left="0" w:firstLine="709"/>
        <w:rPr>
          <w:sz w:val="28"/>
          <w:szCs w:val="28"/>
        </w:rPr>
      </w:pPr>
      <w:r w:rsidRPr="00214C3A">
        <w:rPr>
          <w:sz w:val="28"/>
          <w:szCs w:val="28"/>
        </w:rPr>
        <w:t xml:space="preserve">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w:t>
      </w:r>
      <w:hyperlink r:id="rId100" w:history="1">
        <w:r w:rsidRPr="00214C3A">
          <w:rPr>
            <w:sz w:val="28"/>
            <w:szCs w:val="28"/>
          </w:rPr>
          <w:t>законодательством</w:t>
        </w:r>
      </w:hyperlink>
      <w:r w:rsidRPr="00214C3A">
        <w:rPr>
          <w:sz w:val="28"/>
          <w:szCs w:val="28"/>
        </w:rPr>
        <w:t xml:space="preserve">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w:t>
      </w:r>
    </w:p>
    <w:p w:rsidR="005D2138" w:rsidRPr="00214C3A" w:rsidRDefault="005D2138" w:rsidP="00956619">
      <w:pPr>
        <w:pStyle w:val="aa"/>
        <w:widowControl/>
        <w:numPr>
          <w:ilvl w:val="1"/>
          <w:numId w:val="160"/>
        </w:numPr>
        <w:tabs>
          <w:tab w:val="left" w:pos="709"/>
          <w:tab w:val="left" w:pos="1134"/>
        </w:tabs>
        <w:spacing w:line="240" w:lineRule="auto"/>
        <w:ind w:left="0" w:firstLine="709"/>
        <w:textAlignment w:val="auto"/>
        <w:rPr>
          <w:rFonts w:eastAsiaTheme="minorHAnsi"/>
          <w:sz w:val="28"/>
          <w:szCs w:val="28"/>
          <w:lang w:eastAsia="en-US"/>
        </w:rPr>
      </w:pPr>
      <w:r w:rsidRPr="00214C3A">
        <w:rPr>
          <w:rFonts w:eastAsiaTheme="minorHAnsi"/>
          <w:sz w:val="28"/>
          <w:szCs w:val="28"/>
          <w:lang w:eastAsia="en-US"/>
        </w:rPr>
        <w:t xml:space="preserve">копия договора о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органом местного самоуправления принято решение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 определенным в соответствии с Градостроительным </w:t>
      </w:r>
      <w:r w:rsidR="00E942CB" w:rsidRPr="00214C3A">
        <w:rPr>
          <w:rFonts w:eastAsiaTheme="minorHAnsi"/>
          <w:sz w:val="28"/>
          <w:szCs w:val="28"/>
          <w:lang w:eastAsia="en-US"/>
        </w:rPr>
        <w:t>кодексом</w:t>
      </w:r>
      <w:r w:rsidR="00E942CB">
        <w:rPr>
          <w:rFonts w:eastAsiaTheme="minorHAnsi"/>
          <w:sz w:val="28"/>
          <w:szCs w:val="28"/>
          <w:lang w:eastAsia="en-US"/>
        </w:rPr>
        <w:t xml:space="preserve"> </w:t>
      </w:r>
      <w:r w:rsidR="00E942CB" w:rsidRPr="00214C3A">
        <w:rPr>
          <w:rFonts w:eastAsiaTheme="minorHAnsi"/>
          <w:sz w:val="28"/>
          <w:szCs w:val="28"/>
          <w:lang w:eastAsia="en-US"/>
        </w:rPr>
        <w:t>Российской</w:t>
      </w:r>
      <w:r w:rsidRPr="00214C3A">
        <w:rPr>
          <w:rFonts w:eastAsiaTheme="minorHAnsi"/>
          <w:sz w:val="28"/>
          <w:szCs w:val="28"/>
          <w:lang w:eastAsia="en-US"/>
        </w:rPr>
        <w:t xml:space="preserve"> Федерацией или субъектом Российской Федерации)</w:t>
      </w:r>
      <w:r w:rsidRPr="00214C3A">
        <w:rPr>
          <w:sz w:val="28"/>
          <w:szCs w:val="28"/>
        </w:rPr>
        <w:t>;</w:t>
      </w:r>
    </w:p>
    <w:p w:rsidR="005D2138" w:rsidRPr="00E222F0" w:rsidRDefault="005D2138" w:rsidP="00956619">
      <w:pPr>
        <w:pStyle w:val="aa"/>
        <w:numPr>
          <w:ilvl w:val="0"/>
          <w:numId w:val="158"/>
        </w:numPr>
        <w:tabs>
          <w:tab w:val="left" w:pos="1134"/>
        </w:tabs>
        <w:spacing w:line="240" w:lineRule="auto"/>
        <w:ind w:left="0" w:firstLine="709"/>
        <w:rPr>
          <w:sz w:val="28"/>
          <w:szCs w:val="28"/>
        </w:rPr>
      </w:pPr>
      <w:r w:rsidRPr="00E222F0">
        <w:rPr>
          <w:sz w:val="28"/>
          <w:szCs w:val="28"/>
        </w:rPr>
        <w:t xml:space="preserve">В течение пяти рабочих дней со дня получения заявления о выдаче разрешения на строительство администрацией </w:t>
      </w:r>
      <w:r w:rsidR="00630491">
        <w:rPr>
          <w:rFonts w:eastAsia="Calibri"/>
          <w:sz w:val="28"/>
          <w:szCs w:val="28"/>
        </w:rPr>
        <w:t>Базарно-Карабулакского муниципального района</w:t>
      </w:r>
      <w:r w:rsidRPr="00E222F0">
        <w:rPr>
          <w:sz w:val="28"/>
          <w:szCs w:val="28"/>
        </w:rPr>
        <w:t>:</w:t>
      </w:r>
    </w:p>
    <w:p w:rsidR="005D2138" w:rsidRPr="00214C3A" w:rsidRDefault="005D2138" w:rsidP="00EF7074">
      <w:pPr>
        <w:widowControl/>
        <w:spacing w:line="240" w:lineRule="auto"/>
        <w:ind w:firstLine="709"/>
        <w:textAlignment w:val="auto"/>
        <w:rPr>
          <w:rFonts w:eastAsiaTheme="minorHAnsi"/>
          <w:sz w:val="28"/>
          <w:szCs w:val="28"/>
          <w:lang w:eastAsia="en-US"/>
        </w:rPr>
      </w:pPr>
      <w:r w:rsidRPr="00214C3A">
        <w:rPr>
          <w:sz w:val="28"/>
          <w:szCs w:val="28"/>
        </w:rPr>
        <w:t xml:space="preserve">1) проводится проверка наличия документов, </w:t>
      </w:r>
      <w:r w:rsidRPr="00214C3A">
        <w:rPr>
          <w:rFonts w:eastAsiaTheme="minorHAnsi"/>
          <w:sz w:val="28"/>
          <w:szCs w:val="28"/>
          <w:lang w:eastAsia="en-US"/>
        </w:rPr>
        <w:t>необходимых для принятия решения о выдаче разрешения на строительство</w:t>
      </w:r>
      <w:r w:rsidRPr="00214C3A">
        <w:rPr>
          <w:sz w:val="28"/>
          <w:szCs w:val="28"/>
        </w:rPr>
        <w:t>;</w:t>
      </w:r>
    </w:p>
    <w:p w:rsidR="005D2138" w:rsidRPr="00214C3A" w:rsidRDefault="00E942CB" w:rsidP="00EF7074">
      <w:pPr>
        <w:widowControl/>
        <w:spacing w:line="240" w:lineRule="auto"/>
        <w:ind w:firstLine="709"/>
        <w:textAlignment w:val="auto"/>
        <w:rPr>
          <w:rFonts w:eastAsiaTheme="minorHAnsi"/>
          <w:color w:val="000000" w:themeColor="text1"/>
          <w:sz w:val="28"/>
          <w:szCs w:val="28"/>
          <w:lang w:eastAsia="en-US"/>
        </w:rPr>
      </w:pPr>
      <w:r w:rsidRPr="00214C3A">
        <w:rPr>
          <w:sz w:val="28"/>
          <w:szCs w:val="28"/>
        </w:rPr>
        <w:t>2</w:t>
      </w:r>
      <w:r w:rsidRPr="00214C3A">
        <w:rPr>
          <w:color w:val="000000" w:themeColor="text1"/>
          <w:sz w:val="28"/>
          <w:szCs w:val="28"/>
        </w:rPr>
        <w:t xml:space="preserve">) проводится проверка </w:t>
      </w:r>
      <w:r w:rsidRPr="00214C3A">
        <w:rPr>
          <w:rFonts w:eastAsiaTheme="minorHAnsi"/>
          <w:color w:val="000000" w:themeColor="text1"/>
          <w:sz w:val="28"/>
          <w:szCs w:val="28"/>
          <w:lang w:eastAsia="en-US"/>
        </w:rPr>
        <w:t xml:space="preserve">соответствия проектной документации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w:t>
      </w:r>
      <w:hyperlink r:id="rId101" w:history="1">
        <w:r w:rsidRPr="00214C3A">
          <w:rPr>
            <w:rFonts w:eastAsiaTheme="minorHAnsi"/>
            <w:color w:val="000000" w:themeColor="text1"/>
            <w:sz w:val="28"/>
            <w:szCs w:val="28"/>
            <w:lang w:eastAsia="en-US"/>
          </w:rPr>
          <w:t>случаев</w:t>
        </w:r>
      </w:hyperlink>
      <w:r w:rsidRPr="00214C3A">
        <w:rPr>
          <w:rFonts w:eastAsiaTheme="minorHAnsi"/>
          <w:color w:val="000000" w:themeColor="text1"/>
          <w:sz w:val="28"/>
          <w:szCs w:val="28"/>
          <w:lang w:eastAsia="en-US"/>
        </w:rPr>
        <w:t>, при которых для строительства, реконструкции линейного объекта не требуется подготовка документации по планировке</w:t>
      </w:r>
      <w:r>
        <w:rPr>
          <w:rFonts w:eastAsiaTheme="minorHAnsi"/>
          <w:color w:val="000000" w:themeColor="text1"/>
          <w:sz w:val="28"/>
          <w:szCs w:val="28"/>
          <w:lang w:eastAsia="en-US"/>
        </w:rPr>
        <w:t xml:space="preserve"> </w:t>
      </w:r>
      <w:r w:rsidRPr="00214C3A">
        <w:rPr>
          <w:rFonts w:eastAsiaTheme="minorHAnsi"/>
          <w:color w:val="000000" w:themeColor="text1"/>
          <w:sz w:val="28"/>
          <w:szCs w:val="28"/>
          <w:lang w:eastAsia="en-US"/>
        </w:rPr>
        <w:t xml:space="preserve">территории), </w:t>
      </w:r>
      <w:r w:rsidR="005D2138" w:rsidRPr="00214C3A">
        <w:rPr>
          <w:rFonts w:eastAsiaTheme="minorHAnsi"/>
          <w:color w:val="000000" w:themeColor="text1"/>
          <w:sz w:val="28"/>
          <w:szCs w:val="28"/>
          <w:lang w:eastAsia="en-US"/>
        </w:rPr>
        <w:t xml:space="preserve">требованиям, установленным проектом планировки территории в случае выдачи разрешения на </w:t>
      </w:r>
      <w:r w:rsidR="005D2138" w:rsidRPr="00214C3A">
        <w:rPr>
          <w:rFonts w:eastAsiaTheme="minorHAnsi"/>
          <w:color w:val="000000" w:themeColor="text1"/>
          <w:sz w:val="28"/>
          <w:szCs w:val="28"/>
          <w:lang w:eastAsia="en-US"/>
        </w:rPr>
        <w:lastRenderedPageBreak/>
        <w:t>строительство линейного объекта, для размещения которого не требуется образование земельного участка, а также допустимости размещения объекта капитального строительства в соответствии с разрешенным использованием земельного участка и ограничениями, установленными в соответствии с земельным и иным законодательством Российской Федерации. В случае выдачи лицу разрешения на отклонение от предельных параметров разрешенного строительства, реконструкции проводится проверка проектной документации на соответствие требованиям, установленным в разрешении на отклонение от предельных параметров разрешенного строительства, реконструкции;</w:t>
      </w:r>
    </w:p>
    <w:p w:rsidR="005D2138" w:rsidRPr="00214C3A" w:rsidRDefault="005D2138" w:rsidP="00EF7074">
      <w:pPr>
        <w:spacing w:line="240" w:lineRule="auto"/>
        <w:ind w:firstLine="709"/>
        <w:rPr>
          <w:sz w:val="28"/>
          <w:szCs w:val="28"/>
        </w:rPr>
      </w:pPr>
      <w:r w:rsidRPr="00214C3A">
        <w:rPr>
          <w:sz w:val="28"/>
          <w:szCs w:val="28"/>
        </w:rPr>
        <w:t>3) принимается решение о выдаче разрешения на строительство или отказе в выдаче такого разрешения с указанием причин отказа.</w:t>
      </w:r>
    </w:p>
    <w:p w:rsidR="005D2138" w:rsidRPr="00214C3A" w:rsidRDefault="005D2138" w:rsidP="00956619">
      <w:pPr>
        <w:pStyle w:val="aa"/>
        <w:numPr>
          <w:ilvl w:val="0"/>
          <w:numId w:val="158"/>
        </w:numPr>
        <w:tabs>
          <w:tab w:val="left" w:pos="1134"/>
        </w:tabs>
        <w:spacing w:line="240" w:lineRule="auto"/>
        <w:ind w:left="0" w:firstLine="709"/>
        <w:rPr>
          <w:sz w:val="28"/>
          <w:szCs w:val="28"/>
        </w:rPr>
      </w:pPr>
      <w:r w:rsidRPr="00214C3A">
        <w:rPr>
          <w:rFonts w:eastAsiaTheme="minorHAnsi"/>
          <w:bCs/>
          <w:sz w:val="28"/>
          <w:szCs w:val="28"/>
          <w:lang w:eastAsia="en-US"/>
        </w:rPr>
        <w:t>Федеральный орган исполнительной власти, орган исполнительной власти субъекта Российской Федерации, орган местного самоуправления, Государственная корпорация по атомной энергии «Росатом» или Государственная корпорация по космической деятельности «Роскосмос», выдавшие разрешение на строительство, в течение пяти рабочих дней со дня выдачи такого разрешения обеспечивают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передачу в уполномоченные на размещение в государственных информационных системах обеспечения градостроительной деятельности органы государственной власти субъектов Российской Федерации, органы местного самоуправления муниципальных районов, городских округов сведений, документов, материалов, а именно:</w:t>
      </w:r>
    </w:p>
    <w:p w:rsidR="005D2138" w:rsidRPr="00214C3A" w:rsidRDefault="005D2138" w:rsidP="00956619">
      <w:pPr>
        <w:pStyle w:val="aa"/>
        <w:widowControl/>
        <w:numPr>
          <w:ilvl w:val="1"/>
          <w:numId w:val="162"/>
        </w:numPr>
        <w:tabs>
          <w:tab w:val="left" w:pos="1134"/>
        </w:tabs>
        <w:spacing w:line="240" w:lineRule="auto"/>
        <w:ind w:left="0" w:firstLine="709"/>
        <w:textAlignment w:val="auto"/>
        <w:rPr>
          <w:rFonts w:eastAsiaTheme="minorHAnsi"/>
          <w:sz w:val="28"/>
          <w:szCs w:val="28"/>
          <w:lang w:eastAsia="en-US"/>
        </w:rPr>
      </w:pPr>
      <w:r w:rsidRPr="00214C3A">
        <w:rPr>
          <w:rFonts w:eastAsiaTheme="minorHAnsi"/>
          <w:sz w:val="28"/>
          <w:szCs w:val="28"/>
          <w:lang w:eastAsia="en-US"/>
        </w:rPr>
        <w:t>содержащий архитектурные решения раздел проектной документации объекта капитального строительства, в случае строительства или реконструкции объекта капитального строительства в границах территории исторического поселения, выданные в отношении указанного раздела проектной документации объекта капитального строительства заключения органа исполнительной власти субъекта Российской Федерации, уполномоченного в области охраны объектов культурного наследия, о его соответствии предмету охраны исторического поселения и установленным градостроительным регламентом требованиям к архитектурным решениям объектов капитального строительства (за исключением случая, если строительство или реконструкция объекта капитального строительства осуществлялись в соответствии с типовым архитектурным решением объекта капитального строительства);</w:t>
      </w:r>
    </w:p>
    <w:p w:rsidR="005D2138" w:rsidRPr="00214C3A" w:rsidRDefault="005D2138" w:rsidP="00956619">
      <w:pPr>
        <w:pStyle w:val="aa"/>
        <w:widowControl/>
        <w:numPr>
          <w:ilvl w:val="1"/>
          <w:numId w:val="162"/>
        </w:numPr>
        <w:tabs>
          <w:tab w:val="left" w:pos="1134"/>
        </w:tabs>
        <w:spacing w:line="240" w:lineRule="auto"/>
        <w:ind w:left="0" w:firstLine="709"/>
        <w:textAlignment w:val="auto"/>
        <w:rPr>
          <w:rFonts w:eastAsiaTheme="minorHAnsi"/>
          <w:sz w:val="28"/>
          <w:szCs w:val="28"/>
          <w:lang w:eastAsia="en-US"/>
        </w:rPr>
      </w:pPr>
      <w:r w:rsidRPr="00214C3A">
        <w:rPr>
          <w:rFonts w:eastAsiaTheme="minorHAnsi"/>
          <w:sz w:val="28"/>
          <w:szCs w:val="28"/>
          <w:lang w:eastAsia="en-US"/>
        </w:rPr>
        <w:t>заключение государственной историко-культурной экспертизы проектной документации на проведение работ по сохранению объектов культурного наследия в случае, если проведение такой экспертизы предусмотрено федеральным законом;</w:t>
      </w:r>
    </w:p>
    <w:p w:rsidR="005D2138" w:rsidRPr="00214C3A" w:rsidRDefault="005D2138" w:rsidP="00956619">
      <w:pPr>
        <w:pStyle w:val="aa"/>
        <w:widowControl/>
        <w:numPr>
          <w:ilvl w:val="1"/>
          <w:numId w:val="162"/>
        </w:numPr>
        <w:tabs>
          <w:tab w:val="left" w:pos="1134"/>
        </w:tabs>
        <w:spacing w:line="240" w:lineRule="auto"/>
        <w:ind w:left="0" w:firstLine="709"/>
        <w:textAlignment w:val="auto"/>
        <w:rPr>
          <w:rFonts w:eastAsiaTheme="minorHAnsi"/>
          <w:sz w:val="28"/>
          <w:szCs w:val="28"/>
          <w:lang w:eastAsia="en-US"/>
        </w:rPr>
      </w:pPr>
      <w:r w:rsidRPr="00214C3A">
        <w:rPr>
          <w:rFonts w:eastAsiaTheme="minorHAnsi"/>
          <w:sz w:val="28"/>
          <w:szCs w:val="28"/>
          <w:lang w:eastAsia="en-US"/>
        </w:rPr>
        <w:t>заключение государственной экологической экспертизы проектной документации в случае, если проведение такой экспертизы предусмотрено федеральным законом;</w:t>
      </w:r>
    </w:p>
    <w:p w:rsidR="005D2138" w:rsidRPr="00214C3A" w:rsidRDefault="005D2138" w:rsidP="00956619">
      <w:pPr>
        <w:pStyle w:val="aa"/>
        <w:widowControl/>
        <w:numPr>
          <w:ilvl w:val="1"/>
          <w:numId w:val="162"/>
        </w:numPr>
        <w:tabs>
          <w:tab w:val="left" w:pos="1134"/>
        </w:tabs>
        <w:spacing w:line="240" w:lineRule="auto"/>
        <w:ind w:left="0" w:firstLine="709"/>
        <w:textAlignment w:val="auto"/>
        <w:rPr>
          <w:rFonts w:eastAsiaTheme="minorHAnsi"/>
          <w:sz w:val="28"/>
          <w:szCs w:val="28"/>
          <w:lang w:eastAsia="en-US"/>
        </w:rPr>
      </w:pPr>
      <w:r w:rsidRPr="00214C3A">
        <w:rPr>
          <w:rFonts w:eastAsiaTheme="minorHAnsi"/>
          <w:sz w:val="28"/>
          <w:szCs w:val="28"/>
          <w:lang w:eastAsia="en-US"/>
        </w:rPr>
        <w:t>разрешение на строительство.</w:t>
      </w:r>
    </w:p>
    <w:p w:rsidR="005D2138" w:rsidRPr="00214C3A" w:rsidRDefault="005D2138" w:rsidP="00956619">
      <w:pPr>
        <w:pStyle w:val="aa"/>
        <w:widowControl/>
        <w:numPr>
          <w:ilvl w:val="0"/>
          <w:numId w:val="158"/>
        </w:numPr>
        <w:tabs>
          <w:tab w:val="left" w:pos="1134"/>
        </w:tabs>
        <w:spacing w:line="240" w:lineRule="auto"/>
        <w:ind w:left="0" w:firstLine="709"/>
        <w:textAlignment w:val="auto"/>
        <w:rPr>
          <w:rFonts w:eastAsiaTheme="minorHAnsi"/>
          <w:sz w:val="28"/>
          <w:szCs w:val="28"/>
          <w:lang w:eastAsia="en-US"/>
        </w:rPr>
      </w:pPr>
      <w:r w:rsidRPr="00214C3A">
        <w:rPr>
          <w:rFonts w:eastAsiaTheme="minorHAnsi"/>
          <w:sz w:val="28"/>
          <w:szCs w:val="28"/>
          <w:lang w:eastAsia="en-US"/>
        </w:rPr>
        <w:t>Отказ в выдаче разрешения на строительство может быть оспорен застройщиком в судебном порядке.</w:t>
      </w:r>
    </w:p>
    <w:p w:rsidR="005D2138" w:rsidRPr="00214C3A" w:rsidRDefault="005D2138" w:rsidP="00956619">
      <w:pPr>
        <w:pStyle w:val="aa"/>
        <w:widowControl/>
        <w:numPr>
          <w:ilvl w:val="0"/>
          <w:numId w:val="158"/>
        </w:numPr>
        <w:tabs>
          <w:tab w:val="left" w:pos="1134"/>
        </w:tabs>
        <w:spacing w:line="240" w:lineRule="auto"/>
        <w:ind w:left="0" w:firstLine="709"/>
        <w:textAlignment w:val="auto"/>
        <w:rPr>
          <w:rFonts w:eastAsiaTheme="minorHAnsi"/>
          <w:sz w:val="28"/>
          <w:szCs w:val="28"/>
          <w:lang w:eastAsia="en-US"/>
        </w:rPr>
      </w:pPr>
      <w:r w:rsidRPr="00214C3A">
        <w:rPr>
          <w:rFonts w:eastAsiaTheme="minorHAnsi"/>
          <w:color w:val="000000" w:themeColor="text1"/>
          <w:sz w:val="28"/>
          <w:szCs w:val="28"/>
          <w:lang w:eastAsia="en-US"/>
        </w:rPr>
        <w:lastRenderedPageBreak/>
        <w:t xml:space="preserve">Выдача разрешений на строительство объектов капитального строительства, сведения о которых составляют государственную тайну, осуществляется в соответствии с </w:t>
      </w:r>
      <w:hyperlink r:id="rId102" w:history="1">
        <w:r w:rsidRPr="00214C3A">
          <w:rPr>
            <w:rFonts w:eastAsiaTheme="minorHAnsi"/>
            <w:color w:val="000000" w:themeColor="text1"/>
            <w:sz w:val="28"/>
            <w:szCs w:val="28"/>
            <w:lang w:eastAsia="en-US"/>
          </w:rPr>
          <w:t>требованиями</w:t>
        </w:r>
      </w:hyperlink>
      <w:r w:rsidRPr="00214C3A">
        <w:rPr>
          <w:rFonts w:eastAsiaTheme="minorHAnsi"/>
          <w:color w:val="000000" w:themeColor="text1"/>
          <w:sz w:val="28"/>
          <w:szCs w:val="28"/>
          <w:lang w:eastAsia="en-US"/>
        </w:rPr>
        <w:t xml:space="preserve"> законодательства Российской Федерации о государственной тайне.</w:t>
      </w:r>
    </w:p>
    <w:p w:rsidR="005D2138" w:rsidRPr="00B7276C" w:rsidRDefault="005D2138" w:rsidP="00EF7074">
      <w:pPr>
        <w:pStyle w:val="aa"/>
        <w:widowControl/>
        <w:tabs>
          <w:tab w:val="left" w:pos="1134"/>
        </w:tabs>
        <w:spacing w:line="240" w:lineRule="auto"/>
        <w:ind w:left="709"/>
        <w:textAlignment w:val="auto"/>
        <w:rPr>
          <w:rFonts w:eastAsiaTheme="minorHAnsi"/>
          <w:sz w:val="28"/>
          <w:szCs w:val="28"/>
          <w:highlight w:val="yellow"/>
          <w:lang w:eastAsia="en-US"/>
        </w:rPr>
      </w:pPr>
    </w:p>
    <w:p w:rsidR="005D2138" w:rsidRPr="00B13901" w:rsidRDefault="005D2138" w:rsidP="00EF7074">
      <w:pPr>
        <w:pStyle w:val="afd"/>
        <w:spacing w:after="0" w:line="240" w:lineRule="auto"/>
        <w:outlineLvl w:val="2"/>
        <w:rPr>
          <w:spacing w:val="-10"/>
        </w:rPr>
      </w:pPr>
      <w:bookmarkStart w:id="210" w:name="_Toc119595963"/>
      <w:bookmarkStart w:id="211" w:name="_Toc127435926"/>
      <w:bookmarkStart w:id="212" w:name="_Toc143526931"/>
      <w:r w:rsidRPr="00B13901">
        <w:rPr>
          <w:spacing w:val="-10"/>
        </w:rPr>
        <w:t xml:space="preserve">Статья </w:t>
      </w:r>
      <w:r w:rsidR="00FA6F5E">
        <w:rPr>
          <w:spacing w:val="-10"/>
        </w:rPr>
        <w:t>52</w:t>
      </w:r>
      <w:r w:rsidRPr="00B13901">
        <w:rPr>
          <w:spacing w:val="-10"/>
        </w:rPr>
        <w:t>. Порядок подготовки и выдачи уведомлений, необходимых для строительства или реконструкции объекта индивидуального жилищного строительства или садового дома</w:t>
      </w:r>
      <w:bookmarkEnd w:id="210"/>
      <w:bookmarkEnd w:id="211"/>
      <w:bookmarkEnd w:id="212"/>
    </w:p>
    <w:p w:rsidR="005D2138" w:rsidRPr="00E222F0" w:rsidRDefault="005D2138" w:rsidP="00956619">
      <w:pPr>
        <w:pStyle w:val="aa"/>
        <w:numPr>
          <w:ilvl w:val="1"/>
          <w:numId w:val="163"/>
        </w:numPr>
        <w:shd w:val="clear" w:color="auto" w:fill="FFFFFF"/>
        <w:tabs>
          <w:tab w:val="left" w:pos="1134"/>
        </w:tabs>
        <w:spacing w:line="240" w:lineRule="auto"/>
        <w:ind w:left="0" w:firstLine="709"/>
        <w:rPr>
          <w:color w:val="000000" w:themeColor="text1"/>
          <w:sz w:val="28"/>
          <w:szCs w:val="28"/>
        </w:rPr>
      </w:pPr>
      <w:r w:rsidRPr="00E222F0">
        <w:rPr>
          <w:color w:val="000000" w:themeColor="text1"/>
          <w:sz w:val="28"/>
          <w:szCs w:val="28"/>
        </w:rPr>
        <w:t xml:space="preserve">В соответствии со статьей 51.1 Градостроительного кодекса Российской Федерации в целях строительства или реконструкции объекта индивидуального жилищного строительства или садового дома застройщик должен уведомить о планируемом строительстве или реконструкции администрацию </w:t>
      </w:r>
      <w:r w:rsidR="00630491">
        <w:rPr>
          <w:rFonts w:eastAsia="Calibri"/>
          <w:sz w:val="28"/>
          <w:szCs w:val="28"/>
        </w:rPr>
        <w:t>Базарно-Карабулакского муниципального района</w:t>
      </w:r>
      <w:r w:rsidRPr="00E222F0">
        <w:rPr>
          <w:color w:val="000000" w:themeColor="text1"/>
          <w:sz w:val="28"/>
          <w:szCs w:val="28"/>
        </w:rPr>
        <w:t xml:space="preserve"> Саратовской области.</w:t>
      </w:r>
    </w:p>
    <w:p w:rsidR="005D2138" w:rsidRPr="00E222F0" w:rsidRDefault="005D2138" w:rsidP="00956619">
      <w:pPr>
        <w:pStyle w:val="aa"/>
        <w:numPr>
          <w:ilvl w:val="1"/>
          <w:numId w:val="163"/>
        </w:numPr>
        <w:shd w:val="clear" w:color="auto" w:fill="FFFFFF"/>
        <w:tabs>
          <w:tab w:val="left" w:pos="1134"/>
        </w:tabs>
        <w:spacing w:line="240" w:lineRule="auto"/>
        <w:ind w:left="0" w:firstLine="709"/>
        <w:rPr>
          <w:color w:val="000000" w:themeColor="text1"/>
          <w:sz w:val="28"/>
          <w:szCs w:val="28"/>
        </w:rPr>
      </w:pPr>
      <w:r w:rsidRPr="00E222F0">
        <w:rPr>
          <w:color w:val="000000" w:themeColor="text1"/>
          <w:sz w:val="28"/>
          <w:szCs w:val="28"/>
          <w:shd w:val="clear" w:color="auto" w:fill="FFFFFF"/>
        </w:rPr>
        <w:t xml:space="preserve">Администрация </w:t>
      </w:r>
      <w:r w:rsidR="00630491">
        <w:rPr>
          <w:rFonts w:eastAsia="Calibri"/>
          <w:sz w:val="28"/>
          <w:szCs w:val="28"/>
        </w:rPr>
        <w:t>Базарно-Карабулакского муниципального района</w:t>
      </w:r>
      <w:r w:rsidRPr="00E222F0">
        <w:rPr>
          <w:color w:val="000000" w:themeColor="text1"/>
          <w:sz w:val="28"/>
          <w:szCs w:val="28"/>
        </w:rPr>
        <w:t xml:space="preserve"> в течение семи рабочих дней со дня поступления  уведомления о планируемом строительстве проводит проверку соответствия указанных в уведомлении параметров объекта индивидуального жилищного строительства или садового дома предельным параметрам разрешенного строительства, реконструкции объектов капитального строительства,</w:t>
      </w:r>
      <w:r w:rsidRPr="00E222F0">
        <w:rPr>
          <w:rFonts w:eastAsiaTheme="minorHAnsi"/>
          <w:sz w:val="28"/>
          <w:szCs w:val="28"/>
          <w:lang w:eastAsia="en-US"/>
        </w:rPr>
        <w:t xml:space="preserve"> установленным правилами землепользования и застройки, документацией по планировке территории, и обязательным требованиям к параметрам объектов капитального строительства, установленным Градостроительным кодексом, другими федеральными законами и действующим на дату поступления уведомления о планируемом строительстве,</w:t>
      </w:r>
      <w:r w:rsidRPr="00E222F0">
        <w:rPr>
          <w:color w:val="000000" w:themeColor="text1"/>
          <w:sz w:val="28"/>
          <w:szCs w:val="28"/>
        </w:rPr>
        <w:t xml:space="preserve"> а также допустимости размещения объекта индивидуального жилищного строительства или садового дома в соответствии с разрешенным использованием земельного участка и ограничениями, установленными в соответствии с земельным и иным законодательством Российской Федерации. </w:t>
      </w:r>
    </w:p>
    <w:p w:rsidR="005D2138" w:rsidRPr="00E222F0" w:rsidRDefault="005D2138" w:rsidP="00956619">
      <w:pPr>
        <w:pStyle w:val="aa"/>
        <w:numPr>
          <w:ilvl w:val="1"/>
          <w:numId w:val="163"/>
        </w:numPr>
        <w:shd w:val="clear" w:color="auto" w:fill="FFFFFF"/>
        <w:tabs>
          <w:tab w:val="left" w:pos="1134"/>
        </w:tabs>
        <w:spacing w:line="240" w:lineRule="auto"/>
        <w:ind w:left="0" w:firstLine="709"/>
        <w:rPr>
          <w:color w:val="000000" w:themeColor="text1"/>
          <w:sz w:val="28"/>
          <w:szCs w:val="28"/>
        </w:rPr>
      </w:pPr>
      <w:r w:rsidRPr="00E222F0">
        <w:rPr>
          <w:color w:val="000000" w:themeColor="text1"/>
          <w:sz w:val="28"/>
          <w:szCs w:val="28"/>
        </w:rPr>
        <w:t xml:space="preserve">В зависимости от результатов проверки администрация </w:t>
      </w:r>
      <w:r w:rsidR="00630491">
        <w:rPr>
          <w:rFonts w:eastAsia="Calibri"/>
          <w:sz w:val="28"/>
          <w:szCs w:val="28"/>
        </w:rPr>
        <w:t>Базарно-Карабулакского муниципального района</w:t>
      </w:r>
      <w:r w:rsidRPr="00E222F0">
        <w:rPr>
          <w:color w:val="000000" w:themeColor="text1"/>
          <w:sz w:val="28"/>
          <w:szCs w:val="28"/>
        </w:rPr>
        <w:t xml:space="preserve"> направляет застройщику уведомление: либо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w:t>
      </w:r>
      <w:r w:rsidRPr="00E222F0">
        <w:rPr>
          <w:rFonts w:eastAsiaTheme="minorHAnsi"/>
          <w:sz w:val="28"/>
          <w:szCs w:val="28"/>
          <w:lang w:eastAsia="en-US"/>
        </w:rPr>
        <w:t xml:space="preserve">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p>
    <w:p w:rsidR="005D2138" w:rsidRPr="00E222F0" w:rsidRDefault="005D2138" w:rsidP="00956619">
      <w:pPr>
        <w:pStyle w:val="aa"/>
        <w:numPr>
          <w:ilvl w:val="1"/>
          <w:numId w:val="163"/>
        </w:numPr>
        <w:shd w:val="clear" w:color="auto" w:fill="FFFFFF"/>
        <w:tabs>
          <w:tab w:val="left" w:pos="1134"/>
        </w:tabs>
        <w:spacing w:line="240" w:lineRule="auto"/>
        <w:ind w:left="0" w:firstLine="709"/>
        <w:rPr>
          <w:color w:val="000000" w:themeColor="text1"/>
          <w:sz w:val="28"/>
          <w:szCs w:val="28"/>
        </w:rPr>
      </w:pPr>
      <w:r w:rsidRPr="00E222F0">
        <w:rPr>
          <w:color w:val="000000" w:themeColor="text1"/>
          <w:sz w:val="28"/>
          <w:szCs w:val="28"/>
        </w:rPr>
        <w:t>В соответствии со статьей 16 Федерального закона от 03.08.2018 № 340-ФЗ «О внесении изменений в Градостроительный кодекс Российской Федерации и отдельные законодательные акты Российской Федерации», а также частями 16</w:t>
      </w:r>
      <w:r w:rsidRPr="00E222F0">
        <w:rPr>
          <w:sz w:val="28"/>
          <w:szCs w:val="28"/>
        </w:rPr>
        <w:t>-</w:t>
      </w:r>
      <w:r w:rsidRPr="00E222F0">
        <w:rPr>
          <w:color w:val="000000" w:themeColor="text1"/>
          <w:sz w:val="28"/>
          <w:szCs w:val="28"/>
        </w:rPr>
        <w:t xml:space="preserve">21 статьи 55 Градостроительного кодекса Российской Федерации застройщик в срок не позднее одного месяца со дня окончания строительства или реконструкции объекта индивидуального жилищного строительства или садового дома должен </w:t>
      </w:r>
      <w:r w:rsidRPr="00E222F0">
        <w:rPr>
          <w:color w:val="000000" w:themeColor="text1"/>
          <w:sz w:val="28"/>
          <w:szCs w:val="28"/>
        </w:rPr>
        <w:lastRenderedPageBreak/>
        <w:t xml:space="preserve">подать в орган местного самоуправления уведомление об окончании строительства или реконструкции. </w:t>
      </w:r>
    </w:p>
    <w:p w:rsidR="005D2138" w:rsidRPr="00E222F0" w:rsidRDefault="005D2138" w:rsidP="00956619">
      <w:pPr>
        <w:pStyle w:val="aa"/>
        <w:numPr>
          <w:ilvl w:val="1"/>
          <w:numId w:val="163"/>
        </w:numPr>
        <w:shd w:val="clear" w:color="auto" w:fill="FFFFFF"/>
        <w:tabs>
          <w:tab w:val="left" w:pos="1134"/>
        </w:tabs>
        <w:spacing w:line="240" w:lineRule="auto"/>
        <w:ind w:left="0" w:firstLine="709"/>
        <w:rPr>
          <w:color w:val="000000" w:themeColor="text1"/>
          <w:sz w:val="28"/>
          <w:szCs w:val="28"/>
        </w:rPr>
      </w:pPr>
      <w:r w:rsidRPr="00E222F0">
        <w:rPr>
          <w:color w:val="000000" w:themeColor="text1"/>
          <w:sz w:val="28"/>
          <w:szCs w:val="28"/>
          <w:shd w:val="clear" w:color="auto" w:fill="FFFFFF"/>
        </w:rPr>
        <w:t xml:space="preserve">Администрация </w:t>
      </w:r>
      <w:r w:rsidR="00630491">
        <w:rPr>
          <w:rFonts w:eastAsia="Calibri"/>
          <w:sz w:val="28"/>
          <w:szCs w:val="28"/>
        </w:rPr>
        <w:t>Базарно-Карабулакского муниципального района</w:t>
      </w:r>
      <w:r w:rsidRPr="00E222F0">
        <w:rPr>
          <w:color w:val="000000" w:themeColor="text1"/>
          <w:sz w:val="28"/>
          <w:szCs w:val="28"/>
        </w:rPr>
        <w:t xml:space="preserve"> в течение семи рабочих дней со дня поступления уведомления об окончании строительства проводит проверку соответствия указанных в уведомлении параметров построенных или реконструированных объекта индивидуального жилищного строительства или садового дома действующим на дату поступления уведомления о планируемом строительстве предельным параметрам разрешенного строительства, реконструкции объектов капитального строительства, проверяет путем осмотра данные объекты на предмет соответствия внешнего облика </w:t>
      </w:r>
      <w:r w:rsidR="00E942CB" w:rsidRPr="00E222F0">
        <w:rPr>
          <w:color w:val="000000" w:themeColor="text1"/>
          <w:sz w:val="28"/>
          <w:szCs w:val="28"/>
        </w:rPr>
        <w:t>объекта</w:t>
      </w:r>
      <w:r w:rsidR="00E942CB">
        <w:rPr>
          <w:color w:val="000000" w:themeColor="text1"/>
          <w:sz w:val="28"/>
          <w:szCs w:val="28"/>
        </w:rPr>
        <w:t xml:space="preserve"> </w:t>
      </w:r>
      <w:r w:rsidR="00E942CB" w:rsidRPr="00E222F0">
        <w:rPr>
          <w:color w:val="000000" w:themeColor="text1"/>
          <w:sz w:val="28"/>
          <w:szCs w:val="28"/>
        </w:rPr>
        <w:t>индивидуального</w:t>
      </w:r>
      <w:r w:rsidRPr="00E222F0">
        <w:rPr>
          <w:color w:val="000000" w:themeColor="text1"/>
          <w:sz w:val="28"/>
          <w:szCs w:val="28"/>
        </w:rPr>
        <w:t xml:space="preserve"> жилищного строительства или садового дома описанию внешнего вида таких объектов, которое является приложением к уведомлению о планируемом строительстве, проверяет соответствие вида разрешенного использования объектов виду разрешенного использования, указанному в уведомлении о планируемом строительстве, проверяет допустимость размещения объектов в соответствии с ограничениями, установленными  в соответствии с земельным и иным законодательством Российской Федерации на дату поступления уведомления об окончании строительства, </w:t>
      </w:r>
      <w:r w:rsidRPr="00E222F0">
        <w:rPr>
          <w:rFonts w:eastAsiaTheme="minorHAnsi"/>
          <w:sz w:val="28"/>
          <w:szCs w:val="28"/>
          <w:lang w:eastAsia="en-US"/>
        </w:rPr>
        <w:t>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отношении планируемого к строительству, реконструкции объекта капитального строительства и такой объект капитального строительства не введен в эксплуатацию.</w:t>
      </w:r>
    </w:p>
    <w:p w:rsidR="005D2138" w:rsidRPr="00E222F0" w:rsidRDefault="005D2138" w:rsidP="00956619">
      <w:pPr>
        <w:pStyle w:val="aa"/>
        <w:numPr>
          <w:ilvl w:val="1"/>
          <w:numId w:val="163"/>
        </w:numPr>
        <w:shd w:val="clear" w:color="auto" w:fill="FFFFFF"/>
        <w:tabs>
          <w:tab w:val="left" w:pos="1134"/>
        </w:tabs>
        <w:spacing w:line="240" w:lineRule="auto"/>
        <w:ind w:left="0" w:firstLine="709"/>
        <w:rPr>
          <w:color w:val="000000" w:themeColor="text1"/>
          <w:sz w:val="28"/>
          <w:szCs w:val="28"/>
        </w:rPr>
      </w:pPr>
      <w:r w:rsidRPr="00E222F0">
        <w:rPr>
          <w:color w:val="000000" w:themeColor="text1"/>
          <w:sz w:val="28"/>
          <w:szCs w:val="28"/>
        </w:rPr>
        <w:t xml:space="preserve">После проведения проверки администрация </w:t>
      </w:r>
      <w:r w:rsidR="00630491">
        <w:rPr>
          <w:rFonts w:eastAsia="Calibri"/>
          <w:sz w:val="28"/>
          <w:szCs w:val="28"/>
        </w:rPr>
        <w:t>Базарно-Карабулакского муниципального района</w:t>
      </w:r>
      <w:r w:rsidRPr="00E222F0">
        <w:rPr>
          <w:color w:val="000000" w:themeColor="text1"/>
          <w:sz w:val="28"/>
          <w:szCs w:val="28"/>
        </w:rPr>
        <w:t xml:space="preserve"> направляет застройщику уведомление, либо о соответствии построенных или реконструированных объектов требованиям законодательства о градостроительной деятельности, либо об их несоответствии этим требованиям с указанием всех оснований для направления такого уведомления.</w:t>
      </w:r>
    </w:p>
    <w:p w:rsidR="005D2138" w:rsidRPr="00E222F0" w:rsidRDefault="005D2138" w:rsidP="00956619">
      <w:pPr>
        <w:pStyle w:val="aa"/>
        <w:numPr>
          <w:ilvl w:val="1"/>
          <w:numId w:val="163"/>
        </w:numPr>
        <w:shd w:val="clear" w:color="auto" w:fill="FFFFFF"/>
        <w:tabs>
          <w:tab w:val="left" w:pos="1134"/>
        </w:tabs>
        <w:spacing w:line="240" w:lineRule="auto"/>
        <w:ind w:left="0" w:firstLine="709"/>
        <w:rPr>
          <w:color w:val="000000" w:themeColor="text1"/>
          <w:sz w:val="28"/>
          <w:szCs w:val="28"/>
        </w:rPr>
      </w:pPr>
      <w:r w:rsidRPr="00E222F0">
        <w:rPr>
          <w:color w:val="000000" w:themeColor="text1"/>
          <w:sz w:val="28"/>
          <w:szCs w:val="28"/>
        </w:rPr>
        <w:t>Уведомления оформляются по утвержденным формам на основании приказа Министерства строительства и жилищно-коммунального хозяйства Российской  Федерации от 19.09.2018 № 591/пр</w:t>
      </w:r>
      <w:r w:rsidRPr="00E222F0">
        <w:rPr>
          <w:color w:val="454444"/>
          <w:sz w:val="28"/>
          <w:szCs w:val="28"/>
        </w:rPr>
        <w:t xml:space="preserve">. </w:t>
      </w:r>
    </w:p>
    <w:p w:rsidR="005D2138" w:rsidRPr="00B7276C" w:rsidRDefault="005D2138" w:rsidP="00EF7074">
      <w:pPr>
        <w:pStyle w:val="S"/>
        <w:tabs>
          <w:tab w:val="left" w:pos="1134"/>
        </w:tabs>
        <w:ind w:firstLine="0"/>
        <w:rPr>
          <w:highlight w:val="yellow"/>
        </w:rPr>
      </w:pPr>
    </w:p>
    <w:p w:rsidR="005D2138" w:rsidRPr="00DB0F16" w:rsidRDefault="005D2138" w:rsidP="00EF7074">
      <w:pPr>
        <w:pStyle w:val="afd"/>
        <w:tabs>
          <w:tab w:val="left" w:pos="1134"/>
        </w:tabs>
        <w:spacing w:after="0" w:line="240" w:lineRule="auto"/>
        <w:outlineLvl w:val="2"/>
        <w:rPr>
          <w:spacing w:val="-10"/>
        </w:rPr>
      </w:pPr>
      <w:bookmarkStart w:id="213" w:name="_Toc108779091"/>
      <w:bookmarkStart w:id="214" w:name="_Toc119595964"/>
      <w:bookmarkStart w:id="215" w:name="_Toc127435927"/>
      <w:bookmarkStart w:id="216" w:name="_Toc143526932"/>
      <w:r w:rsidRPr="00DB0F16">
        <w:rPr>
          <w:spacing w:val="-10"/>
        </w:rPr>
        <w:t xml:space="preserve">Статья </w:t>
      </w:r>
      <w:r w:rsidR="00DA54C0">
        <w:rPr>
          <w:spacing w:val="-10"/>
        </w:rPr>
        <w:t>5</w:t>
      </w:r>
      <w:r w:rsidR="00FA6F5E">
        <w:rPr>
          <w:spacing w:val="-10"/>
        </w:rPr>
        <w:t>3</w:t>
      </w:r>
      <w:r w:rsidRPr="00DB0F16">
        <w:rPr>
          <w:spacing w:val="-10"/>
        </w:rPr>
        <w:t>. Осуществление строительства и реконструкции объекта капитального строительства, строительного контроля и государственного строительного надзора</w:t>
      </w:r>
      <w:bookmarkEnd w:id="213"/>
      <w:bookmarkEnd w:id="214"/>
      <w:bookmarkEnd w:id="215"/>
      <w:bookmarkEnd w:id="216"/>
    </w:p>
    <w:p w:rsidR="005D2138" w:rsidRPr="00B13901" w:rsidRDefault="005D2138" w:rsidP="00956619">
      <w:pPr>
        <w:pStyle w:val="aa"/>
        <w:numPr>
          <w:ilvl w:val="0"/>
          <w:numId w:val="164"/>
        </w:numPr>
        <w:tabs>
          <w:tab w:val="left" w:pos="1134"/>
        </w:tabs>
        <w:spacing w:line="240" w:lineRule="auto"/>
        <w:ind w:left="0" w:firstLine="709"/>
        <w:rPr>
          <w:rFonts w:eastAsia="Calibri"/>
          <w:sz w:val="28"/>
          <w:szCs w:val="28"/>
        </w:rPr>
      </w:pPr>
      <w:r w:rsidRPr="00B13901">
        <w:rPr>
          <w:sz w:val="28"/>
          <w:szCs w:val="28"/>
        </w:rPr>
        <w:t>Строительство, реконструкция объектов капитального строительства, осуществление строительного контроля и государственного строительного надзора регулируется статьями 52, 53, 54 Градостроительн</w:t>
      </w:r>
      <w:r w:rsidR="004B3974" w:rsidRPr="00B13901">
        <w:rPr>
          <w:sz w:val="28"/>
          <w:szCs w:val="28"/>
        </w:rPr>
        <w:t>ого</w:t>
      </w:r>
      <w:r w:rsidRPr="00B13901">
        <w:rPr>
          <w:sz w:val="28"/>
          <w:szCs w:val="28"/>
        </w:rPr>
        <w:t xml:space="preserve"> кодекс</w:t>
      </w:r>
      <w:r w:rsidR="004B3974" w:rsidRPr="00B13901">
        <w:rPr>
          <w:sz w:val="28"/>
          <w:szCs w:val="28"/>
        </w:rPr>
        <w:t>а</w:t>
      </w:r>
      <w:r w:rsidRPr="00B13901">
        <w:rPr>
          <w:sz w:val="28"/>
          <w:szCs w:val="28"/>
        </w:rPr>
        <w:t xml:space="preserve"> Российской Федерации, другими федеральными законами, техническими регламентами, строительными нормами и правилами.</w:t>
      </w:r>
    </w:p>
    <w:p w:rsidR="005D2138" w:rsidRPr="00B13901" w:rsidRDefault="005D2138" w:rsidP="00956619">
      <w:pPr>
        <w:pStyle w:val="aa"/>
        <w:numPr>
          <w:ilvl w:val="0"/>
          <w:numId w:val="164"/>
        </w:numPr>
        <w:tabs>
          <w:tab w:val="left" w:pos="1134"/>
        </w:tabs>
        <w:spacing w:line="240" w:lineRule="auto"/>
        <w:ind w:left="0" w:firstLine="709"/>
        <w:rPr>
          <w:rFonts w:eastAsia="Calibri"/>
          <w:sz w:val="28"/>
          <w:szCs w:val="28"/>
        </w:rPr>
      </w:pPr>
      <w:r w:rsidRPr="00B13901">
        <w:rPr>
          <w:color w:val="000000" w:themeColor="text1"/>
          <w:sz w:val="28"/>
          <w:szCs w:val="28"/>
          <w:shd w:val="clear" w:color="auto" w:fill="FFFFFF"/>
        </w:rPr>
        <w:t xml:space="preserve">Лицом, осуществляющим строительство, реконструкцию, капитальный ремонт объекта капитального строительства (далее - лицо, осуществляющее строительство), может являться застройщик либо индивидуальный </w:t>
      </w:r>
      <w:r w:rsidRPr="00B13901">
        <w:rPr>
          <w:color w:val="000000" w:themeColor="text1"/>
          <w:sz w:val="28"/>
          <w:szCs w:val="28"/>
          <w:shd w:val="clear" w:color="auto" w:fill="FFFFFF"/>
        </w:rPr>
        <w:lastRenderedPageBreak/>
        <w:t>предприниматель или юридическое лицо, заключившие договор строительного подряда. Лицо, осуществляющее строительство, обеспечивает соблюдение требований проектной документации, технических регламентов, техники безопасности в процессе указанных работ и несет ответственность за качество выполненных работ и их соответствие требованиям проектной документации и (или) информационной модели (в случае, если формирование и ведение информационной модели являются обязательными в соответствии с требованиями Градостроительного кодекса).</w:t>
      </w:r>
    </w:p>
    <w:p w:rsidR="005D2138" w:rsidRPr="00B13901" w:rsidRDefault="005D2138" w:rsidP="00956619">
      <w:pPr>
        <w:pStyle w:val="aa"/>
        <w:numPr>
          <w:ilvl w:val="0"/>
          <w:numId w:val="164"/>
        </w:numPr>
        <w:tabs>
          <w:tab w:val="left" w:pos="1134"/>
        </w:tabs>
        <w:spacing w:line="240" w:lineRule="auto"/>
        <w:ind w:left="0" w:firstLine="709"/>
        <w:rPr>
          <w:rFonts w:eastAsia="Calibri"/>
          <w:sz w:val="28"/>
          <w:szCs w:val="28"/>
        </w:rPr>
      </w:pPr>
      <w:r w:rsidRPr="00B13901">
        <w:rPr>
          <w:color w:val="000000" w:themeColor="text1"/>
          <w:sz w:val="28"/>
          <w:szCs w:val="28"/>
          <w:shd w:val="clear" w:color="auto" w:fill="FFFFFF"/>
        </w:rPr>
        <w:t>При осуществлении строительства, реконструкции, капитального ремонта объекта капитального строительства на основании договора строительного подряда с застройщиком или техническим заказчиком, лицом, ответственным за эксплуатацию здания, сооружения, региональным оператором указанные лица должны подготовить земельный участок для строительства и (или) объект капитального строительства для реконструкции или капитального ремонта, а также передать индивидуальному предпринимателю или юридическому лицу, с которыми заключен такой договор, материалы и результаты инженерных изысканий, проектную документацию, разрешение на строительство. При необходимости прекращения работ или их приостановления более чем на шесть месяцев застройщик или технический заказчик должен обеспечить </w:t>
      </w:r>
      <w:hyperlink r:id="rId103" w:anchor="dst100008" w:history="1">
        <w:r w:rsidRPr="00B13901">
          <w:rPr>
            <w:rStyle w:val="af"/>
            <w:color w:val="000000" w:themeColor="text1"/>
            <w:sz w:val="28"/>
            <w:szCs w:val="28"/>
            <w:u w:val="none"/>
            <w:shd w:val="clear" w:color="auto" w:fill="FFFFFF"/>
          </w:rPr>
          <w:t>консервацию</w:t>
        </w:r>
      </w:hyperlink>
      <w:r w:rsidRPr="00B13901">
        <w:rPr>
          <w:color w:val="000000" w:themeColor="text1"/>
          <w:sz w:val="28"/>
          <w:szCs w:val="28"/>
          <w:shd w:val="clear" w:color="auto" w:fill="FFFFFF"/>
        </w:rPr>
        <w:t> объекта капитального строительства.</w:t>
      </w:r>
    </w:p>
    <w:p w:rsidR="005D2138" w:rsidRPr="00B13901" w:rsidRDefault="000333B0" w:rsidP="00956619">
      <w:pPr>
        <w:pStyle w:val="aa"/>
        <w:numPr>
          <w:ilvl w:val="0"/>
          <w:numId w:val="164"/>
        </w:numPr>
        <w:tabs>
          <w:tab w:val="left" w:pos="1134"/>
        </w:tabs>
        <w:spacing w:line="240" w:lineRule="auto"/>
        <w:ind w:left="0" w:firstLine="709"/>
        <w:rPr>
          <w:rFonts w:eastAsia="Calibri"/>
          <w:sz w:val="28"/>
          <w:szCs w:val="28"/>
        </w:rPr>
      </w:pPr>
      <w:r w:rsidRPr="00B13901">
        <w:rPr>
          <w:color w:val="000000" w:themeColor="text1"/>
          <w:sz w:val="28"/>
          <w:szCs w:val="28"/>
        </w:rPr>
        <w:t xml:space="preserve">В </w:t>
      </w:r>
      <w:r w:rsidR="005D2138" w:rsidRPr="00B13901">
        <w:rPr>
          <w:color w:val="000000" w:themeColor="text1"/>
          <w:sz w:val="28"/>
          <w:szCs w:val="28"/>
        </w:rPr>
        <w:t>случае, если в соответствии с Градостроительным </w:t>
      </w:r>
      <w:hyperlink r:id="rId104" w:anchor="dst100871" w:history="1">
        <w:r w:rsidR="005D2138" w:rsidRPr="00B13901">
          <w:rPr>
            <w:rStyle w:val="af"/>
            <w:color w:val="000000" w:themeColor="text1"/>
            <w:sz w:val="28"/>
            <w:szCs w:val="28"/>
            <w:u w:val="none"/>
          </w:rPr>
          <w:t>кодексом</w:t>
        </w:r>
      </w:hyperlink>
      <w:r w:rsidR="005D2138" w:rsidRPr="00B13901">
        <w:rPr>
          <w:color w:val="000000" w:themeColor="text1"/>
          <w:sz w:val="28"/>
          <w:szCs w:val="28"/>
        </w:rPr>
        <w:t> при осуществлении строительства, реконструкции объекта капитального строительства предусмотрен государственный строительный надзор, застройщик или технический заказчик заблаговременно, но не позднее чем за семь рабочих дней до начала строительства, реконструкции объекта капитального строительства должен направить в уполномоченные на осуществление государственного строительного надзора федеральный орган исполнительной власти, орган исполнительной власти субъекта Российской Федерации или Государственную корпорацию по атомной энергии «Росатом», а в случае, если в соответствии с Градостроительным кодексом при осуществлении строительства, реконструкции объекта капитального строительства предусмотрен федеральный государственный экологический контроль (надзор), в федеральный орган исполнительной власти, уполномоченный на осуществление федерального государственного экологического контроля (надзора), извещение о начале таких работ, к которому прилагаются следующие документы:</w:t>
      </w:r>
    </w:p>
    <w:p w:rsidR="005D2138" w:rsidRPr="00B13901" w:rsidRDefault="005D2138" w:rsidP="00956619">
      <w:pPr>
        <w:pStyle w:val="S"/>
        <w:numPr>
          <w:ilvl w:val="0"/>
          <w:numId w:val="165"/>
        </w:numPr>
        <w:tabs>
          <w:tab w:val="left" w:pos="1134"/>
        </w:tabs>
        <w:ind w:left="0" w:firstLine="709"/>
        <w:rPr>
          <w:color w:val="000000" w:themeColor="text1"/>
        </w:rPr>
      </w:pPr>
      <w:bookmarkStart w:id="217" w:name="dst100854"/>
      <w:bookmarkEnd w:id="217"/>
      <w:r w:rsidRPr="00B13901">
        <w:rPr>
          <w:color w:val="000000" w:themeColor="text1"/>
        </w:rPr>
        <w:t>копия разрешения на строительство;</w:t>
      </w:r>
    </w:p>
    <w:p w:rsidR="005D2138" w:rsidRPr="00B13901" w:rsidRDefault="005D2138" w:rsidP="00956619">
      <w:pPr>
        <w:pStyle w:val="S"/>
        <w:numPr>
          <w:ilvl w:val="0"/>
          <w:numId w:val="165"/>
        </w:numPr>
        <w:tabs>
          <w:tab w:val="left" w:pos="1134"/>
        </w:tabs>
        <w:ind w:left="0" w:firstLine="709"/>
        <w:rPr>
          <w:color w:val="000000" w:themeColor="text1"/>
        </w:rPr>
      </w:pPr>
      <w:bookmarkStart w:id="218" w:name="dst101060"/>
      <w:bookmarkStart w:id="219" w:name="dst100855"/>
      <w:bookmarkEnd w:id="218"/>
      <w:bookmarkEnd w:id="219"/>
      <w:r w:rsidRPr="00B13901">
        <w:rPr>
          <w:color w:val="000000" w:themeColor="text1"/>
        </w:rPr>
        <w:t>проектная документация в полном объеме, а в случаях выдачи разрешения на отдельный этап строительства, реконструкции в объеме, необходимом для осуществления соответствующего этапа строительства;</w:t>
      </w:r>
    </w:p>
    <w:p w:rsidR="005D2138" w:rsidRPr="00B13901" w:rsidRDefault="005D2138" w:rsidP="00956619">
      <w:pPr>
        <w:pStyle w:val="S"/>
        <w:numPr>
          <w:ilvl w:val="0"/>
          <w:numId w:val="165"/>
        </w:numPr>
        <w:tabs>
          <w:tab w:val="left" w:pos="1134"/>
        </w:tabs>
        <w:ind w:left="0" w:firstLine="709"/>
        <w:rPr>
          <w:color w:val="000000" w:themeColor="text1"/>
        </w:rPr>
      </w:pPr>
      <w:bookmarkStart w:id="220" w:name="dst100856"/>
      <w:bookmarkEnd w:id="220"/>
      <w:r w:rsidRPr="00B13901">
        <w:rPr>
          <w:color w:val="000000" w:themeColor="text1"/>
        </w:rPr>
        <w:t>копия документа о вынесении на местность линий отступа от красных линий;</w:t>
      </w:r>
    </w:p>
    <w:p w:rsidR="005D2138" w:rsidRPr="00B13901" w:rsidRDefault="005D2138" w:rsidP="00956619">
      <w:pPr>
        <w:pStyle w:val="S"/>
        <w:numPr>
          <w:ilvl w:val="0"/>
          <w:numId w:val="165"/>
        </w:numPr>
        <w:tabs>
          <w:tab w:val="left" w:pos="1134"/>
        </w:tabs>
        <w:ind w:left="0" w:firstLine="709"/>
        <w:rPr>
          <w:color w:val="000000" w:themeColor="text1"/>
        </w:rPr>
      </w:pPr>
      <w:bookmarkStart w:id="221" w:name="dst100857"/>
      <w:bookmarkEnd w:id="221"/>
      <w:r w:rsidRPr="00B13901">
        <w:rPr>
          <w:color w:val="000000" w:themeColor="text1"/>
        </w:rPr>
        <w:t>общий и специальные журналы, в которых ведется учет выполнения работ;</w:t>
      </w:r>
    </w:p>
    <w:p w:rsidR="005D2138" w:rsidRPr="00B13901" w:rsidRDefault="005D2138" w:rsidP="00956619">
      <w:pPr>
        <w:pStyle w:val="S"/>
        <w:numPr>
          <w:ilvl w:val="0"/>
          <w:numId w:val="165"/>
        </w:numPr>
        <w:tabs>
          <w:tab w:val="left" w:pos="1134"/>
        </w:tabs>
        <w:ind w:left="0" w:firstLine="709"/>
        <w:rPr>
          <w:color w:val="000000" w:themeColor="text1"/>
        </w:rPr>
      </w:pPr>
      <w:bookmarkStart w:id="222" w:name="dst575"/>
      <w:bookmarkStart w:id="223" w:name="dst170"/>
      <w:bookmarkEnd w:id="222"/>
      <w:bookmarkEnd w:id="223"/>
      <w:r w:rsidRPr="00B13901">
        <w:rPr>
          <w:color w:val="000000" w:themeColor="text1"/>
        </w:rPr>
        <w:lastRenderedPageBreak/>
        <w:t>положительное заключение экспертизы проектной документации в случае, если проектная документация объекта капитального строительства подлежит экспертизе в соответствии со статьей 49 Градостроительного кодекса.</w:t>
      </w:r>
    </w:p>
    <w:p w:rsidR="005D2138" w:rsidRPr="00B13901" w:rsidRDefault="005D2138" w:rsidP="00956619">
      <w:pPr>
        <w:pStyle w:val="S"/>
        <w:numPr>
          <w:ilvl w:val="0"/>
          <w:numId w:val="164"/>
        </w:numPr>
        <w:tabs>
          <w:tab w:val="left" w:pos="1134"/>
        </w:tabs>
        <w:ind w:left="0" w:firstLine="709"/>
        <w:rPr>
          <w:color w:val="000000" w:themeColor="text1"/>
        </w:rPr>
      </w:pPr>
      <w:r w:rsidRPr="00B13901">
        <w:rPr>
          <w:color w:val="000000" w:themeColor="text1"/>
          <w:shd w:val="clear" w:color="auto" w:fill="FFFFFF"/>
        </w:rPr>
        <w:t xml:space="preserve">Лицо, осуществляющее строительство, обязано осуществлять строительство, реконструкцию, капитальный ремонт объекта капитального строительства в соответствии с заданием на проектирование, проектной документацией и (или) информационной моделью (в случае, если формирование и ведение информационной модели являются обязательными в соответствии с требованиями </w:t>
      </w:r>
      <w:r w:rsidRPr="00B13901">
        <w:t>Градостроительного</w:t>
      </w:r>
      <w:r w:rsidRPr="00B13901">
        <w:rPr>
          <w:color w:val="000000" w:themeColor="text1"/>
          <w:shd w:val="clear" w:color="auto" w:fill="FFFFFF"/>
        </w:rPr>
        <w:t xml:space="preserve"> кодекса), требованиями к строительству, реконструкции объекта капитального строительства, установленными на дату выдачи представленного для получения разрешения на строительство градостроительного плана земельного участка, разрешенным использованием земельного участка, ограничениями, установленными в соответствии с земельным и иным законодательством Российской Федерации, требованиями технических регламентов и при этом обеспечивать безопасность работ для третьих лиц и окружающей среды, выполнение требований безопасности труда, сохранности объектов культурного наследия. Лицо, осуществляющее строительство, также обязано обеспечивать доступ на территорию, на которой осуществляются строительство, реконструкция, капитальный ремонт объекта капитального строительства, представителей застройщика, технического заказчика, лица, ответственного за эксплуатацию здания, сооружения, или регионального оператора, органов государственного строительного надзора, предоставлять им необходимую документацию, проводить строительный контроль, обеспечивать ведение исполнительной документации, извещать застройщика, технического заказчика, лицо, ответственное за эксплуатацию здания, сооружения, или регионального оператора, представителей органов государственного строительного надзора о сроках завершения работ, которые подлежат проверке, обеспечивать устранение выявленных недостатков и не приступать к продолжению работ до составления актов об устранении выявленных недостатков, обеспечивать контроль за качеством применяемых строительных материалов.</w:t>
      </w:r>
    </w:p>
    <w:p w:rsidR="005D2138" w:rsidRPr="00B13901" w:rsidRDefault="005D2138" w:rsidP="00956619">
      <w:pPr>
        <w:pStyle w:val="S"/>
        <w:numPr>
          <w:ilvl w:val="0"/>
          <w:numId w:val="164"/>
        </w:numPr>
        <w:tabs>
          <w:tab w:val="left" w:pos="1134"/>
        </w:tabs>
        <w:ind w:left="0" w:firstLine="709"/>
        <w:rPr>
          <w:color w:val="000000" w:themeColor="text1"/>
        </w:rPr>
      </w:pPr>
      <w:r w:rsidRPr="00B13901">
        <w:rPr>
          <w:color w:val="000000" w:themeColor="text1"/>
          <w:shd w:val="clear" w:color="auto" w:fill="FFFFFF"/>
        </w:rPr>
        <w:t>Отклонение параметров объекта капитального строительства от проектной документации, необходимость которого выявилась в процессе строительства, реконструкции, капитального ремонта такого объекта, допускается только на основании вновь утвержденной застройщиком, техническим заказчиком, лицом, ответственным за эксплуатацию здания, сооружения, или региональным оператором проектной документации после внесения в нее соответствующих изменений в соответствии с Градостроительным кодексом, в том числе в порядке, предусмотренном </w:t>
      </w:r>
      <w:hyperlink r:id="rId105" w:anchor="dst3054" w:history="1">
        <w:r w:rsidRPr="00B13901">
          <w:rPr>
            <w:rStyle w:val="af"/>
            <w:color w:val="000000" w:themeColor="text1"/>
            <w:u w:val="none"/>
            <w:shd w:val="clear" w:color="auto" w:fill="FFFFFF"/>
          </w:rPr>
          <w:t>частями 3.8</w:t>
        </w:r>
      </w:hyperlink>
      <w:r w:rsidRPr="00B13901">
        <w:rPr>
          <w:color w:val="000000" w:themeColor="text1"/>
          <w:shd w:val="clear" w:color="auto" w:fill="FFFFFF"/>
        </w:rPr>
        <w:t> и </w:t>
      </w:r>
      <w:hyperlink r:id="rId106" w:anchor="dst3060" w:history="1">
        <w:r w:rsidRPr="00B13901">
          <w:rPr>
            <w:rStyle w:val="af"/>
            <w:color w:val="000000" w:themeColor="text1"/>
            <w:u w:val="none"/>
            <w:shd w:val="clear" w:color="auto" w:fill="FFFFFF"/>
          </w:rPr>
          <w:t>3.9 статьи 49</w:t>
        </w:r>
      </w:hyperlink>
      <w:r w:rsidRPr="00B13901">
        <w:rPr>
          <w:color w:val="000000" w:themeColor="text1"/>
          <w:shd w:val="clear" w:color="auto" w:fill="FFFFFF"/>
        </w:rPr>
        <w:t> Градостроительного кодекса.</w:t>
      </w:r>
    </w:p>
    <w:p w:rsidR="005D2138" w:rsidRPr="00B13901" w:rsidRDefault="005D2138" w:rsidP="00956619">
      <w:pPr>
        <w:pStyle w:val="S"/>
        <w:numPr>
          <w:ilvl w:val="0"/>
          <w:numId w:val="164"/>
        </w:numPr>
        <w:tabs>
          <w:tab w:val="left" w:pos="1134"/>
        </w:tabs>
        <w:ind w:left="0" w:firstLine="709"/>
        <w:rPr>
          <w:rStyle w:val="FontStyle15"/>
          <w:color w:val="000000" w:themeColor="text1"/>
          <w:sz w:val="28"/>
          <w:szCs w:val="28"/>
        </w:rPr>
      </w:pPr>
      <w:r w:rsidRPr="00B13901">
        <w:rPr>
          <w:rStyle w:val="FontStyle15"/>
          <w:color w:val="000000" w:themeColor="text1"/>
          <w:sz w:val="28"/>
          <w:szCs w:val="28"/>
        </w:rPr>
        <w:t>В случае обнаружения объекта, обладающего признаками объекта культурного наследия, в процессе строительства, реконструкции, капитального ремонта лицо, осуществляющее строительство, должно приостановить строительство, реконструкцию, капитальный ремонт, известить об обнаружении такого объекта органы, предусмотренные законодательством Российской Федерации об объектах культурного наследия.</w:t>
      </w:r>
    </w:p>
    <w:p w:rsidR="005D2138" w:rsidRPr="00B13901" w:rsidRDefault="005D2138" w:rsidP="00956619">
      <w:pPr>
        <w:pStyle w:val="S"/>
        <w:numPr>
          <w:ilvl w:val="0"/>
          <w:numId w:val="164"/>
        </w:numPr>
        <w:tabs>
          <w:tab w:val="left" w:pos="1134"/>
        </w:tabs>
        <w:ind w:left="0" w:firstLine="709"/>
        <w:rPr>
          <w:rStyle w:val="FontStyle15"/>
          <w:color w:val="000000" w:themeColor="text1"/>
          <w:sz w:val="28"/>
          <w:szCs w:val="28"/>
        </w:rPr>
      </w:pPr>
      <w:r w:rsidRPr="00B13901">
        <w:rPr>
          <w:rStyle w:val="FontStyle15"/>
          <w:color w:val="000000" w:themeColor="text1"/>
          <w:sz w:val="28"/>
          <w:szCs w:val="28"/>
        </w:rPr>
        <w:lastRenderedPageBreak/>
        <w:t>Требования к подготовке земельных участков для строительства и объекта капитального строительства для реконструкции, капитального ремонта, форма и порядок ведения общего и специальных журналов, в которых ведется учет выполнения работ, порядок осуществления строительства, реконструкции, капитального ремонта, порядок консервации объекта капитального строительства могут устанавливаться нормативными правовыми актами Российской Федерации.</w:t>
      </w:r>
    </w:p>
    <w:p w:rsidR="00471981" w:rsidRPr="00B13901" w:rsidRDefault="002A3122" w:rsidP="00956619">
      <w:pPr>
        <w:pStyle w:val="S"/>
        <w:numPr>
          <w:ilvl w:val="0"/>
          <w:numId w:val="164"/>
        </w:numPr>
        <w:tabs>
          <w:tab w:val="left" w:pos="1134"/>
        </w:tabs>
        <w:ind w:left="0" w:firstLine="709"/>
        <w:rPr>
          <w:rStyle w:val="FontStyle15"/>
          <w:color w:val="000000" w:themeColor="text1"/>
          <w:sz w:val="28"/>
          <w:szCs w:val="28"/>
        </w:rPr>
      </w:pPr>
      <w:r w:rsidRPr="00B13901">
        <w:rPr>
          <w:rStyle w:val="FontStyle15"/>
          <w:color w:val="000000" w:themeColor="text1"/>
          <w:sz w:val="28"/>
          <w:szCs w:val="28"/>
        </w:rPr>
        <w:t xml:space="preserve"> Государственный строительный надзор осуществляется:</w:t>
      </w:r>
    </w:p>
    <w:p w:rsidR="002A3122" w:rsidRPr="00B13901" w:rsidRDefault="002A3122" w:rsidP="00EF7074">
      <w:pPr>
        <w:pStyle w:val="S"/>
        <w:tabs>
          <w:tab w:val="left" w:pos="1134"/>
        </w:tabs>
        <w:rPr>
          <w:rStyle w:val="FontStyle15"/>
          <w:color w:val="000000" w:themeColor="text1"/>
          <w:sz w:val="28"/>
          <w:szCs w:val="28"/>
        </w:rPr>
      </w:pPr>
      <w:r w:rsidRPr="00B13901">
        <w:rPr>
          <w:rStyle w:val="FontStyle15"/>
          <w:color w:val="000000" w:themeColor="text1"/>
          <w:sz w:val="28"/>
          <w:szCs w:val="28"/>
        </w:rPr>
        <w:t>1) при строительстве объектов капитального строительства, проектная документация которых подлежит экспертизе в соответствии со статьей 49 Градостроительного кодекса, за исключением случая, предусмотренного частью 3.3 статьи 49 Градостроительного кодекса;</w:t>
      </w:r>
    </w:p>
    <w:p w:rsidR="002A3122" w:rsidRPr="00B13901" w:rsidRDefault="00E942CB" w:rsidP="00EF7074">
      <w:pPr>
        <w:pStyle w:val="S"/>
        <w:tabs>
          <w:tab w:val="left" w:pos="1134"/>
        </w:tabs>
        <w:rPr>
          <w:rStyle w:val="FontStyle15"/>
          <w:color w:val="000000" w:themeColor="text1"/>
          <w:sz w:val="28"/>
          <w:szCs w:val="28"/>
        </w:rPr>
      </w:pPr>
      <w:r w:rsidRPr="00B13901">
        <w:rPr>
          <w:rStyle w:val="FontStyle15"/>
          <w:color w:val="000000" w:themeColor="text1"/>
          <w:sz w:val="28"/>
          <w:szCs w:val="28"/>
        </w:rPr>
        <w:t>2) при реконструкции объектов капитального строительства, в том числе при проведении работ по сохранению объектов культурного наследия, затрагивающих конструктивные и другие характеристики надежности и безопасности таких объектов, если проектная документация на осуществление реконструкции объектов капитального строительства, в том числе указанных работ по сохранению объектов культурного наследия, подлежит экспертизе в соответствии со статьей 49 Градостроительного</w:t>
      </w:r>
      <w:r>
        <w:rPr>
          <w:rStyle w:val="FontStyle15"/>
          <w:color w:val="000000" w:themeColor="text1"/>
          <w:sz w:val="28"/>
          <w:szCs w:val="28"/>
        </w:rPr>
        <w:t xml:space="preserve"> </w:t>
      </w:r>
      <w:r w:rsidRPr="00B13901">
        <w:rPr>
          <w:rStyle w:val="FontStyle15"/>
          <w:color w:val="000000" w:themeColor="text1"/>
          <w:sz w:val="28"/>
          <w:szCs w:val="28"/>
        </w:rPr>
        <w:t xml:space="preserve">кодекса, за исключением случая, предусмотренного частью 3.3 </w:t>
      </w:r>
      <w:r w:rsidR="002A3122" w:rsidRPr="00B13901">
        <w:rPr>
          <w:rStyle w:val="FontStyle15"/>
          <w:color w:val="000000" w:themeColor="text1"/>
          <w:sz w:val="28"/>
          <w:szCs w:val="28"/>
        </w:rPr>
        <w:t xml:space="preserve">статьи 49 </w:t>
      </w:r>
      <w:r w:rsidRPr="00B13901">
        <w:rPr>
          <w:rStyle w:val="FontStyle15"/>
          <w:color w:val="000000" w:themeColor="text1"/>
          <w:sz w:val="28"/>
          <w:szCs w:val="28"/>
        </w:rPr>
        <w:t>Градостроительного</w:t>
      </w:r>
      <w:r>
        <w:rPr>
          <w:rStyle w:val="FontStyle15"/>
          <w:color w:val="000000" w:themeColor="text1"/>
          <w:sz w:val="28"/>
          <w:szCs w:val="28"/>
        </w:rPr>
        <w:t xml:space="preserve"> </w:t>
      </w:r>
      <w:r w:rsidRPr="00B13901">
        <w:rPr>
          <w:rStyle w:val="FontStyle15"/>
          <w:color w:val="000000" w:themeColor="text1"/>
          <w:sz w:val="28"/>
          <w:szCs w:val="28"/>
        </w:rPr>
        <w:t>кодекса</w:t>
      </w:r>
      <w:r w:rsidR="002A3122" w:rsidRPr="00B13901">
        <w:rPr>
          <w:rStyle w:val="FontStyle15"/>
          <w:color w:val="000000" w:themeColor="text1"/>
          <w:sz w:val="28"/>
          <w:szCs w:val="28"/>
        </w:rPr>
        <w:t>.</w:t>
      </w:r>
    </w:p>
    <w:p w:rsidR="005D2138" w:rsidRPr="00B13901" w:rsidRDefault="005D2138" w:rsidP="00956619">
      <w:pPr>
        <w:pStyle w:val="S"/>
        <w:numPr>
          <w:ilvl w:val="0"/>
          <w:numId w:val="164"/>
        </w:numPr>
        <w:tabs>
          <w:tab w:val="left" w:pos="1134"/>
        </w:tabs>
        <w:ind w:left="0" w:firstLine="709"/>
        <w:rPr>
          <w:color w:val="000000" w:themeColor="text1"/>
        </w:rPr>
      </w:pPr>
      <w:r w:rsidRPr="00B13901">
        <w:rPr>
          <w:color w:val="000000" w:themeColor="text1"/>
        </w:rPr>
        <w:t xml:space="preserve">Предметом государственного строительного надзора в отношении объектов капитального строительства, указанных в части </w:t>
      </w:r>
      <w:r w:rsidR="002A3122" w:rsidRPr="00B13901">
        <w:rPr>
          <w:color w:val="000000" w:themeColor="text1"/>
        </w:rPr>
        <w:t>9</w:t>
      </w:r>
      <w:r w:rsidRPr="00B13901">
        <w:rPr>
          <w:color w:val="000000" w:themeColor="text1"/>
        </w:rPr>
        <w:t> </w:t>
      </w:r>
      <w:r w:rsidR="002A3122" w:rsidRPr="00B13901">
        <w:rPr>
          <w:color w:val="000000" w:themeColor="text1"/>
        </w:rPr>
        <w:t>настоящей статьи</w:t>
      </w:r>
      <w:r w:rsidRPr="00B13901">
        <w:rPr>
          <w:color w:val="000000" w:themeColor="text1"/>
        </w:rPr>
        <w:t>, является соблюдение:</w:t>
      </w:r>
    </w:p>
    <w:p w:rsidR="005D2138" w:rsidRPr="00B13901" w:rsidRDefault="005D2138" w:rsidP="00956619">
      <w:pPr>
        <w:pStyle w:val="S"/>
        <w:numPr>
          <w:ilvl w:val="0"/>
          <w:numId w:val="68"/>
        </w:numPr>
        <w:tabs>
          <w:tab w:val="left" w:pos="1134"/>
        </w:tabs>
        <w:ind w:left="0" w:firstLine="709"/>
        <w:rPr>
          <w:color w:val="000000" w:themeColor="text1"/>
        </w:rPr>
      </w:pPr>
      <w:bookmarkStart w:id="224" w:name="dst3616"/>
      <w:bookmarkStart w:id="225" w:name="dst3559"/>
      <w:bookmarkEnd w:id="224"/>
      <w:bookmarkEnd w:id="225"/>
      <w:r w:rsidRPr="00B13901">
        <w:rPr>
          <w:color w:val="000000" w:themeColor="text1"/>
        </w:rPr>
        <w:t>соответствия выполняемых работ и применяемых строительных материалов и изделий в процессе строительства, реконструкции объекта капитального строительства, а также результатов таких работ требованиям утвержденной в соответствии с </w:t>
      </w:r>
      <w:hyperlink r:id="rId107" w:anchor="dst3049" w:history="1">
        <w:r w:rsidRPr="00B13901">
          <w:rPr>
            <w:rStyle w:val="af"/>
            <w:color w:val="000000" w:themeColor="text1"/>
            <w:u w:val="none"/>
          </w:rPr>
          <w:t>частями 15</w:t>
        </w:r>
      </w:hyperlink>
      <w:r w:rsidRPr="00B13901">
        <w:rPr>
          <w:color w:val="000000" w:themeColor="text1"/>
        </w:rPr>
        <w:t>, </w:t>
      </w:r>
      <w:hyperlink r:id="rId108" w:anchor="dst3050" w:history="1">
        <w:r w:rsidRPr="00B13901">
          <w:rPr>
            <w:rStyle w:val="af"/>
            <w:color w:val="000000" w:themeColor="text1"/>
            <w:u w:val="none"/>
          </w:rPr>
          <w:t>15.2</w:t>
        </w:r>
      </w:hyperlink>
      <w:r w:rsidRPr="00B13901">
        <w:rPr>
          <w:color w:val="000000" w:themeColor="text1"/>
        </w:rPr>
        <w:t> и </w:t>
      </w:r>
      <w:hyperlink r:id="rId109" w:anchor="dst3051" w:history="1">
        <w:r w:rsidRPr="00B13901">
          <w:rPr>
            <w:rStyle w:val="af"/>
            <w:color w:val="000000" w:themeColor="text1"/>
            <w:u w:val="none"/>
          </w:rPr>
          <w:t>15.3 статьи 48</w:t>
        </w:r>
      </w:hyperlink>
      <w:r w:rsidRPr="00B13901">
        <w:rPr>
          <w:color w:val="000000" w:themeColor="text1"/>
        </w:rPr>
        <w:t> Градостроительного кодекса проектной документации (в том числе с учетом изменений, внесенных в рабочую документацию и являющихся в соответствии с </w:t>
      </w:r>
      <w:hyperlink r:id="rId110" w:anchor="dst3613" w:history="1">
        <w:r w:rsidRPr="00B13901">
          <w:rPr>
            <w:rStyle w:val="af"/>
            <w:color w:val="000000" w:themeColor="text1"/>
            <w:u w:val="none"/>
          </w:rPr>
          <w:t>частью 1.3 статьи 52</w:t>
        </w:r>
      </w:hyperlink>
      <w:r w:rsidRPr="00B13901">
        <w:rPr>
          <w:color w:val="000000" w:themeColor="text1"/>
        </w:rPr>
        <w:t xml:space="preserve"> Градостроительного кодекса частью такой проектной документации) и (или) информационной модели (в случае, если формирование и ведение информационной модели являются обязательными в соответствии с требованиями </w:t>
      </w:r>
      <w:r w:rsidRPr="00B13901">
        <w:t>Градостроительного</w:t>
      </w:r>
      <w:r w:rsidRPr="00B13901">
        <w:rPr>
          <w:color w:val="000000" w:themeColor="text1"/>
        </w:rPr>
        <w:t xml:space="preserve"> кодекса);</w:t>
      </w:r>
    </w:p>
    <w:p w:rsidR="005D2138" w:rsidRPr="00B13901" w:rsidRDefault="005D2138" w:rsidP="00956619">
      <w:pPr>
        <w:pStyle w:val="S"/>
        <w:numPr>
          <w:ilvl w:val="0"/>
          <w:numId w:val="68"/>
        </w:numPr>
        <w:tabs>
          <w:tab w:val="left" w:pos="1134"/>
        </w:tabs>
        <w:ind w:left="0" w:firstLine="709"/>
        <w:rPr>
          <w:color w:val="000000" w:themeColor="text1"/>
        </w:rPr>
      </w:pPr>
      <w:bookmarkStart w:id="226" w:name="dst3617"/>
      <w:bookmarkStart w:id="227" w:name="dst3560"/>
      <w:bookmarkEnd w:id="226"/>
      <w:bookmarkEnd w:id="227"/>
      <w:r w:rsidRPr="00B13901">
        <w:rPr>
          <w:color w:val="000000" w:themeColor="text1"/>
        </w:rPr>
        <w:t>требования наличия разрешения на строительство;</w:t>
      </w:r>
    </w:p>
    <w:p w:rsidR="005D2138" w:rsidRPr="00B13901" w:rsidRDefault="005D2138" w:rsidP="00956619">
      <w:pPr>
        <w:pStyle w:val="S"/>
        <w:numPr>
          <w:ilvl w:val="0"/>
          <w:numId w:val="68"/>
        </w:numPr>
        <w:tabs>
          <w:tab w:val="left" w:pos="1134"/>
        </w:tabs>
        <w:ind w:left="0" w:firstLine="709"/>
        <w:rPr>
          <w:color w:val="000000" w:themeColor="text1"/>
        </w:rPr>
      </w:pPr>
      <w:bookmarkStart w:id="228" w:name="dst3561"/>
      <w:bookmarkEnd w:id="228"/>
      <w:r w:rsidRPr="00B13901">
        <w:rPr>
          <w:color w:val="000000" w:themeColor="text1"/>
        </w:rPr>
        <w:t>требований, установленных частями 2 и 3.1 статьи 52 Градостроительного кодекса;</w:t>
      </w:r>
    </w:p>
    <w:p w:rsidR="005D2138" w:rsidRPr="00B13901" w:rsidRDefault="005D2138" w:rsidP="00956619">
      <w:pPr>
        <w:pStyle w:val="S"/>
        <w:numPr>
          <w:ilvl w:val="0"/>
          <w:numId w:val="68"/>
        </w:numPr>
        <w:tabs>
          <w:tab w:val="left" w:pos="1134"/>
        </w:tabs>
        <w:ind w:left="0" w:firstLine="709"/>
        <w:rPr>
          <w:color w:val="000000" w:themeColor="text1"/>
        </w:rPr>
      </w:pPr>
      <w:bookmarkStart w:id="229" w:name="dst3562"/>
      <w:bookmarkEnd w:id="229"/>
      <w:r w:rsidRPr="00B13901">
        <w:rPr>
          <w:color w:val="000000" w:themeColor="text1"/>
        </w:rPr>
        <w:t>требований, установленных частью 4 статьи 52 Градостроительного кодекса, к обеспечению консервации объекта капитального строительства;</w:t>
      </w:r>
    </w:p>
    <w:p w:rsidR="005D2138" w:rsidRPr="00B13901" w:rsidRDefault="005D2138" w:rsidP="00956619">
      <w:pPr>
        <w:pStyle w:val="S"/>
        <w:numPr>
          <w:ilvl w:val="0"/>
          <w:numId w:val="68"/>
        </w:numPr>
        <w:tabs>
          <w:tab w:val="left" w:pos="1134"/>
        </w:tabs>
        <w:ind w:left="0" w:firstLine="709"/>
        <w:rPr>
          <w:color w:val="000000" w:themeColor="text1"/>
        </w:rPr>
      </w:pPr>
      <w:bookmarkStart w:id="230" w:name="dst3563"/>
      <w:bookmarkEnd w:id="230"/>
      <w:r w:rsidRPr="00B13901">
        <w:rPr>
          <w:color w:val="000000" w:themeColor="text1"/>
        </w:rPr>
        <w:t>требований к порядку осуществления строительного контроля, установленных Градостроительным кодексом, иными нормативными правовыми актами.</w:t>
      </w:r>
    </w:p>
    <w:p w:rsidR="005D2138" w:rsidRPr="00B13901" w:rsidRDefault="005D2138" w:rsidP="00956619">
      <w:pPr>
        <w:pStyle w:val="S"/>
        <w:numPr>
          <w:ilvl w:val="0"/>
          <w:numId w:val="164"/>
        </w:numPr>
        <w:tabs>
          <w:tab w:val="left" w:pos="1134"/>
        </w:tabs>
        <w:ind w:left="0" w:firstLine="709"/>
        <w:rPr>
          <w:color w:val="000000" w:themeColor="text1"/>
        </w:rPr>
      </w:pPr>
      <w:r w:rsidRPr="00B13901">
        <w:rPr>
          <w:rFonts w:eastAsiaTheme="minorHAnsi"/>
          <w:color w:val="000000" w:themeColor="text1"/>
          <w:lang w:eastAsia="en-US"/>
        </w:rPr>
        <w:t xml:space="preserve"> Федеральный государственный строительный надзор осуществляется федеральным органом исполнительной власти, уполномоченным Правительством Российской Федерации, за исключением случаев, указанных в </w:t>
      </w:r>
      <w:hyperlink r:id="rId111" w:history="1">
        <w:r w:rsidRPr="00B13901">
          <w:rPr>
            <w:rFonts w:eastAsiaTheme="minorHAnsi"/>
            <w:color w:val="000000" w:themeColor="text1"/>
            <w:lang w:eastAsia="en-US"/>
          </w:rPr>
          <w:t>части 10</w:t>
        </w:r>
      </w:hyperlink>
      <w:r w:rsidRPr="00B13901">
        <w:rPr>
          <w:rFonts w:eastAsiaTheme="minorHAnsi"/>
          <w:color w:val="000000" w:themeColor="text1"/>
          <w:lang w:eastAsia="en-US"/>
        </w:rPr>
        <w:t xml:space="preserve"> статьи 54 Градостроительного кодекса.</w:t>
      </w:r>
    </w:p>
    <w:p w:rsidR="005D2138" w:rsidRPr="00B13901" w:rsidRDefault="005D2138" w:rsidP="00956619">
      <w:pPr>
        <w:pStyle w:val="S"/>
        <w:numPr>
          <w:ilvl w:val="0"/>
          <w:numId w:val="164"/>
        </w:numPr>
        <w:tabs>
          <w:tab w:val="left" w:pos="1134"/>
        </w:tabs>
        <w:ind w:left="0" w:firstLine="709"/>
        <w:rPr>
          <w:rStyle w:val="FontStyle15"/>
          <w:color w:val="000000" w:themeColor="text1"/>
          <w:sz w:val="28"/>
          <w:szCs w:val="28"/>
        </w:rPr>
      </w:pPr>
      <w:r w:rsidRPr="00B13901">
        <w:rPr>
          <w:rStyle w:val="FontStyle15"/>
          <w:color w:val="000000" w:themeColor="text1"/>
          <w:sz w:val="28"/>
          <w:szCs w:val="28"/>
        </w:rPr>
        <w:lastRenderedPageBreak/>
        <w:t xml:space="preserve">Федеральный государственный строительный надзор осуществляется при строительстве, реконструкции объектов, указанных в пункте 5.1 части 1 статьи 6 Градостроительного кодекса, если иное не установлено Федеральным законом о введении в действие Градостроительного кодекса, а также при строительстве, реконструкции объектов, расположенных на территориях двух и более субъектов Российской Федерации, в том числе если реконструкция такого объекта осуществляется только на территории одного субъекта Российской Федерации, за исключением случаев, определенных Правительством Российской Федерации. </w:t>
      </w:r>
    </w:p>
    <w:p w:rsidR="005D2138" w:rsidRPr="00B13901" w:rsidRDefault="005D2138" w:rsidP="00956619">
      <w:pPr>
        <w:pStyle w:val="S"/>
        <w:numPr>
          <w:ilvl w:val="0"/>
          <w:numId w:val="164"/>
        </w:numPr>
        <w:tabs>
          <w:tab w:val="left" w:pos="1134"/>
        </w:tabs>
        <w:ind w:left="0" w:firstLine="709"/>
        <w:rPr>
          <w:rStyle w:val="FontStyle15"/>
          <w:color w:val="000000" w:themeColor="text1"/>
          <w:sz w:val="28"/>
          <w:szCs w:val="28"/>
        </w:rPr>
      </w:pPr>
      <w:r w:rsidRPr="00B13901">
        <w:rPr>
          <w:color w:val="000000" w:themeColor="text1"/>
          <w:shd w:val="clear" w:color="auto" w:fill="FFFFFF"/>
        </w:rPr>
        <w:t>Региональный государственный строительный надзор осуществляется органом исполнительной власти субъекта Российской Федерации, уполномоченным высшим исполнительным органом государственной власти субъекта Российской Федерации, в отношении объектов капитального строительства</w:t>
      </w:r>
      <w:r w:rsidRPr="00B13901">
        <w:rPr>
          <w:rStyle w:val="FontStyle15"/>
          <w:color w:val="000000" w:themeColor="text1"/>
          <w:sz w:val="28"/>
          <w:szCs w:val="28"/>
        </w:rPr>
        <w:t>, не указанных в части 1</w:t>
      </w:r>
      <w:r w:rsidR="00252AD4" w:rsidRPr="00B13901">
        <w:rPr>
          <w:rStyle w:val="FontStyle15"/>
          <w:color w:val="000000" w:themeColor="text1"/>
          <w:sz w:val="28"/>
          <w:szCs w:val="28"/>
        </w:rPr>
        <w:t>2</w:t>
      </w:r>
      <w:r w:rsidRPr="00B13901">
        <w:rPr>
          <w:rStyle w:val="FontStyle15"/>
          <w:color w:val="000000" w:themeColor="text1"/>
          <w:sz w:val="28"/>
          <w:szCs w:val="28"/>
        </w:rPr>
        <w:t xml:space="preserve"> настоящей статьи.</w:t>
      </w:r>
    </w:p>
    <w:p w:rsidR="005D2138" w:rsidRPr="00B13901" w:rsidRDefault="005D2138" w:rsidP="00956619">
      <w:pPr>
        <w:pStyle w:val="S"/>
        <w:numPr>
          <w:ilvl w:val="0"/>
          <w:numId w:val="164"/>
        </w:numPr>
        <w:tabs>
          <w:tab w:val="left" w:pos="1134"/>
        </w:tabs>
        <w:ind w:left="0" w:firstLine="709"/>
        <w:rPr>
          <w:color w:val="000000" w:themeColor="text1"/>
        </w:rPr>
      </w:pPr>
      <w:r w:rsidRPr="00B13901">
        <w:rPr>
          <w:color w:val="000000" w:themeColor="text1"/>
          <w:shd w:val="clear" w:color="auto" w:fill="FFFFFF"/>
        </w:rPr>
        <w:t>Строительный контроль проводится в процессе строительства, реконструкции, капитального ремонта объектов капитального строительства в целях проверки соответствия выполняемых работ проектной документации (в том числе решениям и мероприятиям, направленным на обеспечение соблюдения требований энергетической эффективности и требований оснащенности объекта капитального строительства приборами учета используемых энергетических ресурсов), требованиям технических регламентов, результатам инженерных изысканий,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а также разрешенному использованию земельного участка и ограничениям, установленным в соответствии с земельным и иным законодательством Российской Федерации.</w:t>
      </w:r>
    </w:p>
    <w:p w:rsidR="005D2138" w:rsidRPr="00B13901" w:rsidRDefault="005D2138" w:rsidP="00956619">
      <w:pPr>
        <w:pStyle w:val="S"/>
        <w:numPr>
          <w:ilvl w:val="0"/>
          <w:numId w:val="164"/>
        </w:numPr>
        <w:tabs>
          <w:tab w:val="left" w:pos="1134"/>
        </w:tabs>
        <w:ind w:left="0" w:firstLine="709"/>
        <w:rPr>
          <w:rStyle w:val="FontStyle15"/>
          <w:color w:val="000000" w:themeColor="text1"/>
          <w:sz w:val="28"/>
          <w:szCs w:val="28"/>
        </w:rPr>
      </w:pPr>
      <w:r w:rsidRPr="00B13901">
        <w:rPr>
          <w:color w:val="000000" w:themeColor="text1"/>
          <w:shd w:val="clear" w:color="auto" w:fill="FFFFFF"/>
        </w:rPr>
        <w:t>Строительный контроль проводится лицом, осуществляющим строительство. В случае осуществления строительства, реконструкции, капитального ремонта на основании договора строительного подряда строительный контроль проводится также застройщиком, техническим заказчиком, лицом, ответственным за эксплуатацию здания, сооружения, или региональным оператором либо привлекаемыми ими на основании договора индивидуальным предпринимателем или юридическим лицом. Застройщик или технический заказчик по своей инициативе может привлекать лицо, осуществляющее подготовку проектной документации, для проверки соответствия выполняемых работ проектной документации</w:t>
      </w:r>
      <w:r w:rsidRPr="00B13901">
        <w:rPr>
          <w:rStyle w:val="FontStyle15"/>
          <w:color w:val="000000" w:themeColor="text1"/>
          <w:sz w:val="28"/>
          <w:szCs w:val="28"/>
        </w:rPr>
        <w:t xml:space="preserve">. </w:t>
      </w:r>
    </w:p>
    <w:p w:rsidR="005D2138" w:rsidRPr="00B13901" w:rsidRDefault="005D2138" w:rsidP="00956619">
      <w:pPr>
        <w:pStyle w:val="S"/>
        <w:numPr>
          <w:ilvl w:val="0"/>
          <w:numId w:val="164"/>
        </w:numPr>
        <w:tabs>
          <w:tab w:val="left" w:pos="1134"/>
        </w:tabs>
        <w:ind w:left="0" w:firstLine="709"/>
        <w:rPr>
          <w:rStyle w:val="FontStyle15"/>
          <w:color w:val="000000" w:themeColor="text1"/>
          <w:sz w:val="28"/>
          <w:szCs w:val="28"/>
        </w:rPr>
      </w:pPr>
      <w:r w:rsidRPr="00B13901">
        <w:rPr>
          <w:rStyle w:val="FontStyle15"/>
          <w:color w:val="000000" w:themeColor="text1"/>
          <w:sz w:val="28"/>
          <w:szCs w:val="28"/>
        </w:rPr>
        <w:t>Лицо, осуществляющее строительство, обязано извещать органы государственного строительного надзора о каждом случае возникновения аварийных ситуаций на объекте капитального строительства.</w:t>
      </w:r>
    </w:p>
    <w:p w:rsidR="005D2138" w:rsidRPr="00B13901" w:rsidRDefault="005D2138" w:rsidP="00956619">
      <w:pPr>
        <w:pStyle w:val="S"/>
        <w:numPr>
          <w:ilvl w:val="0"/>
          <w:numId w:val="164"/>
        </w:numPr>
        <w:tabs>
          <w:tab w:val="left" w:pos="1134"/>
        </w:tabs>
        <w:ind w:left="0" w:firstLine="709"/>
        <w:rPr>
          <w:color w:val="000000" w:themeColor="text1"/>
        </w:rPr>
      </w:pPr>
      <w:r w:rsidRPr="00B13901">
        <w:rPr>
          <w:color w:val="000000" w:themeColor="text1"/>
          <w:shd w:val="clear" w:color="auto" w:fill="FFFFFF"/>
        </w:rPr>
        <w:t xml:space="preserve">В процессе строительства, реконструкции, капитального ремонта объекта капитального строительства лицом, осуществляющим строительство (лицом, осуществляющим строительство, и застройщиком, техническим заказчиком, лицом, ответственным за эксплуатацию здания, сооружения, или региональным оператором в случае осуществления строительства, реконструкции, капитального </w:t>
      </w:r>
      <w:r w:rsidRPr="00B13901">
        <w:rPr>
          <w:color w:val="000000" w:themeColor="text1"/>
          <w:shd w:val="clear" w:color="auto" w:fill="FFFFFF"/>
        </w:rPr>
        <w:lastRenderedPageBreak/>
        <w:t>ремонта на основании договора строительного подряда), должен проводиться контроль за выполнением работ, которые оказывают влияние на безопасность объекта капитального строительства и в соответствии с технологией строительства, реконструкции, капитального ремонта контроль за выполнением которых не может быть проведен после выполнения других работ, а также за безопасностью строительных конструкций и участков сетей инженерно-технического обеспечения, если устранение выявленных в процессе проведения строительного контроля недостатков невозможно без разборки или повреждения других строительных конструкций и участков сетей инженерно-технического обеспечения, за соответствием указанных работ, конструкций и участков сетей требованиям технических регламентов и проектной документации. До проведения контроля за безопасностью строительных конструкций должен проводиться контроль за выполнением всех работ, которые оказывают влияние на безопасность таких конструкций и в соответствии с технологией строительства, реконструкции, капитального ремонта контроль за выполнением которых не может быть проведен после выполнения других работ, а также в случаях, предусмотренных проектной документацией, требованиями технических регламентов, должны проводиться испытания таких конструкций. По результатам проведения контроля за выполнением указанных работ, безопасностью указанных конструкций, участков сетей инженерно-технического обеспечения составляются акты освидетельствования указанных работ, конструкций, участков сетей инженерно-технического обеспечения.</w:t>
      </w:r>
    </w:p>
    <w:p w:rsidR="005D2138" w:rsidRPr="00B13901" w:rsidRDefault="005D2138" w:rsidP="00956619">
      <w:pPr>
        <w:pStyle w:val="S"/>
        <w:numPr>
          <w:ilvl w:val="0"/>
          <w:numId w:val="164"/>
        </w:numPr>
        <w:tabs>
          <w:tab w:val="left" w:pos="1134"/>
        </w:tabs>
        <w:ind w:left="0" w:firstLine="709"/>
        <w:rPr>
          <w:rStyle w:val="FontStyle15"/>
          <w:color w:val="000000" w:themeColor="text1"/>
          <w:sz w:val="28"/>
          <w:szCs w:val="28"/>
        </w:rPr>
      </w:pPr>
      <w:r w:rsidRPr="00B13901">
        <w:rPr>
          <w:color w:val="000000" w:themeColor="text1"/>
          <w:shd w:val="clear" w:color="auto" w:fill="FFFFFF"/>
        </w:rPr>
        <w:t xml:space="preserve"> При выявлении по результатам проведения контроля недостатков указанных в части 17 настоящей статьи работ, конструкций, участков сетей инженерно-технического обеспечения застройщик или технический заказчик может потребовать проведения контроля за выполнением указанных работ, безопасностью указанных конструкций, участков сетей инженерно-технического обеспечения повторно после устранения выявленных недостатков. Акты освидетельствования таких работ, конструкций, участков сетей инженерно-технического обеспечения должны составляться только после устранения выявленных недостатков</w:t>
      </w:r>
      <w:r w:rsidRPr="00B13901">
        <w:rPr>
          <w:rStyle w:val="FontStyle15"/>
          <w:color w:val="000000" w:themeColor="text1"/>
          <w:sz w:val="28"/>
          <w:szCs w:val="28"/>
        </w:rPr>
        <w:t>.</w:t>
      </w:r>
    </w:p>
    <w:p w:rsidR="005D2138" w:rsidRPr="00B13901" w:rsidRDefault="005D2138" w:rsidP="00956619">
      <w:pPr>
        <w:pStyle w:val="S"/>
        <w:numPr>
          <w:ilvl w:val="0"/>
          <w:numId w:val="164"/>
        </w:numPr>
        <w:tabs>
          <w:tab w:val="left" w:pos="1134"/>
        </w:tabs>
        <w:ind w:left="0" w:firstLine="709"/>
        <w:rPr>
          <w:color w:val="000000" w:themeColor="text1"/>
        </w:rPr>
      </w:pPr>
      <w:r w:rsidRPr="00B13901">
        <w:rPr>
          <w:color w:val="000000" w:themeColor="text1"/>
          <w:shd w:val="clear" w:color="auto" w:fill="FFFFFF"/>
        </w:rPr>
        <w:t>В случаях, если выполнение указанных в части 17 настоящей статьи других работ должно быть начато более чем через шесть месяцев со дня окончания проведения соответствующего контроля, контроль за выполнением работ, которые оказывают влияние на безопасность объекта капитального строительства и в соответствии с технологией строительства, реконструкции, капитального ремонта контроль за выполнением которых не может быть проведен после выполнения других работ, а также за безопасностью строительных конструкций и участков сетей инженерно-технического обеспечения, если устранение выявленных в процессе проведения строительного контроля недостатков невозможно без разборки или повреждения других строительных конструкций и участков сетей инженерно-технического обеспечения, должен быть проведен повторно с составлением соответствующих актов.</w:t>
      </w:r>
    </w:p>
    <w:p w:rsidR="005D2138" w:rsidRPr="00B13901" w:rsidRDefault="005D2138" w:rsidP="00956619">
      <w:pPr>
        <w:pStyle w:val="S"/>
        <w:numPr>
          <w:ilvl w:val="0"/>
          <w:numId w:val="164"/>
        </w:numPr>
        <w:tabs>
          <w:tab w:val="left" w:pos="1134"/>
        </w:tabs>
        <w:ind w:left="0" w:firstLine="709"/>
        <w:rPr>
          <w:color w:val="000000" w:themeColor="text1"/>
        </w:rPr>
      </w:pPr>
      <w:r w:rsidRPr="00B13901">
        <w:rPr>
          <w:color w:val="000000" w:themeColor="text1"/>
          <w:shd w:val="clear" w:color="auto" w:fill="FFFFFF"/>
        </w:rPr>
        <w:lastRenderedPageBreak/>
        <w:t xml:space="preserve"> Замечания застройщика, технического заказчика, лица, ответственного за эксплуатацию здания, сооружения, или регионального оператора, привлекаемых ими для проведения строительного контроля лиц, осуществляющих подготовку проектной документации, о недостатках выполнения работ при строительстве, реконструкции, капитальном ремонте объекта капитального строительства должны быть оформлены в письменной форме. Об устранении указанных недостатков составляется акт, который подписывается лицом, предъявившим замечания об указанных недостатках, и лицом, осуществляющим строительство.</w:t>
      </w:r>
    </w:p>
    <w:p w:rsidR="005D2138" w:rsidRPr="00B13901" w:rsidRDefault="00E56FE8" w:rsidP="00956619">
      <w:pPr>
        <w:pStyle w:val="S"/>
        <w:numPr>
          <w:ilvl w:val="0"/>
          <w:numId w:val="164"/>
        </w:numPr>
        <w:tabs>
          <w:tab w:val="left" w:pos="1134"/>
        </w:tabs>
        <w:ind w:left="0" w:firstLine="709"/>
        <w:rPr>
          <w:color w:val="000000" w:themeColor="text1"/>
        </w:rPr>
      </w:pPr>
      <w:hyperlink r:id="rId112" w:history="1">
        <w:r w:rsidR="005B672C" w:rsidRPr="00B13901">
          <w:rPr>
            <w:rFonts w:eastAsiaTheme="minorHAnsi"/>
            <w:color w:val="000000" w:themeColor="text1"/>
            <w:lang w:eastAsia="en-US"/>
          </w:rPr>
          <w:t>Порядок</w:t>
        </w:r>
      </w:hyperlink>
      <w:r w:rsidR="000E7D1D">
        <w:t xml:space="preserve"> </w:t>
      </w:r>
      <w:r w:rsidR="005B672C" w:rsidRPr="00B13901">
        <w:rPr>
          <w:rFonts w:eastAsiaTheme="minorHAnsi"/>
          <w:color w:val="000000" w:themeColor="text1"/>
          <w:lang w:eastAsia="en-US"/>
        </w:rPr>
        <w:t>проведения строительного контроля устанавливается Правительством Российской Федерации.</w:t>
      </w:r>
    </w:p>
    <w:p w:rsidR="000F3A3B" w:rsidRPr="00B7276C" w:rsidRDefault="000F3A3B" w:rsidP="00EF7074">
      <w:pPr>
        <w:pStyle w:val="S"/>
        <w:tabs>
          <w:tab w:val="left" w:pos="1134"/>
        </w:tabs>
        <w:ind w:firstLine="0"/>
        <w:rPr>
          <w:highlight w:val="yellow"/>
        </w:rPr>
      </w:pPr>
    </w:p>
    <w:p w:rsidR="005D2138" w:rsidRPr="00DB0F16" w:rsidRDefault="005D2138" w:rsidP="00EF7074">
      <w:pPr>
        <w:pStyle w:val="afd"/>
        <w:spacing w:after="0" w:line="240" w:lineRule="auto"/>
        <w:outlineLvl w:val="2"/>
        <w:rPr>
          <w:spacing w:val="-10"/>
        </w:rPr>
      </w:pPr>
      <w:bookmarkStart w:id="231" w:name="_Toc108779092"/>
      <w:bookmarkStart w:id="232" w:name="_Toc119595965"/>
      <w:bookmarkStart w:id="233" w:name="_Toc127435928"/>
      <w:bookmarkStart w:id="234" w:name="_Toc143526933"/>
      <w:r w:rsidRPr="00DB0F16">
        <w:rPr>
          <w:spacing w:val="-10"/>
        </w:rPr>
        <w:t xml:space="preserve">Статья </w:t>
      </w:r>
      <w:r w:rsidR="00DA54C0">
        <w:rPr>
          <w:spacing w:val="-10"/>
        </w:rPr>
        <w:t>5</w:t>
      </w:r>
      <w:r w:rsidR="00FA6F5E">
        <w:rPr>
          <w:spacing w:val="-10"/>
        </w:rPr>
        <w:t>4</w:t>
      </w:r>
      <w:r w:rsidRPr="00DB0F16">
        <w:rPr>
          <w:spacing w:val="-10"/>
        </w:rPr>
        <w:t>. Порядок подготовки и выдачи разрешений на ввод объектов в эксплуатацию</w:t>
      </w:r>
      <w:bookmarkEnd w:id="231"/>
      <w:bookmarkEnd w:id="232"/>
      <w:bookmarkEnd w:id="233"/>
      <w:bookmarkEnd w:id="234"/>
    </w:p>
    <w:p w:rsidR="005D2138" w:rsidRPr="00E222F0" w:rsidRDefault="005D2138" w:rsidP="00956619">
      <w:pPr>
        <w:pStyle w:val="S"/>
        <w:numPr>
          <w:ilvl w:val="0"/>
          <w:numId w:val="166"/>
        </w:numPr>
        <w:tabs>
          <w:tab w:val="left" w:pos="1134"/>
        </w:tabs>
        <w:ind w:left="0" w:firstLine="709"/>
      </w:pPr>
      <w:r w:rsidRPr="00E222F0">
        <w:rPr>
          <w:rFonts w:eastAsiaTheme="minorHAnsi"/>
          <w:color w:val="000000" w:themeColor="text1"/>
          <w:lang w:eastAsia="en-US"/>
        </w:rPr>
        <w:t xml:space="preserve">Разрешение на ввод объекта в эксплуатацию представляет собой документ, который удостоверяет выполнение строительства, реконструкции объекта капитального строительства в полном объеме в соответствии с разрешением на строительство, проектной документацией, а также соответствие построенного, реконструированного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разрешенному использованию </w:t>
      </w:r>
      <w:r w:rsidR="00E942CB" w:rsidRPr="00E222F0">
        <w:rPr>
          <w:rFonts w:eastAsiaTheme="minorHAnsi"/>
          <w:color w:val="000000" w:themeColor="text1"/>
          <w:lang w:eastAsia="en-US"/>
        </w:rPr>
        <w:t>земельного</w:t>
      </w:r>
      <w:r w:rsidR="00E942CB">
        <w:rPr>
          <w:rFonts w:eastAsiaTheme="minorHAnsi"/>
          <w:color w:val="000000" w:themeColor="text1"/>
          <w:lang w:eastAsia="en-US"/>
        </w:rPr>
        <w:t xml:space="preserve"> </w:t>
      </w:r>
      <w:r w:rsidR="00E942CB" w:rsidRPr="00E222F0">
        <w:rPr>
          <w:rFonts w:eastAsiaTheme="minorHAnsi"/>
          <w:color w:val="000000" w:themeColor="text1"/>
          <w:lang w:eastAsia="en-US"/>
        </w:rPr>
        <w:t>участка</w:t>
      </w:r>
      <w:r w:rsidRPr="00E222F0">
        <w:rPr>
          <w:rFonts w:eastAsiaTheme="minorHAnsi"/>
          <w:color w:val="000000" w:themeColor="text1"/>
          <w:lang w:eastAsia="en-US"/>
        </w:rPr>
        <w:t xml:space="preserve"> или в случае строительства, реконструкции линейного объекта проекту планировки территории и проекту межевания территории (за исключением </w:t>
      </w:r>
      <w:hyperlink r:id="rId113" w:history="1">
        <w:r w:rsidRPr="00E222F0">
          <w:rPr>
            <w:rFonts w:eastAsiaTheme="minorHAnsi"/>
            <w:color w:val="000000" w:themeColor="text1"/>
            <w:lang w:eastAsia="en-US"/>
          </w:rPr>
          <w:t>случаев</w:t>
        </w:r>
      </w:hyperlink>
      <w:r w:rsidRPr="00E222F0">
        <w:rPr>
          <w:rFonts w:eastAsiaTheme="minorHAnsi"/>
          <w:color w:val="000000" w:themeColor="text1"/>
          <w:lang w:eastAsia="en-US"/>
        </w:rPr>
        <w:t>, при которых для строительства, реконструкции линейного объекта не требуется подготовка документации по планировке территории), проекту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 а также ограничениям, установленным в соответствии с земельным и иным законодательством Российской Федерации.</w:t>
      </w:r>
    </w:p>
    <w:p w:rsidR="005D2138" w:rsidRPr="00E222F0" w:rsidRDefault="005D2138" w:rsidP="00956619">
      <w:pPr>
        <w:pStyle w:val="S"/>
        <w:numPr>
          <w:ilvl w:val="0"/>
          <w:numId w:val="166"/>
        </w:numPr>
        <w:tabs>
          <w:tab w:val="left" w:pos="1134"/>
        </w:tabs>
        <w:ind w:left="0" w:firstLine="709"/>
      </w:pPr>
      <w:r w:rsidRPr="00E222F0">
        <w:rPr>
          <w:rFonts w:eastAsiaTheme="minorHAnsi"/>
          <w:bCs/>
          <w:lang w:eastAsia="en-US"/>
        </w:rPr>
        <w:t xml:space="preserve">Прием от застройщика заявления о выдаче разрешения на ввод объекта капитального строительства в эксплуатацию, документов, необходимых для получения указанного разрешения, заявления о внесении изменений в ранее выданное разрешение на ввод объекта капитального строительства в эксплуатацию, документов, необходимых для внесения изменений в указанное разрешение, информирование о порядке и ходе предоставления услуги и выдача указанного разрешения  осуществляются аналогично приему заявления о выдаче разрешения на строительство, указанному в части 1 статьи </w:t>
      </w:r>
      <w:r w:rsidR="003C6625" w:rsidRPr="00E222F0">
        <w:rPr>
          <w:rFonts w:eastAsiaTheme="minorHAnsi"/>
          <w:bCs/>
          <w:lang w:eastAsia="en-US"/>
        </w:rPr>
        <w:t>48</w:t>
      </w:r>
      <w:r w:rsidRPr="00E222F0">
        <w:rPr>
          <w:rFonts w:eastAsiaTheme="minorHAnsi"/>
          <w:bCs/>
          <w:lang w:eastAsia="en-US"/>
        </w:rPr>
        <w:t xml:space="preserve"> настоящих Правил.</w:t>
      </w:r>
    </w:p>
    <w:p w:rsidR="005D2138" w:rsidRPr="00E222F0" w:rsidRDefault="005D2138" w:rsidP="00956619">
      <w:pPr>
        <w:pStyle w:val="S"/>
        <w:numPr>
          <w:ilvl w:val="0"/>
          <w:numId w:val="166"/>
        </w:numPr>
        <w:tabs>
          <w:tab w:val="left" w:pos="1134"/>
        </w:tabs>
        <w:ind w:left="0" w:firstLine="709"/>
      </w:pPr>
      <w:r w:rsidRPr="00E222F0">
        <w:t xml:space="preserve">Для получения разрешения на ввод объекта в эксплуатацию застройщик обращается в администрацию </w:t>
      </w:r>
      <w:r w:rsidR="00630491">
        <w:rPr>
          <w:rFonts w:eastAsia="Calibri"/>
        </w:rPr>
        <w:t>Базарно-Карабулакского муниципального района</w:t>
      </w:r>
      <w:r w:rsidRPr="00E222F0">
        <w:t xml:space="preserve">, выдавшую разрешение на строительство, с заявлением на имя главы </w:t>
      </w:r>
      <w:r w:rsidR="00630491">
        <w:rPr>
          <w:rFonts w:eastAsia="Calibri"/>
        </w:rPr>
        <w:t>Базарно-Карабулакского муниципального района</w:t>
      </w:r>
      <w:r w:rsidRPr="00E222F0">
        <w:t xml:space="preserve">. </w:t>
      </w:r>
    </w:p>
    <w:p w:rsidR="005D2138" w:rsidRPr="00E222F0" w:rsidRDefault="005D2138" w:rsidP="00956619">
      <w:pPr>
        <w:pStyle w:val="S"/>
        <w:numPr>
          <w:ilvl w:val="0"/>
          <w:numId w:val="166"/>
        </w:numPr>
        <w:tabs>
          <w:tab w:val="left" w:pos="1134"/>
        </w:tabs>
        <w:ind w:left="0" w:firstLine="709"/>
      </w:pPr>
      <w:r w:rsidRPr="00E222F0">
        <w:t>К заявлению о выдаче разрешения на ввод объекта в эксплуатацию прилагаются следующие документы:</w:t>
      </w:r>
    </w:p>
    <w:p w:rsidR="005D2138" w:rsidRPr="00B13901" w:rsidRDefault="005D2138" w:rsidP="00956619">
      <w:pPr>
        <w:pStyle w:val="S"/>
        <w:numPr>
          <w:ilvl w:val="1"/>
          <w:numId w:val="167"/>
        </w:numPr>
        <w:tabs>
          <w:tab w:val="left" w:pos="1134"/>
        </w:tabs>
        <w:ind w:left="0" w:firstLine="709"/>
      </w:pPr>
      <w:r w:rsidRPr="00B13901">
        <w:lastRenderedPageBreak/>
        <w:t xml:space="preserve">правоустанавливающие документы на земельный участок, в том числе соглашение об установлении сервитута, решение об установлении публичного </w:t>
      </w:r>
      <w:r w:rsidR="003D281A" w:rsidRPr="00B13901">
        <w:t xml:space="preserve"> сервитута;</w:t>
      </w:r>
    </w:p>
    <w:p w:rsidR="005D2138" w:rsidRPr="00B13901" w:rsidRDefault="005D2138" w:rsidP="00956619">
      <w:pPr>
        <w:pStyle w:val="S"/>
        <w:numPr>
          <w:ilvl w:val="1"/>
          <w:numId w:val="167"/>
        </w:numPr>
        <w:tabs>
          <w:tab w:val="left" w:pos="1134"/>
        </w:tabs>
        <w:ind w:left="0" w:firstLine="709"/>
      </w:pPr>
      <w:bookmarkStart w:id="235" w:name="dst281"/>
      <w:bookmarkEnd w:id="235"/>
      <w:r w:rsidRPr="00B13901">
        <w:t>разрешение на строительство;</w:t>
      </w:r>
    </w:p>
    <w:p w:rsidR="005D2138" w:rsidRPr="00B13901" w:rsidRDefault="005D2138" w:rsidP="00956619">
      <w:pPr>
        <w:pStyle w:val="aa"/>
        <w:widowControl/>
        <w:numPr>
          <w:ilvl w:val="1"/>
          <w:numId w:val="167"/>
        </w:numPr>
        <w:tabs>
          <w:tab w:val="left" w:pos="1134"/>
        </w:tabs>
        <w:spacing w:line="240" w:lineRule="auto"/>
        <w:ind w:left="0" w:firstLine="709"/>
        <w:textAlignment w:val="auto"/>
        <w:rPr>
          <w:rFonts w:eastAsiaTheme="minorHAnsi"/>
          <w:sz w:val="28"/>
          <w:szCs w:val="28"/>
          <w:lang w:eastAsia="en-US"/>
        </w:rPr>
      </w:pPr>
      <w:bookmarkStart w:id="236" w:name="dst1713"/>
      <w:bookmarkStart w:id="237" w:name="dst373"/>
      <w:bookmarkStart w:id="238" w:name="dst282"/>
      <w:bookmarkStart w:id="239" w:name="dst3297"/>
      <w:bookmarkStart w:id="240" w:name="dst375"/>
      <w:bookmarkStart w:id="241" w:name="dst2640"/>
      <w:bookmarkStart w:id="242" w:name="dst1714"/>
      <w:bookmarkStart w:id="243" w:name="dst476"/>
      <w:bookmarkStart w:id="244" w:name="dst284"/>
      <w:bookmarkStart w:id="245" w:name="dst3211"/>
      <w:bookmarkStart w:id="246" w:name="dst285"/>
      <w:bookmarkStart w:id="247" w:name="dst376"/>
      <w:bookmarkEnd w:id="236"/>
      <w:bookmarkEnd w:id="237"/>
      <w:bookmarkEnd w:id="238"/>
      <w:bookmarkEnd w:id="239"/>
      <w:bookmarkEnd w:id="240"/>
      <w:bookmarkEnd w:id="241"/>
      <w:bookmarkEnd w:id="242"/>
      <w:bookmarkEnd w:id="243"/>
      <w:bookmarkEnd w:id="244"/>
      <w:bookmarkEnd w:id="245"/>
      <w:bookmarkEnd w:id="246"/>
      <w:bookmarkEnd w:id="247"/>
      <w:r w:rsidRPr="00B13901">
        <w:rPr>
          <w:rFonts w:eastAsiaTheme="minorHAnsi"/>
          <w:sz w:val="28"/>
          <w:szCs w:val="28"/>
          <w:lang w:eastAsia="en-US"/>
        </w:rPr>
        <w:t>акт о подключении (технологическом присоединении) построенного, реконструированного объекта капитального строительства к сетям инженерно-технического обеспечения (в случае, если такое подключение (технологическое присоединение) этого объекта предусмотрено проектной документацией);</w:t>
      </w:r>
    </w:p>
    <w:p w:rsidR="005D2138" w:rsidRPr="00B13901" w:rsidRDefault="005D2138" w:rsidP="00956619">
      <w:pPr>
        <w:pStyle w:val="S"/>
        <w:numPr>
          <w:ilvl w:val="1"/>
          <w:numId w:val="167"/>
        </w:numPr>
        <w:tabs>
          <w:tab w:val="left" w:pos="1134"/>
        </w:tabs>
        <w:ind w:left="0" w:firstLine="709"/>
      </w:pPr>
      <w:bookmarkStart w:id="248" w:name="dst1715"/>
      <w:bookmarkStart w:id="249" w:name="dst377"/>
      <w:bookmarkStart w:id="250" w:name="dst286"/>
      <w:bookmarkEnd w:id="248"/>
      <w:bookmarkEnd w:id="249"/>
      <w:bookmarkEnd w:id="250"/>
      <w:r w:rsidRPr="00B13901">
        <w:t>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за исключением случаев строительства, реконструкции линейного объекта;</w:t>
      </w:r>
    </w:p>
    <w:p w:rsidR="005D2138" w:rsidRPr="00B13901" w:rsidRDefault="005D2138" w:rsidP="00956619">
      <w:pPr>
        <w:pStyle w:val="S"/>
        <w:numPr>
          <w:ilvl w:val="1"/>
          <w:numId w:val="167"/>
        </w:numPr>
        <w:tabs>
          <w:tab w:val="left" w:pos="1134"/>
        </w:tabs>
        <w:ind w:left="0" w:firstLine="709"/>
      </w:pPr>
      <w:bookmarkStart w:id="251" w:name="dst3621"/>
      <w:bookmarkStart w:id="252" w:name="dst3078"/>
      <w:bookmarkStart w:id="253" w:name="dst3298"/>
      <w:bookmarkStart w:id="254" w:name="dst3593"/>
      <w:bookmarkStart w:id="255" w:name="dst101804"/>
      <w:bookmarkStart w:id="256" w:name="dst2641"/>
      <w:bookmarkStart w:id="257" w:name="dst378"/>
      <w:bookmarkStart w:id="258" w:name="dst287"/>
      <w:bookmarkEnd w:id="251"/>
      <w:bookmarkEnd w:id="252"/>
      <w:bookmarkEnd w:id="253"/>
      <w:bookmarkEnd w:id="254"/>
      <w:bookmarkEnd w:id="255"/>
      <w:bookmarkEnd w:id="256"/>
      <w:bookmarkEnd w:id="257"/>
      <w:bookmarkEnd w:id="258"/>
      <w:r w:rsidRPr="00B13901">
        <w:t>заключение органа государственного строительного надзора (в случае, если предусмотрено осуществление государственного строительного надзора в соответствии с частью 1 статьи 54 Градостроительного кодекса) о соответствии построенного, реконструированного объекта капитального строительства указанным в пункте 1 части 5 статьи 49 Градостроительного кодекса требованиям проектной документации (в том числе с учетом изменений, внесенных в рабочую документацию и являющихся в соответствии с  частью 1.3 статьи 52 Градостроительного кодекса частью такой проектной документации), заключение уполномоченного на осуществление федерального государственного экологического надзора федерального органа исполнительной власти (далее - орган федерального государственного экологического надзора), выдаваемое в случаях, предусмотренных частью 5 статьи 54 Градостроительного кодекса;</w:t>
      </w:r>
    </w:p>
    <w:p w:rsidR="005D2138" w:rsidRPr="00B13901" w:rsidRDefault="005D2138" w:rsidP="00956619">
      <w:pPr>
        <w:pStyle w:val="S"/>
        <w:numPr>
          <w:ilvl w:val="1"/>
          <w:numId w:val="167"/>
        </w:numPr>
        <w:tabs>
          <w:tab w:val="left" w:pos="1134"/>
        </w:tabs>
        <w:ind w:left="0" w:firstLine="709"/>
      </w:pPr>
      <w:bookmarkStart w:id="259" w:name="dst436"/>
      <w:bookmarkStart w:id="260" w:name="dst1114"/>
      <w:bookmarkEnd w:id="259"/>
      <w:bookmarkEnd w:id="260"/>
      <w:r w:rsidRPr="00B13901">
        <w:t>акт приемки выполненных работ по сохранению объекта культурного наследия, утвержденный соответствующим органом охраны объектов культурного наследия, определенным Федеральным зако</w:t>
      </w:r>
      <w:r w:rsidR="005A7D53" w:rsidRPr="00B13901">
        <w:t xml:space="preserve">ном от 25.06.2002 № </w:t>
      </w:r>
      <w:r w:rsidRPr="00B13901">
        <w:t>73-ФЗ «Об объектах культурного наследия (памятниках истории и культуры) народов Российской Федерации», при проведении реставрации, консервации, ремонта этого объекта и его приспособления для современного использования;</w:t>
      </w:r>
    </w:p>
    <w:p w:rsidR="005D2138" w:rsidRPr="00B13901" w:rsidRDefault="005D2138" w:rsidP="00956619">
      <w:pPr>
        <w:pStyle w:val="S"/>
        <w:numPr>
          <w:ilvl w:val="1"/>
          <w:numId w:val="167"/>
        </w:numPr>
        <w:tabs>
          <w:tab w:val="left" w:pos="1134"/>
        </w:tabs>
        <w:ind w:left="0" w:firstLine="709"/>
      </w:pPr>
      <w:bookmarkStart w:id="261" w:name="dst1622"/>
      <w:bookmarkStart w:id="262" w:name="dst1257"/>
      <w:bookmarkStart w:id="263" w:name="dst1258"/>
      <w:bookmarkEnd w:id="261"/>
      <w:bookmarkEnd w:id="262"/>
      <w:bookmarkEnd w:id="263"/>
      <w:r w:rsidRPr="00B13901">
        <w:t>технический план объекта капитального строительства, подготовленный в соответствии с Федеральным законом от 13.07.2015 № 218-ФЗ «О государственной регистрации недвижимости».</w:t>
      </w:r>
    </w:p>
    <w:p w:rsidR="005D2138" w:rsidRPr="00B13901" w:rsidRDefault="005D2138" w:rsidP="00956619">
      <w:pPr>
        <w:pStyle w:val="S"/>
        <w:numPr>
          <w:ilvl w:val="0"/>
          <w:numId w:val="166"/>
        </w:numPr>
        <w:tabs>
          <w:tab w:val="left" w:pos="1134"/>
        </w:tabs>
        <w:ind w:left="0" w:firstLine="709"/>
        <w:rPr>
          <w:rFonts w:eastAsiaTheme="minorHAnsi"/>
          <w:lang w:eastAsia="en-US"/>
        </w:rPr>
      </w:pPr>
      <w:r w:rsidRPr="00B13901">
        <w:rPr>
          <w:rFonts w:eastAsiaTheme="minorHAnsi"/>
          <w:lang w:eastAsia="en-US"/>
        </w:rPr>
        <w:t xml:space="preserve">Правительством Российской Федерации могут устанавливаться помимо предусмотренных </w:t>
      </w:r>
      <w:hyperlink r:id="rId114" w:history="1">
        <w:r w:rsidRPr="00B13901">
          <w:rPr>
            <w:rFonts w:eastAsiaTheme="minorHAnsi"/>
            <w:lang w:eastAsia="en-US"/>
          </w:rPr>
          <w:t>частью 4</w:t>
        </w:r>
      </w:hyperlink>
      <w:r w:rsidRPr="00B13901">
        <w:rPr>
          <w:rFonts w:eastAsiaTheme="minorHAnsi"/>
          <w:lang w:eastAsia="en-US"/>
        </w:rPr>
        <w:t xml:space="preserve"> настоящей статьи иные документы, необходимые для получения разрешения на ввод объекта в эксплуатацию, в целях получения в полном объеме сведений, необходимых для постановки объекта капитального строительства на государственный учет.</w:t>
      </w:r>
    </w:p>
    <w:p w:rsidR="005D2138" w:rsidRPr="00B13901" w:rsidRDefault="005D2138" w:rsidP="00956619">
      <w:pPr>
        <w:pStyle w:val="aa"/>
        <w:widowControl/>
        <w:numPr>
          <w:ilvl w:val="0"/>
          <w:numId w:val="166"/>
        </w:numPr>
        <w:tabs>
          <w:tab w:val="left" w:pos="1134"/>
        </w:tabs>
        <w:spacing w:line="240" w:lineRule="auto"/>
        <w:ind w:left="0" w:firstLine="709"/>
        <w:textAlignment w:val="auto"/>
        <w:rPr>
          <w:rFonts w:eastAsiaTheme="minorHAnsi"/>
          <w:sz w:val="28"/>
          <w:szCs w:val="28"/>
          <w:lang w:eastAsia="en-US"/>
        </w:rPr>
      </w:pPr>
      <w:r w:rsidRPr="00B13901">
        <w:rPr>
          <w:rFonts w:eastAsiaTheme="minorHAnsi"/>
          <w:sz w:val="28"/>
          <w:szCs w:val="28"/>
          <w:lang w:eastAsia="en-US"/>
        </w:rPr>
        <w:t xml:space="preserve">Орган, Государственная корпорация по атомной энергии «Росатом» или Государственная корпорация по космической деятельности «Роскосмос», </w:t>
      </w:r>
      <w:r w:rsidRPr="00B13901">
        <w:rPr>
          <w:rFonts w:eastAsiaTheme="minorHAnsi"/>
          <w:sz w:val="28"/>
          <w:szCs w:val="28"/>
          <w:lang w:eastAsia="en-US"/>
        </w:rPr>
        <w:lastRenderedPageBreak/>
        <w:t xml:space="preserve">выдавшие разрешение на строительство, в течение пяти рабочих дней со дня поступления заявления о выдаче разрешения на ввод объекта в эксплуатацию обязаны обеспечить проверку наличия и правильности оформления документов, указанных в </w:t>
      </w:r>
      <w:hyperlink r:id="rId115" w:history="1">
        <w:r w:rsidRPr="00B13901">
          <w:rPr>
            <w:rFonts w:eastAsiaTheme="minorHAnsi"/>
            <w:sz w:val="28"/>
            <w:szCs w:val="28"/>
            <w:lang w:eastAsia="en-US"/>
          </w:rPr>
          <w:t>4</w:t>
        </w:r>
      </w:hyperlink>
      <w:r w:rsidRPr="00B13901">
        <w:rPr>
          <w:rFonts w:eastAsiaTheme="minorHAnsi"/>
          <w:sz w:val="28"/>
          <w:szCs w:val="28"/>
          <w:lang w:eastAsia="en-US"/>
        </w:rPr>
        <w:t xml:space="preserve"> настоящей статьи, осмотр объекта капитального строительства и выдать заявителю разрешение на ввод объекта в эксплуатацию или отказать в выдаче такого разрешения с указанием причин отказа. В ходе осмотра построенного, реконструированного объекта капитального строительства осуществляется проверка соответствия такого объекта требованиям, указанным в разрешении на строительство,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линейного объекта требованиям проекта планировки территории и проекта межевания территории (за исключением </w:t>
      </w:r>
      <w:hyperlink r:id="rId116" w:history="1">
        <w:r w:rsidRPr="00B13901">
          <w:rPr>
            <w:rFonts w:eastAsiaTheme="minorHAnsi"/>
            <w:sz w:val="28"/>
            <w:szCs w:val="28"/>
            <w:lang w:eastAsia="en-US"/>
          </w:rPr>
          <w:t>случаев</w:t>
        </w:r>
      </w:hyperlink>
      <w:r w:rsidRPr="00B13901">
        <w:rPr>
          <w:rFonts w:eastAsiaTheme="minorHAnsi"/>
          <w:sz w:val="28"/>
          <w:szCs w:val="28"/>
          <w:lang w:eastAsia="en-US"/>
        </w:rPr>
        <w:t xml:space="preserve">, при </w:t>
      </w:r>
      <w:r w:rsidR="00E942CB" w:rsidRPr="00B13901">
        <w:rPr>
          <w:rFonts w:eastAsiaTheme="minorHAnsi"/>
          <w:sz w:val="28"/>
          <w:szCs w:val="28"/>
          <w:lang w:eastAsia="en-US"/>
        </w:rPr>
        <w:t>которых</w:t>
      </w:r>
      <w:r w:rsidR="00E942CB">
        <w:rPr>
          <w:rFonts w:eastAsiaTheme="minorHAnsi"/>
          <w:sz w:val="28"/>
          <w:szCs w:val="28"/>
          <w:lang w:eastAsia="en-US"/>
        </w:rPr>
        <w:t xml:space="preserve"> </w:t>
      </w:r>
      <w:r w:rsidR="00E942CB" w:rsidRPr="00B13901">
        <w:rPr>
          <w:rFonts w:eastAsiaTheme="minorHAnsi"/>
          <w:sz w:val="28"/>
          <w:szCs w:val="28"/>
          <w:lang w:eastAsia="en-US"/>
        </w:rPr>
        <w:t>для</w:t>
      </w:r>
      <w:r w:rsidRPr="00B13901">
        <w:rPr>
          <w:rFonts w:eastAsiaTheme="minorHAnsi"/>
          <w:sz w:val="28"/>
          <w:szCs w:val="28"/>
          <w:lang w:eastAsia="en-US"/>
        </w:rPr>
        <w:t xml:space="preserve">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 а также разрешенному использованию земельного участка, ограничениям, установленным в соответствии с земельным и иным законодательством Российской Федерации, требованиям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В случае, если при строительстве, реконструкции объекта капитального строительства осуществляется государственный строительный надзор в соответствии с </w:t>
      </w:r>
      <w:hyperlink r:id="rId117" w:history="1">
        <w:r w:rsidRPr="00B13901">
          <w:rPr>
            <w:rFonts w:eastAsiaTheme="minorHAnsi"/>
            <w:sz w:val="28"/>
            <w:szCs w:val="28"/>
            <w:lang w:eastAsia="en-US"/>
          </w:rPr>
          <w:t>частью 1 статьи 54</w:t>
        </w:r>
      </w:hyperlink>
      <w:r w:rsidRPr="00B13901">
        <w:rPr>
          <w:rFonts w:eastAsiaTheme="minorHAnsi"/>
          <w:sz w:val="28"/>
          <w:szCs w:val="28"/>
          <w:lang w:eastAsia="en-US"/>
        </w:rPr>
        <w:t xml:space="preserve"> Градостроительного кодекса, осмотр такого объекта органом, выдавшим разрешение на строительство, не проводится.</w:t>
      </w:r>
    </w:p>
    <w:p w:rsidR="005D2138" w:rsidRPr="00B13901" w:rsidRDefault="005D2138" w:rsidP="00956619">
      <w:pPr>
        <w:pStyle w:val="aa"/>
        <w:numPr>
          <w:ilvl w:val="0"/>
          <w:numId w:val="166"/>
        </w:numPr>
        <w:tabs>
          <w:tab w:val="left" w:pos="1134"/>
        </w:tabs>
        <w:spacing w:line="240" w:lineRule="auto"/>
        <w:ind w:left="0" w:firstLine="709"/>
        <w:rPr>
          <w:sz w:val="28"/>
          <w:szCs w:val="28"/>
        </w:rPr>
      </w:pPr>
      <w:r w:rsidRPr="00B13901">
        <w:rPr>
          <w:sz w:val="28"/>
          <w:szCs w:val="28"/>
        </w:rPr>
        <w:t>В случае</w:t>
      </w:r>
      <w:r w:rsidR="007F48AB" w:rsidRPr="00B13901">
        <w:rPr>
          <w:sz w:val="28"/>
          <w:szCs w:val="28"/>
        </w:rPr>
        <w:t>,</w:t>
      </w:r>
      <w:r w:rsidRPr="00B13901">
        <w:rPr>
          <w:sz w:val="28"/>
          <w:szCs w:val="28"/>
        </w:rPr>
        <w:t xml:space="preserve"> принятия решения о выдаче разрешения на ввод объекта в эксплуатацию, администрацией </w:t>
      </w:r>
      <w:r w:rsidR="00630491">
        <w:rPr>
          <w:rFonts w:eastAsia="Calibri"/>
          <w:sz w:val="28"/>
          <w:szCs w:val="28"/>
        </w:rPr>
        <w:t>Базарно-Карабулакского муниципального района</w:t>
      </w:r>
      <w:r w:rsidRPr="00B13901">
        <w:rPr>
          <w:sz w:val="28"/>
          <w:szCs w:val="28"/>
        </w:rPr>
        <w:t xml:space="preserve"> оформляется разрешение на ввод объект</w:t>
      </w:r>
      <w:r w:rsidR="007F48AB" w:rsidRPr="00B13901">
        <w:rPr>
          <w:sz w:val="28"/>
          <w:szCs w:val="28"/>
        </w:rPr>
        <w:t>а</w:t>
      </w:r>
      <w:r w:rsidRPr="00B13901">
        <w:rPr>
          <w:sz w:val="28"/>
          <w:szCs w:val="28"/>
        </w:rPr>
        <w:t xml:space="preserve"> в эксплуатацию по форме, утвержденной приказом Министерства строительства и жилищно-коммунального хозяйства Российской Федерации от 03.06.2022 № 446/пр «Об утверждении формы разрешения на строительство и формы разрешения на ввод объекта в эксплуатацию». </w:t>
      </w:r>
    </w:p>
    <w:p w:rsidR="005D2138" w:rsidRPr="00B13901" w:rsidRDefault="005D2138" w:rsidP="00956619">
      <w:pPr>
        <w:pStyle w:val="aa"/>
        <w:widowControl/>
        <w:numPr>
          <w:ilvl w:val="0"/>
          <w:numId w:val="166"/>
        </w:numPr>
        <w:tabs>
          <w:tab w:val="left" w:pos="1134"/>
        </w:tabs>
        <w:spacing w:line="240" w:lineRule="auto"/>
        <w:ind w:left="0" w:firstLine="709"/>
        <w:textAlignment w:val="auto"/>
        <w:rPr>
          <w:rFonts w:eastAsiaTheme="minorHAnsi"/>
          <w:sz w:val="28"/>
          <w:szCs w:val="28"/>
          <w:lang w:eastAsia="en-US"/>
        </w:rPr>
      </w:pPr>
      <w:r w:rsidRPr="00B13901">
        <w:rPr>
          <w:rFonts w:eastAsiaTheme="minorHAnsi"/>
          <w:sz w:val="28"/>
          <w:szCs w:val="28"/>
          <w:lang w:eastAsia="en-US"/>
        </w:rPr>
        <w:t>Основанием для отказа в выдаче разрешения на ввод объекта в эксплуатацию, во внесении изменений в разрешение на ввод объекта капитального строительства в эксплуатацию является:</w:t>
      </w:r>
    </w:p>
    <w:p w:rsidR="005D2138" w:rsidRPr="00B13901" w:rsidRDefault="005D2138" w:rsidP="00956619">
      <w:pPr>
        <w:pStyle w:val="S"/>
        <w:numPr>
          <w:ilvl w:val="1"/>
          <w:numId w:val="168"/>
        </w:numPr>
        <w:tabs>
          <w:tab w:val="left" w:pos="1134"/>
        </w:tabs>
        <w:ind w:left="0" w:firstLine="709"/>
        <w:rPr>
          <w:rStyle w:val="FontStyle33"/>
          <w:rFonts w:ascii="Times New Roman" w:hAnsi="Times New Roman" w:cs="Times New Roman"/>
          <w:b w:val="0"/>
          <w:i w:val="0"/>
          <w:spacing w:val="0"/>
          <w:sz w:val="28"/>
          <w:szCs w:val="28"/>
        </w:rPr>
      </w:pPr>
      <w:r w:rsidRPr="00B13901">
        <w:rPr>
          <w:rStyle w:val="FontStyle33"/>
          <w:rFonts w:ascii="Times New Roman" w:hAnsi="Times New Roman" w:cs="Times New Roman"/>
          <w:b w:val="0"/>
          <w:i w:val="0"/>
          <w:spacing w:val="0"/>
          <w:sz w:val="28"/>
          <w:szCs w:val="28"/>
        </w:rPr>
        <w:t>отсутствие документов, указанных в частях 4 и 5 настоящей статьи;</w:t>
      </w:r>
    </w:p>
    <w:p w:rsidR="005D2138" w:rsidRPr="00B13901" w:rsidRDefault="005D2138" w:rsidP="00956619">
      <w:pPr>
        <w:pStyle w:val="S"/>
        <w:numPr>
          <w:ilvl w:val="1"/>
          <w:numId w:val="168"/>
        </w:numPr>
        <w:tabs>
          <w:tab w:val="left" w:pos="1134"/>
        </w:tabs>
        <w:ind w:left="0" w:firstLine="709"/>
        <w:rPr>
          <w:rStyle w:val="FontStyle33"/>
          <w:rFonts w:ascii="Times New Roman" w:hAnsi="Times New Roman" w:cs="Times New Roman"/>
          <w:b w:val="0"/>
          <w:i w:val="0"/>
          <w:spacing w:val="0"/>
          <w:sz w:val="28"/>
          <w:szCs w:val="28"/>
        </w:rPr>
      </w:pPr>
      <w:r w:rsidRPr="00B13901">
        <w:rPr>
          <w:rStyle w:val="FontStyle33"/>
          <w:rFonts w:ascii="Times New Roman" w:hAnsi="Times New Roman" w:cs="Times New Roman"/>
          <w:b w:val="0"/>
          <w:i w:val="0"/>
          <w:spacing w:val="0"/>
          <w:sz w:val="28"/>
          <w:szCs w:val="28"/>
        </w:rPr>
        <w:t xml:space="preserve">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 (за </w:t>
      </w:r>
      <w:r w:rsidRPr="00B13901">
        <w:rPr>
          <w:rStyle w:val="FontStyle33"/>
          <w:rFonts w:ascii="Times New Roman" w:hAnsi="Times New Roman" w:cs="Times New Roman"/>
          <w:b w:val="0"/>
          <w:i w:val="0"/>
          <w:spacing w:val="0"/>
          <w:sz w:val="28"/>
          <w:szCs w:val="28"/>
        </w:rPr>
        <w:lastRenderedPageBreak/>
        <w:t>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p w:rsidR="005D2138" w:rsidRPr="00B13901" w:rsidRDefault="005D2138" w:rsidP="00956619">
      <w:pPr>
        <w:pStyle w:val="aa"/>
        <w:widowControl/>
        <w:numPr>
          <w:ilvl w:val="1"/>
          <w:numId w:val="168"/>
        </w:numPr>
        <w:tabs>
          <w:tab w:val="left" w:pos="1134"/>
        </w:tabs>
        <w:spacing w:line="240" w:lineRule="auto"/>
        <w:ind w:left="0" w:firstLine="709"/>
        <w:textAlignment w:val="auto"/>
        <w:rPr>
          <w:rStyle w:val="FontStyle33"/>
          <w:rFonts w:ascii="Times New Roman" w:eastAsiaTheme="minorHAnsi" w:hAnsi="Times New Roman" w:cs="Times New Roman"/>
          <w:b w:val="0"/>
          <w:bCs w:val="0"/>
          <w:i w:val="0"/>
          <w:iCs w:val="0"/>
          <w:color w:val="000000" w:themeColor="text1"/>
          <w:spacing w:val="0"/>
          <w:sz w:val="28"/>
          <w:szCs w:val="28"/>
          <w:lang w:eastAsia="en-US"/>
        </w:rPr>
      </w:pPr>
      <w:r w:rsidRPr="00B13901">
        <w:rPr>
          <w:rFonts w:eastAsiaTheme="minorHAnsi"/>
          <w:color w:val="000000" w:themeColor="text1"/>
          <w:sz w:val="28"/>
          <w:szCs w:val="28"/>
          <w:lang w:eastAsia="en-US"/>
        </w:rPr>
        <w:t xml:space="preserve">несоответствие объекта капитального строительства требованиям, установленным в разрешении на строительство, за исключением случаев изменения площади объекта капитального строительства в соответствии с </w:t>
      </w:r>
      <w:hyperlink r:id="rId118" w:history="1">
        <w:r w:rsidRPr="00B13901">
          <w:rPr>
            <w:rFonts w:eastAsiaTheme="minorHAnsi"/>
            <w:color w:val="000000" w:themeColor="text1"/>
            <w:sz w:val="28"/>
            <w:szCs w:val="28"/>
            <w:lang w:eastAsia="en-US"/>
          </w:rPr>
          <w:t>частью 6.2</w:t>
        </w:r>
      </w:hyperlink>
      <w:r w:rsidRPr="00B13901">
        <w:rPr>
          <w:rFonts w:eastAsiaTheme="minorHAnsi"/>
          <w:color w:val="000000" w:themeColor="text1"/>
          <w:sz w:val="28"/>
          <w:szCs w:val="28"/>
          <w:lang w:eastAsia="en-US"/>
        </w:rPr>
        <w:t xml:space="preserve"> статьи 55 Градостроительного кодекса;</w:t>
      </w:r>
    </w:p>
    <w:p w:rsidR="005D2138" w:rsidRPr="00B13901" w:rsidRDefault="005D2138" w:rsidP="00956619">
      <w:pPr>
        <w:pStyle w:val="S"/>
        <w:numPr>
          <w:ilvl w:val="1"/>
          <w:numId w:val="168"/>
        </w:numPr>
        <w:tabs>
          <w:tab w:val="left" w:pos="1134"/>
        </w:tabs>
        <w:ind w:left="0" w:firstLine="709"/>
        <w:rPr>
          <w:rStyle w:val="FontStyle33"/>
          <w:rFonts w:ascii="Times New Roman" w:hAnsi="Times New Roman" w:cs="Times New Roman"/>
          <w:b w:val="0"/>
          <w:i w:val="0"/>
          <w:spacing w:val="0"/>
          <w:sz w:val="28"/>
          <w:szCs w:val="28"/>
        </w:rPr>
      </w:pPr>
      <w:r w:rsidRPr="00B13901">
        <w:rPr>
          <w:rStyle w:val="FontStyle33"/>
          <w:rFonts w:ascii="Times New Roman" w:hAnsi="Times New Roman" w:cs="Times New Roman"/>
          <w:b w:val="0"/>
          <w:i w:val="0"/>
          <w:spacing w:val="0"/>
          <w:sz w:val="28"/>
          <w:szCs w:val="28"/>
        </w:rPr>
        <w:t>несоответствие параметров построенного, реконструированного объекта капитального строительства проектной документации, за исключением случаев изменения площади объекта капитального строительства в соответствии с частью 6.2 статьи 55 Градостроительного кодекса;</w:t>
      </w:r>
    </w:p>
    <w:p w:rsidR="005D2138" w:rsidRPr="00B13901" w:rsidRDefault="005D2138" w:rsidP="00956619">
      <w:pPr>
        <w:pStyle w:val="S"/>
        <w:numPr>
          <w:ilvl w:val="1"/>
          <w:numId w:val="168"/>
        </w:numPr>
        <w:tabs>
          <w:tab w:val="left" w:pos="1134"/>
        </w:tabs>
        <w:ind w:left="0" w:firstLine="709"/>
        <w:rPr>
          <w:rStyle w:val="FontStyle33"/>
          <w:rFonts w:ascii="Times New Roman" w:hAnsi="Times New Roman" w:cs="Times New Roman"/>
          <w:b w:val="0"/>
          <w:i w:val="0"/>
          <w:spacing w:val="0"/>
          <w:sz w:val="28"/>
          <w:szCs w:val="28"/>
        </w:rPr>
      </w:pPr>
      <w:r w:rsidRPr="00B13901">
        <w:rPr>
          <w:rStyle w:val="FontStyle33"/>
          <w:rFonts w:ascii="Times New Roman" w:hAnsi="Times New Roman" w:cs="Times New Roman"/>
          <w:b w:val="0"/>
          <w:i w:val="0"/>
          <w:spacing w:val="0"/>
          <w:sz w:val="28"/>
          <w:szCs w:val="28"/>
        </w:rPr>
        <w:t>несоответствие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на дату выдачи разрешения на ввод объекта в эксплуатацию,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случаях, предусмотренных пунктом 9 части 7 статьи 51 Градостроительного кодекса, и строящийся, реконструируемый объект капитального строительства, в связи с размещением которого установлена или изменена зона с особыми условиями использования территории, не введен в эксплуатацию.</w:t>
      </w:r>
    </w:p>
    <w:p w:rsidR="005D2138" w:rsidRPr="00B13901" w:rsidRDefault="005D2138" w:rsidP="00956619">
      <w:pPr>
        <w:pStyle w:val="aa"/>
        <w:widowControl/>
        <w:numPr>
          <w:ilvl w:val="0"/>
          <w:numId w:val="166"/>
        </w:numPr>
        <w:tabs>
          <w:tab w:val="left" w:pos="1134"/>
        </w:tabs>
        <w:spacing w:line="240" w:lineRule="auto"/>
        <w:ind w:left="0" w:firstLine="709"/>
        <w:textAlignment w:val="auto"/>
        <w:rPr>
          <w:rFonts w:eastAsiaTheme="minorHAnsi"/>
          <w:sz w:val="28"/>
          <w:szCs w:val="28"/>
          <w:lang w:eastAsia="en-US"/>
        </w:rPr>
      </w:pPr>
      <w:r w:rsidRPr="00B13901">
        <w:rPr>
          <w:rFonts w:eastAsiaTheme="minorHAnsi"/>
          <w:sz w:val="28"/>
          <w:szCs w:val="28"/>
          <w:lang w:eastAsia="en-US"/>
        </w:rPr>
        <w:t>Отказ в выдаче разрешения на ввод объекта в эксплуатацию может быть оспорен в судебном порядке.</w:t>
      </w:r>
    </w:p>
    <w:p w:rsidR="005D2138" w:rsidRPr="00B13901" w:rsidRDefault="005D2138" w:rsidP="00956619">
      <w:pPr>
        <w:pStyle w:val="aa"/>
        <w:widowControl/>
        <w:numPr>
          <w:ilvl w:val="0"/>
          <w:numId w:val="166"/>
        </w:numPr>
        <w:tabs>
          <w:tab w:val="left" w:pos="1134"/>
        </w:tabs>
        <w:spacing w:line="240" w:lineRule="auto"/>
        <w:ind w:left="0" w:firstLine="709"/>
        <w:textAlignment w:val="auto"/>
        <w:rPr>
          <w:rFonts w:eastAsiaTheme="minorHAnsi"/>
          <w:sz w:val="28"/>
          <w:szCs w:val="28"/>
          <w:lang w:eastAsia="en-US"/>
        </w:rPr>
      </w:pPr>
      <w:r w:rsidRPr="00B13901">
        <w:rPr>
          <w:rFonts w:eastAsiaTheme="minorHAnsi"/>
          <w:sz w:val="28"/>
          <w:szCs w:val="28"/>
          <w:lang w:eastAsia="en-US"/>
        </w:rPr>
        <w:t>Разрешение на ввод объекта в эксплуатацию (за исключением линейного объекта) выдается застройщику в случае, если в федеральный орган исполнительной власти, орган исполнительной власти субъекта Российской Федерации, орган местного самоуправления, Государственную корпорацию по атомной энергии «Росатом» или Государственную корпорацию по космической деятельности «Роскосмос», выдавшие разрешение на строительство, передана безвозмездно копия схемы, отображающей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для размещения такой копии в государственной информационной системе обеспечения градостроительной деятельности.</w:t>
      </w:r>
    </w:p>
    <w:p w:rsidR="000C74C5" w:rsidRPr="00326D85" w:rsidRDefault="00AB7C89" w:rsidP="00EF7074">
      <w:pPr>
        <w:pStyle w:val="20"/>
        <w:spacing w:line="240" w:lineRule="auto"/>
        <w:ind w:firstLine="709"/>
        <w:rPr>
          <w:rFonts w:ascii="Times New Roman" w:hAnsi="Times New Roman" w:cs="Times New Roman"/>
          <w:i/>
          <w:color w:val="000000" w:themeColor="text1"/>
          <w:spacing w:val="-10"/>
          <w:sz w:val="28"/>
          <w:szCs w:val="28"/>
        </w:rPr>
      </w:pPr>
      <w:bookmarkStart w:id="264" w:name="_Toc196878924"/>
      <w:bookmarkStart w:id="265" w:name="_Toc312188820"/>
      <w:bookmarkStart w:id="266" w:name="_Toc85619670"/>
      <w:bookmarkStart w:id="267" w:name="_Toc143526934"/>
      <w:bookmarkEnd w:id="191"/>
      <w:bookmarkEnd w:id="192"/>
      <w:r>
        <w:rPr>
          <w:rFonts w:ascii="Times New Roman" w:hAnsi="Times New Roman" w:cs="Times New Roman"/>
          <w:color w:val="000000" w:themeColor="text1"/>
          <w:spacing w:val="-10"/>
          <w:sz w:val="28"/>
          <w:szCs w:val="28"/>
        </w:rPr>
        <w:t>Глава</w:t>
      </w:r>
      <w:r w:rsidR="000C74C5" w:rsidRPr="00326D85">
        <w:rPr>
          <w:rFonts w:ascii="Times New Roman" w:hAnsi="Times New Roman" w:cs="Times New Roman"/>
          <w:color w:val="000000" w:themeColor="text1"/>
          <w:spacing w:val="-10"/>
          <w:sz w:val="28"/>
          <w:szCs w:val="28"/>
        </w:rPr>
        <w:t xml:space="preserve"> 1</w:t>
      </w:r>
      <w:r w:rsidR="00DF23F2" w:rsidRPr="00326D85">
        <w:rPr>
          <w:rFonts w:ascii="Times New Roman" w:hAnsi="Times New Roman" w:cs="Times New Roman"/>
          <w:color w:val="000000" w:themeColor="text1"/>
          <w:spacing w:val="-10"/>
          <w:sz w:val="28"/>
          <w:szCs w:val="28"/>
        </w:rPr>
        <w:t>1</w:t>
      </w:r>
      <w:r w:rsidR="000C74C5" w:rsidRPr="00326D85">
        <w:rPr>
          <w:rFonts w:ascii="Times New Roman" w:hAnsi="Times New Roman" w:cs="Times New Roman"/>
          <w:color w:val="000000" w:themeColor="text1"/>
          <w:spacing w:val="-10"/>
          <w:sz w:val="28"/>
          <w:szCs w:val="28"/>
        </w:rPr>
        <w:t xml:space="preserve">. </w:t>
      </w:r>
      <w:bookmarkEnd w:id="264"/>
      <w:bookmarkEnd w:id="265"/>
      <w:bookmarkEnd w:id="266"/>
      <w:r>
        <w:rPr>
          <w:rFonts w:ascii="Times New Roman" w:hAnsi="Times New Roman" w:cs="Times New Roman"/>
          <w:color w:val="000000" w:themeColor="text1"/>
          <w:spacing w:val="-10"/>
          <w:sz w:val="28"/>
          <w:szCs w:val="28"/>
        </w:rPr>
        <w:t>Переходные и заключительные положения</w:t>
      </w:r>
      <w:bookmarkEnd w:id="267"/>
    </w:p>
    <w:p w:rsidR="00926407" w:rsidRPr="0027096C" w:rsidRDefault="000C74C5" w:rsidP="00EF7074">
      <w:pPr>
        <w:pStyle w:val="3"/>
        <w:spacing w:line="240" w:lineRule="auto"/>
        <w:ind w:firstLine="709"/>
        <w:rPr>
          <w:rFonts w:ascii="Times New Roman" w:hAnsi="Times New Roman" w:cs="Times New Roman"/>
          <w:color w:val="000000" w:themeColor="text1"/>
          <w:spacing w:val="-10"/>
          <w:sz w:val="28"/>
          <w:szCs w:val="28"/>
          <w:lang w:eastAsia="ar-SA"/>
        </w:rPr>
      </w:pPr>
      <w:bookmarkStart w:id="268" w:name="_Toc85619671"/>
      <w:bookmarkStart w:id="269" w:name="_Toc196878925"/>
      <w:bookmarkStart w:id="270" w:name="_Toc312188821"/>
      <w:bookmarkStart w:id="271" w:name="_Toc143526935"/>
      <w:r w:rsidRPr="00326D85">
        <w:rPr>
          <w:rFonts w:ascii="Times New Roman" w:hAnsi="Times New Roman" w:cs="Times New Roman"/>
          <w:color w:val="000000" w:themeColor="text1"/>
          <w:spacing w:val="-10"/>
          <w:sz w:val="28"/>
          <w:szCs w:val="28"/>
          <w:lang w:eastAsia="ar-SA"/>
        </w:rPr>
        <w:t xml:space="preserve">Статья </w:t>
      </w:r>
      <w:r w:rsidR="003162F5" w:rsidRPr="00326D85">
        <w:rPr>
          <w:rFonts w:ascii="Times New Roman" w:hAnsi="Times New Roman" w:cs="Times New Roman"/>
          <w:color w:val="000000" w:themeColor="text1"/>
          <w:spacing w:val="-10"/>
          <w:sz w:val="28"/>
          <w:szCs w:val="28"/>
          <w:lang w:eastAsia="ar-SA"/>
        </w:rPr>
        <w:t>5</w:t>
      </w:r>
      <w:r w:rsidR="00FA6F5E">
        <w:rPr>
          <w:rFonts w:ascii="Times New Roman" w:hAnsi="Times New Roman" w:cs="Times New Roman"/>
          <w:color w:val="000000" w:themeColor="text1"/>
          <w:spacing w:val="-10"/>
          <w:sz w:val="28"/>
          <w:szCs w:val="28"/>
          <w:lang w:eastAsia="ar-SA"/>
        </w:rPr>
        <w:t>5</w:t>
      </w:r>
      <w:r w:rsidRPr="00326D85">
        <w:rPr>
          <w:rFonts w:ascii="Times New Roman" w:hAnsi="Times New Roman" w:cs="Times New Roman"/>
          <w:color w:val="000000" w:themeColor="text1"/>
          <w:spacing w:val="-10"/>
          <w:sz w:val="28"/>
          <w:szCs w:val="28"/>
          <w:lang w:eastAsia="ar-SA"/>
        </w:rPr>
        <w:t>. О введении в действие настоящих Правил</w:t>
      </w:r>
      <w:bookmarkEnd w:id="268"/>
      <w:bookmarkEnd w:id="269"/>
      <w:bookmarkEnd w:id="270"/>
      <w:r w:rsidR="00715123">
        <w:rPr>
          <w:rFonts w:ascii="Times New Roman" w:hAnsi="Times New Roman" w:cs="Times New Roman"/>
          <w:color w:val="000000" w:themeColor="text1"/>
          <w:spacing w:val="-10"/>
          <w:sz w:val="28"/>
          <w:szCs w:val="28"/>
          <w:lang w:eastAsia="ar-SA"/>
        </w:rPr>
        <w:t xml:space="preserve">. </w:t>
      </w:r>
      <w:r w:rsidR="00715123" w:rsidRPr="00715123">
        <w:rPr>
          <w:rFonts w:ascii="Times New Roman" w:hAnsi="Times New Roman" w:cs="Times New Roman"/>
          <w:color w:val="000000" w:themeColor="text1"/>
          <w:spacing w:val="-10"/>
          <w:sz w:val="28"/>
          <w:szCs w:val="28"/>
          <w:lang w:eastAsia="ar-SA"/>
        </w:rPr>
        <w:t>Действие настоящих правил по отношению к ранее возникшим правоотношениям</w:t>
      </w:r>
      <w:bookmarkEnd w:id="271"/>
    </w:p>
    <w:p w:rsidR="000C74C5" w:rsidRPr="001F1D27" w:rsidRDefault="000C74C5" w:rsidP="00956619">
      <w:pPr>
        <w:pStyle w:val="ac"/>
        <w:numPr>
          <w:ilvl w:val="1"/>
          <w:numId w:val="169"/>
        </w:numPr>
        <w:tabs>
          <w:tab w:val="left" w:pos="1134"/>
        </w:tabs>
        <w:ind w:left="0" w:firstLine="709"/>
        <w:rPr>
          <w:sz w:val="28"/>
          <w:szCs w:val="28"/>
          <w:lang w:val="ru-RU"/>
        </w:rPr>
      </w:pPr>
      <w:r w:rsidRPr="00B13901">
        <w:rPr>
          <w:sz w:val="28"/>
          <w:szCs w:val="28"/>
          <w:lang w:val="ru-RU"/>
        </w:rPr>
        <w:t xml:space="preserve">Настоящие </w:t>
      </w:r>
      <w:r w:rsidRPr="001F1D27">
        <w:rPr>
          <w:sz w:val="28"/>
          <w:szCs w:val="28"/>
          <w:lang w:val="ru-RU"/>
        </w:rPr>
        <w:t xml:space="preserve">Правила вводятся в действие с момента их официального опубликования. </w:t>
      </w:r>
      <w:r w:rsidR="00CA56EA" w:rsidRPr="001F1D27">
        <w:rPr>
          <w:sz w:val="28"/>
          <w:szCs w:val="28"/>
          <w:lang w:val="ru-RU"/>
        </w:rPr>
        <w:t xml:space="preserve">Принятые до введения в действие настоящих Правил нормативные правовые акты администрации </w:t>
      </w:r>
      <w:r w:rsidR="001F1D27" w:rsidRPr="001F1D27">
        <w:rPr>
          <w:sz w:val="28"/>
          <w:szCs w:val="28"/>
          <w:lang w:val="ru-RU"/>
        </w:rPr>
        <w:t>Базарно-Карабулакского</w:t>
      </w:r>
      <w:r w:rsidR="000E7D1D">
        <w:rPr>
          <w:sz w:val="28"/>
          <w:szCs w:val="28"/>
          <w:lang w:val="ru-RU"/>
        </w:rPr>
        <w:t xml:space="preserve"> </w:t>
      </w:r>
      <w:r w:rsidR="00CA56EA" w:rsidRPr="001F1D27">
        <w:rPr>
          <w:sz w:val="28"/>
          <w:szCs w:val="28"/>
          <w:lang w:val="ru-RU"/>
        </w:rPr>
        <w:t xml:space="preserve">муниципального </w:t>
      </w:r>
      <w:r w:rsidR="00CA56EA" w:rsidRPr="001F1D27">
        <w:rPr>
          <w:sz w:val="28"/>
          <w:szCs w:val="28"/>
          <w:lang w:val="ru-RU"/>
        </w:rPr>
        <w:lastRenderedPageBreak/>
        <w:t xml:space="preserve">образования в отношении территории </w:t>
      </w:r>
      <w:r w:rsidR="001F1D27" w:rsidRPr="001F1D27">
        <w:rPr>
          <w:rFonts w:eastAsia="Calibri"/>
          <w:sz w:val="28"/>
          <w:szCs w:val="28"/>
          <w:lang w:val="ru-RU"/>
        </w:rPr>
        <w:t>Базарно-Карабулакского муниципального образования</w:t>
      </w:r>
      <w:r w:rsidR="000E7D1D">
        <w:rPr>
          <w:rFonts w:eastAsia="Calibri"/>
          <w:sz w:val="28"/>
          <w:szCs w:val="28"/>
          <w:lang w:val="ru-RU"/>
        </w:rPr>
        <w:t xml:space="preserve"> </w:t>
      </w:r>
      <w:r w:rsidR="00CA56EA" w:rsidRPr="001F1D27">
        <w:rPr>
          <w:sz w:val="28"/>
          <w:szCs w:val="28"/>
          <w:lang w:val="ru-RU"/>
        </w:rPr>
        <w:t>по вопросам землепользования и застройки применяются в части, не противоречащей настоящим Правилам.</w:t>
      </w:r>
    </w:p>
    <w:p w:rsidR="00092A07" w:rsidRDefault="00092A07" w:rsidP="00956619">
      <w:pPr>
        <w:pStyle w:val="ac"/>
        <w:numPr>
          <w:ilvl w:val="1"/>
          <w:numId w:val="169"/>
        </w:numPr>
        <w:tabs>
          <w:tab w:val="left" w:pos="1134"/>
        </w:tabs>
        <w:ind w:left="0" w:firstLine="709"/>
        <w:rPr>
          <w:sz w:val="28"/>
          <w:szCs w:val="28"/>
          <w:lang w:val="ru-RU"/>
        </w:rPr>
      </w:pPr>
      <w:r w:rsidRPr="001F1D27">
        <w:rPr>
          <w:sz w:val="28"/>
          <w:szCs w:val="28"/>
          <w:lang w:val="ru-RU"/>
        </w:rPr>
        <w:t>Разрешения на строительство</w:t>
      </w:r>
      <w:r w:rsidRPr="00B13901">
        <w:rPr>
          <w:sz w:val="28"/>
          <w:szCs w:val="28"/>
          <w:lang w:val="ru-RU"/>
        </w:rPr>
        <w:t>, реконструкцию, выданные физическим и юридическим лицам, до вступления в силу настоящих Правил являются действительными.</w:t>
      </w:r>
    </w:p>
    <w:p w:rsidR="00715123" w:rsidRPr="00B13901" w:rsidRDefault="00715123" w:rsidP="00956619">
      <w:pPr>
        <w:pStyle w:val="ac"/>
        <w:numPr>
          <w:ilvl w:val="1"/>
          <w:numId w:val="169"/>
        </w:numPr>
        <w:tabs>
          <w:tab w:val="left" w:pos="1134"/>
        </w:tabs>
        <w:ind w:left="0" w:firstLine="709"/>
        <w:rPr>
          <w:sz w:val="28"/>
          <w:szCs w:val="28"/>
          <w:lang w:val="ru-RU"/>
        </w:rPr>
      </w:pPr>
      <w:r w:rsidRPr="00715123">
        <w:rPr>
          <w:sz w:val="28"/>
          <w:szCs w:val="28"/>
          <w:lang w:val="ru-RU"/>
        </w:rPr>
        <w:t>Действие настоящих Правил не распространяется на использование земельных участков, строительство, реконструкцию и капитальный ремонт объектов капитального строительства на их территории, разрешения на строительство, реконструкцию и капитальный ремонт которых выданы до вступления Правил в силу, при условии, что срок действия разрешения на строительство, реконструкцию, капитальный ремонт не истек.</w:t>
      </w:r>
    </w:p>
    <w:p w:rsidR="000C74C5" w:rsidRPr="00B13901" w:rsidRDefault="000C74C5" w:rsidP="00956619">
      <w:pPr>
        <w:pStyle w:val="ac"/>
        <w:numPr>
          <w:ilvl w:val="1"/>
          <w:numId w:val="169"/>
        </w:numPr>
        <w:tabs>
          <w:tab w:val="left" w:pos="1134"/>
        </w:tabs>
        <w:ind w:left="0" w:firstLine="709"/>
        <w:rPr>
          <w:sz w:val="28"/>
          <w:szCs w:val="28"/>
          <w:lang w:val="ru-RU"/>
        </w:rPr>
      </w:pPr>
      <w:r w:rsidRPr="00B13901">
        <w:rPr>
          <w:sz w:val="28"/>
          <w:szCs w:val="28"/>
          <w:lang w:val="ru-RU"/>
        </w:rPr>
        <w:t>Объекты недвижимости, существовавшие до вступления в силу настоящих Правил, являются несоответствующими Правилам в случаях, когда эти объекты:</w:t>
      </w:r>
    </w:p>
    <w:p w:rsidR="000C74C5" w:rsidRPr="00B13901" w:rsidRDefault="000C74C5" w:rsidP="00956619">
      <w:pPr>
        <w:pStyle w:val="ac"/>
        <w:numPr>
          <w:ilvl w:val="0"/>
          <w:numId w:val="28"/>
        </w:numPr>
        <w:tabs>
          <w:tab w:val="left" w:pos="1134"/>
        </w:tabs>
        <w:ind w:left="0" w:firstLine="709"/>
        <w:rPr>
          <w:sz w:val="28"/>
          <w:szCs w:val="28"/>
          <w:lang w:val="ru-RU"/>
        </w:rPr>
      </w:pPr>
      <w:r w:rsidRPr="00B13901">
        <w:rPr>
          <w:sz w:val="28"/>
          <w:szCs w:val="28"/>
          <w:lang w:val="ru-RU"/>
        </w:rPr>
        <w:t>расположены за пределами красных линий, установленных утвержденными проектами планировки для прокладки улиц, проездов, инженерно-технических коммуникаций;</w:t>
      </w:r>
    </w:p>
    <w:p w:rsidR="000C74C5" w:rsidRPr="00B13901" w:rsidRDefault="003630F7" w:rsidP="00956619">
      <w:pPr>
        <w:pStyle w:val="ac"/>
        <w:numPr>
          <w:ilvl w:val="0"/>
          <w:numId w:val="28"/>
        </w:numPr>
        <w:tabs>
          <w:tab w:val="left" w:pos="1134"/>
        </w:tabs>
        <w:ind w:left="0" w:firstLine="709"/>
        <w:rPr>
          <w:sz w:val="28"/>
          <w:szCs w:val="28"/>
          <w:lang w:val="ru-RU"/>
        </w:rPr>
      </w:pPr>
      <w:r w:rsidRPr="00B13901">
        <w:rPr>
          <w:sz w:val="28"/>
          <w:szCs w:val="28"/>
          <w:lang w:val="ru-RU"/>
        </w:rPr>
        <w:t xml:space="preserve">имеют вид, </w:t>
      </w:r>
      <w:r w:rsidR="000C74C5" w:rsidRPr="00B13901">
        <w:rPr>
          <w:sz w:val="28"/>
          <w:szCs w:val="28"/>
          <w:lang w:val="ru-RU"/>
        </w:rPr>
        <w:t xml:space="preserve">виды использования, которые не </w:t>
      </w:r>
      <w:r w:rsidR="00734EA9" w:rsidRPr="00B13901">
        <w:rPr>
          <w:sz w:val="28"/>
          <w:szCs w:val="28"/>
          <w:lang w:val="ru-RU"/>
        </w:rPr>
        <w:t>установлены</w:t>
      </w:r>
      <w:r w:rsidR="000C74C5" w:rsidRPr="00B13901">
        <w:rPr>
          <w:sz w:val="28"/>
          <w:szCs w:val="28"/>
          <w:lang w:val="ru-RU"/>
        </w:rPr>
        <w:t xml:space="preserve"> как разрешенные для соответствующих территориальных зон;</w:t>
      </w:r>
    </w:p>
    <w:p w:rsidR="00092A07" w:rsidRPr="00B13901" w:rsidRDefault="003630F7" w:rsidP="00956619">
      <w:pPr>
        <w:pStyle w:val="ac"/>
        <w:numPr>
          <w:ilvl w:val="0"/>
          <w:numId w:val="28"/>
        </w:numPr>
        <w:tabs>
          <w:tab w:val="left" w:pos="1134"/>
        </w:tabs>
        <w:ind w:left="0" w:firstLine="709"/>
        <w:rPr>
          <w:sz w:val="28"/>
          <w:szCs w:val="28"/>
          <w:lang w:val="ru-RU"/>
        </w:rPr>
      </w:pPr>
      <w:r w:rsidRPr="00B13901">
        <w:rPr>
          <w:sz w:val="28"/>
          <w:szCs w:val="28"/>
          <w:lang w:val="ru-RU"/>
        </w:rPr>
        <w:t xml:space="preserve">имеют вид, </w:t>
      </w:r>
      <w:r w:rsidR="00092A07" w:rsidRPr="00B13901">
        <w:rPr>
          <w:sz w:val="28"/>
          <w:szCs w:val="28"/>
          <w:lang w:val="ru-RU"/>
        </w:rPr>
        <w:t xml:space="preserve">виды использования, которые </w:t>
      </w:r>
      <w:r w:rsidR="00734EA9" w:rsidRPr="00B13901">
        <w:rPr>
          <w:sz w:val="28"/>
          <w:szCs w:val="28"/>
          <w:lang w:val="ru-RU"/>
        </w:rPr>
        <w:t>установлены</w:t>
      </w:r>
      <w:r w:rsidR="00092A07" w:rsidRPr="00B13901">
        <w:rPr>
          <w:sz w:val="28"/>
          <w:szCs w:val="28"/>
          <w:lang w:val="ru-RU"/>
        </w:rPr>
        <w:t xml:space="preserve"> как разрешенные для соответствующих территориальных зон, но расположены в санитарно-защитных зонах и водоохранных зонах, в пределах которых не предусмотрено разм</w:t>
      </w:r>
      <w:r w:rsidRPr="00B13901">
        <w:rPr>
          <w:sz w:val="28"/>
          <w:szCs w:val="28"/>
          <w:lang w:val="ru-RU"/>
        </w:rPr>
        <w:t>ещение соответствующих объектов</w:t>
      </w:r>
      <w:r w:rsidR="00092A07" w:rsidRPr="00B13901">
        <w:rPr>
          <w:sz w:val="28"/>
          <w:szCs w:val="28"/>
          <w:lang w:val="ru-RU"/>
        </w:rPr>
        <w:t>;</w:t>
      </w:r>
    </w:p>
    <w:p w:rsidR="00715123" w:rsidRPr="00715123" w:rsidRDefault="000C74C5" w:rsidP="00956619">
      <w:pPr>
        <w:pStyle w:val="ac"/>
        <w:numPr>
          <w:ilvl w:val="0"/>
          <w:numId w:val="28"/>
        </w:numPr>
        <w:tabs>
          <w:tab w:val="left" w:pos="1134"/>
        </w:tabs>
        <w:ind w:left="0" w:firstLine="709"/>
        <w:rPr>
          <w:sz w:val="28"/>
          <w:szCs w:val="28"/>
          <w:lang w:val="ru-RU"/>
        </w:rPr>
      </w:pPr>
      <w:r w:rsidRPr="00B13901">
        <w:rPr>
          <w:sz w:val="28"/>
          <w:szCs w:val="28"/>
          <w:lang w:val="ru-RU"/>
        </w:rPr>
        <w:t>имеют пар</w:t>
      </w:r>
      <w:r w:rsidR="003E78FE" w:rsidRPr="00B13901">
        <w:rPr>
          <w:sz w:val="28"/>
          <w:szCs w:val="28"/>
          <w:lang w:val="ru-RU"/>
        </w:rPr>
        <w:t xml:space="preserve">аметры меньше (площадь, </w:t>
      </w:r>
      <w:r w:rsidR="00E942CB" w:rsidRPr="00B13901">
        <w:rPr>
          <w:sz w:val="28"/>
          <w:szCs w:val="28"/>
          <w:lang w:val="ru-RU"/>
        </w:rPr>
        <w:t>отступ</w:t>
      </w:r>
      <w:r w:rsidR="00E942CB">
        <w:rPr>
          <w:sz w:val="28"/>
          <w:szCs w:val="28"/>
          <w:lang w:val="ru-RU"/>
        </w:rPr>
        <w:t xml:space="preserve"> </w:t>
      </w:r>
      <w:r w:rsidR="00E942CB" w:rsidRPr="00B13901">
        <w:rPr>
          <w:sz w:val="28"/>
          <w:szCs w:val="28"/>
          <w:lang w:val="ru-RU"/>
        </w:rPr>
        <w:t>строений</w:t>
      </w:r>
      <w:r w:rsidR="00092A07" w:rsidRPr="00B13901">
        <w:rPr>
          <w:sz w:val="28"/>
          <w:szCs w:val="28"/>
          <w:lang w:val="ru-RU"/>
        </w:rPr>
        <w:t xml:space="preserve"> от границ участка) </w:t>
      </w:r>
      <w:r w:rsidRPr="00B13901">
        <w:rPr>
          <w:sz w:val="28"/>
          <w:szCs w:val="28"/>
          <w:lang w:val="ru-RU"/>
        </w:rPr>
        <w:t>или больше (</w:t>
      </w:r>
      <w:r w:rsidR="00E407DE" w:rsidRPr="00B13901">
        <w:rPr>
          <w:sz w:val="28"/>
          <w:szCs w:val="28"/>
          <w:lang w:val="ru-RU"/>
        </w:rPr>
        <w:t xml:space="preserve">процент </w:t>
      </w:r>
      <w:r w:rsidR="00092A07" w:rsidRPr="00B13901">
        <w:rPr>
          <w:sz w:val="28"/>
          <w:szCs w:val="28"/>
          <w:lang w:val="ru-RU"/>
        </w:rPr>
        <w:t>застройки, высота</w:t>
      </w:r>
      <w:r w:rsidR="002F6949">
        <w:rPr>
          <w:sz w:val="28"/>
          <w:szCs w:val="28"/>
          <w:lang w:val="ru-RU"/>
        </w:rPr>
        <w:t xml:space="preserve"> </w:t>
      </w:r>
      <w:r w:rsidR="00092A07" w:rsidRPr="00B13901">
        <w:rPr>
          <w:sz w:val="28"/>
          <w:szCs w:val="28"/>
          <w:lang w:val="ru-RU"/>
        </w:rPr>
        <w:t>(</w:t>
      </w:r>
      <w:r w:rsidRPr="00B13901">
        <w:rPr>
          <w:sz w:val="28"/>
          <w:szCs w:val="28"/>
          <w:lang w:val="ru-RU"/>
        </w:rPr>
        <w:t>этажность</w:t>
      </w:r>
      <w:r w:rsidR="00092A07" w:rsidRPr="00B13901">
        <w:rPr>
          <w:sz w:val="28"/>
          <w:szCs w:val="28"/>
          <w:lang w:val="ru-RU"/>
        </w:rPr>
        <w:t>)</w:t>
      </w:r>
      <w:r w:rsidR="00FF4960" w:rsidRPr="00B13901">
        <w:rPr>
          <w:sz w:val="28"/>
          <w:szCs w:val="28"/>
          <w:lang w:val="ru-RU"/>
        </w:rPr>
        <w:t xml:space="preserve"> строений</w:t>
      </w:r>
      <w:r w:rsidRPr="00B13901">
        <w:rPr>
          <w:sz w:val="28"/>
          <w:szCs w:val="28"/>
          <w:lang w:val="ru-RU"/>
        </w:rPr>
        <w:t xml:space="preserve">) установленных </w:t>
      </w:r>
      <w:r w:rsidR="00E942CB" w:rsidRPr="00B13901">
        <w:rPr>
          <w:sz w:val="28"/>
          <w:szCs w:val="28"/>
          <w:lang w:val="ru-RU"/>
        </w:rPr>
        <w:t>Правилами</w:t>
      </w:r>
      <w:r w:rsidR="00E942CB">
        <w:rPr>
          <w:sz w:val="28"/>
          <w:szCs w:val="28"/>
          <w:lang w:val="ru-RU"/>
        </w:rPr>
        <w:t xml:space="preserve"> </w:t>
      </w:r>
      <w:r w:rsidR="00E942CB" w:rsidRPr="00B13901">
        <w:rPr>
          <w:sz w:val="28"/>
          <w:szCs w:val="28"/>
          <w:lang w:val="ru-RU"/>
        </w:rPr>
        <w:t>применительно</w:t>
      </w:r>
      <w:r w:rsidR="00AB5F96" w:rsidRPr="00B13901">
        <w:rPr>
          <w:sz w:val="28"/>
          <w:szCs w:val="28"/>
          <w:lang w:val="ru-RU"/>
        </w:rPr>
        <w:t xml:space="preserve"> к </w:t>
      </w:r>
      <w:r w:rsidRPr="00B13901">
        <w:rPr>
          <w:sz w:val="28"/>
          <w:szCs w:val="28"/>
          <w:lang w:val="ru-RU"/>
        </w:rPr>
        <w:t>территориальным зонам.</w:t>
      </w:r>
    </w:p>
    <w:p w:rsidR="003630F7" w:rsidRDefault="003630F7" w:rsidP="00956619">
      <w:pPr>
        <w:pStyle w:val="ac"/>
        <w:numPr>
          <w:ilvl w:val="1"/>
          <w:numId w:val="169"/>
        </w:numPr>
        <w:tabs>
          <w:tab w:val="left" w:pos="1134"/>
        </w:tabs>
        <w:ind w:left="0" w:firstLine="709"/>
        <w:rPr>
          <w:sz w:val="28"/>
          <w:szCs w:val="28"/>
          <w:lang w:val="ru-RU"/>
        </w:rPr>
      </w:pPr>
      <w:r w:rsidRPr="00B13901">
        <w:rPr>
          <w:sz w:val="28"/>
          <w:szCs w:val="28"/>
          <w:lang w:val="ru-RU"/>
        </w:rPr>
        <w:t>Отношения по поводу самовольного занятия земельных участков, самовольного строительства, использования самовольно занятых земельных участков и самовольных построек регулируются гражданским и земельным законодательством.</w:t>
      </w:r>
    </w:p>
    <w:p w:rsidR="00715123" w:rsidRDefault="00715123" w:rsidP="00EF7074">
      <w:pPr>
        <w:pStyle w:val="3"/>
        <w:spacing w:line="240" w:lineRule="auto"/>
        <w:ind w:firstLine="709"/>
        <w:rPr>
          <w:rFonts w:ascii="Times New Roman" w:hAnsi="Times New Roman" w:cs="Times New Roman"/>
          <w:color w:val="000000" w:themeColor="text1"/>
          <w:spacing w:val="-10"/>
          <w:sz w:val="28"/>
          <w:szCs w:val="28"/>
          <w:lang w:eastAsia="ar-SA"/>
        </w:rPr>
      </w:pPr>
      <w:bookmarkStart w:id="272" w:name="_Toc143526936"/>
      <w:r w:rsidRPr="00326D85">
        <w:rPr>
          <w:rFonts w:ascii="Times New Roman" w:hAnsi="Times New Roman" w:cs="Times New Roman"/>
          <w:color w:val="000000" w:themeColor="text1"/>
          <w:spacing w:val="-10"/>
          <w:sz w:val="28"/>
          <w:szCs w:val="28"/>
          <w:lang w:eastAsia="ar-SA"/>
        </w:rPr>
        <w:t>Статья 5</w:t>
      </w:r>
      <w:r w:rsidR="00BA4C42">
        <w:rPr>
          <w:rFonts w:ascii="Times New Roman" w:hAnsi="Times New Roman" w:cs="Times New Roman"/>
          <w:color w:val="000000" w:themeColor="text1"/>
          <w:spacing w:val="-10"/>
          <w:sz w:val="28"/>
          <w:szCs w:val="28"/>
          <w:lang w:eastAsia="ar-SA"/>
        </w:rPr>
        <w:t>6</w:t>
      </w:r>
      <w:r w:rsidRPr="00326D85">
        <w:rPr>
          <w:rFonts w:ascii="Times New Roman" w:hAnsi="Times New Roman" w:cs="Times New Roman"/>
          <w:color w:val="000000" w:themeColor="text1"/>
          <w:spacing w:val="-10"/>
          <w:sz w:val="28"/>
          <w:szCs w:val="28"/>
          <w:lang w:eastAsia="ar-SA"/>
        </w:rPr>
        <w:t xml:space="preserve">. </w:t>
      </w:r>
      <w:r w:rsidR="00187DB3" w:rsidRPr="00187DB3">
        <w:rPr>
          <w:rFonts w:ascii="Times New Roman" w:hAnsi="Times New Roman" w:cs="Times New Roman"/>
          <w:color w:val="000000" w:themeColor="text1"/>
          <w:spacing w:val="-10"/>
          <w:sz w:val="28"/>
          <w:szCs w:val="28"/>
          <w:lang w:eastAsia="ar-SA"/>
        </w:rPr>
        <w:t>Действие настоящих правил по отношению к градостроительной документации</w:t>
      </w:r>
      <w:bookmarkEnd w:id="272"/>
    </w:p>
    <w:p w:rsidR="00187DB3" w:rsidRPr="00187DB3" w:rsidRDefault="00187DB3" w:rsidP="00EF7074">
      <w:pPr>
        <w:pStyle w:val="ac"/>
        <w:tabs>
          <w:tab w:val="left" w:pos="1134"/>
        </w:tabs>
        <w:rPr>
          <w:sz w:val="28"/>
          <w:szCs w:val="28"/>
          <w:lang w:val="ru-RU"/>
        </w:rPr>
      </w:pPr>
      <w:r>
        <w:rPr>
          <w:sz w:val="28"/>
          <w:szCs w:val="28"/>
          <w:lang w:val="ru-RU"/>
        </w:rPr>
        <w:tab/>
      </w:r>
      <w:r w:rsidRPr="00187DB3">
        <w:rPr>
          <w:sz w:val="28"/>
          <w:szCs w:val="28"/>
          <w:lang w:val="ru-RU"/>
        </w:rPr>
        <w:t xml:space="preserve">На основании утвержденных Правил </w:t>
      </w:r>
      <w:r w:rsidR="008D6E37">
        <w:rPr>
          <w:sz w:val="28"/>
          <w:szCs w:val="28"/>
          <w:lang w:val="ru-RU"/>
        </w:rPr>
        <w:t>а</w:t>
      </w:r>
      <w:r w:rsidRPr="00187DB3">
        <w:rPr>
          <w:sz w:val="28"/>
          <w:szCs w:val="28"/>
          <w:lang w:val="ru-RU"/>
        </w:rPr>
        <w:t>дминистрация</w:t>
      </w:r>
      <w:r w:rsidR="000E7D1D">
        <w:rPr>
          <w:sz w:val="28"/>
          <w:szCs w:val="28"/>
          <w:lang w:val="ru-RU"/>
        </w:rPr>
        <w:t xml:space="preserve"> </w:t>
      </w:r>
      <w:r w:rsidR="009C593B">
        <w:rPr>
          <w:sz w:val="28"/>
          <w:szCs w:val="28"/>
          <w:lang w:val="ru-RU"/>
        </w:rPr>
        <w:t>Базарно-Карабулакского</w:t>
      </w:r>
      <w:r w:rsidR="002F6949">
        <w:rPr>
          <w:sz w:val="28"/>
          <w:szCs w:val="28"/>
          <w:lang w:val="ru-RU"/>
        </w:rPr>
        <w:t xml:space="preserve"> муниципального</w:t>
      </w:r>
      <w:r w:rsidRPr="00187DB3">
        <w:rPr>
          <w:sz w:val="28"/>
          <w:szCs w:val="28"/>
          <w:lang w:val="ru-RU"/>
        </w:rPr>
        <w:t xml:space="preserve"> района вправе принимать решения:</w:t>
      </w:r>
    </w:p>
    <w:p w:rsidR="00187DB3" w:rsidRPr="00187DB3" w:rsidRDefault="00187DB3" w:rsidP="00956619">
      <w:pPr>
        <w:pStyle w:val="ac"/>
        <w:numPr>
          <w:ilvl w:val="0"/>
          <w:numId w:val="9"/>
        </w:numPr>
        <w:tabs>
          <w:tab w:val="left" w:pos="1134"/>
        </w:tabs>
        <w:ind w:left="0" w:firstLine="709"/>
        <w:rPr>
          <w:sz w:val="28"/>
          <w:szCs w:val="28"/>
          <w:lang w:val="ru-RU"/>
        </w:rPr>
      </w:pPr>
      <w:r w:rsidRPr="00187DB3">
        <w:rPr>
          <w:sz w:val="28"/>
          <w:szCs w:val="28"/>
          <w:lang w:val="ru-RU"/>
        </w:rPr>
        <w:t>о приведении в соответствие с настоящими Правилами утвержденной и не реализованной документации по планировке территории, в том числе в части установленных настоящими Правилами градостроительных регламентов;</w:t>
      </w:r>
    </w:p>
    <w:p w:rsidR="00E769CC" w:rsidRDefault="00187DB3" w:rsidP="00956619">
      <w:pPr>
        <w:pStyle w:val="ac"/>
        <w:numPr>
          <w:ilvl w:val="0"/>
          <w:numId w:val="9"/>
        </w:numPr>
        <w:tabs>
          <w:tab w:val="left" w:pos="1134"/>
        </w:tabs>
        <w:ind w:left="0" w:firstLine="709"/>
        <w:rPr>
          <w:sz w:val="28"/>
          <w:szCs w:val="28"/>
          <w:lang w:val="ru-RU"/>
        </w:rPr>
      </w:pPr>
      <w:r w:rsidRPr="00187DB3">
        <w:rPr>
          <w:sz w:val="28"/>
          <w:szCs w:val="28"/>
          <w:lang w:val="ru-RU"/>
        </w:rPr>
        <w:t xml:space="preserve">о подготовке новой документации по планировке территории, которая после утверждения в установленном порядке может использоваться как основание для подготовки предложений о внесении изменений в настоящие Правила в части уточнения, изменения границ территориальных зон, состава территориальных зон, перечня видов разрешенного использования, показателей предельных размеров </w:t>
      </w:r>
      <w:r w:rsidRPr="00187DB3">
        <w:rPr>
          <w:sz w:val="28"/>
          <w:szCs w:val="28"/>
          <w:lang w:val="ru-RU"/>
        </w:rPr>
        <w:lastRenderedPageBreak/>
        <w:t>земельных участков и предельных параметров разрешенного строительства применительно к соответствующим территориальным зонам.</w:t>
      </w:r>
    </w:p>
    <w:p w:rsidR="007447F0" w:rsidRPr="007447F0" w:rsidRDefault="007447F0" w:rsidP="00EF7074">
      <w:pPr>
        <w:pStyle w:val="ac"/>
        <w:tabs>
          <w:tab w:val="left" w:pos="1134"/>
        </w:tabs>
        <w:ind w:left="993" w:firstLine="0"/>
        <w:rPr>
          <w:sz w:val="28"/>
          <w:szCs w:val="28"/>
          <w:lang w:val="ru-RU"/>
        </w:rPr>
      </w:pPr>
    </w:p>
    <w:p w:rsidR="006507E6" w:rsidRPr="00B13901" w:rsidRDefault="005A2695" w:rsidP="00EF7074">
      <w:pPr>
        <w:pStyle w:val="Style5"/>
        <w:widowControl/>
        <w:tabs>
          <w:tab w:val="left" w:pos="1134"/>
        </w:tabs>
        <w:spacing w:line="240" w:lineRule="auto"/>
        <w:ind w:firstLine="709"/>
        <w:outlineLvl w:val="0"/>
        <w:rPr>
          <w:rStyle w:val="FontStyle14"/>
          <w:color w:val="000000" w:themeColor="text1"/>
          <w:spacing w:val="-10"/>
          <w:sz w:val="28"/>
          <w:szCs w:val="28"/>
        </w:rPr>
      </w:pPr>
      <w:bookmarkStart w:id="273" w:name="_Toc143526937"/>
      <w:r w:rsidRPr="00B13901">
        <w:rPr>
          <w:rStyle w:val="FontStyle14"/>
          <w:color w:val="000000" w:themeColor="text1"/>
          <w:spacing w:val="-10"/>
          <w:sz w:val="28"/>
          <w:szCs w:val="28"/>
        </w:rPr>
        <w:t>РАЗДЕЛ</w:t>
      </w:r>
      <w:r w:rsidR="000E7D1D">
        <w:rPr>
          <w:rStyle w:val="FontStyle14"/>
          <w:color w:val="000000" w:themeColor="text1"/>
          <w:spacing w:val="-10"/>
          <w:sz w:val="28"/>
          <w:szCs w:val="28"/>
        </w:rPr>
        <w:t xml:space="preserve"> </w:t>
      </w:r>
      <w:r w:rsidR="009B47CA" w:rsidRPr="00B13901">
        <w:rPr>
          <w:rStyle w:val="FontStyle14"/>
          <w:color w:val="000000" w:themeColor="text1"/>
          <w:spacing w:val="-10"/>
          <w:sz w:val="28"/>
          <w:szCs w:val="28"/>
        </w:rPr>
        <w:t>II. КАРТА ГРАДОСТРОИТЕЛЬНОГО ЗОНИРОВАНИЯ. КАРТА ЗОН С ОСОБЫМИ УСЛОВИЯМИ ИСПОЛЬЗОВАНИЯ ТЕРРИТОРИ</w:t>
      </w:r>
      <w:r w:rsidR="00557EB7" w:rsidRPr="00B13901">
        <w:rPr>
          <w:rStyle w:val="FontStyle14"/>
          <w:color w:val="000000" w:themeColor="text1"/>
          <w:spacing w:val="-10"/>
          <w:sz w:val="28"/>
          <w:szCs w:val="28"/>
        </w:rPr>
        <w:t>Й</w:t>
      </w:r>
      <w:bookmarkEnd w:id="273"/>
    </w:p>
    <w:p w:rsidR="00651309" w:rsidRPr="00B13901" w:rsidRDefault="00AB7C89" w:rsidP="00EF7074">
      <w:pPr>
        <w:pStyle w:val="20"/>
        <w:spacing w:line="240" w:lineRule="auto"/>
        <w:ind w:firstLine="709"/>
        <w:rPr>
          <w:rFonts w:ascii="Times New Roman" w:hAnsi="Times New Roman" w:cs="Times New Roman"/>
          <w:color w:val="000000" w:themeColor="text1"/>
          <w:spacing w:val="-10"/>
          <w:sz w:val="28"/>
          <w:szCs w:val="28"/>
        </w:rPr>
      </w:pPr>
      <w:bookmarkStart w:id="274" w:name="_Toc143526938"/>
      <w:r w:rsidRPr="00B13901">
        <w:rPr>
          <w:rFonts w:ascii="Times New Roman" w:hAnsi="Times New Roman" w:cs="Times New Roman"/>
          <w:color w:val="000000" w:themeColor="text1"/>
          <w:spacing w:val="-10"/>
          <w:sz w:val="28"/>
          <w:szCs w:val="28"/>
        </w:rPr>
        <w:t>Глава</w:t>
      </w:r>
      <w:r w:rsidR="00651309" w:rsidRPr="00B13901">
        <w:rPr>
          <w:rFonts w:ascii="Times New Roman" w:hAnsi="Times New Roman" w:cs="Times New Roman"/>
          <w:color w:val="000000" w:themeColor="text1"/>
          <w:spacing w:val="-10"/>
          <w:sz w:val="28"/>
          <w:szCs w:val="28"/>
        </w:rPr>
        <w:t xml:space="preserve"> 12. </w:t>
      </w:r>
      <w:r w:rsidRPr="00B13901">
        <w:rPr>
          <w:rFonts w:ascii="Times New Roman" w:hAnsi="Times New Roman" w:cs="Times New Roman"/>
          <w:color w:val="000000" w:themeColor="text1"/>
          <w:spacing w:val="-10"/>
          <w:sz w:val="28"/>
          <w:szCs w:val="28"/>
        </w:rPr>
        <w:t>Градостроительное зонирование</w:t>
      </w:r>
      <w:bookmarkEnd w:id="274"/>
    </w:p>
    <w:p w:rsidR="00651309" w:rsidRPr="00B13901" w:rsidRDefault="00651309" w:rsidP="00EF7074">
      <w:pPr>
        <w:spacing w:line="240" w:lineRule="auto"/>
        <w:rPr>
          <w:spacing w:val="-10"/>
        </w:rPr>
      </w:pPr>
    </w:p>
    <w:p w:rsidR="003C444E" w:rsidRPr="00B13901" w:rsidRDefault="003C444E" w:rsidP="00EF7074">
      <w:pPr>
        <w:pStyle w:val="afb"/>
        <w:tabs>
          <w:tab w:val="left" w:pos="1701"/>
        </w:tabs>
        <w:spacing w:after="0" w:line="240" w:lineRule="auto"/>
        <w:ind w:firstLine="709"/>
        <w:jc w:val="both"/>
        <w:outlineLvl w:val="2"/>
        <w:rPr>
          <w:rFonts w:eastAsia="Times New Roman"/>
          <w:bCs/>
          <w:color w:val="auto"/>
          <w:spacing w:val="-10"/>
          <w:lang w:eastAsia="ar-SA"/>
        </w:rPr>
      </w:pPr>
      <w:bookmarkStart w:id="275" w:name="_Toc143526939"/>
      <w:r w:rsidRPr="00B13901">
        <w:rPr>
          <w:rFonts w:eastAsia="Times New Roman"/>
          <w:bCs/>
          <w:color w:val="auto"/>
          <w:spacing w:val="-10"/>
          <w:lang w:eastAsia="ar-SA"/>
        </w:rPr>
        <w:t xml:space="preserve">Статья </w:t>
      </w:r>
      <w:r w:rsidR="003162F5" w:rsidRPr="00B13901">
        <w:rPr>
          <w:rFonts w:eastAsia="Times New Roman"/>
          <w:bCs/>
          <w:color w:val="auto"/>
          <w:spacing w:val="-10"/>
          <w:lang w:eastAsia="ar-SA"/>
        </w:rPr>
        <w:t>5</w:t>
      </w:r>
      <w:r w:rsidR="00BA4C42">
        <w:rPr>
          <w:rFonts w:eastAsia="Times New Roman"/>
          <w:bCs/>
          <w:color w:val="auto"/>
          <w:spacing w:val="-10"/>
          <w:lang w:eastAsia="ar-SA"/>
        </w:rPr>
        <w:t>7</w:t>
      </w:r>
      <w:r w:rsidR="0053621C" w:rsidRPr="00B13901">
        <w:rPr>
          <w:rFonts w:eastAsia="Times New Roman"/>
          <w:bCs/>
          <w:color w:val="auto"/>
          <w:spacing w:val="-10"/>
          <w:lang w:eastAsia="ar-SA"/>
        </w:rPr>
        <w:t>.</w:t>
      </w:r>
      <w:r w:rsidRPr="00B13901">
        <w:rPr>
          <w:rFonts w:eastAsia="Times New Roman"/>
          <w:bCs/>
          <w:color w:val="auto"/>
          <w:spacing w:val="-10"/>
          <w:lang w:eastAsia="ar-SA"/>
        </w:rPr>
        <w:t xml:space="preserve"> Карта градостроительного зонирования </w:t>
      </w:r>
      <w:r w:rsidR="00497D63">
        <w:rPr>
          <w:rFonts w:eastAsia="Times New Roman"/>
          <w:bCs/>
          <w:color w:val="auto"/>
          <w:spacing w:val="-10"/>
          <w:lang w:eastAsia="ar-SA"/>
        </w:rPr>
        <w:t>Базарно-Карабулакского муниципального образования</w:t>
      </w:r>
      <w:r w:rsidRPr="00B13901">
        <w:rPr>
          <w:rFonts w:eastAsia="Times New Roman"/>
          <w:bCs/>
          <w:color w:val="auto"/>
          <w:spacing w:val="-10"/>
          <w:lang w:eastAsia="ar-SA"/>
        </w:rPr>
        <w:t>. Карта зон с особыми ус</w:t>
      </w:r>
      <w:r w:rsidR="00557EB7" w:rsidRPr="00B13901">
        <w:rPr>
          <w:rFonts w:eastAsia="Times New Roman"/>
          <w:bCs/>
          <w:color w:val="auto"/>
          <w:spacing w:val="-10"/>
          <w:lang w:eastAsia="ar-SA"/>
        </w:rPr>
        <w:t>ловиями использования территорий</w:t>
      </w:r>
      <w:bookmarkEnd w:id="275"/>
    </w:p>
    <w:p w:rsidR="00764ECF" w:rsidRDefault="0089442A" w:rsidP="00EF7074">
      <w:pPr>
        <w:pStyle w:val="ac"/>
        <w:tabs>
          <w:tab w:val="left" w:pos="1134"/>
        </w:tabs>
        <w:rPr>
          <w:color w:val="000000" w:themeColor="text1"/>
          <w:sz w:val="28"/>
          <w:szCs w:val="28"/>
          <w:lang w:val="ru-RU"/>
        </w:rPr>
      </w:pPr>
      <w:r w:rsidRPr="00B13901">
        <w:rPr>
          <w:color w:val="000000" w:themeColor="text1"/>
          <w:sz w:val="28"/>
          <w:szCs w:val="28"/>
          <w:lang w:val="ru-RU"/>
        </w:rPr>
        <w:t xml:space="preserve">Карта </w:t>
      </w:r>
      <w:r w:rsidR="00714169" w:rsidRPr="00B13901">
        <w:rPr>
          <w:color w:val="000000" w:themeColor="text1"/>
          <w:sz w:val="28"/>
          <w:szCs w:val="28"/>
          <w:lang w:val="ru-RU"/>
        </w:rPr>
        <w:t xml:space="preserve">градостроительного зонирования </w:t>
      </w:r>
      <w:r w:rsidR="00497D63">
        <w:rPr>
          <w:color w:val="000000" w:themeColor="text1"/>
          <w:sz w:val="28"/>
          <w:szCs w:val="28"/>
          <w:lang w:val="ru-RU"/>
        </w:rPr>
        <w:t>Базарно-Карабулакского муниципального образования</w:t>
      </w:r>
      <w:r w:rsidR="00FF4CC5" w:rsidRPr="00B13901">
        <w:rPr>
          <w:color w:val="000000" w:themeColor="text1"/>
          <w:sz w:val="28"/>
          <w:szCs w:val="28"/>
          <w:lang w:val="ru-RU"/>
        </w:rPr>
        <w:t xml:space="preserve"> является составной графической частью настоящих Правил. На Карте отображены границы территориальных зон и их кодовые обозначения, определяющие вид территориальной зоны. Границы зон с особыми условиями использования территорий отображены на карте</w:t>
      </w:r>
      <w:r w:rsidR="00656CB9" w:rsidRPr="00B13901">
        <w:rPr>
          <w:color w:val="000000" w:themeColor="text1"/>
          <w:sz w:val="28"/>
          <w:szCs w:val="28"/>
          <w:lang w:val="ru-RU"/>
        </w:rPr>
        <w:t xml:space="preserve"> зон с особыми ус</w:t>
      </w:r>
      <w:r w:rsidR="00557EB7" w:rsidRPr="00B13901">
        <w:rPr>
          <w:color w:val="000000" w:themeColor="text1"/>
          <w:sz w:val="28"/>
          <w:szCs w:val="28"/>
          <w:lang w:val="ru-RU"/>
        </w:rPr>
        <w:t>ловиями использования территорий</w:t>
      </w:r>
      <w:r w:rsidR="00FF4CC5" w:rsidRPr="00B13901">
        <w:rPr>
          <w:color w:val="000000" w:themeColor="text1"/>
          <w:sz w:val="28"/>
          <w:szCs w:val="28"/>
          <w:lang w:val="ru-RU"/>
        </w:rPr>
        <w:t>.</w:t>
      </w:r>
    </w:p>
    <w:p w:rsidR="00E222F0" w:rsidRPr="00764ECF" w:rsidRDefault="00E222F0" w:rsidP="00EF7074">
      <w:pPr>
        <w:pStyle w:val="ac"/>
        <w:ind w:firstLine="0"/>
        <w:rPr>
          <w:rStyle w:val="FontStyle14"/>
          <w:b w:val="0"/>
          <w:bCs w:val="0"/>
          <w:color w:val="000000" w:themeColor="text1"/>
          <w:sz w:val="28"/>
          <w:szCs w:val="28"/>
          <w:lang w:val="ru-RU"/>
        </w:rPr>
      </w:pPr>
    </w:p>
    <w:p w:rsidR="00675752" w:rsidRPr="00326D85" w:rsidRDefault="005A2695" w:rsidP="00EF7074">
      <w:pPr>
        <w:pStyle w:val="Style5"/>
        <w:widowControl/>
        <w:tabs>
          <w:tab w:val="left" w:pos="1134"/>
        </w:tabs>
        <w:spacing w:line="240" w:lineRule="auto"/>
        <w:ind w:firstLine="709"/>
        <w:outlineLvl w:val="0"/>
        <w:rPr>
          <w:rStyle w:val="FontStyle14"/>
          <w:color w:val="000000" w:themeColor="text1"/>
          <w:spacing w:val="-10"/>
          <w:sz w:val="28"/>
          <w:szCs w:val="28"/>
        </w:rPr>
      </w:pPr>
      <w:bookmarkStart w:id="276" w:name="_Toc143526940"/>
      <w:r w:rsidRPr="00326D85">
        <w:rPr>
          <w:rStyle w:val="FontStyle14"/>
          <w:color w:val="000000" w:themeColor="text1"/>
          <w:spacing w:val="-10"/>
          <w:sz w:val="28"/>
          <w:szCs w:val="28"/>
        </w:rPr>
        <w:t>РАЗДЕЛ</w:t>
      </w:r>
      <w:r w:rsidR="00675752" w:rsidRPr="00326D85">
        <w:rPr>
          <w:rStyle w:val="FontStyle14"/>
          <w:color w:val="000000" w:themeColor="text1"/>
          <w:spacing w:val="-10"/>
          <w:sz w:val="28"/>
          <w:szCs w:val="28"/>
        </w:rPr>
        <w:t xml:space="preserve"> III. ГРАДОСТРОИТЕЛЬНЫЕ</w:t>
      </w:r>
      <w:r w:rsidR="002E64ED">
        <w:rPr>
          <w:rStyle w:val="FontStyle14"/>
          <w:color w:val="000000" w:themeColor="text1"/>
          <w:spacing w:val="-10"/>
          <w:sz w:val="28"/>
          <w:szCs w:val="28"/>
        </w:rPr>
        <w:t xml:space="preserve"> </w:t>
      </w:r>
      <w:r w:rsidR="00675752" w:rsidRPr="00326D85">
        <w:rPr>
          <w:rStyle w:val="FontStyle14"/>
          <w:color w:val="000000" w:themeColor="text1"/>
          <w:spacing w:val="-10"/>
          <w:sz w:val="28"/>
          <w:szCs w:val="28"/>
        </w:rPr>
        <w:t>РЕГЛАМЕНТЫ</w:t>
      </w:r>
      <w:bookmarkEnd w:id="276"/>
    </w:p>
    <w:p w:rsidR="00BB6ECD" w:rsidRPr="00326D85" w:rsidRDefault="0040368E" w:rsidP="00EF7074">
      <w:pPr>
        <w:pStyle w:val="20"/>
        <w:tabs>
          <w:tab w:val="left" w:pos="1134"/>
        </w:tabs>
        <w:spacing w:line="240" w:lineRule="auto"/>
        <w:ind w:firstLine="709"/>
        <w:rPr>
          <w:rFonts w:ascii="Times New Roman" w:hAnsi="Times New Roman" w:cs="Times New Roman"/>
          <w:i/>
          <w:color w:val="000000" w:themeColor="text1"/>
          <w:spacing w:val="-10"/>
          <w:sz w:val="28"/>
          <w:szCs w:val="28"/>
          <w:lang w:eastAsia="ar-SA"/>
        </w:rPr>
      </w:pPr>
      <w:bookmarkStart w:id="277" w:name="_Toc196878929"/>
      <w:bookmarkStart w:id="278" w:name="_Toc168826907"/>
      <w:bookmarkStart w:id="279" w:name="_Toc312188825"/>
      <w:bookmarkStart w:id="280" w:name="_Toc85619675"/>
      <w:bookmarkStart w:id="281" w:name="_Toc143526941"/>
      <w:r>
        <w:rPr>
          <w:rFonts w:ascii="Times New Roman" w:hAnsi="Times New Roman" w:cs="Times New Roman"/>
          <w:color w:val="000000" w:themeColor="text1"/>
          <w:spacing w:val="-10"/>
          <w:sz w:val="28"/>
          <w:szCs w:val="28"/>
          <w:lang w:eastAsia="ar-SA"/>
        </w:rPr>
        <w:t>Глава</w:t>
      </w:r>
      <w:r w:rsidR="002E64ED">
        <w:rPr>
          <w:rFonts w:ascii="Times New Roman" w:hAnsi="Times New Roman" w:cs="Times New Roman"/>
          <w:color w:val="000000" w:themeColor="text1"/>
          <w:spacing w:val="-10"/>
          <w:sz w:val="28"/>
          <w:szCs w:val="28"/>
          <w:lang w:eastAsia="ar-SA"/>
        </w:rPr>
        <w:t xml:space="preserve"> </w:t>
      </w:r>
      <w:r w:rsidR="00BB6ECD" w:rsidRPr="00326D85">
        <w:rPr>
          <w:rFonts w:ascii="Times New Roman" w:hAnsi="Times New Roman" w:cs="Times New Roman"/>
          <w:color w:val="000000" w:themeColor="text1"/>
          <w:spacing w:val="-10"/>
          <w:sz w:val="28"/>
          <w:szCs w:val="28"/>
          <w:lang w:eastAsia="ar-SA"/>
        </w:rPr>
        <w:t>1</w:t>
      </w:r>
      <w:r w:rsidR="00DF23F2" w:rsidRPr="00326D85">
        <w:rPr>
          <w:rFonts w:ascii="Times New Roman" w:hAnsi="Times New Roman" w:cs="Times New Roman"/>
          <w:color w:val="000000" w:themeColor="text1"/>
          <w:spacing w:val="-10"/>
          <w:sz w:val="28"/>
          <w:szCs w:val="28"/>
          <w:lang w:eastAsia="ar-SA"/>
        </w:rPr>
        <w:t>3</w:t>
      </w:r>
      <w:r w:rsidR="00504C04" w:rsidRPr="00326D85">
        <w:rPr>
          <w:rFonts w:ascii="Times New Roman" w:hAnsi="Times New Roman" w:cs="Times New Roman"/>
          <w:color w:val="000000" w:themeColor="text1"/>
          <w:spacing w:val="-10"/>
          <w:sz w:val="28"/>
          <w:szCs w:val="28"/>
          <w:lang w:eastAsia="ar-SA"/>
        </w:rPr>
        <w:t xml:space="preserve">. </w:t>
      </w:r>
      <w:bookmarkEnd w:id="277"/>
      <w:bookmarkEnd w:id="278"/>
      <w:bookmarkEnd w:id="279"/>
      <w:bookmarkEnd w:id="280"/>
      <w:r>
        <w:rPr>
          <w:rFonts w:ascii="Times New Roman" w:hAnsi="Times New Roman" w:cs="Times New Roman"/>
          <w:color w:val="000000" w:themeColor="text1"/>
          <w:spacing w:val="-10"/>
          <w:sz w:val="28"/>
          <w:szCs w:val="28"/>
          <w:lang w:eastAsia="ar-SA"/>
        </w:rPr>
        <w:t>Градостроительные регламенты о видах использования территории</w:t>
      </w:r>
      <w:bookmarkEnd w:id="281"/>
    </w:p>
    <w:p w:rsidR="00BB6ECD" w:rsidRPr="00326D85" w:rsidRDefault="00BB6ECD" w:rsidP="00EF7074">
      <w:pPr>
        <w:pStyle w:val="3"/>
        <w:tabs>
          <w:tab w:val="left" w:pos="1134"/>
        </w:tabs>
        <w:spacing w:line="240" w:lineRule="auto"/>
        <w:ind w:firstLine="709"/>
        <w:rPr>
          <w:rFonts w:ascii="Times New Roman" w:hAnsi="Times New Roman" w:cs="Times New Roman"/>
          <w:color w:val="000000" w:themeColor="text1"/>
          <w:spacing w:val="-10"/>
          <w:sz w:val="28"/>
          <w:szCs w:val="28"/>
          <w:lang w:eastAsia="ar-SA"/>
        </w:rPr>
      </w:pPr>
      <w:bookmarkStart w:id="282" w:name="_Toc196878930"/>
      <w:bookmarkStart w:id="283" w:name="_Toc168826908"/>
      <w:bookmarkStart w:id="284" w:name="_Toc312188826"/>
      <w:bookmarkStart w:id="285" w:name="_Toc85619676"/>
      <w:bookmarkStart w:id="286" w:name="_Toc143526942"/>
      <w:r w:rsidRPr="00326D85">
        <w:rPr>
          <w:rFonts w:ascii="Times New Roman" w:hAnsi="Times New Roman" w:cs="Times New Roman"/>
          <w:color w:val="000000" w:themeColor="text1"/>
          <w:spacing w:val="-10"/>
          <w:sz w:val="28"/>
          <w:szCs w:val="28"/>
          <w:lang w:eastAsia="ar-SA"/>
        </w:rPr>
        <w:t xml:space="preserve">Статья </w:t>
      </w:r>
      <w:r w:rsidR="003162F5" w:rsidRPr="00326D85">
        <w:rPr>
          <w:rFonts w:ascii="Times New Roman" w:hAnsi="Times New Roman" w:cs="Times New Roman"/>
          <w:color w:val="000000" w:themeColor="text1"/>
          <w:spacing w:val="-10"/>
          <w:sz w:val="28"/>
          <w:szCs w:val="28"/>
          <w:lang w:eastAsia="ar-SA"/>
        </w:rPr>
        <w:t>5</w:t>
      </w:r>
      <w:r w:rsidR="00BA4C42">
        <w:rPr>
          <w:rFonts w:ascii="Times New Roman" w:hAnsi="Times New Roman" w:cs="Times New Roman"/>
          <w:color w:val="000000" w:themeColor="text1"/>
          <w:spacing w:val="-10"/>
          <w:sz w:val="28"/>
          <w:szCs w:val="28"/>
          <w:lang w:eastAsia="ar-SA"/>
        </w:rPr>
        <w:t>8</w:t>
      </w:r>
      <w:r w:rsidRPr="00326D85">
        <w:rPr>
          <w:rFonts w:ascii="Times New Roman" w:hAnsi="Times New Roman" w:cs="Times New Roman"/>
          <w:color w:val="000000" w:themeColor="text1"/>
          <w:spacing w:val="-10"/>
          <w:sz w:val="28"/>
          <w:szCs w:val="28"/>
          <w:lang w:eastAsia="ar-SA"/>
        </w:rPr>
        <w:t>. Общие положения</w:t>
      </w:r>
      <w:bookmarkEnd w:id="282"/>
      <w:bookmarkEnd w:id="283"/>
      <w:bookmarkEnd w:id="284"/>
      <w:bookmarkEnd w:id="285"/>
      <w:bookmarkEnd w:id="286"/>
    </w:p>
    <w:p w:rsidR="00BB6ECD" w:rsidRPr="00B13901" w:rsidRDefault="00BB6ECD" w:rsidP="00EF7074">
      <w:pPr>
        <w:pStyle w:val="ac"/>
        <w:tabs>
          <w:tab w:val="left" w:pos="1134"/>
        </w:tabs>
        <w:rPr>
          <w:sz w:val="28"/>
          <w:szCs w:val="28"/>
          <w:lang w:val="ru-RU"/>
        </w:rPr>
      </w:pPr>
      <w:r w:rsidRPr="00B13901">
        <w:rPr>
          <w:sz w:val="28"/>
          <w:szCs w:val="28"/>
          <w:lang w:val="ru-RU"/>
        </w:rPr>
        <w:t>Решения по землепользованию и застройке принимаются в соответствии с</w:t>
      </w:r>
      <w:r w:rsidR="0005569F" w:rsidRPr="00B13901">
        <w:rPr>
          <w:sz w:val="28"/>
          <w:szCs w:val="28"/>
          <w:lang w:val="ru-RU"/>
        </w:rPr>
        <w:t>о</w:t>
      </w:r>
      <w:r w:rsidR="002E64ED">
        <w:rPr>
          <w:sz w:val="28"/>
          <w:szCs w:val="28"/>
          <w:lang w:val="ru-RU"/>
        </w:rPr>
        <w:t xml:space="preserve"> </w:t>
      </w:r>
      <w:r w:rsidR="0005569F" w:rsidRPr="00B13901">
        <w:rPr>
          <w:sz w:val="28"/>
          <w:szCs w:val="28"/>
          <w:lang w:val="ru-RU"/>
        </w:rPr>
        <w:t xml:space="preserve">схемой территориального планирования </w:t>
      </w:r>
      <w:r w:rsidR="00630491">
        <w:rPr>
          <w:sz w:val="28"/>
          <w:szCs w:val="28"/>
          <w:lang w:val="ru-RU"/>
        </w:rPr>
        <w:t>Базарно-Карабулакского муниципального района</w:t>
      </w:r>
      <w:r w:rsidRPr="00B13901">
        <w:rPr>
          <w:sz w:val="28"/>
          <w:szCs w:val="28"/>
          <w:lang w:val="ru-RU"/>
        </w:rPr>
        <w:t>,</w:t>
      </w:r>
      <w:r w:rsidR="0087315F">
        <w:rPr>
          <w:sz w:val="28"/>
          <w:szCs w:val="28"/>
          <w:lang w:val="ru-RU"/>
        </w:rPr>
        <w:t xml:space="preserve"> генеральным планом </w:t>
      </w:r>
      <w:r w:rsidR="00497D63">
        <w:rPr>
          <w:sz w:val="28"/>
          <w:szCs w:val="28"/>
          <w:lang w:val="ru-RU"/>
        </w:rPr>
        <w:t>Базарно-Карабулакского муниципального образования</w:t>
      </w:r>
      <w:r w:rsidR="0087315F">
        <w:rPr>
          <w:sz w:val="28"/>
          <w:szCs w:val="28"/>
          <w:lang w:val="ru-RU"/>
        </w:rPr>
        <w:t>,</w:t>
      </w:r>
      <w:r w:rsidRPr="00B13901">
        <w:rPr>
          <w:sz w:val="28"/>
          <w:szCs w:val="28"/>
          <w:lang w:val="ru-RU"/>
        </w:rPr>
        <w:t xml:space="preserve"> иной градостроительной документацией и на основе установленных настоящими Правилами градостроительных регламентов, которые действуют в пределах</w:t>
      </w:r>
      <w:r w:rsidR="0005569F" w:rsidRPr="00B13901">
        <w:rPr>
          <w:sz w:val="28"/>
          <w:szCs w:val="28"/>
          <w:lang w:val="ru-RU"/>
        </w:rPr>
        <w:t xml:space="preserve"> территориальных</w:t>
      </w:r>
      <w:r w:rsidRPr="00B13901">
        <w:rPr>
          <w:sz w:val="28"/>
          <w:szCs w:val="28"/>
          <w:lang w:val="ru-RU"/>
        </w:rPr>
        <w:t xml:space="preserve"> зон и распространяются в равной мере на все расположенные в одной и той же </w:t>
      </w:r>
      <w:r w:rsidR="0005569F" w:rsidRPr="00B13901">
        <w:rPr>
          <w:sz w:val="28"/>
          <w:szCs w:val="28"/>
          <w:lang w:val="ru-RU"/>
        </w:rPr>
        <w:t xml:space="preserve">территориальной </w:t>
      </w:r>
      <w:r w:rsidRPr="00B13901">
        <w:rPr>
          <w:sz w:val="28"/>
          <w:szCs w:val="28"/>
          <w:lang w:val="ru-RU"/>
        </w:rPr>
        <w:t>зоне земельные уча</w:t>
      </w:r>
      <w:r w:rsidR="0005569F" w:rsidRPr="00B13901">
        <w:rPr>
          <w:sz w:val="28"/>
          <w:szCs w:val="28"/>
          <w:lang w:val="ru-RU"/>
        </w:rPr>
        <w:t>стки, объекты капитального строительства</w:t>
      </w:r>
      <w:r w:rsidRPr="00B13901">
        <w:rPr>
          <w:sz w:val="28"/>
          <w:szCs w:val="28"/>
          <w:lang w:val="ru-RU"/>
        </w:rPr>
        <w:t xml:space="preserve"> и независимо от форм собственности.</w:t>
      </w:r>
    </w:p>
    <w:p w:rsidR="00BB6ECD" w:rsidRPr="00CE2D6B" w:rsidRDefault="00947BEA" w:rsidP="00EF7074">
      <w:pPr>
        <w:pStyle w:val="ac"/>
        <w:tabs>
          <w:tab w:val="left" w:pos="1134"/>
        </w:tabs>
        <w:rPr>
          <w:sz w:val="28"/>
          <w:szCs w:val="28"/>
          <w:lang w:val="ru-RU"/>
        </w:rPr>
      </w:pPr>
      <w:r w:rsidRPr="00B13901">
        <w:rPr>
          <w:sz w:val="28"/>
          <w:szCs w:val="28"/>
          <w:lang w:val="ru-RU"/>
        </w:rPr>
        <w:t>Градостроительные р</w:t>
      </w:r>
      <w:r w:rsidR="00BB6ECD" w:rsidRPr="00B13901">
        <w:rPr>
          <w:sz w:val="28"/>
          <w:szCs w:val="28"/>
          <w:lang w:val="ru-RU"/>
        </w:rPr>
        <w:t xml:space="preserve">егламенты устанавливают </w:t>
      </w:r>
      <w:r w:rsidRPr="00B13901">
        <w:rPr>
          <w:sz w:val="28"/>
          <w:szCs w:val="28"/>
          <w:lang w:val="ru-RU"/>
        </w:rPr>
        <w:t xml:space="preserve">виды </w:t>
      </w:r>
      <w:r w:rsidR="00BB6ECD" w:rsidRPr="00B13901">
        <w:rPr>
          <w:sz w:val="28"/>
          <w:szCs w:val="28"/>
          <w:lang w:val="ru-RU"/>
        </w:rPr>
        <w:t>разрешенн</w:t>
      </w:r>
      <w:r w:rsidRPr="00B13901">
        <w:rPr>
          <w:sz w:val="28"/>
          <w:szCs w:val="28"/>
          <w:lang w:val="ru-RU"/>
        </w:rPr>
        <w:t>ого</w:t>
      </w:r>
      <w:r w:rsidR="00BB6ECD" w:rsidRPr="00B13901">
        <w:rPr>
          <w:sz w:val="28"/>
          <w:szCs w:val="28"/>
          <w:lang w:val="ru-RU"/>
        </w:rPr>
        <w:t xml:space="preserve"> использования земельных участков и объектов </w:t>
      </w:r>
      <w:r w:rsidRPr="00B13901">
        <w:rPr>
          <w:sz w:val="28"/>
          <w:szCs w:val="28"/>
          <w:lang w:val="ru-RU"/>
        </w:rPr>
        <w:t>капитального строительства</w:t>
      </w:r>
      <w:r w:rsidR="00BB6ECD" w:rsidRPr="00B13901">
        <w:rPr>
          <w:sz w:val="28"/>
          <w:szCs w:val="28"/>
          <w:lang w:val="ru-RU"/>
        </w:rPr>
        <w:t xml:space="preserve"> применительно к различным</w:t>
      </w:r>
      <w:r w:rsidRPr="00B13901">
        <w:rPr>
          <w:sz w:val="28"/>
          <w:szCs w:val="28"/>
          <w:lang w:val="ru-RU"/>
        </w:rPr>
        <w:t xml:space="preserve"> территориальным</w:t>
      </w:r>
      <w:r w:rsidR="00BB6ECD" w:rsidRPr="00B13901">
        <w:rPr>
          <w:sz w:val="28"/>
          <w:szCs w:val="28"/>
          <w:lang w:val="ru-RU"/>
        </w:rPr>
        <w:t xml:space="preserve"> зонам, а также допустимые изменения объектов недвижимости при осуществлении градостроительной деятельности, на основе действующих нормативных документов, основными из которы</w:t>
      </w:r>
      <w:r w:rsidRPr="00B13901">
        <w:rPr>
          <w:sz w:val="28"/>
          <w:szCs w:val="28"/>
          <w:lang w:val="ru-RU"/>
        </w:rPr>
        <w:t xml:space="preserve">х являются: </w:t>
      </w:r>
      <w:r w:rsidR="00BB6ECD" w:rsidRPr="00B13901">
        <w:rPr>
          <w:sz w:val="28"/>
          <w:szCs w:val="28"/>
          <w:lang w:val="ru-RU"/>
        </w:rPr>
        <w:t xml:space="preserve">федеральные законодательные акты, </w:t>
      </w:r>
      <w:r w:rsidR="006A1994" w:rsidRPr="00B13901">
        <w:rPr>
          <w:sz w:val="28"/>
          <w:szCs w:val="28"/>
          <w:lang w:val="ru-RU"/>
        </w:rPr>
        <w:t xml:space="preserve">постановления Правительства РФ, </w:t>
      </w:r>
      <w:r w:rsidR="00BB6ECD" w:rsidRPr="00B13901">
        <w:rPr>
          <w:sz w:val="28"/>
          <w:szCs w:val="28"/>
          <w:lang w:val="ru-RU"/>
        </w:rPr>
        <w:t xml:space="preserve">постановления </w:t>
      </w:r>
      <w:r w:rsidR="00BF220F" w:rsidRPr="00B13901">
        <w:rPr>
          <w:sz w:val="28"/>
          <w:szCs w:val="28"/>
          <w:lang w:val="ru-RU"/>
        </w:rPr>
        <w:t>г</w:t>
      </w:r>
      <w:r w:rsidR="00BB6ECD" w:rsidRPr="00B13901">
        <w:rPr>
          <w:sz w:val="28"/>
          <w:szCs w:val="28"/>
          <w:lang w:val="ru-RU"/>
        </w:rPr>
        <w:t xml:space="preserve">лавы </w:t>
      </w:r>
      <w:r w:rsidR="00630491">
        <w:rPr>
          <w:sz w:val="28"/>
          <w:szCs w:val="28"/>
          <w:lang w:val="ru-RU"/>
        </w:rPr>
        <w:t>Базарно-Карабулакского муниципального района</w:t>
      </w:r>
      <w:r w:rsidR="002E64ED">
        <w:rPr>
          <w:sz w:val="28"/>
          <w:szCs w:val="28"/>
          <w:lang w:val="ru-RU"/>
        </w:rPr>
        <w:t xml:space="preserve"> </w:t>
      </w:r>
      <w:r w:rsidR="00BB6ECD" w:rsidRPr="00B13901">
        <w:rPr>
          <w:sz w:val="28"/>
          <w:szCs w:val="28"/>
          <w:lang w:val="ru-RU"/>
        </w:rPr>
        <w:t>Саратовской области, тр</w:t>
      </w:r>
      <w:r w:rsidRPr="00B13901">
        <w:rPr>
          <w:sz w:val="28"/>
          <w:szCs w:val="28"/>
          <w:lang w:val="ru-RU"/>
        </w:rPr>
        <w:t xml:space="preserve">ебования СНиПов и </w:t>
      </w:r>
      <w:r w:rsidR="00CC6D75" w:rsidRPr="00B13901">
        <w:rPr>
          <w:sz w:val="28"/>
          <w:szCs w:val="28"/>
          <w:lang w:val="ru-RU"/>
        </w:rPr>
        <w:t>СанПиНов</w:t>
      </w:r>
      <w:r w:rsidR="00BB6ECD" w:rsidRPr="00B13901">
        <w:rPr>
          <w:sz w:val="28"/>
          <w:szCs w:val="28"/>
          <w:lang w:val="ru-RU"/>
        </w:rPr>
        <w:t>.</w:t>
      </w:r>
    </w:p>
    <w:p w:rsidR="00DF4BED" w:rsidRPr="00326D85" w:rsidRDefault="00BB6ECD" w:rsidP="00EF7074">
      <w:pPr>
        <w:pStyle w:val="3"/>
        <w:spacing w:line="240" w:lineRule="auto"/>
        <w:ind w:firstLine="709"/>
        <w:rPr>
          <w:rFonts w:ascii="Times New Roman" w:hAnsi="Times New Roman" w:cs="Times New Roman"/>
          <w:color w:val="000000" w:themeColor="text1"/>
          <w:spacing w:val="-10"/>
          <w:sz w:val="28"/>
          <w:szCs w:val="28"/>
          <w:lang w:eastAsia="ar-SA"/>
        </w:rPr>
      </w:pPr>
      <w:bookmarkStart w:id="287" w:name="_Toc196878931"/>
      <w:bookmarkStart w:id="288" w:name="_Toc168826909"/>
      <w:bookmarkStart w:id="289" w:name="_Toc312188827"/>
      <w:bookmarkStart w:id="290" w:name="_Toc85619677"/>
      <w:bookmarkStart w:id="291" w:name="_Toc143526943"/>
      <w:r w:rsidRPr="00326D85">
        <w:rPr>
          <w:rFonts w:ascii="Times New Roman" w:hAnsi="Times New Roman" w:cs="Times New Roman"/>
          <w:color w:val="000000" w:themeColor="text1"/>
          <w:spacing w:val="-10"/>
          <w:sz w:val="28"/>
          <w:szCs w:val="28"/>
          <w:lang w:eastAsia="ar-SA"/>
        </w:rPr>
        <w:t xml:space="preserve">Статья </w:t>
      </w:r>
      <w:r w:rsidR="00BA4C42">
        <w:rPr>
          <w:rFonts w:ascii="Times New Roman" w:hAnsi="Times New Roman" w:cs="Times New Roman"/>
          <w:color w:val="000000" w:themeColor="text1"/>
          <w:spacing w:val="-10"/>
          <w:sz w:val="28"/>
          <w:szCs w:val="28"/>
          <w:lang w:eastAsia="ar-SA"/>
        </w:rPr>
        <w:t>59</w:t>
      </w:r>
      <w:r w:rsidRPr="00326D85">
        <w:rPr>
          <w:rFonts w:ascii="Times New Roman" w:hAnsi="Times New Roman" w:cs="Times New Roman"/>
          <w:color w:val="000000" w:themeColor="text1"/>
          <w:spacing w:val="-10"/>
          <w:sz w:val="28"/>
          <w:szCs w:val="28"/>
          <w:lang w:eastAsia="ar-SA"/>
        </w:rPr>
        <w:t>. Перечень градостроительных регламентов и территориальных зон</w:t>
      </w:r>
      <w:bookmarkEnd w:id="287"/>
      <w:bookmarkEnd w:id="288"/>
      <w:bookmarkEnd w:id="289"/>
      <w:bookmarkEnd w:id="290"/>
      <w:bookmarkEnd w:id="291"/>
    </w:p>
    <w:p w:rsidR="00290131" w:rsidRPr="00B13901" w:rsidRDefault="00290131" w:rsidP="00956619">
      <w:pPr>
        <w:pStyle w:val="ac"/>
        <w:numPr>
          <w:ilvl w:val="0"/>
          <w:numId w:val="29"/>
        </w:numPr>
        <w:tabs>
          <w:tab w:val="left" w:pos="1134"/>
        </w:tabs>
        <w:ind w:left="0" w:firstLine="709"/>
        <w:rPr>
          <w:sz w:val="28"/>
          <w:szCs w:val="28"/>
          <w:lang w:val="ru-RU"/>
        </w:rPr>
      </w:pPr>
      <w:r w:rsidRPr="00B13901">
        <w:rPr>
          <w:sz w:val="28"/>
          <w:szCs w:val="28"/>
          <w:lang w:val="ru-RU"/>
        </w:rPr>
        <w:t xml:space="preserve">Регламенты градостроительной деятельности в выделенных зонах представлены в табличной форме и включают виды разрешенного использования земельных участков и объектов капитального строительства, предельные (минимальные и (или) максимальные) размеры земельных участков и предельные </w:t>
      </w:r>
      <w:r w:rsidRPr="00B13901">
        <w:rPr>
          <w:sz w:val="28"/>
          <w:szCs w:val="28"/>
          <w:lang w:val="ru-RU"/>
        </w:rPr>
        <w:lastRenderedPageBreak/>
        <w:t>параметры разрешенного строительства, реконструкции объектов капитального строительства.</w:t>
      </w:r>
    </w:p>
    <w:p w:rsidR="00290131" w:rsidRPr="00B13901" w:rsidRDefault="00290131" w:rsidP="00956619">
      <w:pPr>
        <w:pStyle w:val="ac"/>
        <w:numPr>
          <w:ilvl w:val="0"/>
          <w:numId w:val="29"/>
        </w:numPr>
        <w:tabs>
          <w:tab w:val="left" w:pos="1134"/>
        </w:tabs>
        <w:ind w:left="0" w:firstLine="709"/>
        <w:rPr>
          <w:sz w:val="28"/>
          <w:szCs w:val="28"/>
          <w:lang w:val="ru-RU"/>
        </w:rPr>
      </w:pPr>
      <w:r w:rsidRPr="00B13901">
        <w:rPr>
          <w:sz w:val="28"/>
          <w:szCs w:val="28"/>
          <w:lang w:val="ru-RU"/>
        </w:rPr>
        <w:t>Градостроительный регламент по видам разрешенного использования недвижимости включает:</w:t>
      </w:r>
    </w:p>
    <w:p w:rsidR="00F719E2" w:rsidRPr="00B13901" w:rsidRDefault="00F719E2" w:rsidP="00956619">
      <w:pPr>
        <w:pStyle w:val="ac"/>
        <w:numPr>
          <w:ilvl w:val="1"/>
          <w:numId w:val="170"/>
        </w:numPr>
        <w:tabs>
          <w:tab w:val="left" w:pos="1134"/>
        </w:tabs>
        <w:ind w:left="0" w:firstLine="709"/>
        <w:rPr>
          <w:sz w:val="28"/>
          <w:szCs w:val="28"/>
          <w:lang w:val="ru-RU"/>
        </w:rPr>
      </w:pPr>
      <w:r w:rsidRPr="00B13901">
        <w:rPr>
          <w:sz w:val="28"/>
          <w:szCs w:val="28"/>
          <w:lang w:val="ru-RU"/>
        </w:rPr>
        <w:t>основные виды разрешенного использования;</w:t>
      </w:r>
    </w:p>
    <w:p w:rsidR="00F719E2" w:rsidRPr="00B13901" w:rsidRDefault="00F719E2" w:rsidP="00956619">
      <w:pPr>
        <w:pStyle w:val="ac"/>
        <w:numPr>
          <w:ilvl w:val="1"/>
          <w:numId w:val="170"/>
        </w:numPr>
        <w:tabs>
          <w:tab w:val="left" w:pos="1134"/>
        </w:tabs>
        <w:ind w:left="0" w:firstLine="709"/>
        <w:rPr>
          <w:sz w:val="28"/>
          <w:szCs w:val="28"/>
          <w:lang w:val="ru-RU"/>
        </w:rPr>
      </w:pPr>
      <w:r w:rsidRPr="00B13901">
        <w:rPr>
          <w:sz w:val="28"/>
          <w:szCs w:val="28"/>
          <w:lang w:val="ru-RU"/>
        </w:rPr>
        <w:t>условно разрешенные виды использования;</w:t>
      </w:r>
    </w:p>
    <w:p w:rsidR="00F719E2" w:rsidRPr="00B13901" w:rsidRDefault="00F719E2" w:rsidP="00956619">
      <w:pPr>
        <w:pStyle w:val="ac"/>
        <w:numPr>
          <w:ilvl w:val="1"/>
          <w:numId w:val="170"/>
        </w:numPr>
        <w:tabs>
          <w:tab w:val="left" w:pos="1134"/>
        </w:tabs>
        <w:ind w:left="0" w:firstLine="709"/>
        <w:rPr>
          <w:sz w:val="28"/>
          <w:szCs w:val="28"/>
          <w:lang w:val="ru-RU"/>
        </w:rPr>
      </w:pPr>
      <w:r w:rsidRPr="00B13901">
        <w:rPr>
          <w:sz w:val="28"/>
          <w:szCs w:val="28"/>
          <w:lang w:val="ru-RU"/>
        </w:rPr>
        <w:t xml:space="preserve">вспомогательные виды разрешенного использования. </w:t>
      </w:r>
    </w:p>
    <w:p w:rsidR="00BB6ECD" w:rsidRPr="00B13901" w:rsidRDefault="00290131" w:rsidP="00956619">
      <w:pPr>
        <w:pStyle w:val="ac"/>
        <w:numPr>
          <w:ilvl w:val="0"/>
          <w:numId w:val="29"/>
        </w:numPr>
        <w:tabs>
          <w:tab w:val="left" w:pos="1134"/>
        </w:tabs>
        <w:ind w:left="0" w:firstLine="709"/>
        <w:rPr>
          <w:sz w:val="28"/>
          <w:szCs w:val="28"/>
          <w:lang w:val="ru-RU"/>
        </w:rPr>
      </w:pPr>
      <w:r w:rsidRPr="00B13901">
        <w:rPr>
          <w:sz w:val="28"/>
          <w:szCs w:val="28"/>
          <w:lang w:val="ru-RU"/>
        </w:rPr>
        <w:t xml:space="preserve">Для каждой </w:t>
      </w:r>
      <w:r w:rsidR="00F719E2" w:rsidRPr="00B13901">
        <w:rPr>
          <w:sz w:val="28"/>
          <w:szCs w:val="28"/>
          <w:lang w:val="ru-RU"/>
        </w:rPr>
        <w:t xml:space="preserve">территориальной </w:t>
      </w:r>
      <w:r w:rsidRPr="00B13901">
        <w:rPr>
          <w:sz w:val="28"/>
          <w:szCs w:val="28"/>
          <w:lang w:val="ru-RU"/>
        </w:rPr>
        <w:t>зоны, выделенной на карте градостроительного зонирования, устанавливаются, как правило, несколько видов разрешенного использования объектов недвижимости.</w:t>
      </w:r>
    </w:p>
    <w:p w:rsidR="00CC61CD" w:rsidRPr="00B13901" w:rsidRDefault="00CC61CD" w:rsidP="00956619">
      <w:pPr>
        <w:pStyle w:val="ac"/>
        <w:numPr>
          <w:ilvl w:val="0"/>
          <w:numId w:val="29"/>
        </w:numPr>
        <w:tabs>
          <w:tab w:val="left" w:pos="1134"/>
        </w:tabs>
        <w:ind w:left="0" w:firstLine="709"/>
        <w:rPr>
          <w:sz w:val="28"/>
          <w:szCs w:val="28"/>
          <w:lang w:val="ru-RU"/>
        </w:rPr>
      </w:pPr>
      <w:r w:rsidRPr="00B13901">
        <w:rPr>
          <w:color w:val="000000" w:themeColor="text1"/>
          <w:sz w:val="28"/>
          <w:szCs w:val="28"/>
          <w:lang w:val="ru-RU"/>
        </w:rPr>
        <w:t>Наименования видов разрешенного использования</w:t>
      </w:r>
      <w:r w:rsidR="00ED297D" w:rsidRPr="00B13901">
        <w:rPr>
          <w:color w:val="000000" w:themeColor="text1"/>
          <w:sz w:val="28"/>
          <w:szCs w:val="28"/>
          <w:lang w:val="ru-RU"/>
        </w:rPr>
        <w:t xml:space="preserve"> земельных участков</w:t>
      </w:r>
      <w:r w:rsidRPr="00B13901">
        <w:rPr>
          <w:color w:val="000000" w:themeColor="text1"/>
          <w:sz w:val="28"/>
          <w:szCs w:val="28"/>
          <w:lang w:val="ru-RU"/>
        </w:rPr>
        <w:t xml:space="preserve"> определены по Классификатору, утвержденному Приказом Федеральной службы государственной регистрации, кадастра и картографи</w:t>
      </w:r>
      <w:r w:rsidR="00CF1C9E" w:rsidRPr="00B13901">
        <w:rPr>
          <w:color w:val="000000" w:themeColor="text1"/>
          <w:sz w:val="28"/>
          <w:szCs w:val="28"/>
          <w:lang w:val="ru-RU"/>
        </w:rPr>
        <w:t>и от 10.11.</w:t>
      </w:r>
      <w:r w:rsidRPr="00B13901">
        <w:rPr>
          <w:color w:val="000000" w:themeColor="text1"/>
          <w:sz w:val="28"/>
          <w:szCs w:val="28"/>
          <w:lang w:val="ru-RU"/>
        </w:rPr>
        <w:t>2020</w:t>
      </w:r>
      <w:r w:rsidRPr="00B13901">
        <w:rPr>
          <w:color w:val="000000" w:themeColor="text1"/>
          <w:sz w:val="28"/>
          <w:szCs w:val="28"/>
        </w:rPr>
        <w:t> </w:t>
      </w:r>
      <w:r w:rsidRPr="00B13901">
        <w:rPr>
          <w:color w:val="000000" w:themeColor="text1"/>
          <w:sz w:val="28"/>
          <w:szCs w:val="28"/>
          <w:lang w:val="ru-RU"/>
        </w:rPr>
        <w:t xml:space="preserve">№ П/0412 «Об утверждении классификатора видов разрешенного использования земельных участков» (в ред. </w:t>
      </w:r>
      <w:r w:rsidR="006F2B61" w:rsidRPr="00B13901">
        <w:rPr>
          <w:color w:val="000000" w:themeColor="text1"/>
          <w:sz w:val="28"/>
          <w:szCs w:val="28"/>
          <w:lang w:val="ru-RU"/>
        </w:rPr>
        <w:t>п</w:t>
      </w:r>
      <w:r w:rsidRPr="00B13901">
        <w:rPr>
          <w:color w:val="000000" w:themeColor="text1"/>
          <w:sz w:val="28"/>
          <w:szCs w:val="28"/>
          <w:lang w:val="ru-RU"/>
        </w:rPr>
        <w:t>риказов Росреестра от 20.04.2021 № П/0166, от 30.07.2021 № П/0326, от 16.09.2021 № П/0414</w:t>
      </w:r>
      <w:r w:rsidR="009D739F" w:rsidRPr="00B13901">
        <w:rPr>
          <w:color w:val="000000" w:themeColor="text1"/>
          <w:sz w:val="28"/>
          <w:szCs w:val="28"/>
          <w:lang w:val="ru-RU"/>
        </w:rPr>
        <w:t>, от 23.06.2022 № П/0246</w:t>
      </w:r>
      <w:r w:rsidRPr="00B13901">
        <w:rPr>
          <w:color w:val="000000" w:themeColor="text1"/>
          <w:sz w:val="28"/>
          <w:szCs w:val="28"/>
          <w:lang w:val="ru-RU"/>
        </w:rPr>
        <w:t>).</w:t>
      </w:r>
    </w:p>
    <w:p w:rsidR="000A2C75" w:rsidRPr="00B13901" w:rsidRDefault="000A2C75" w:rsidP="00956619">
      <w:pPr>
        <w:pStyle w:val="ac"/>
        <w:numPr>
          <w:ilvl w:val="0"/>
          <w:numId w:val="29"/>
        </w:numPr>
        <w:tabs>
          <w:tab w:val="left" w:pos="1134"/>
        </w:tabs>
        <w:ind w:left="0" w:firstLine="709"/>
        <w:rPr>
          <w:sz w:val="28"/>
          <w:szCs w:val="28"/>
          <w:lang w:val="ru-RU"/>
        </w:rPr>
      </w:pPr>
      <w:r w:rsidRPr="00B13901">
        <w:rPr>
          <w:rFonts w:eastAsiaTheme="minorHAnsi"/>
          <w:sz w:val="28"/>
          <w:szCs w:val="28"/>
          <w:lang w:val="ru-RU" w:eastAsia="en-US"/>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включают в себя:</w:t>
      </w:r>
    </w:p>
    <w:p w:rsidR="00CC61CD" w:rsidRPr="00B13901" w:rsidRDefault="000A2C75" w:rsidP="00956619">
      <w:pPr>
        <w:pStyle w:val="aa"/>
        <w:widowControl/>
        <w:numPr>
          <w:ilvl w:val="0"/>
          <w:numId w:val="9"/>
        </w:numPr>
        <w:tabs>
          <w:tab w:val="left" w:pos="1134"/>
        </w:tabs>
        <w:spacing w:line="240" w:lineRule="auto"/>
        <w:ind w:left="0" w:firstLine="709"/>
        <w:textAlignment w:val="auto"/>
        <w:rPr>
          <w:rFonts w:eastAsiaTheme="minorHAnsi"/>
          <w:sz w:val="28"/>
          <w:szCs w:val="28"/>
          <w:lang w:eastAsia="en-US"/>
        </w:rPr>
      </w:pPr>
      <w:r w:rsidRPr="00B13901">
        <w:rPr>
          <w:rFonts w:eastAsiaTheme="minorHAnsi"/>
          <w:sz w:val="28"/>
          <w:szCs w:val="28"/>
          <w:lang w:eastAsia="en-US"/>
        </w:rPr>
        <w:t>предельные (минимальные и (или) максимальные) размеры земельных участков, в том числе их площадь;</w:t>
      </w:r>
    </w:p>
    <w:p w:rsidR="00CC61CD" w:rsidRPr="00B13901" w:rsidRDefault="00CC61CD" w:rsidP="00956619">
      <w:pPr>
        <w:pStyle w:val="ac"/>
        <w:numPr>
          <w:ilvl w:val="0"/>
          <w:numId w:val="9"/>
        </w:numPr>
        <w:tabs>
          <w:tab w:val="left" w:pos="1134"/>
        </w:tabs>
        <w:ind w:left="0" w:firstLine="709"/>
        <w:rPr>
          <w:color w:val="000000" w:themeColor="text1"/>
          <w:sz w:val="28"/>
          <w:szCs w:val="28"/>
          <w:lang w:val="ru-RU"/>
        </w:rPr>
      </w:pPr>
      <w:r w:rsidRPr="00B13901">
        <w:rPr>
          <w:color w:val="000000" w:themeColor="text1"/>
          <w:sz w:val="28"/>
          <w:szCs w:val="28"/>
          <w:lang w:val="ru-RU"/>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p>
    <w:p w:rsidR="00CC61CD" w:rsidRPr="00B13901" w:rsidRDefault="00CC61CD" w:rsidP="00956619">
      <w:pPr>
        <w:pStyle w:val="ac"/>
        <w:numPr>
          <w:ilvl w:val="0"/>
          <w:numId w:val="9"/>
        </w:numPr>
        <w:tabs>
          <w:tab w:val="left" w:pos="1134"/>
        </w:tabs>
        <w:ind w:left="0" w:firstLine="709"/>
        <w:rPr>
          <w:color w:val="000000" w:themeColor="text1"/>
          <w:sz w:val="28"/>
          <w:szCs w:val="28"/>
          <w:lang w:val="ru-RU"/>
        </w:rPr>
      </w:pPr>
      <w:r w:rsidRPr="00B13901">
        <w:rPr>
          <w:color w:val="000000" w:themeColor="text1"/>
          <w:sz w:val="28"/>
          <w:szCs w:val="28"/>
          <w:lang w:val="ru-RU"/>
        </w:rPr>
        <w:t>предельное количество этажей или предельную высоту зданий, строений, сооружений;</w:t>
      </w:r>
    </w:p>
    <w:p w:rsidR="00CC61CD" w:rsidRPr="00B13901" w:rsidRDefault="00CC61CD" w:rsidP="00956619">
      <w:pPr>
        <w:pStyle w:val="ac"/>
        <w:numPr>
          <w:ilvl w:val="0"/>
          <w:numId w:val="9"/>
        </w:numPr>
        <w:tabs>
          <w:tab w:val="left" w:pos="1134"/>
        </w:tabs>
        <w:ind w:left="0" w:firstLine="709"/>
        <w:rPr>
          <w:color w:val="000000" w:themeColor="text1"/>
          <w:sz w:val="28"/>
          <w:szCs w:val="28"/>
          <w:lang w:val="ru-RU"/>
        </w:rPr>
      </w:pPr>
      <w:r w:rsidRPr="00B13901">
        <w:rPr>
          <w:color w:val="000000" w:themeColor="text1"/>
          <w:sz w:val="28"/>
          <w:szCs w:val="28"/>
          <w:lang w:val="ru-RU"/>
        </w:rPr>
        <w:t xml:space="preserve">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w:t>
      </w:r>
      <w:r w:rsidR="000A2C75" w:rsidRPr="00B13901">
        <w:rPr>
          <w:color w:val="000000" w:themeColor="text1"/>
          <w:sz w:val="28"/>
          <w:szCs w:val="28"/>
          <w:lang w:val="ru-RU"/>
        </w:rPr>
        <w:t>всей площади земельного участка.</w:t>
      </w:r>
    </w:p>
    <w:p w:rsidR="00290131" w:rsidRPr="00B13901" w:rsidRDefault="00290131" w:rsidP="00956619">
      <w:pPr>
        <w:pStyle w:val="ac"/>
        <w:numPr>
          <w:ilvl w:val="0"/>
          <w:numId w:val="29"/>
        </w:numPr>
        <w:tabs>
          <w:tab w:val="left" w:pos="1134"/>
        </w:tabs>
        <w:ind w:left="0" w:firstLine="709"/>
        <w:rPr>
          <w:color w:val="000000" w:themeColor="text1"/>
          <w:sz w:val="28"/>
          <w:szCs w:val="28"/>
          <w:lang w:val="ru-RU"/>
        </w:rPr>
      </w:pPr>
      <w:r w:rsidRPr="00B13901">
        <w:rPr>
          <w:color w:val="000000" w:themeColor="text1"/>
          <w:sz w:val="28"/>
          <w:szCs w:val="28"/>
          <w:lang w:val="ru-RU"/>
        </w:rPr>
        <w:t xml:space="preserve">Применительно к каждой территориальной зоне устанавливаются размеры и параметры, их сочетания. </w:t>
      </w:r>
    </w:p>
    <w:p w:rsidR="00290131" w:rsidRPr="00B13901" w:rsidRDefault="00290131" w:rsidP="00956619">
      <w:pPr>
        <w:pStyle w:val="ac"/>
        <w:numPr>
          <w:ilvl w:val="0"/>
          <w:numId w:val="29"/>
        </w:numPr>
        <w:tabs>
          <w:tab w:val="left" w:pos="1134"/>
        </w:tabs>
        <w:ind w:left="0" w:firstLine="709"/>
        <w:rPr>
          <w:color w:val="000000" w:themeColor="text1"/>
          <w:sz w:val="28"/>
          <w:szCs w:val="28"/>
          <w:lang w:val="ru-RU"/>
        </w:rPr>
      </w:pPr>
      <w:r w:rsidRPr="00B13901">
        <w:rPr>
          <w:color w:val="000000" w:themeColor="text1"/>
          <w:sz w:val="28"/>
          <w:szCs w:val="28"/>
          <w:lang w:val="ru-RU"/>
        </w:rPr>
        <w:t>Использование земельных участков и объектов капитального строительства в соответствии с видами разрешенного использования и предельными параметрами разрешенного строительства, реконструкции допускается при условии соблюдения градостроительных ограничений, установленных законодательством.</w:t>
      </w:r>
    </w:p>
    <w:p w:rsidR="00290131" w:rsidRPr="00B13901" w:rsidRDefault="00290131" w:rsidP="00956619">
      <w:pPr>
        <w:pStyle w:val="ac"/>
        <w:numPr>
          <w:ilvl w:val="0"/>
          <w:numId w:val="29"/>
        </w:numPr>
        <w:tabs>
          <w:tab w:val="left" w:pos="1134"/>
        </w:tabs>
        <w:ind w:left="0" w:firstLine="709"/>
        <w:rPr>
          <w:color w:val="000000" w:themeColor="text1"/>
          <w:sz w:val="28"/>
          <w:szCs w:val="28"/>
          <w:lang w:val="ru-RU"/>
        </w:rPr>
      </w:pPr>
      <w:r w:rsidRPr="00B13901">
        <w:rPr>
          <w:sz w:val="28"/>
          <w:szCs w:val="28"/>
          <w:lang w:val="ru-RU"/>
        </w:rPr>
        <w:t xml:space="preserve">Применительно к зонам с особыми условиями использования территорий градостроительные регламенты устанавливаются в соответствии с законодательством Российской Федерации. </w:t>
      </w:r>
    </w:p>
    <w:p w:rsidR="00290131" w:rsidRPr="00B13901" w:rsidRDefault="00290131" w:rsidP="00956619">
      <w:pPr>
        <w:pStyle w:val="ac"/>
        <w:numPr>
          <w:ilvl w:val="0"/>
          <w:numId w:val="29"/>
        </w:numPr>
        <w:tabs>
          <w:tab w:val="left" w:pos="1134"/>
        </w:tabs>
        <w:ind w:left="0" w:firstLine="709"/>
        <w:rPr>
          <w:color w:val="000000" w:themeColor="text1"/>
          <w:sz w:val="28"/>
          <w:szCs w:val="28"/>
          <w:lang w:val="ru-RU"/>
        </w:rPr>
      </w:pPr>
      <w:r w:rsidRPr="00B13901">
        <w:rPr>
          <w:color w:val="000000" w:themeColor="text1"/>
          <w:sz w:val="28"/>
          <w:szCs w:val="28"/>
          <w:lang w:val="ru-RU"/>
        </w:rPr>
        <w:t>Дополнительные градостроительные регламенты в</w:t>
      </w:r>
      <w:r w:rsidRPr="00B13901">
        <w:rPr>
          <w:bCs/>
          <w:sz w:val="28"/>
          <w:szCs w:val="28"/>
          <w:lang w:val="ru-RU"/>
        </w:rPr>
        <w:t xml:space="preserve"> зонах с особыми условиями использования территории определены в </w:t>
      </w:r>
      <w:r w:rsidR="00B13901">
        <w:rPr>
          <w:bCs/>
          <w:sz w:val="28"/>
          <w:szCs w:val="28"/>
          <w:lang w:val="ru-RU"/>
        </w:rPr>
        <w:t>главе</w:t>
      </w:r>
      <w:r w:rsidRPr="00B13901">
        <w:rPr>
          <w:bCs/>
          <w:sz w:val="28"/>
          <w:szCs w:val="28"/>
          <w:lang w:val="ru-RU"/>
        </w:rPr>
        <w:t xml:space="preserve"> 1</w:t>
      </w:r>
      <w:r w:rsidR="001A6439" w:rsidRPr="00B13901">
        <w:rPr>
          <w:bCs/>
          <w:sz w:val="28"/>
          <w:szCs w:val="28"/>
          <w:lang w:val="ru-RU"/>
        </w:rPr>
        <w:t xml:space="preserve">4 </w:t>
      </w:r>
      <w:r w:rsidRPr="00B13901">
        <w:rPr>
          <w:bCs/>
          <w:sz w:val="28"/>
          <w:szCs w:val="28"/>
          <w:lang w:val="ru-RU"/>
        </w:rPr>
        <w:t>настоящих Правил.</w:t>
      </w:r>
    </w:p>
    <w:p w:rsidR="003A35BF" w:rsidRDefault="00CC61CD" w:rsidP="00956619">
      <w:pPr>
        <w:pStyle w:val="ac"/>
        <w:numPr>
          <w:ilvl w:val="0"/>
          <w:numId w:val="29"/>
        </w:numPr>
        <w:tabs>
          <w:tab w:val="left" w:pos="1134"/>
        </w:tabs>
        <w:ind w:left="0" w:firstLine="709"/>
        <w:rPr>
          <w:color w:val="000000" w:themeColor="text1"/>
          <w:sz w:val="28"/>
          <w:szCs w:val="28"/>
          <w:lang w:val="ru-RU"/>
        </w:rPr>
      </w:pPr>
      <w:r w:rsidRPr="00B13901">
        <w:rPr>
          <w:color w:val="000000" w:themeColor="text1"/>
          <w:sz w:val="28"/>
          <w:szCs w:val="28"/>
          <w:lang w:val="ru-RU"/>
        </w:rPr>
        <w:t>Требования градостроительных регламентов обязательны для и</w:t>
      </w:r>
      <w:r w:rsidR="009E46B5" w:rsidRPr="00B13901">
        <w:rPr>
          <w:color w:val="000000" w:themeColor="text1"/>
          <w:sz w:val="28"/>
          <w:szCs w:val="28"/>
          <w:lang w:val="ru-RU"/>
        </w:rPr>
        <w:t xml:space="preserve">сполнения всеми </w:t>
      </w:r>
      <w:r w:rsidRPr="00B13901">
        <w:rPr>
          <w:color w:val="000000" w:themeColor="text1"/>
          <w:sz w:val="28"/>
          <w:szCs w:val="28"/>
          <w:lang w:val="ru-RU"/>
        </w:rPr>
        <w:t xml:space="preserve">субъектами градостроительных отношений на территории </w:t>
      </w:r>
      <w:r w:rsidR="00497D63">
        <w:rPr>
          <w:color w:val="000000" w:themeColor="text1"/>
          <w:sz w:val="28"/>
          <w:szCs w:val="28"/>
          <w:lang w:val="ru-RU"/>
        </w:rPr>
        <w:t>Базарно-Карабулакского муниципального образования</w:t>
      </w:r>
      <w:r w:rsidRPr="00B13901">
        <w:rPr>
          <w:color w:val="000000" w:themeColor="text1"/>
          <w:sz w:val="28"/>
          <w:szCs w:val="28"/>
          <w:lang w:val="ru-RU"/>
        </w:rPr>
        <w:t>.</w:t>
      </w:r>
    </w:p>
    <w:p w:rsidR="00FE4D3F" w:rsidRDefault="00FE4D3F" w:rsidP="00EF7074">
      <w:pPr>
        <w:pStyle w:val="3"/>
        <w:spacing w:line="240" w:lineRule="auto"/>
        <w:ind w:firstLine="709"/>
        <w:rPr>
          <w:rFonts w:ascii="Times New Roman" w:eastAsia="Times New Roman" w:hAnsi="Times New Roman" w:cs="Times New Roman"/>
          <w:color w:val="auto"/>
          <w:sz w:val="28"/>
          <w:szCs w:val="28"/>
          <w:lang w:eastAsia="ar-SA"/>
        </w:rPr>
      </w:pPr>
      <w:bookmarkStart w:id="292" w:name="_Toc143526944"/>
      <w:r w:rsidRPr="00326D85">
        <w:rPr>
          <w:rFonts w:ascii="Times New Roman" w:hAnsi="Times New Roman" w:cs="Times New Roman"/>
          <w:color w:val="000000" w:themeColor="text1"/>
          <w:spacing w:val="-10"/>
          <w:sz w:val="28"/>
          <w:szCs w:val="28"/>
          <w:lang w:eastAsia="ar-SA"/>
        </w:rPr>
        <w:lastRenderedPageBreak/>
        <w:t xml:space="preserve">Статья </w:t>
      </w:r>
      <w:r w:rsidR="00BA4C42">
        <w:rPr>
          <w:rFonts w:ascii="Times New Roman" w:hAnsi="Times New Roman" w:cs="Times New Roman"/>
          <w:color w:val="000000" w:themeColor="text1"/>
          <w:spacing w:val="-10"/>
          <w:sz w:val="28"/>
          <w:szCs w:val="28"/>
          <w:lang w:eastAsia="ar-SA"/>
        </w:rPr>
        <w:t>60</w:t>
      </w:r>
      <w:r w:rsidRPr="00326D85">
        <w:rPr>
          <w:rFonts w:ascii="Times New Roman" w:hAnsi="Times New Roman" w:cs="Times New Roman"/>
          <w:color w:val="000000" w:themeColor="text1"/>
          <w:spacing w:val="-10"/>
          <w:sz w:val="28"/>
          <w:szCs w:val="28"/>
          <w:lang w:eastAsia="ar-SA"/>
        </w:rPr>
        <w:t xml:space="preserve">. </w:t>
      </w:r>
      <w:r w:rsidR="008C46DF" w:rsidRPr="008C46DF">
        <w:rPr>
          <w:rFonts w:ascii="Times New Roman" w:eastAsia="Times New Roman" w:hAnsi="Times New Roman" w:cs="Times New Roman"/>
          <w:color w:val="auto"/>
          <w:sz w:val="28"/>
          <w:szCs w:val="28"/>
          <w:lang w:eastAsia="ar-SA"/>
        </w:rPr>
        <w:t>Использование объектов недвижимости, не соответствующих установленным градостроительным регламентам</w:t>
      </w:r>
      <w:bookmarkEnd w:id="292"/>
    </w:p>
    <w:p w:rsidR="00FE4D3F" w:rsidRPr="00FE4D3F" w:rsidRDefault="00FE4D3F" w:rsidP="00956619">
      <w:pPr>
        <w:pStyle w:val="ac"/>
        <w:numPr>
          <w:ilvl w:val="0"/>
          <w:numId w:val="171"/>
        </w:numPr>
        <w:tabs>
          <w:tab w:val="left" w:pos="1134"/>
        </w:tabs>
        <w:ind w:left="0" w:firstLine="709"/>
        <w:rPr>
          <w:sz w:val="28"/>
          <w:lang w:val="ru-RU" w:bidi="ar-SA"/>
        </w:rPr>
      </w:pPr>
      <w:r w:rsidRPr="00FE4D3F">
        <w:rPr>
          <w:sz w:val="28"/>
          <w:lang w:val="ru-RU" w:bidi="ar-SA"/>
        </w:rPr>
        <w:t>Земельные участки или объекты капитального строительства являются не соответствующими установленным градостроительным регламентам территориальных зон в следующих случаях:</w:t>
      </w:r>
    </w:p>
    <w:p w:rsidR="00FE4D3F" w:rsidRPr="00FE4D3F" w:rsidRDefault="00FE4D3F" w:rsidP="00956619">
      <w:pPr>
        <w:pStyle w:val="ac"/>
        <w:numPr>
          <w:ilvl w:val="0"/>
          <w:numId w:val="9"/>
        </w:numPr>
        <w:tabs>
          <w:tab w:val="left" w:pos="1134"/>
        </w:tabs>
        <w:ind w:left="0" w:firstLine="709"/>
        <w:rPr>
          <w:sz w:val="28"/>
          <w:lang w:val="ru-RU" w:bidi="ar-SA"/>
        </w:rPr>
      </w:pPr>
      <w:r w:rsidRPr="00FE4D3F">
        <w:rPr>
          <w:sz w:val="28"/>
          <w:lang w:val="ru-RU" w:bidi="ar-SA"/>
        </w:rPr>
        <w:t>если виды их разрешенного использования (основные, условно разрешенные или вспомогательные) не соответствуют утвержденным для этой территории градостроительным регламентам;</w:t>
      </w:r>
    </w:p>
    <w:p w:rsidR="00FE4D3F" w:rsidRPr="00FE4D3F" w:rsidRDefault="00FE4D3F" w:rsidP="00956619">
      <w:pPr>
        <w:pStyle w:val="ac"/>
        <w:numPr>
          <w:ilvl w:val="0"/>
          <w:numId w:val="9"/>
        </w:numPr>
        <w:tabs>
          <w:tab w:val="left" w:pos="1134"/>
        </w:tabs>
        <w:ind w:left="0" w:firstLine="709"/>
        <w:rPr>
          <w:sz w:val="28"/>
          <w:lang w:val="ru-RU" w:bidi="ar-SA"/>
        </w:rPr>
      </w:pPr>
      <w:r w:rsidRPr="00FE4D3F">
        <w:rPr>
          <w:sz w:val="28"/>
          <w:lang w:val="ru-RU" w:bidi="ar-SA"/>
        </w:rPr>
        <w:t>если их предельные (минимальные и (или) максимальные) размеры и предельные параметры не соответствуют утвержденным градостроительным регламентам.</w:t>
      </w:r>
    </w:p>
    <w:p w:rsidR="00FE4D3F" w:rsidRPr="00FE4D3F" w:rsidRDefault="00FE4D3F" w:rsidP="00956619">
      <w:pPr>
        <w:pStyle w:val="ac"/>
        <w:numPr>
          <w:ilvl w:val="0"/>
          <w:numId w:val="171"/>
        </w:numPr>
        <w:tabs>
          <w:tab w:val="left" w:pos="1134"/>
        </w:tabs>
        <w:ind w:left="0" w:firstLine="709"/>
        <w:rPr>
          <w:sz w:val="28"/>
          <w:lang w:val="ru-RU" w:bidi="ar-SA"/>
        </w:rPr>
      </w:pPr>
      <w:r w:rsidRPr="00FE4D3F">
        <w:rPr>
          <w:sz w:val="28"/>
          <w:lang w:val="ru-RU" w:bidi="ar-SA"/>
        </w:rPr>
        <w:t>В случае если использование земельных участков и объектов капитального строительства опасно для жизни или здоровья человека, для окружающей среды, объектов культурного наследия, в соответствии с федеральными законами, иными нормативными правовыми актами, может быть наложен запрет на использование таких земельных участков и объектов недвижимости.</w:t>
      </w:r>
    </w:p>
    <w:p w:rsidR="00FE4D3F" w:rsidRPr="00FE4D3F" w:rsidRDefault="00FE4D3F" w:rsidP="00956619">
      <w:pPr>
        <w:pStyle w:val="ac"/>
        <w:numPr>
          <w:ilvl w:val="0"/>
          <w:numId w:val="171"/>
        </w:numPr>
        <w:tabs>
          <w:tab w:val="left" w:pos="1134"/>
        </w:tabs>
        <w:ind w:left="0" w:firstLine="709"/>
        <w:rPr>
          <w:sz w:val="28"/>
          <w:lang w:val="ru-RU" w:bidi="ar-SA"/>
        </w:rPr>
      </w:pPr>
      <w:r w:rsidRPr="00FE4D3F">
        <w:rPr>
          <w:sz w:val="28"/>
          <w:lang w:val="ru-RU" w:bidi="ar-SA"/>
        </w:rPr>
        <w:t>Объекты недвижимости, не соответствующие градостроительным регламентам по указанным размерам и параметрам, поддерживаются и ремонтируются при условии, что эти действия не увеличивают степень несоответствия этих объектов требованиям градостроительных регламентов.</w:t>
      </w:r>
    </w:p>
    <w:p w:rsidR="00FE4D3F" w:rsidRPr="00FE4D3F" w:rsidRDefault="00FE4D3F" w:rsidP="00956619">
      <w:pPr>
        <w:pStyle w:val="ac"/>
        <w:numPr>
          <w:ilvl w:val="0"/>
          <w:numId w:val="171"/>
        </w:numPr>
        <w:tabs>
          <w:tab w:val="left" w:pos="1134"/>
        </w:tabs>
        <w:ind w:left="0" w:firstLine="709"/>
        <w:rPr>
          <w:sz w:val="28"/>
          <w:lang w:val="ru-RU" w:bidi="ar-SA"/>
        </w:rPr>
      </w:pPr>
      <w:r w:rsidRPr="00FE4D3F">
        <w:rPr>
          <w:sz w:val="28"/>
          <w:lang w:val="ru-RU" w:bidi="ar-SA"/>
        </w:rPr>
        <w:t>Реконструкция объектов капитального строительства, не соответствующих установленным градостроительным регламентам может осуществляться только с целью приведения таких объектов в соответствие с градостроительными регламентами или с целью уменьшения их несоответствия предельным параметрам разрешенного использования.</w:t>
      </w:r>
    </w:p>
    <w:p w:rsidR="00FE4D3F" w:rsidRPr="00FE4D3F" w:rsidRDefault="00FE4D3F" w:rsidP="00956619">
      <w:pPr>
        <w:pStyle w:val="ac"/>
        <w:numPr>
          <w:ilvl w:val="0"/>
          <w:numId w:val="171"/>
        </w:numPr>
        <w:tabs>
          <w:tab w:val="left" w:pos="1134"/>
        </w:tabs>
        <w:ind w:left="0" w:firstLine="709"/>
        <w:rPr>
          <w:sz w:val="28"/>
          <w:lang w:val="ru-RU" w:bidi="ar-SA"/>
        </w:rPr>
      </w:pPr>
      <w:r w:rsidRPr="00FE4D3F">
        <w:rPr>
          <w:sz w:val="28"/>
          <w:lang w:val="ru-RU" w:bidi="ar-SA"/>
        </w:rPr>
        <w:t>Изменение видов разрешенного использования земельных участков и объектов капитального строительства может осуществляться только в соответствии с видами разрешенного использования, установленными градостроительными регламентами.</w:t>
      </w:r>
    </w:p>
    <w:p w:rsidR="00FE4D3F" w:rsidRPr="00FE4D3F" w:rsidRDefault="00FE4D3F" w:rsidP="00956619">
      <w:pPr>
        <w:pStyle w:val="ac"/>
        <w:numPr>
          <w:ilvl w:val="0"/>
          <w:numId w:val="171"/>
        </w:numPr>
        <w:tabs>
          <w:tab w:val="left" w:pos="1134"/>
        </w:tabs>
        <w:ind w:left="0" w:firstLine="709"/>
        <w:rPr>
          <w:sz w:val="28"/>
          <w:lang w:val="ru-RU" w:bidi="ar-SA"/>
        </w:rPr>
      </w:pPr>
      <w:r w:rsidRPr="00FE4D3F">
        <w:rPr>
          <w:sz w:val="28"/>
          <w:lang w:val="ru-RU" w:bidi="ar-SA"/>
        </w:rPr>
        <w:t xml:space="preserve">Правообладатели земельных участков,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в случаях, когда размеры участков меньше установленных градостроительными регламентами минимальных размеров, когда конфигурация участка не позволяет обеспечить санитарные и противопожарные разрывы, когда инженерно-геологические или иные характеристики неблагоприятны для застройки и дальнейшей эксплуатации. </w:t>
      </w:r>
    </w:p>
    <w:p w:rsidR="00FE4D3F" w:rsidRPr="00FE4D3F" w:rsidRDefault="00FE4D3F" w:rsidP="00956619">
      <w:pPr>
        <w:pStyle w:val="ac"/>
        <w:numPr>
          <w:ilvl w:val="0"/>
          <w:numId w:val="171"/>
        </w:numPr>
        <w:tabs>
          <w:tab w:val="left" w:pos="1134"/>
        </w:tabs>
        <w:ind w:left="0" w:firstLine="709"/>
        <w:rPr>
          <w:sz w:val="28"/>
          <w:lang w:val="ru-RU" w:bidi="ar-SA"/>
        </w:rPr>
      </w:pPr>
      <w:r w:rsidRPr="00FE4D3F">
        <w:rPr>
          <w:sz w:val="28"/>
          <w:lang w:val="ru-RU" w:bidi="ar-SA"/>
        </w:rPr>
        <w:t>Использование объектов недвижимости, не соответствующих установленным градостроительными регламентами территориальных зон должно быть направлено на постепенное приведение их в соответствие с установленным градостроительными регламентами.</w:t>
      </w:r>
    </w:p>
    <w:p w:rsidR="00FE4D3F" w:rsidRPr="00FE4D3F" w:rsidRDefault="00FE4D3F" w:rsidP="00956619">
      <w:pPr>
        <w:pStyle w:val="ac"/>
        <w:numPr>
          <w:ilvl w:val="0"/>
          <w:numId w:val="171"/>
        </w:numPr>
        <w:tabs>
          <w:tab w:val="left" w:pos="1134"/>
        </w:tabs>
        <w:ind w:left="0" w:firstLine="709"/>
        <w:rPr>
          <w:sz w:val="28"/>
          <w:lang w:val="ru-RU" w:bidi="ar-SA"/>
        </w:rPr>
      </w:pPr>
      <w:r w:rsidRPr="00FE4D3F">
        <w:rPr>
          <w:sz w:val="28"/>
          <w:lang w:val="ru-RU" w:bidi="ar-SA"/>
        </w:rPr>
        <w:t xml:space="preserve">Не соответствующее требованиям настоящих Правил здание либо строение, находящееся в ветхом или аварийном состоянии, может быть </w:t>
      </w:r>
      <w:r w:rsidRPr="00FE4D3F">
        <w:rPr>
          <w:sz w:val="28"/>
          <w:lang w:val="ru-RU" w:bidi="ar-SA"/>
        </w:rPr>
        <w:lastRenderedPageBreak/>
        <w:t xml:space="preserve">восстановлено только в тех случаях, если его последующее использование будет соответствовать установленным регламентам. </w:t>
      </w:r>
    </w:p>
    <w:p w:rsidR="00FE4D3F" w:rsidRPr="00FE4D3F" w:rsidRDefault="00FE4D3F" w:rsidP="00956619">
      <w:pPr>
        <w:pStyle w:val="ac"/>
        <w:numPr>
          <w:ilvl w:val="0"/>
          <w:numId w:val="171"/>
        </w:numPr>
        <w:tabs>
          <w:tab w:val="left" w:pos="1134"/>
        </w:tabs>
        <w:ind w:left="0" w:firstLine="709"/>
        <w:rPr>
          <w:color w:val="000000" w:themeColor="text1"/>
          <w:sz w:val="28"/>
          <w:szCs w:val="28"/>
          <w:lang w:val="ru-RU"/>
        </w:rPr>
      </w:pPr>
      <w:r w:rsidRPr="00FE4D3F">
        <w:rPr>
          <w:sz w:val="28"/>
          <w:lang w:val="ru-RU" w:eastAsia="ru-RU" w:bidi="ar-SA"/>
        </w:rPr>
        <w:t>В целях побуждения правообладателей объектов недвижимости к приведению использования таких объектов в соответствие с градостроительными регламентами могут устанавливаться повышенные ставки земельного налога, арендной платы за землю, здания, строения и сооружения, применяться иные меры, не противоречащие законодательству.</w:t>
      </w:r>
    </w:p>
    <w:p w:rsidR="0087315F" w:rsidRPr="00326D85" w:rsidRDefault="0087315F" w:rsidP="00EF7074">
      <w:pPr>
        <w:pStyle w:val="3"/>
        <w:spacing w:line="240" w:lineRule="auto"/>
        <w:ind w:firstLine="709"/>
        <w:rPr>
          <w:rFonts w:ascii="Times New Roman" w:hAnsi="Times New Roman" w:cs="Times New Roman"/>
          <w:color w:val="000000" w:themeColor="text1"/>
          <w:spacing w:val="-10"/>
          <w:sz w:val="28"/>
          <w:szCs w:val="28"/>
          <w:lang w:eastAsia="ar-SA"/>
        </w:rPr>
      </w:pPr>
      <w:bookmarkStart w:id="293" w:name="_Toc143526945"/>
      <w:r w:rsidRPr="00326D85">
        <w:rPr>
          <w:rFonts w:ascii="Times New Roman" w:hAnsi="Times New Roman" w:cs="Times New Roman"/>
          <w:color w:val="000000" w:themeColor="text1"/>
          <w:spacing w:val="-10"/>
          <w:sz w:val="28"/>
          <w:szCs w:val="28"/>
          <w:lang w:eastAsia="ar-SA"/>
        </w:rPr>
        <w:t xml:space="preserve">Статья </w:t>
      </w:r>
      <w:r w:rsidR="00BA4C42">
        <w:rPr>
          <w:rFonts w:ascii="Times New Roman" w:hAnsi="Times New Roman" w:cs="Times New Roman"/>
          <w:color w:val="000000" w:themeColor="text1"/>
          <w:spacing w:val="-10"/>
          <w:sz w:val="28"/>
          <w:szCs w:val="28"/>
          <w:lang w:eastAsia="ar-SA"/>
        </w:rPr>
        <w:t>61</w:t>
      </w:r>
      <w:r w:rsidRPr="00326D85">
        <w:rPr>
          <w:rFonts w:ascii="Times New Roman" w:hAnsi="Times New Roman" w:cs="Times New Roman"/>
          <w:color w:val="000000" w:themeColor="text1"/>
          <w:spacing w:val="-10"/>
          <w:sz w:val="28"/>
          <w:szCs w:val="28"/>
          <w:lang w:eastAsia="ar-SA"/>
        </w:rPr>
        <w:t xml:space="preserve">. </w:t>
      </w:r>
      <w:r w:rsidRPr="0087315F">
        <w:rPr>
          <w:rFonts w:ascii="Times New Roman" w:hAnsi="Times New Roman" w:cs="Times New Roman"/>
          <w:color w:val="000000" w:themeColor="text1"/>
          <w:spacing w:val="-10"/>
          <w:sz w:val="28"/>
          <w:szCs w:val="28"/>
          <w:lang w:eastAsia="ar-SA"/>
        </w:rPr>
        <w:t>Порядок установления территориальных зон</w:t>
      </w:r>
      <w:bookmarkEnd w:id="293"/>
    </w:p>
    <w:p w:rsidR="0087315F" w:rsidRPr="008C46DF" w:rsidRDefault="0087315F" w:rsidP="00956619">
      <w:pPr>
        <w:pStyle w:val="aa"/>
        <w:widowControl/>
        <w:numPr>
          <w:ilvl w:val="0"/>
          <w:numId w:val="92"/>
        </w:numPr>
        <w:tabs>
          <w:tab w:val="left" w:pos="1134"/>
        </w:tabs>
        <w:autoSpaceDE/>
        <w:autoSpaceDN/>
        <w:adjustRightInd/>
        <w:spacing w:line="240" w:lineRule="auto"/>
        <w:ind w:left="0" w:firstLine="709"/>
        <w:textAlignment w:val="auto"/>
        <w:rPr>
          <w:sz w:val="28"/>
        </w:rPr>
      </w:pPr>
      <w:r w:rsidRPr="008C46DF">
        <w:rPr>
          <w:sz w:val="28"/>
        </w:rPr>
        <w:t xml:space="preserve">При подготовке правил землепользования и застройки границы территориальных зон устанавливаются с учетом: </w:t>
      </w:r>
    </w:p>
    <w:p w:rsidR="0087315F" w:rsidRPr="008C46DF" w:rsidRDefault="0087315F" w:rsidP="00956619">
      <w:pPr>
        <w:pStyle w:val="aa"/>
        <w:widowControl/>
        <w:numPr>
          <w:ilvl w:val="1"/>
          <w:numId w:val="172"/>
        </w:numPr>
        <w:tabs>
          <w:tab w:val="left" w:pos="1134"/>
        </w:tabs>
        <w:autoSpaceDE/>
        <w:autoSpaceDN/>
        <w:adjustRightInd/>
        <w:spacing w:line="240" w:lineRule="auto"/>
        <w:ind w:left="0" w:firstLine="709"/>
        <w:textAlignment w:val="auto"/>
        <w:rPr>
          <w:sz w:val="28"/>
        </w:rPr>
      </w:pPr>
      <w:r w:rsidRPr="008C46DF">
        <w:rPr>
          <w:sz w:val="28"/>
        </w:rPr>
        <w:t xml:space="preserve">возможности сочетания в пределах одной территориальной зоны различных видов существующего и планируемого использования земельных участков; </w:t>
      </w:r>
    </w:p>
    <w:p w:rsidR="0087315F" w:rsidRPr="008C46DF" w:rsidRDefault="0087315F" w:rsidP="00956619">
      <w:pPr>
        <w:pStyle w:val="aa"/>
        <w:widowControl/>
        <w:numPr>
          <w:ilvl w:val="1"/>
          <w:numId w:val="172"/>
        </w:numPr>
        <w:tabs>
          <w:tab w:val="left" w:pos="1134"/>
        </w:tabs>
        <w:autoSpaceDE/>
        <w:autoSpaceDN/>
        <w:adjustRightInd/>
        <w:spacing w:line="240" w:lineRule="auto"/>
        <w:ind w:left="0" w:firstLine="709"/>
        <w:textAlignment w:val="auto"/>
        <w:rPr>
          <w:sz w:val="28"/>
        </w:rPr>
      </w:pPr>
      <w:r w:rsidRPr="008C46DF">
        <w:rPr>
          <w:sz w:val="28"/>
        </w:rPr>
        <w:t xml:space="preserve">функциональных зон и параметров их планируемого развития, определенных генеральным планом поселения (за исключением случая, установленного частью </w:t>
      </w:r>
      <w:r w:rsidR="00172BDA">
        <w:rPr>
          <w:sz w:val="28"/>
        </w:rPr>
        <w:t>6 статьи 18 Градостроительного к</w:t>
      </w:r>
      <w:r w:rsidRPr="008C46DF">
        <w:rPr>
          <w:sz w:val="28"/>
        </w:rPr>
        <w:t xml:space="preserve">одекса), генеральным планом городского округа, схемой территориального планирования муниципального района; </w:t>
      </w:r>
    </w:p>
    <w:p w:rsidR="0087315F" w:rsidRPr="008C46DF" w:rsidRDefault="0087315F" w:rsidP="00956619">
      <w:pPr>
        <w:pStyle w:val="aa"/>
        <w:widowControl/>
        <w:numPr>
          <w:ilvl w:val="1"/>
          <w:numId w:val="172"/>
        </w:numPr>
        <w:tabs>
          <w:tab w:val="left" w:pos="1134"/>
        </w:tabs>
        <w:autoSpaceDE/>
        <w:autoSpaceDN/>
        <w:adjustRightInd/>
        <w:spacing w:line="240" w:lineRule="auto"/>
        <w:ind w:left="0" w:firstLine="709"/>
        <w:textAlignment w:val="auto"/>
        <w:rPr>
          <w:sz w:val="28"/>
        </w:rPr>
      </w:pPr>
      <w:r w:rsidRPr="008C46DF">
        <w:rPr>
          <w:sz w:val="28"/>
        </w:rPr>
        <w:t xml:space="preserve">определенных Градостроительным </w:t>
      </w:r>
      <w:r w:rsidR="00D167E7">
        <w:rPr>
          <w:sz w:val="28"/>
        </w:rPr>
        <w:t>к</w:t>
      </w:r>
      <w:r w:rsidRPr="008C46DF">
        <w:rPr>
          <w:sz w:val="28"/>
        </w:rPr>
        <w:t xml:space="preserve">одексом территориальных зон; </w:t>
      </w:r>
    </w:p>
    <w:p w:rsidR="0087315F" w:rsidRPr="008C46DF" w:rsidRDefault="0087315F" w:rsidP="00956619">
      <w:pPr>
        <w:pStyle w:val="aa"/>
        <w:widowControl/>
        <w:numPr>
          <w:ilvl w:val="1"/>
          <w:numId w:val="172"/>
        </w:numPr>
        <w:tabs>
          <w:tab w:val="left" w:pos="1134"/>
        </w:tabs>
        <w:autoSpaceDE/>
        <w:autoSpaceDN/>
        <w:adjustRightInd/>
        <w:spacing w:line="240" w:lineRule="auto"/>
        <w:ind w:left="0" w:firstLine="709"/>
        <w:textAlignment w:val="auto"/>
        <w:rPr>
          <w:sz w:val="28"/>
        </w:rPr>
      </w:pPr>
      <w:r w:rsidRPr="008C46DF">
        <w:rPr>
          <w:sz w:val="28"/>
        </w:rPr>
        <w:t xml:space="preserve">сложившейся планировки территории и существующего землепользования; </w:t>
      </w:r>
    </w:p>
    <w:p w:rsidR="0087315F" w:rsidRPr="008C46DF" w:rsidRDefault="0087315F" w:rsidP="00956619">
      <w:pPr>
        <w:pStyle w:val="aa"/>
        <w:widowControl/>
        <w:numPr>
          <w:ilvl w:val="1"/>
          <w:numId w:val="172"/>
        </w:numPr>
        <w:tabs>
          <w:tab w:val="left" w:pos="1134"/>
        </w:tabs>
        <w:autoSpaceDE/>
        <w:autoSpaceDN/>
        <w:adjustRightInd/>
        <w:spacing w:line="240" w:lineRule="auto"/>
        <w:ind w:left="0" w:firstLine="709"/>
        <w:textAlignment w:val="auto"/>
        <w:rPr>
          <w:sz w:val="28"/>
        </w:rPr>
      </w:pPr>
      <w:r w:rsidRPr="008C46DF">
        <w:rPr>
          <w:sz w:val="28"/>
        </w:rPr>
        <w:t xml:space="preserve">планируемых изменений границ земель различных категорий; </w:t>
      </w:r>
    </w:p>
    <w:p w:rsidR="0087315F" w:rsidRPr="008C46DF" w:rsidRDefault="0087315F" w:rsidP="00956619">
      <w:pPr>
        <w:pStyle w:val="aa"/>
        <w:widowControl/>
        <w:numPr>
          <w:ilvl w:val="1"/>
          <w:numId w:val="172"/>
        </w:numPr>
        <w:tabs>
          <w:tab w:val="left" w:pos="1134"/>
        </w:tabs>
        <w:autoSpaceDE/>
        <w:autoSpaceDN/>
        <w:adjustRightInd/>
        <w:spacing w:line="240" w:lineRule="auto"/>
        <w:ind w:left="0" w:firstLine="709"/>
        <w:textAlignment w:val="auto"/>
        <w:rPr>
          <w:sz w:val="28"/>
        </w:rPr>
      </w:pPr>
      <w:r w:rsidRPr="008C46DF">
        <w:rPr>
          <w:sz w:val="28"/>
        </w:rPr>
        <w:t xml:space="preserve">предотвращения возможности причинения вреда объектам капитального строительства, расположенным на смежных земельных участках; </w:t>
      </w:r>
    </w:p>
    <w:p w:rsidR="0087315F" w:rsidRPr="008C46DF" w:rsidRDefault="0087315F" w:rsidP="00956619">
      <w:pPr>
        <w:pStyle w:val="aa"/>
        <w:widowControl/>
        <w:numPr>
          <w:ilvl w:val="1"/>
          <w:numId w:val="172"/>
        </w:numPr>
        <w:tabs>
          <w:tab w:val="left" w:pos="1134"/>
        </w:tabs>
        <w:autoSpaceDE/>
        <w:autoSpaceDN/>
        <w:adjustRightInd/>
        <w:spacing w:line="240" w:lineRule="auto"/>
        <w:ind w:left="0" w:firstLine="709"/>
        <w:textAlignment w:val="auto"/>
        <w:rPr>
          <w:sz w:val="28"/>
        </w:rPr>
      </w:pPr>
      <w:r w:rsidRPr="008C46DF">
        <w:rPr>
          <w:sz w:val="28"/>
        </w:rPr>
        <w:t xml:space="preserve">историко-культурного опорного плана исторического поселения федерального значения или историко-культурного опорного плана исторического поселения регионального значения. </w:t>
      </w:r>
    </w:p>
    <w:p w:rsidR="0087315F" w:rsidRPr="008C46DF" w:rsidRDefault="0087315F" w:rsidP="00956619">
      <w:pPr>
        <w:pStyle w:val="aa"/>
        <w:widowControl/>
        <w:numPr>
          <w:ilvl w:val="0"/>
          <w:numId w:val="92"/>
        </w:numPr>
        <w:tabs>
          <w:tab w:val="left" w:pos="1134"/>
        </w:tabs>
        <w:autoSpaceDE/>
        <w:autoSpaceDN/>
        <w:adjustRightInd/>
        <w:spacing w:line="240" w:lineRule="auto"/>
        <w:ind w:left="0" w:firstLine="709"/>
        <w:textAlignment w:val="auto"/>
        <w:rPr>
          <w:sz w:val="28"/>
        </w:rPr>
      </w:pPr>
      <w:r w:rsidRPr="008C46DF">
        <w:rPr>
          <w:sz w:val="28"/>
        </w:rPr>
        <w:t xml:space="preserve">Границы территориальных зон могут устанавливаться по: </w:t>
      </w:r>
    </w:p>
    <w:p w:rsidR="0087315F" w:rsidRPr="006044C7" w:rsidRDefault="0087315F" w:rsidP="00956619">
      <w:pPr>
        <w:pStyle w:val="aa"/>
        <w:widowControl/>
        <w:numPr>
          <w:ilvl w:val="0"/>
          <w:numId w:val="91"/>
        </w:numPr>
        <w:tabs>
          <w:tab w:val="left" w:pos="1134"/>
        </w:tabs>
        <w:autoSpaceDE/>
        <w:autoSpaceDN/>
        <w:adjustRightInd/>
        <w:spacing w:line="240" w:lineRule="auto"/>
        <w:ind w:left="0" w:firstLine="709"/>
        <w:textAlignment w:val="auto"/>
        <w:rPr>
          <w:sz w:val="28"/>
        </w:rPr>
      </w:pPr>
      <w:r w:rsidRPr="006044C7">
        <w:rPr>
          <w:sz w:val="28"/>
        </w:rPr>
        <w:t xml:space="preserve">линиям магистралей, улиц, проездов, разделяющим транспортные потоки противоположных направлений; </w:t>
      </w:r>
    </w:p>
    <w:p w:rsidR="0087315F" w:rsidRPr="006044C7" w:rsidRDefault="0087315F" w:rsidP="00956619">
      <w:pPr>
        <w:pStyle w:val="aa"/>
        <w:widowControl/>
        <w:numPr>
          <w:ilvl w:val="0"/>
          <w:numId w:val="91"/>
        </w:numPr>
        <w:tabs>
          <w:tab w:val="left" w:pos="1134"/>
        </w:tabs>
        <w:autoSpaceDE/>
        <w:autoSpaceDN/>
        <w:adjustRightInd/>
        <w:spacing w:line="240" w:lineRule="auto"/>
        <w:ind w:left="0" w:firstLine="709"/>
        <w:textAlignment w:val="auto"/>
        <w:rPr>
          <w:sz w:val="28"/>
        </w:rPr>
      </w:pPr>
      <w:r w:rsidRPr="006044C7">
        <w:rPr>
          <w:sz w:val="28"/>
        </w:rPr>
        <w:t xml:space="preserve">красным линиям; </w:t>
      </w:r>
    </w:p>
    <w:p w:rsidR="0087315F" w:rsidRPr="006044C7" w:rsidRDefault="0087315F" w:rsidP="00956619">
      <w:pPr>
        <w:pStyle w:val="aa"/>
        <w:widowControl/>
        <w:numPr>
          <w:ilvl w:val="0"/>
          <w:numId w:val="91"/>
        </w:numPr>
        <w:tabs>
          <w:tab w:val="left" w:pos="1134"/>
        </w:tabs>
        <w:autoSpaceDE/>
        <w:autoSpaceDN/>
        <w:adjustRightInd/>
        <w:spacing w:line="240" w:lineRule="auto"/>
        <w:ind w:left="0" w:firstLine="709"/>
        <w:textAlignment w:val="auto"/>
        <w:rPr>
          <w:sz w:val="28"/>
        </w:rPr>
      </w:pPr>
      <w:r w:rsidRPr="006044C7">
        <w:rPr>
          <w:sz w:val="28"/>
        </w:rPr>
        <w:t xml:space="preserve">границам земельных участков; </w:t>
      </w:r>
    </w:p>
    <w:p w:rsidR="0087315F" w:rsidRPr="006044C7" w:rsidRDefault="0087315F" w:rsidP="00956619">
      <w:pPr>
        <w:pStyle w:val="aa"/>
        <w:widowControl/>
        <w:numPr>
          <w:ilvl w:val="0"/>
          <w:numId w:val="91"/>
        </w:numPr>
        <w:tabs>
          <w:tab w:val="left" w:pos="1134"/>
        </w:tabs>
        <w:autoSpaceDE/>
        <w:autoSpaceDN/>
        <w:adjustRightInd/>
        <w:spacing w:line="240" w:lineRule="auto"/>
        <w:ind w:left="0" w:firstLine="709"/>
        <w:textAlignment w:val="auto"/>
        <w:rPr>
          <w:sz w:val="28"/>
        </w:rPr>
      </w:pPr>
      <w:r w:rsidRPr="006044C7">
        <w:rPr>
          <w:sz w:val="28"/>
        </w:rPr>
        <w:t xml:space="preserve">границам населенных пунктов в пределах муниципальных образований; </w:t>
      </w:r>
    </w:p>
    <w:p w:rsidR="0087315F" w:rsidRPr="006044C7" w:rsidRDefault="0087315F" w:rsidP="00956619">
      <w:pPr>
        <w:pStyle w:val="aa"/>
        <w:widowControl/>
        <w:numPr>
          <w:ilvl w:val="0"/>
          <w:numId w:val="91"/>
        </w:numPr>
        <w:tabs>
          <w:tab w:val="left" w:pos="1134"/>
        </w:tabs>
        <w:autoSpaceDE/>
        <w:autoSpaceDN/>
        <w:adjustRightInd/>
        <w:spacing w:line="240" w:lineRule="auto"/>
        <w:ind w:left="0" w:firstLine="709"/>
        <w:textAlignment w:val="auto"/>
        <w:rPr>
          <w:sz w:val="28"/>
        </w:rPr>
      </w:pPr>
      <w:r w:rsidRPr="006044C7">
        <w:rPr>
          <w:sz w:val="28"/>
        </w:rPr>
        <w:t>гра</w:t>
      </w:r>
      <w:r w:rsidR="00D167E7">
        <w:rPr>
          <w:sz w:val="28"/>
        </w:rPr>
        <w:t>ницам муниципальных образований</w:t>
      </w:r>
      <w:r w:rsidRPr="006044C7">
        <w:rPr>
          <w:sz w:val="28"/>
        </w:rPr>
        <w:t xml:space="preserve">; </w:t>
      </w:r>
    </w:p>
    <w:p w:rsidR="0087315F" w:rsidRPr="006044C7" w:rsidRDefault="0087315F" w:rsidP="00956619">
      <w:pPr>
        <w:pStyle w:val="aa"/>
        <w:widowControl/>
        <w:numPr>
          <w:ilvl w:val="0"/>
          <w:numId w:val="91"/>
        </w:numPr>
        <w:tabs>
          <w:tab w:val="left" w:pos="1134"/>
        </w:tabs>
        <w:autoSpaceDE/>
        <w:autoSpaceDN/>
        <w:adjustRightInd/>
        <w:spacing w:line="240" w:lineRule="auto"/>
        <w:ind w:left="0" w:firstLine="709"/>
        <w:textAlignment w:val="auto"/>
        <w:rPr>
          <w:sz w:val="28"/>
        </w:rPr>
      </w:pPr>
      <w:r w:rsidRPr="006044C7">
        <w:rPr>
          <w:sz w:val="28"/>
        </w:rPr>
        <w:t xml:space="preserve">естественным границам природных объектов; </w:t>
      </w:r>
    </w:p>
    <w:p w:rsidR="0087315F" w:rsidRPr="006044C7" w:rsidRDefault="0087315F" w:rsidP="00956619">
      <w:pPr>
        <w:pStyle w:val="aa"/>
        <w:widowControl/>
        <w:numPr>
          <w:ilvl w:val="0"/>
          <w:numId w:val="91"/>
        </w:numPr>
        <w:tabs>
          <w:tab w:val="left" w:pos="1134"/>
        </w:tabs>
        <w:autoSpaceDE/>
        <w:autoSpaceDN/>
        <w:adjustRightInd/>
        <w:spacing w:line="240" w:lineRule="auto"/>
        <w:ind w:left="0" w:firstLine="709"/>
        <w:textAlignment w:val="auto"/>
        <w:rPr>
          <w:sz w:val="28"/>
        </w:rPr>
      </w:pPr>
      <w:r w:rsidRPr="006044C7">
        <w:rPr>
          <w:sz w:val="28"/>
        </w:rPr>
        <w:t xml:space="preserve">иным границам. </w:t>
      </w:r>
    </w:p>
    <w:p w:rsidR="0087315F" w:rsidRPr="0087315F" w:rsidRDefault="0087315F" w:rsidP="00956619">
      <w:pPr>
        <w:pStyle w:val="aa"/>
        <w:widowControl/>
        <w:numPr>
          <w:ilvl w:val="0"/>
          <w:numId w:val="92"/>
        </w:numPr>
        <w:tabs>
          <w:tab w:val="left" w:pos="1134"/>
        </w:tabs>
        <w:autoSpaceDE/>
        <w:autoSpaceDN/>
        <w:adjustRightInd/>
        <w:spacing w:line="240" w:lineRule="auto"/>
        <w:ind w:left="0" w:firstLine="709"/>
        <w:textAlignment w:val="auto"/>
      </w:pPr>
      <w:r w:rsidRPr="006044C7">
        <w:rPr>
          <w:sz w:val="28"/>
        </w:rPr>
        <w:t xml:space="preserve">Границы зон с особыми условиями использования территорий, границы территорий объектов культурного наследия, устанавливаемые в соответствии с законодательством Российской Федерации, могут не совпадать с границами территориальных зон. </w:t>
      </w:r>
    </w:p>
    <w:p w:rsidR="00A50E34" w:rsidRPr="007D617E" w:rsidRDefault="00BB6ECD" w:rsidP="00EF7074">
      <w:pPr>
        <w:pStyle w:val="3"/>
        <w:tabs>
          <w:tab w:val="left" w:pos="1134"/>
        </w:tabs>
        <w:spacing w:line="240" w:lineRule="auto"/>
        <w:ind w:firstLine="709"/>
        <w:rPr>
          <w:rFonts w:ascii="Times New Roman" w:hAnsi="Times New Roman" w:cs="Times New Roman"/>
          <w:color w:val="000000" w:themeColor="text1"/>
          <w:spacing w:val="-10"/>
          <w:sz w:val="28"/>
          <w:szCs w:val="28"/>
          <w:lang w:eastAsia="ar-SA"/>
        </w:rPr>
      </w:pPr>
      <w:bookmarkStart w:id="294" w:name="_Toc312188828"/>
      <w:bookmarkStart w:id="295" w:name="_Toc85619678"/>
      <w:bookmarkStart w:id="296" w:name="_Toc143526946"/>
      <w:r w:rsidRPr="003A72B4">
        <w:rPr>
          <w:rFonts w:ascii="Times New Roman" w:hAnsi="Times New Roman" w:cs="Times New Roman"/>
          <w:color w:val="000000" w:themeColor="text1"/>
          <w:spacing w:val="-10"/>
          <w:sz w:val="28"/>
          <w:szCs w:val="28"/>
          <w:lang w:eastAsia="ar-SA"/>
        </w:rPr>
        <w:lastRenderedPageBreak/>
        <w:t xml:space="preserve">Статья </w:t>
      </w:r>
      <w:r w:rsidR="005C3253" w:rsidRPr="003A72B4">
        <w:rPr>
          <w:rFonts w:ascii="Times New Roman" w:hAnsi="Times New Roman" w:cs="Times New Roman"/>
          <w:color w:val="000000" w:themeColor="text1"/>
          <w:spacing w:val="-10"/>
          <w:sz w:val="28"/>
          <w:szCs w:val="28"/>
          <w:lang w:eastAsia="ar-SA"/>
        </w:rPr>
        <w:t>6</w:t>
      </w:r>
      <w:r w:rsidR="00BA4C42" w:rsidRPr="003A72B4">
        <w:rPr>
          <w:rFonts w:ascii="Times New Roman" w:hAnsi="Times New Roman" w:cs="Times New Roman"/>
          <w:color w:val="000000" w:themeColor="text1"/>
          <w:spacing w:val="-10"/>
          <w:sz w:val="28"/>
          <w:szCs w:val="28"/>
          <w:lang w:eastAsia="ar-SA"/>
        </w:rPr>
        <w:t>2</w:t>
      </w:r>
      <w:r w:rsidRPr="003A72B4">
        <w:rPr>
          <w:rFonts w:ascii="Times New Roman" w:hAnsi="Times New Roman" w:cs="Times New Roman"/>
          <w:color w:val="000000" w:themeColor="text1"/>
          <w:spacing w:val="-10"/>
          <w:sz w:val="28"/>
          <w:szCs w:val="28"/>
          <w:lang w:eastAsia="ar-SA"/>
        </w:rPr>
        <w:t xml:space="preserve">. </w:t>
      </w:r>
      <w:bookmarkEnd w:id="294"/>
      <w:bookmarkEnd w:id="295"/>
      <w:r w:rsidR="00AE7896" w:rsidRPr="003A72B4">
        <w:rPr>
          <w:rFonts w:ascii="Times New Roman" w:eastAsia="Times New Roman" w:hAnsi="Times New Roman" w:cs="Times New Roman"/>
          <w:color w:val="000000"/>
          <w:spacing w:val="-10"/>
          <w:sz w:val="28"/>
          <w:szCs w:val="28"/>
          <w:lang w:eastAsia="ar-SA"/>
        </w:rPr>
        <w:t xml:space="preserve">Виды территориальных зон, обозначенных на </w:t>
      </w:r>
      <w:r w:rsidR="0077596D" w:rsidRPr="003A72B4">
        <w:rPr>
          <w:rFonts w:ascii="Times New Roman" w:eastAsia="Times New Roman" w:hAnsi="Times New Roman" w:cs="Times New Roman"/>
          <w:color w:val="000000"/>
          <w:spacing w:val="-10"/>
          <w:sz w:val="28"/>
          <w:szCs w:val="28"/>
          <w:lang w:eastAsia="ar-SA"/>
        </w:rPr>
        <w:t>к</w:t>
      </w:r>
      <w:r w:rsidR="00AE7896" w:rsidRPr="003A72B4">
        <w:rPr>
          <w:rFonts w:ascii="Times New Roman" w:eastAsia="Times New Roman" w:hAnsi="Times New Roman" w:cs="Times New Roman"/>
          <w:color w:val="000000"/>
          <w:spacing w:val="-10"/>
          <w:sz w:val="28"/>
          <w:szCs w:val="28"/>
          <w:lang w:eastAsia="ar-SA"/>
        </w:rPr>
        <w:t xml:space="preserve">арте градостроительного зонирования </w:t>
      </w:r>
      <w:r w:rsidR="00497D63">
        <w:rPr>
          <w:rFonts w:ascii="Times New Roman" w:eastAsia="Times New Roman" w:hAnsi="Times New Roman" w:cs="Times New Roman"/>
          <w:color w:val="000000"/>
          <w:spacing w:val="-10"/>
          <w:sz w:val="28"/>
          <w:szCs w:val="28"/>
          <w:lang w:eastAsia="ar-SA"/>
        </w:rPr>
        <w:t>Базарно-Карабулакского муниципального образования</w:t>
      </w:r>
      <w:bookmarkEnd w:id="296"/>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7"/>
        <w:gridCol w:w="9184"/>
      </w:tblGrid>
      <w:tr w:rsidR="00BB6ECD" w:rsidRPr="007D617E" w:rsidTr="0021314C">
        <w:trPr>
          <w:trHeight w:val="352"/>
        </w:trPr>
        <w:tc>
          <w:tcPr>
            <w:tcW w:w="10031" w:type="dxa"/>
            <w:gridSpan w:val="2"/>
          </w:tcPr>
          <w:p w:rsidR="00BB6ECD" w:rsidRPr="007D617E" w:rsidRDefault="00BB6ECD" w:rsidP="00EF7074">
            <w:pPr>
              <w:suppressAutoHyphens/>
              <w:spacing w:line="240" w:lineRule="auto"/>
              <w:jc w:val="center"/>
              <w:rPr>
                <w:b/>
                <w:bCs/>
                <w:sz w:val="28"/>
                <w:szCs w:val="28"/>
                <w:lang w:eastAsia="ar-SA"/>
              </w:rPr>
            </w:pPr>
            <w:r w:rsidRPr="007D617E">
              <w:rPr>
                <w:b/>
                <w:bCs/>
                <w:sz w:val="28"/>
                <w:szCs w:val="28"/>
                <w:lang w:eastAsia="ar-SA"/>
              </w:rPr>
              <w:t>I. Жилые зоны</w:t>
            </w:r>
          </w:p>
        </w:tc>
      </w:tr>
      <w:tr w:rsidR="00BB6ECD" w:rsidRPr="007D617E" w:rsidTr="0021314C">
        <w:tc>
          <w:tcPr>
            <w:tcW w:w="847" w:type="dxa"/>
          </w:tcPr>
          <w:p w:rsidR="00BB6ECD" w:rsidRPr="007E4387" w:rsidRDefault="00BB6ECD" w:rsidP="00EF7074">
            <w:pPr>
              <w:suppressAutoHyphens/>
              <w:spacing w:line="240" w:lineRule="auto"/>
              <w:jc w:val="center"/>
              <w:rPr>
                <w:sz w:val="28"/>
                <w:szCs w:val="28"/>
                <w:lang w:eastAsia="ar-SA"/>
              </w:rPr>
            </w:pPr>
            <w:r w:rsidRPr="007E4387">
              <w:rPr>
                <w:sz w:val="28"/>
                <w:szCs w:val="28"/>
                <w:lang w:eastAsia="ar-SA"/>
              </w:rPr>
              <w:t>Ж</w:t>
            </w:r>
            <w:r w:rsidR="009855C7" w:rsidRPr="007E4387">
              <w:rPr>
                <w:sz w:val="28"/>
                <w:szCs w:val="28"/>
                <w:lang w:eastAsia="ar-SA"/>
              </w:rPr>
              <w:t>-</w:t>
            </w:r>
            <w:r w:rsidRPr="007E4387">
              <w:rPr>
                <w:sz w:val="28"/>
                <w:szCs w:val="28"/>
                <w:lang w:eastAsia="ar-SA"/>
              </w:rPr>
              <w:t>1</w:t>
            </w:r>
          </w:p>
        </w:tc>
        <w:tc>
          <w:tcPr>
            <w:tcW w:w="9184" w:type="dxa"/>
          </w:tcPr>
          <w:p w:rsidR="00BB6ECD" w:rsidRPr="007E4387" w:rsidRDefault="00AC59D6" w:rsidP="00EF7074">
            <w:pPr>
              <w:suppressAutoHyphens/>
              <w:spacing w:line="240" w:lineRule="auto"/>
              <w:rPr>
                <w:sz w:val="28"/>
                <w:szCs w:val="28"/>
                <w:lang w:eastAsia="ar-SA"/>
              </w:rPr>
            </w:pPr>
            <w:r w:rsidRPr="007E4387">
              <w:rPr>
                <w:sz w:val="28"/>
                <w:szCs w:val="28"/>
                <w:lang w:eastAsia="ar-SA"/>
              </w:rPr>
              <w:t>Зон</w:t>
            </w:r>
            <w:r w:rsidR="00B66B11" w:rsidRPr="007E4387">
              <w:rPr>
                <w:sz w:val="28"/>
                <w:szCs w:val="28"/>
                <w:lang w:eastAsia="ar-SA"/>
              </w:rPr>
              <w:t>а застройки индивидуальными жилыми домами</w:t>
            </w:r>
          </w:p>
        </w:tc>
      </w:tr>
      <w:tr w:rsidR="00F56B00" w:rsidRPr="007D617E" w:rsidTr="0021314C">
        <w:tc>
          <w:tcPr>
            <w:tcW w:w="847" w:type="dxa"/>
          </w:tcPr>
          <w:p w:rsidR="00F56B00" w:rsidRPr="007E4387" w:rsidRDefault="00F56B00" w:rsidP="003A72B4">
            <w:pPr>
              <w:suppressAutoHyphens/>
              <w:spacing w:line="240" w:lineRule="auto"/>
              <w:jc w:val="center"/>
              <w:rPr>
                <w:sz w:val="28"/>
                <w:szCs w:val="28"/>
                <w:lang w:eastAsia="ar-SA"/>
              </w:rPr>
            </w:pPr>
            <w:r w:rsidRPr="007E4387">
              <w:rPr>
                <w:sz w:val="28"/>
                <w:szCs w:val="28"/>
                <w:lang w:eastAsia="ar-SA"/>
              </w:rPr>
              <w:t>Ж</w:t>
            </w:r>
            <w:r w:rsidR="009855C7" w:rsidRPr="007E4387">
              <w:rPr>
                <w:sz w:val="28"/>
                <w:szCs w:val="28"/>
                <w:lang w:eastAsia="ar-SA"/>
              </w:rPr>
              <w:t>-</w:t>
            </w:r>
            <w:r w:rsidRPr="007E4387">
              <w:rPr>
                <w:sz w:val="28"/>
                <w:szCs w:val="28"/>
                <w:lang w:eastAsia="ar-SA"/>
              </w:rPr>
              <w:t>2</w:t>
            </w:r>
          </w:p>
        </w:tc>
        <w:tc>
          <w:tcPr>
            <w:tcW w:w="9184" w:type="dxa"/>
          </w:tcPr>
          <w:p w:rsidR="00F56B00" w:rsidRPr="007E4387" w:rsidRDefault="00F56B00" w:rsidP="003A72B4">
            <w:pPr>
              <w:suppressAutoHyphens/>
              <w:spacing w:line="240" w:lineRule="auto"/>
              <w:rPr>
                <w:sz w:val="28"/>
                <w:szCs w:val="28"/>
                <w:lang w:eastAsia="ar-SA"/>
              </w:rPr>
            </w:pPr>
            <w:r w:rsidRPr="007E4387">
              <w:rPr>
                <w:sz w:val="28"/>
                <w:szCs w:val="28"/>
                <w:lang w:eastAsia="ar-SA"/>
              </w:rPr>
              <w:t xml:space="preserve">Зона застройки малоэтажными жилыми домами (до </w:t>
            </w:r>
            <w:r w:rsidR="003A72B4" w:rsidRPr="007E4387">
              <w:rPr>
                <w:sz w:val="28"/>
                <w:szCs w:val="28"/>
                <w:lang w:eastAsia="ar-SA"/>
              </w:rPr>
              <w:t>4</w:t>
            </w:r>
            <w:r w:rsidRPr="007E4387">
              <w:rPr>
                <w:sz w:val="28"/>
                <w:szCs w:val="28"/>
                <w:lang w:eastAsia="ar-SA"/>
              </w:rPr>
              <w:t xml:space="preserve"> этажей, включая мансардный)</w:t>
            </w:r>
          </w:p>
        </w:tc>
      </w:tr>
      <w:tr w:rsidR="00F56B00" w:rsidRPr="007D617E" w:rsidTr="0021314C">
        <w:tc>
          <w:tcPr>
            <w:tcW w:w="847" w:type="dxa"/>
          </w:tcPr>
          <w:p w:rsidR="00F56B00" w:rsidRPr="007E4387" w:rsidRDefault="003A72B4" w:rsidP="00EF7074">
            <w:pPr>
              <w:suppressAutoHyphens/>
              <w:spacing w:line="240" w:lineRule="auto"/>
              <w:jc w:val="center"/>
              <w:rPr>
                <w:sz w:val="28"/>
                <w:szCs w:val="28"/>
                <w:lang w:eastAsia="ar-SA"/>
              </w:rPr>
            </w:pPr>
            <w:r w:rsidRPr="007E4387">
              <w:rPr>
                <w:sz w:val="28"/>
                <w:szCs w:val="28"/>
                <w:lang w:eastAsia="ar-SA"/>
              </w:rPr>
              <w:t>Ж</w:t>
            </w:r>
            <w:r w:rsidR="009855C7" w:rsidRPr="007E4387">
              <w:rPr>
                <w:sz w:val="28"/>
                <w:szCs w:val="28"/>
                <w:lang w:eastAsia="ar-SA"/>
              </w:rPr>
              <w:t>-</w:t>
            </w:r>
            <w:r w:rsidR="00F56B00" w:rsidRPr="007E4387">
              <w:rPr>
                <w:sz w:val="28"/>
                <w:szCs w:val="28"/>
                <w:lang w:eastAsia="ar-SA"/>
              </w:rPr>
              <w:t>3</w:t>
            </w:r>
          </w:p>
        </w:tc>
        <w:tc>
          <w:tcPr>
            <w:tcW w:w="9184" w:type="dxa"/>
          </w:tcPr>
          <w:p w:rsidR="00F56B00" w:rsidRPr="007E4387" w:rsidRDefault="00F56B00" w:rsidP="003A72B4">
            <w:pPr>
              <w:spacing w:line="240" w:lineRule="auto"/>
            </w:pPr>
            <w:r w:rsidRPr="007E4387">
              <w:rPr>
                <w:sz w:val="28"/>
                <w:szCs w:val="28"/>
                <w:lang w:eastAsia="ar-SA"/>
              </w:rPr>
              <w:t>Зона застройки среднеэтажными жилыми домами (от</w:t>
            </w:r>
            <w:r w:rsidR="005E7D4F" w:rsidRPr="007E4387">
              <w:rPr>
                <w:sz w:val="28"/>
                <w:szCs w:val="28"/>
                <w:lang w:eastAsia="ar-SA"/>
              </w:rPr>
              <w:t xml:space="preserve"> </w:t>
            </w:r>
            <w:r w:rsidR="003A72B4" w:rsidRPr="007E4387">
              <w:rPr>
                <w:sz w:val="28"/>
                <w:szCs w:val="28"/>
                <w:lang w:eastAsia="ar-SA"/>
              </w:rPr>
              <w:t>5</w:t>
            </w:r>
            <w:r w:rsidRPr="007E4387">
              <w:rPr>
                <w:sz w:val="28"/>
                <w:szCs w:val="28"/>
                <w:lang w:eastAsia="ar-SA"/>
              </w:rPr>
              <w:t xml:space="preserve"> до </w:t>
            </w:r>
            <w:r w:rsidR="003A72B4" w:rsidRPr="007E4387">
              <w:rPr>
                <w:sz w:val="28"/>
                <w:szCs w:val="28"/>
                <w:lang w:eastAsia="ar-SA"/>
              </w:rPr>
              <w:t>8</w:t>
            </w:r>
            <w:r w:rsidRPr="007E4387">
              <w:rPr>
                <w:sz w:val="28"/>
                <w:szCs w:val="28"/>
                <w:lang w:eastAsia="ar-SA"/>
              </w:rPr>
              <w:t xml:space="preserve"> этажей, включая мансардный)</w:t>
            </w:r>
          </w:p>
        </w:tc>
      </w:tr>
      <w:tr w:rsidR="00F56B00" w:rsidRPr="007D617E" w:rsidTr="0021314C">
        <w:tc>
          <w:tcPr>
            <w:tcW w:w="847" w:type="dxa"/>
          </w:tcPr>
          <w:p w:rsidR="00F56B00" w:rsidRPr="007E4387" w:rsidRDefault="003A72B4" w:rsidP="00EF7074">
            <w:pPr>
              <w:suppressAutoHyphens/>
              <w:spacing w:line="240" w:lineRule="auto"/>
              <w:jc w:val="center"/>
              <w:rPr>
                <w:sz w:val="28"/>
                <w:szCs w:val="28"/>
                <w:lang w:eastAsia="ar-SA"/>
              </w:rPr>
            </w:pPr>
            <w:r w:rsidRPr="007E4387">
              <w:rPr>
                <w:sz w:val="28"/>
                <w:szCs w:val="28"/>
                <w:lang w:eastAsia="ar-SA"/>
              </w:rPr>
              <w:t>Ж</w:t>
            </w:r>
            <w:r w:rsidR="009855C7" w:rsidRPr="007E4387">
              <w:rPr>
                <w:sz w:val="28"/>
                <w:szCs w:val="28"/>
                <w:lang w:eastAsia="ar-SA"/>
              </w:rPr>
              <w:t>-</w:t>
            </w:r>
            <w:r w:rsidR="00F56B00" w:rsidRPr="007E4387">
              <w:rPr>
                <w:sz w:val="28"/>
                <w:szCs w:val="28"/>
                <w:lang w:eastAsia="ar-SA"/>
              </w:rPr>
              <w:t>4</w:t>
            </w:r>
          </w:p>
        </w:tc>
        <w:tc>
          <w:tcPr>
            <w:tcW w:w="9184" w:type="dxa"/>
          </w:tcPr>
          <w:p w:rsidR="00F56B00" w:rsidRPr="007E4387" w:rsidRDefault="009855C7" w:rsidP="009855C7">
            <w:pPr>
              <w:spacing w:line="240" w:lineRule="auto"/>
            </w:pPr>
            <w:r w:rsidRPr="007E4387">
              <w:rPr>
                <w:sz w:val="28"/>
                <w:szCs w:val="28"/>
                <w:lang w:eastAsia="ar-SA"/>
              </w:rPr>
              <w:t>Жилые зоны</w:t>
            </w:r>
            <w:r w:rsidR="00F56B00" w:rsidRPr="007E4387">
              <w:rPr>
                <w:sz w:val="28"/>
                <w:szCs w:val="28"/>
                <w:lang w:eastAsia="ar-SA"/>
              </w:rPr>
              <w:t xml:space="preserve"> </w:t>
            </w:r>
            <w:r w:rsidR="003A72B4" w:rsidRPr="007E4387">
              <w:rPr>
                <w:sz w:val="28"/>
                <w:szCs w:val="28"/>
                <w:lang w:eastAsia="ar-SA"/>
              </w:rPr>
              <w:t>смешанной застройки</w:t>
            </w:r>
          </w:p>
        </w:tc>
      </w:tr>
      <w:tr w:rsidR="00BB6ECD" w:rsidRPr="007D617E" w:rsidTr="0021314C">
        <w:trPr>
          <w:trHeight w:val="371"/>
        </w:trPr>
        <w:tc>
          <w:tcPr>
            <w:tcW w:w="10031" w:type="dxa"/>
            <w:gridSpan w:val="2"/>
            <w:vAlign w:val="center"/>
          </w:tcPr>
          <w:p w:rsidR="00BB6ECD" w:rsidRPr="007E4387" w:rsidRDefault="00BB6ECD" w:rsidP="00EF7074">
            <w:pPr>
              <w:suppressAutoHyphens/>
              <w:spacing w:line="240" w:lineRule="auto"/>
              <w:jc w:val="center"/>
              <w:rPr>
                <w:b/>
                <w:bCs/>
                <w:sz w:val="28"/>
                <w:szCs w:val="28"/>
                <w:lang w:eastAsia="ar-SA"/>
              </w:rPr>
            </w:pPr>
            <w:r w:rsidRPr="007E4387">
              <w:rPr>
                <w:b/>
                <w:bCs/>
                <w:sz w:val="28"/>
                <w:szCs w:val="28"/>
                <w:lang w:eastAsia="ar-SA"/>
              </w:rPr>
              <w:t>II. Общественно-деловые зоны</w:t>
            </w:r>
          </w:p>
        </w:tc>
      </w:tr>
      <w:tr w:rsidR="00BB6ECD" w:rsidRPr="007D617E" w:rsidTr="0021314C">
        <w:tc>
          <w:tcPr>
            <w:tcW w:w="847" w:type="dxa"/>
          </w:tcPr>
          <w:p w:rsidR="00BB6ECD" w:rsidRPr="007E4387" w:rsidRDefault="00894BA4" w:rsidP="009855C7">
            <w:pPr>
              <w:suppressAutoHyphens/>
              <w:spacing w:line="240" w:lineRule="auto"/>
              <w:jc w:val="center"/>
              <w:rPr>
                <w:sz w:val="28"/>
                <w:szCs w:val="28"/>
                <w:lang w:eastAsia="ar-SA"/>
              </w:rPr>
            </w:pPr>
            <w:r w:rsidRPr="007E4387">
              <w:rPr>
                <w:sz w:val="28"/>
                <w:szCs w:val="28"/>
                <w:lang w:eastAsia="ar-SA"/>
              </w:rPr>
              <w:t>О</w:t>
            </w:r>
            <w:r w:rsidR="001350E0" w:rsidRPr="007E4387">
              <w:rPr>
                <w:sz w:val="28"/>
                <w:szCs w:val="28"/>
                <w:lang w:eastAsia="ar-SA"/>
              </w:rPr>
              <w:t>Д</w:t>
            </w:r>
          </w:p>
        </w:tc>
        <w:tc>
          <w:tcPr>
            <w:tcW w:w="9184" w:type="dxa"/>
          </w:tcPr>
          <w:p w:rsidR="00BB6ECD" w:rsidRPr="007E4387" w:rsidRDefault="003A72B4" w:rsidP="00EF7074">
            <w:pPr>
              <w:suppressAutoHyphens/>
              <w:spacing w:line="240" w:lineRule="auto"/>
              <w:rPr>
                <w:sz w:val="28"/>
                <w:szCs w:val="28"/>
                <w:lang w:eastAsia="ar-SA"/>
              </w:rPr>
            </w:pPr>
            <w:r w:rsidRPr="007E4387">
              <w:rPr>
                <w:sz w:val="28"/>
                <w:szCs w:val="28"/>
              </w:rPr>
              <w:t>Зона смешанной и общественно-деловой застройки</w:t>
            </w:r>
          </w:p>
        </w:tc>
      </w:tr>
      <w:tr w:rsidR="00894BA4" w:rsidRPr="007D617E" w:rsidTr="0021314C">
        <w:tc>
          <w:tcPr>
            <w:tcW w:w="847" w:type="dxa"/>
          </w:tcPr>
          <w:p w:rsidR="00894BA4" w:rsidRPr="007E4387" w:rsidRDefault="00894BA4" w:rsidP="009855C7">
            <w:pPr>
              <w:suppressAutoHyphens/>
              <w:spacing w:line="240" w:lineRule="auto"/>
              <w:jc w:val="center"/>
              <w:rPr>
                <w:sz w:val="28"/>
                <w:szCs w:val="28"/>
                <w:lang w:eastAsia="ar-SA"/>
              </w:rPr>
            </w:pPr>
            <w:r w:rsidRPr="007E4387">
              <w:rPr>
                <w:sz w:val="28"/>
                <w:szCs w:val="28"/>
                <w:lang w:eastAsia="ar-SA"/>
              </w:rPr>
              <w:t>О</w:t>
            </w:r>
            <w:r w:rsidR="001350E0" w:rsidRPr="007E4387">
              <w:rPr>
                <w:sz w:val="28"/>
                <w:szCs w:val="28"/>
                <w:lang w:eastAsia="ar-SA"/>
              </w:rPr>
              <w:t>Д</w:t>
            </w:r>
            <w:r w:rsidR="009855C7" w:rsidRPr="007E4387">
              <w:rPr>
                <w:sz w:val="28"/>
                <w:szCs w:val="28"/>
                <w:lang w:eastAsia="ar-SA"/>
              </w:rPr>
              <w:t>-1</w:t>
            </w:r>
          </w:p>
        </w:tc>
        <w:tc>
          <w:tcPr>
            <w:tcW w:w="9184" w:type="dxa"/>
          </w:tcPr>
          <w:p w:rsidR="00894BA4" w:rsidRPr="007E4387" w:rsidRDefault="003A72B4" w:rsidP="00EF7074">
            <w:pPr>
              <w:suppressAutoHyphens/>
              <w:spacing w:line="240" w:lineRule="auto"/>
              <w:rPr>
                <w:sz w:val="28"/>
                <w:szCs w:val="28"/>
              </w:rPr>
            </w:pPr>
            <w:r w:rsidRPr="007E4387">
              <w:rPr>
                <w:sz w:val="28"/>
                <w:szCs w:val="28"/>
                <w:lang w:eastAsia="ar-SA"/>
              </w:rPr>
              <w:t>Общественно-деловые зоны</w:t>
            </w:r>
          </w:p>
        </w:tc>
      </w:tr>
      <w:tr w:rsidR="00620423" w:rsidRPr="007D617E" w:rsidTr="0021314C">
        <w:tc>
          <w:tcPr>
            <w:tcW w:w="847" w:type="dxa"/>
          </w:tcPr>
          <w:p w:rsidR="00620423" w:rsidRPr="007E4387" w:rsidRDefault="00620423" w:rsidP="009855C7">
            <w:pPr>
              <w:suppressAutoHyphens/>
              <w:spacing w:line="240" w:lineRule="auto"/>
              <w:jc w:val="center"/>
              <w:rPr>
                <w:sz w:val="28"/>
                <w:szCs w:val="28"/>
                <w:lang w:eastAsia="ar-SA"/>
              </w:rPr>
            </w:pPr>
            <w:r w:rsidRPr="007E4387">
              <w:rPr>
                <w:sz w:val="28"/>
                <w:szCs w:val="28"/>
                <w:lang w:eastAsia="ar-SA"/>
              </w:rPr>
              <w:t>О</w:t>
            </w:r>
            <w:r w:rsidR="001350E0" w:rsidRPr="007E4387">
              <w:rPr>
                <w:sz w:val="28"/>
                <w:szCs w:val="28"/>
                <w:lang w:eastAsia="ar-SA"/>
              </w:rPr>
              <w:t>Д</w:t>
            </w:r>
            <w:r w:rsidR="009855C7" w:rsidRPr="007E4387">
              <w:rPr>
                <w:sz w:val="28"/>
                <w:szCs w:val="28"/>
                <w:lang w:eastAsia="ar-SA"/>
              </w:rPr>
              <w:t>-2</w:t>
            </w:r>
          </w:p>
        </w:tc>
        <w:tc>
          <w:tcPr>
            <w:tcW w:w="9184" w:type="dxa"/>
          </w:tcPr>
          <w:p w:rsidR="00620423" w:rsidRPr="007E4387" w:rsidRDefault="003A72B4" w:rsidP="00EF7074">
            <w:pPr>
              <w:suppressAutoHyphens/>
              <w:spacing w:line="240" w:lineRule="auto"/>
              <w:rPr>
                <w:sz w:val="28"/>
                <w:szCs w:val="28"/>
              </w:rPr>
            </w:pPr>
            <w:r w:rsidRPr="007E4387">
              <w:rPr>
                <w:sz w:val="28"/>
                <w:szCs w:val="28"/>
              </w:rPr>
              <w:t>Многофункциональная общественно-деловая зона</w:t>
            </w:r>
          </w:p>
        </w:tc>
      </w:tr>
      <w:tr w:rsidR="00F56B00" w:rsidRPr="007D617E" w:rsidTr="0021314C">
        <w:tc>
          <w:tcPr>
            <w:tcW w:w="847" w:type="dxa"/>
          </w:tcPr>
          <w:p w:rsidR="00F56B00" w:rsidRPr="007E4387" w:rsidRDefault="003A72B4" w:rsidP="009855C7">
            <w:pPr>
              <w:suppressAutoHyphens/>
              <w:spacing w:line="240" w:lineRule="auto"/>
              <w:jc w:val="center"/>
              <w:rPr>
                <w:sz w:val="28"/>
                <w:szCs w:val="28"/>
                <w:lang w:eastAsia="ar-SA"/>
              </w:rPr>
            </w:pPr>
            <w:r w:rsidRPr="007E4387">
              <w:rPr>
                <w:sz w:val="28"/>
                <w:szCs w:val="28"/>
                <w:lang w:eastAsia="ar-SA"/>
              </w:rPr>
              <w:t>ОД</w:t>
            </w:r>
            <w:r w:rsidR="009855C7" w:rsidRPr="007E4387">
              <w:rPr>
                <w:sz w:val="28"/>
                <w:szCs w:val="28"/>
                <w:lang w:eastAsia="ar-SA"/>
              </w:rPr>
              <w:t>-3</w:t>
            </w:r>
          </w:p>
        </w:tc>
        <w:tc>
          <w:tcPr>
            <w:tcW w:w="9184" w:type="dxa"/>
          </w:tcPr>
          <w:p w:rsidR="00F56B00" w:rsidRPr="007E4387" w:rsidRDefault="003A72B4" w:rsidP="00EF7074">
            <w:pPr>
              <w:suppressAutoHyphens/>
              <w:spacing w:line="240" w:lineRule="auto"/>
              <w:rPr>
                <w:sz w:val="28"/>
                <w:szCs w:val="28"/>
              </w:rPr>
            </w:pPr>
            <w:r w:rsidRPr="007E4387">
              <w:rPr>
                <w:sz w:val="28"/>
                <w:szCs w:val="28"/>
              </w:rPr>
              <w:t>Зона специализированной общественной застройки</w:t>
            </w:r>
          </w:p>
        </w:tc>
      </w:tr>
      <w:tr w:rsidR="0037459D" w:rsidRPr="007D617E" w:rsidTr="0021314C">
        <w:tc>
          <w:tcPr>
            <w:tcW w:w="10031" w:type="dxa"/>
            <w:gridSpan w:val="2"/>
          </w:tcPr>
          <w:p w:rsidR="0037459D" w:rsidRPr="007E4387" w:rsidRDefault="0037459D" w:rsidP="00EF7074">
            <w:pPr>
              <w:suppressAutoHyphens/>
              <w:spacing w:line="240" w:lineRule="auto"/>
              <w:jc w:val="center"/>
              <w:rPr>
                <w:sz w:val="28"/>
                <w:szCs w:val="28"/>
              </w:rPr>
            </w:pPr>
            <w:r w:rsidRPr="007E4387">
              <w:rPr>
                <w:b/>
                <w:bCs/>
                <w:sz w:val="28"/>
                <w:szCs w:val="28"/>
                <w:lang w:eastAsia="ar-SA"/>
              </w:rPr>
              <w:t>III. Производственные зоны</w:t>
            </w:r>
          </w:p>
        </w:tc>
      </w:tr>
      <w:tr w:rsidR="0037459D" w:rsidRPr="007D617E" w:rsidTr="0021314C">
        <w:tc>
          <w:tcPr>
            <w:tcW w:w="847" w:type="dxa"/>
          </w:tcPr>
          <w:p w:rsidR="0037459D" w:rsidRPr="007E4387" w:rsidRDefault="003A72B4" w:rsidP="009855C7">
            <w:pPr>
              <w:suppressAutoHyphens/>
              <w:spacing w:line="240" w:lineRule="auto"/>
              <w:jc w:val="center"/>
              <w:rPr>
                <w:sz w:val="28"/>
                <w:szCs w:val="28"/>
                <w:lang w:eastAsia="ar-SA"/>
              </w:rPr>
            </w:pPr>
            <w:r w:rsidRPr="007E4387">
              <w:rPr>
                <w:sz w:val="28"/>
                <w:szCs w:val="28"/>
                <w:lang w:eastAsia="ar-SA"/>
              </w:rPr>
              <w:t>П</w:t>
            </w:r>
            <w:r w:rsidR="009855C7" w:rsidRPr="007E4387">
              <w:rPr>
                <w:sz w:val="28"/>
                <w:szCs w:val="28"/>
                <w:lang w:eastAsia="ar-SA"/>
              </w:rPr>
              <w:t>К</w:t>
            </w:r>
          </w:p>
        </w:tc>
        <w:tc>
          <w:tcPr>
            <w:tcW w:w="9184" w:type="dxa"/>
          </w:tcPr>
          <w:p w:rsidR="0037459D" w:rsidRPr="007E4387" w:rsidRDefault="009855C7" w:rsidP="00EF7074">
            <w:pPr>
              <w:suppressAutoHyphens/>
              <w:spacing w:line="240" w:lineRule="auto"/>
              <w:rPr>
                <w:sz w:val="28"/>
                <w:szCs w:val="28"/>
              </w:rPr>
            </w:pPr>
            <w:r w:rsidRPr="007E4387">
              <w:rPr>
                <w:sz w:val="28"/>
                <w:szCs w:val="28"/>
              </w:rPr>
              <w:t>Коммунально-складская зона</w:t>
            </w:r>
          </w:p>
        </w:tc>
      </w:tr>
      <w:tr w:rsidR="003A72B4" w:rsidRPr="007D617E" w:rsidTr="0021314C">
        <w:tc>
          <w:tcPr>
            <w:tcW w:w="847" w:type="dxa"/>
          </w:tcPr>
          <w:p w:rsidR="003A72B4" w:rsidRPr="007E4387" w:rsidRDefault="003A72B4" w:rsidP="009855C7">
            <w:pPr>
              <w:suppressAutoHyphens/>
              <w:spacing w:line="240" w:lineRule="auto"/>
              <w:jc w:val="center"/>
              <w:rPr>
                <w:sz w:val="28"/>
                <w:szCs w:val="28"/>
                <w:lang w:eastAsia="ar-SA"/>
              </w:rPr>
            </w:pPr>
            <w:r w:rsidRPr="007E4387">
              <w:rPr>
                <w:sz w:val="28"/>
                <w:szCs w:val="28"/>
                <w:lang w:eastAsia="ar-SA"/>
              </w:rPr>
              <w:t>П</w:t>
            </w:r>
            <w:r w:rsidR="009855C7" w:rsidRPr="007E4387">
              <w:rPr>
                <w:sz w:val="28"/>
                <w:szCs w:val="28"/>
                <w:lang w:eastAsia="ar-SA"/>
              </w:rPr>
              <w:t>-3</w:t>
            </w:r>
          </w:p>
        </w:tc>
        <w:tc>
          <w:tcPr>
            <w:tcW w:w="9184" w:type="dxa"/>
          </w:tcPr>
          <w:p w:rsidR="003A72B4" w:rsidRPr="007E4387" w:rsidRDefault="003A72B4" w:rsidP="00EF7074">
            <w:pPr>
              <w:suppressAutoHyphens/>
              <w:spacing w:line="240" w:lineRule="auto"/>
              <w:rPr>
                <w:sz w:val="28"/>
                <w:szCs w:val="28"/>
              </w:rPr>
            </w:pPr>
            <w:r w:rsidRPr="007E4387">
              <w:rPr>
                <w:sz w:val="28"/>
                <w:szCs w:val="28"/>
              </w:rPr>
              <w:t>Производственная зона</w:t>
            </w:r>
            <w:r w:rsidR="009855C7" w:rsidRPr="007E4387">
              <w:rPr>
                <w:sz w:val="28"/>
                <w:szCs w:val="28"/>
              </w:rPr>
              <w:t xml:space="preserve"> предприятий </w:t>
            </w:r>
            <w:r w:rsidR="009855C7" w:rsidRPr="007E4387">
              <w:rPr>
                <w:sz w:val="28"/>
                <w:szCs w:val="28"/>
                <w:lang w:val="en-US"/>
              </w:rPr>
              <w:t>III</w:t>
            </w:r>
            <w:r w:rsidR="009855C7" w:rsidRPr="007E4387">
              <w:rPr>
                <w:sz w:val="28"/>
                <w:szCs w:val="28"/>
              </w:rPr>
              <w:t xml:space="preserve"> класса опасности</w:t>
            </w:r>
          </w:p>
        </w:tc>
      </w:tr>
      <w:tr w:rsidR="0021314C" w:rsidRPr="007D617E" w:rsidTr="0021314C">
        <w:tc>
          <w:tcPr>
            <w:tcW w:w="847" w:type="dxa"/>
          </w:tcPr>
          <w:p w:rsidR="0021314C" w:rsidRPr="007E4387" w:rsidRDefault="0021314C" w:rsidP="009855C7">
            <w:pPr>
              <w:suppressAutoHyphens/>
              <w:spacing w:line="240" w:lineRule="auto"/>
              <w:jc w:val="center"/>
              <w:rPr>
                <w:sz w:val="28"/>
                <w:szCs w:val="28"/>
                <w:lang w:eastAsia="ar-SA"/>
              </w:rPr>
            </w:pPr>
            <w:r w:rsidRPr="007E4387">
              <w:rPr>
                <w:sz w:val="28"/>
                <w:szCs w:val="28"/>
                <w:lang w:eastAsia="ar-SA"/>
              </w:rPr>
              <w:t>П</w:t>
            </w:r>
            <w:r w:rsidR="009855C7" w:rsidRPr="007E4387">
              <w:rPr>
                <w:sz w:val="28"/>
                <w:szCs w:val="28"/>
                <w:lang w:eastAsia="ar-SA"/>
              </w:rPr>
              <w:t>-4</w:t>
            </w:r>
          </w:p>
        </w:tc>
        <w:tc>
          <w:tcPr>
            <w:tcW w:w="9184" w:type="dxa"/>
          </w:tcPr>
          <w:p w:rsidR="0021314C" w:rsidRPr="007E4387" w:rsidRDefault="009855C7" w:rsidP="009855C7">
            <w:pPr>
              <w:suppressAutoHyphens/>
              <w:spacing w:line="240" w:lineRule="auto"/>
              <w:rPr>
                <w:sz w:val="28"/>
                <w:szCs w:val="28"/>
              </w:rPr>
            </w:pPr>
            <w:r w:rsidRPr="007E4387">
              <w:rPr>
                <w:sz w:val="28"/>
                <w:szCs w:val="28"/>
              </w:rPr>
              <w:t xml:space="preserve">Производственная зона предприятий </w:t>
            </w:r>
            <w:r w:rsidRPr="007E4387">
              <w:rPr>
                <w:sz w:val="28"/>
                <w:szCs w:val="28"/>
                <w:lang w:val="en-US"/>
              </w:rPr>
              <w:t>IV</w:t>
            </w:r>
            <w:r w:rsidRPr="007E4387">
              <w:rPr>
                <w:sz w:val="28"/>
                <w:szCs w:val="28"/>
              </w:rPr>
              <w:t>-</w:t>
            </w:r>
            <w:r w:rsidRPr="007E4387">
              <w:rPr>
                <w:sz w:val="28"/>
                <w:szCs w:val="28"/>
                <w:lang w:val="en-US"/>
              </w:rPr>
              <w:t>V</w:t>
            </w:r>
            <w:r w:rsidRPr="007E4387">
              <w:rPr>
                <w:sz w:val="28"/>
                <w:szCs w:val="28"/>
              </w:rPr>
              <w:t xml:space="preserve"> классов опасности</w:t>
            </w:r>
          </w:p>
        </w:tc>
      </w:tr>
      <w:tr w:rsidR="0060646C" w:rsidRPr="007D617E" w:rsidTr="0021314C">
        <w:tc>
          <w:tcPr>
            <w:tcW w:w="10031" w:type="dxa"/>
            <w:gridSpan w:val="2"/>
          </w:tcPr>
          <w:p w:rsidR="0060646C" w:rsidRPr="007E4387" w:rsidRDefault="001350E0" w:rsidP="003A72B4">
            <w:pPr>
              <w:suppressAutoHyphens/>
              <w:spacing w:line="240" w:lineRule="auto"/>
              <w:jc w:val="center"/>
              <w:rPr>
                <w:sz w:val="28"/>
                <w:szCs w:val="28"/>
                <w:lang w:eastAsia="ar-SA"/>
              </w:rPr>
            </w:pPr>
            <w:r w:rsidRPr="007E4387">
              <w:rPr>
                <w:b/>
                <w:bCs/>
                <w:sz w:val="28"/>
                <w:szCs w:val="28"/>
                <w:lang w:val="en-US" w:eastAsia="ar-SA"/>
              </w:rPr>
              <w:t>I</w:t>
            </w:r>
            <w:r w:rsidR="0060646C" w:rsidRPr="007E4387">
              <w:rPr>
                <w:b/>
                <w:bCs/>
                <w:sz w:val="28"/>
                <w:szCs w:val="28"/>
                <w:lang w:eastAsia="ar-SA"/>
              </w:rPr>
              <w:t xml:space="preserve">V. </w:t>
            </w:r>
            <w:r w:rsidR="00F56B00" w:rsidRPr="007E4387">
              <w:rPr>
                <w:b/>
                <w:bCs/>
                <w:sz w:val="28"/>
                <w:szCs w:val="28"/>
                <w:lang w:eastAsia="ar-SA"/>
              </w:rPr>
              <w:t xml:space="preserve">Зоны объектов </w:t>
            </w:r>
            <w:r w:rsidR="00E942CB" w:rsidRPr="007E4387">
              <w:rPr>
                <w:b/>
                <w:bCs/>
                <w:sz w:val="28"/>
                <w:szCs w:val="28"/>
                <w:lang w:eastAsia="ar-SA"/>
              </w:rPr>
              <w:t>инженерной</w:t>
            </w:r>
            <w:r w:rsidR="002F6949">
              <w:rPr>
                <w:b/>
                <w:bCs/>
                <w:sz w:val="28"/>
                <w:szCs w:val="28"/>
                <w:lang w:eastAsia="ar-SA"/>
              </w:rPr>
              <w:t xml:space="preserve"> и транспортной</w:t>
            </w:r>
            <w:r w:rsidR="00E942CB" w:rsidRPr="007E4387">
              <w:rPr>
                <w:b/>
                <w:bCs/>
                <w:sz w:val="28"/>
                <w:szCs w:val="28"/>
                <w:lang w:eastAsia="ar-SA"/>
              </w:rPr>
              <w:t xml:space="preserve"> инфраструктуры</w:t>
            </w:r>
          </w:p>
        </w:tc>
      </w:tr>
      <w:tr w:rsidR="0060646C" w:rsidRPr="007D617E" w:rsidTr="0021314C">
        <w:tc>
          <w:tcPr>
            <w:tcW w:w="847" w:type="dxa"/>
          </w:tcPr>
          <w:p w:rsidR="0060646C" w:rsidRPr="007E4387" w:rsidRDefault="00966142" w:rsidP="009855C7">
            <w:pPr>
              <w:suppressAutoHyphens/>
              <w:spacing w:line="240" w:lineRule="auto"/>
              <w:jc w:val="center"/>
              <w:rPr>
                <w:sz w:val="28"/>
                <w:szCs w:val="28"/>
                <w:lang w:eastAsia="ar-SA"/>
              </w:rPr>
            </w:pPr>
            <w:r w:rsidRPr="007E4387">
              <w:rPr>
                <w:sz w:val="28"/>
                <w:szCs w:val="28"/>
                <w:lang w:eastAsia="ar-SA"/>
              </w:rPr>
              <w:t>И</w:t>
            </w:r>
            <w:r w:rsidR="001350E0" w:rsidRPr="007E4387">
              <w:rPr>
                <w:sz w:val="28"/>
                <w:szCs w:val="28"/>
                <w:lang w:eastAsia="ar-SA"/>
              </w:rPr>
              <w:t>Т</w:t>
            </w:r>
            <w:r w:rsidR="009855C7" w:rsidRPr="007E4387">
              <w:rPr>
                <w:sz w:val="28"/>
                <w:szCs w:val="28"/>
                <w:lang w:eastAsia="ar-SA"/>
              </w:rPr>
              <w:t>-2</w:t>
            </w:r>
          </w:p>
        </w:tc>
        <w:tc>
          <w:tcPr>
            <w:tcW w:w="9184" w:type="dxa"/>
          </w:tcPr>
          <w:p w:rsidR="0060646C" w:rsidRPr="007E4387" w:rsidRDefault="003A72B4" w:rsidP="009855C7">
            <w:pPr>
              <w:suppressAutoHyphens/>
              <w:spacing w:line="240" w:lineRule="auto"/>
              <w:rPr>
                <w:sz w:val="28"/>
                <w:szCs w:val="28"/>
                <w:lang w:eastAsia="ar-SA"/>
              </w:rPr>
            </w:pPr>
            <w:r w:rsidRPr="007E4387">
              <w:rPr>
                <w:sz w:val="28"/>
                <w:szCs w:val="28"/>
                <w:lang w:eastAsia="ar-SA"/>
              </w:rPr>
              <w:t>Зона инженерной инфраструктуры</w:t>
            </w:r>
          </w:p>
        </w:tc>
      </w:tr>
      <w:tr w:rsidR="006B2891" w:rsidRPr="007D617E" w:rsidTr="0021314C">
        <w:tc>
          <w:tcPr>
            <w:tcW w:w="847" w:type="dxa"/>
          </w:tcPr>
          <w:p w:rsidR="006B2891" w:rsidRPr="007E4387" w:rsidRDefault="00F56B00" w:rsidP="009855C7">
            <w:pPr>
              <w:suppressAutoHyphens/>
              <w:spacing w:line="240" w:lineRule="auto"/>
              <w:jc w:val="center"/>
              <w:rPr>
                <w:sz w:val="28"/>
                <w:szCs w:val="28"/>
                <w:lang w:eastAsia="ar-SA"/>
              </w:rPr>
            </w:pPr>
            <w:r w:rsidRPr="007E4387">
              <w:rPr>
                <w:sz w:val="28"/>
                <w:szCs w:val="28"/>
                <w:lang w:eastAsia="ar-SA"/>
              </w:rPr>
              <w:t>И</w:t>
            </w:r>
            <w:r w:rsidR="0093692C" w:rsidRPr="007E4387">
              <w:rPr>
                <w:sz w:val="28"/>
                <w:szCs w:val="28"/>
                <w:lang w:eastAsia="ar-SA"/>
              </w:rPr>
              <w:t>Т</w:t>
            </w:r>
            <w:r w:rsidR="009855C7" w:rsidRPr="007E4387">
              <w:rPr>
                <w:sz w:val="28"/>
                <w:szCs w:val="28"/>
                <w:lang w:eastAsia="ar-SA"/>
              </w:rPr>
              <w:t>-3</w:t>
            </w:r>
          </w:p>
        </w:tc>
        <w:tc>
          <w:tcPr>
            <w:tcW w:w="9184" w:type="dxa"/>
          </w:tcPr>
          <w:p w:rsidR="006B2891" w:rsidRPr="007E4387" w:rsidRDefault="003A72B4" w:rsidP="00EF7074">
            <w:pPr>
              <w:suppressAutoHyphens/>
              <w:spacing w:line="240" w:lineRule="auto"/>
              <w:rPr>
                <w:sz w:val="28"/>
                <w:szCs w:val="28"/>
                <w:lang w:eastAsia="ar-SA"/>
              </w:rPr>
            </w:pPr>
            <w:r w:rsidRPr="007E4387">
              <w:rPr>
                <w:sz w:val="28"/>
                <w:szCs w:val="28"/>
                <w:lang w:eastAsia="ar-SA"/>
              </w:rPr>
              <w:t>Зона транспортной инфраструктуры</w:t>
            </w:r>
          </w:p>
        </w:tc>
      </w:tr>
      <w:tr w:rsidR="00BB6ECD" w:rsidRPr="007D617E" w:rsidTr="0021314C">
        <w:trPr>
          <w:trHeight w:val="374"/>
        </w:trPr>
        <w:tc>
          <w:tcPr>
            <w:tcW w:w="10031" w:type="dxa"/>
            <w:gridSpan w:val="2"/>
            <w:vAlign w:val="center"/>
          </w:tcPr>
          <w:p w:rsidR="00BB6ECD" w:rsidRPr="007E4387" w:rsidRDefault="006B2891" w:rsidP="00EF7074">
            <w:pPr>
              <w:suppressAutoHyphens/>
              <w:spacing w:line="240" w:lineRule="auto"/>
              <w:jc w:val="center"/>
              <w:rPr>
                <w:b/>
                <w:bCs/>
                <w:sz w:val="28"/>
                <w:szCs w:val="28"/>
                <w:lang w:eastAsia="ar-SA"/>
              </w:rPr>
            </w:pPr>
            <w:r w:rsidRPr="007E4387">
              <w:rPr>
                <w:b/>
                <w:bCs/>
                <w:sz w:val="28"/>
                <w:szCs w:val="28"/>
                <w:lang w:eastAsia="ar-SA"/>
              </w:rPr>
              <w:t>VI</w:t>
            </w:r>
            <w:r w:rsidR="0037459D" w:rsidRPr="007E4387">
              <w:rPr>
                <w:b/>
                <w:bCs/>
                <w:sz w:val="28"/>
                <w:szCs w:val="28"/>
                <w:lang w:eastAsia="ar-SA"/>
              </w:rPr>
              <w:t>.</w:t>
            </w:r>
            <w:r w:rsidR="00BB6ECD" w:rsidRPr="007E4387">
              <w:rPr>
                <w:b/>
                <w:bCs/>
                <w:sz w:val="28"/>
                <w:szCs w:val="28"/>
                <w:lang w:eastAsia="ar-SA"/>
              </w:rPr>
              <w:t xml:space="preserve"> Зоны сельскохозяйственного использования</w:t>
            </w:r>
          </w:p>
        </w:tc>
      </w:tr>
      <w:tr w:rsidR="003A72B4" w:rsidRPr="007D617E" w:rsidTr="0021314C">
        <w:tc>
          <w:tcPr>
            <w:tcW w:w="847" w:type="dxa"/>
          </w:tcPr>
          <w:p w:rsidR="003A72B4" w:rsidRPr="007E4387" w:rsidRDefault="003A72B4" w:rsidP="003A72B4">
            <w:pPr>
              <w:suppressAutoHyphens/>
              <w:spacing w:line="240" w:lineRule="auto"/>
              <w:jc w:val="center"/>
              <w:rPr>
                <w:color w:val="000000"/>
                <w:sz w:val="28"/>
                <w:szCs w:val="28"/>
                <w:lang w:eastAsia="ar-SA"/>
              </w:rPr>
            </w:pPr>
            <w:r w:rsidRPr="007E4387">
              <w:rPr>
                <w:color w:val="000000"/>
                <w:sz w:val="28"/>
                <w:szCs w:val="28"/>
                <w:lang w:eastAsia="ar-SA"/>
              </w:rPr>
              <w:t>СХ</w:t>
            </w:r>
            <w:r w:rsidR="009855C7" w:rsidRPr="007E4387">
              <w:rPr>
                <w:color w:val="000000"/>
                <w:sz w:val="28"/>
                <w:szCs w:val="28"/>
                <w:lang w:eastAsia="ar-SA"/>
              </w:rPr>
              <w:t>-</w:t>
            </w:r>
            <w:r w:rsidRPr="007E4387">
              <w:rPr>
                <w:color w:val="000000"/>
                <w:sz w:val="28"/>
                <w:szCs w:val="28"/>
                <w:lang w:eastAsia="ar-SA"/>
              </w:rPr>
              <w:t>1</w:t>
            </w:r>
          </w:p>
        </w:tc>
        <w:tc>
          <w:tcPr>
            <w:tcW w:w="9184" w:type="dxa"/>
          </w:tcPr>
          <w:p w:rsidR="003A72B4" w:rsidRPr="007E4387" w:rsidRDefault="009855C7" w:rsidP="00EF7074">
            <w:pPr>
              <w:suppressAutoHyphens/>
              <w:spacing w:line="240" w:lineRule="auto"/>
              <w:jc w:val="left"/>
              <w:rPr>
                <w:color w:val="000000"/>
                <w:sz w:val="28"/>
                <w:szCs w:val="28"/>
                <w:lang w:eastAsia="ar-SA"/>
              </w:rPr>
            </w:pPr>
            <w:r w:rsidRPr="007E4387">
              <w:rPr>
                <w:color w:val="000000"/>
                <w:sz w:val="28"/>
                <w:szCs w:val="28"/>
                <w:lang w:eastAsia="ar-SA"/>
              </w:rPr>
              <w:t>Зона сельскохозяйственных угодий</w:t>
            </w:r>
          </w:p>
        </w:tc>
      </w:tr>
      <w:tr w:rsidR="003A72B4" w:rsidRPr="007D617E" w:rsidTr="0021314C">
        <w:tc>
          <w:tcPr>
            <w:tcW w:w="847" w:type="dxa"/>
          </w:tcPr>
          <w:p w:rsidR="003A72B4" w:rsidRPr="007E4387" w:rsidRDefault="003A72B4" w:rsidP="003A72B4">
            <w:pPr>
              <w:suppressAutoHyphens/>
              <w:spacing w:line="240" w:lineRule="auto"/>
              <w:jc w:val="center"/>
              <w:rPr>
                <w:color w:val="000000"/>
                <w:sz w:val="28"/>
                <w:szCs w:val="28"/>
                <w:lang w:eastAsia="ar-SA"/>
              </w:rPr>
            </w:pPr>
            <w:r w:rsidRPr="007E4387">
              <w:rPr>
                <w:color w:val="000000"/>
                <w:sz w:val="28"/>
                <w:szCs w:val="28"/>
                <w:lang w:eastAsia="ar-SA"/>
              </w:rPr>
              <w:t>СХ</w:t>
            </w:r>
            <w:r w:rsidR="009855C7" w:rsidRPr="007E4387">
              <w:rPr>
                <w:color w:val="000000"/>
                <w:sz w:val="28"/>
                <w:szCs w:val="28"/>
                <w:lang w:eastAsia="ar-SA"/>
              </w:rPr>
              <w:t>-</w:t>
            </w:r>
            <w:r w:rsidRPr="007E4387">
              <w:rPr>
                <w:color w:val="000000"/>
                <w:sz w:val="28"/>
                <w:szCs w:val="28"/>
                <w:lang w:eastAsia="ar-SA"/>
              </w:rPr>
              <w:t>2</w:t>
            </w:r>
          </w:p>
        </w:tc>
        <w:tc>
          <w:tcPr>
            <w:tcW w:w="9184" w:type="dxa"/>
          </w:tcPr>
          <w:p w:rsidR="003A72B4" w:rsidRPr="007E4387" w:rsidRDefault="009855C7" w:rsidP="00EF7074">
            <w:pPr>
              <w:suppressAutoHyphens/>
              <w:spacing w:line="240" w:lineRule="auto"/>
              <w:jc w:val="left"/>
              <w:rPr>
                <w:color w:val="000000"/>
                <w:sz w:val="28"/>
                <w:szCs w:val="28"/>
                <w:lang w:eastAsia="ar-SA"/>
              </w:rPr>
            </w:pPr>
            <w:r w:rsidRPr="007E4387">
              <w:rPr>
                <w:color w:val="000000"/>
                <w:sz w:val="28"/>
                <w:szCs w:val="28"/>
                <w:lang w:eastAsia="ar-SA"/>
              </w:rPr>
              <w:t>Производственная зона сельскохозяйственных предприятий</w:t>
            </w:r>
          </w:p>
        </w:tc>
      </w:tr>
      <w:tr w:rsidR="003A72B4" w:rsidRPr="007D617E" w:rsidTr="0021314C">
        <w:tc>
          <w:tcPr>
            <w:tcW w:w="847" w:type="dxa"/>
          </w:tcPr>
          <w:p w:rsidR="003A72B4" w:rsidRPr="007E4387" w:rsidRDefault="003A72B4" w:rsidP="003A72B4">
            <w:pPr>
              <w:suppressAutoHyphens/>
              <w:spacing w:line="240" w:lineRule="auto"/>
              <w:jc w:val="center"/>
              <w:rPr>
                <w:color w:val="000000"/>
                <w:sz w:val="28"/>
                <w:szCs w:val="28"/>
                <w:lang w:eastAsia="ar-SA"/>
              </w:rPr>
            </w:pPr>
            <w:r w:rsidRPr="007E4387">
              <w:rPr>
                <w:color w:val="000000"/>
                <w:sz w:val="28"/>
                <w:szCs w:val="28"/>
                <w:lang w:eastAsia="ar-SA"/>
              </w:rPr>
              <w:t>СХ</w:t>
            </w:r>
            <w:r w:rsidR="00131B9F" w:rsidRPr="007E4387">
              <w:rPr>
                <w:color w:val="000000"/>
                <w:sz w:val="28"/>
                <w:szCs w:val="28"/>
                <w:lang w:eastAsia="ar-SA"/>
              </w:rPr>
              <w:t>-</w:t>
            </w:r>
            <w:r w:rsidRPr="007E4387">
              <w:rPr>
                <w:color w:val="000000"/>
                <w:sz w:val="28"/>
                <w:szCs w:val="28"/>
                <w:lang w:eastAsia="ar-SA"/>
              </w:rPr>
              <w:t>3</w:t>
            </w:r>
          </w:p>
        </w:tc>
        <w:tc>
          <w:tcPr>
            <w:tcW w:w="9184" w:type="dxa"/>
          </w:tcPr>
          <w:p w:rsidR="003A72B4" w:rsidRPr="007E4387" w:rsidRDefault="003A72B4" w:rsidP="00131B9F">
            <w:pPr>
              <w:suppressAutoHyphens/>
              <w:spacing w:line="240" w:lineRule="auto"/>
              <w:rPr>
                <w:color w:val="000000"/>
                <w:sz w:val="28"/>
                <w:szCs w:val="28"/>
                <w:lang w:eastAsia="ar-SA"/>
              </w:rPr>
            </w:pPr>
            <w:r w:rsidRPr="007E4387">
              <w:rPr>
                <w:color w:val="000000"/>
                <w:sz w:val="28"/>
                <w:szCs w:val="28"/>
                <w:lang w:eastAsia="ar-SA"/>
              </w:rPr>
              <w:t>Зона садоводческих</w:t>
            </w:r>
            <w:r w:rsidR="004210C6" w:rsidRPr="007E4387">
              <w:rPr>
                <w:color w:val="000000"/>
                <w:sz w:val="28"/>
                <w:szCs w:val="28"/>
                <w:lang w:eastAsia="ar-SA"/>
              </w:rPr>
              <w:t>, огороднических или дачных некоммерческих объединений граждан</w:t>
            </w:r>
          </w:p>
        </w:tc>
      </w:tr>
      <w:tr w:rsidR="009855C7" w:rsidRPr="007D617E" w:rsidTr="001819C2">
        <w:tc>
          <w:tcPr>
            <w:tcW w:w="10031" w:type="dxa"/>
            <w:gridSpan w:val="2"/>
          </w:tcPr>
          <w:p w:rsidR="009855C7" w:rsidRPr="007E4387" w:rsidRDefault="009855C7" w:rsidP="009855C7">
            <w:pPr>
              <w:suppressAutoHyphens/>
              <w:spacing w:line="240" w:lineRule="auto"/>
              <w:jc w:val="center"/>
              <w:rPr>
                <w:color w:val="000000"/>
                <w:sz w:val="28"/>
                <w:szCs w:val="28"/>
                <w:lang w:eastAsia="ar-SA"/>
              </w:rPr>
            </w:pPr>
            <w:r w:rsidRPr="007E4387">
              <w:rPr>
                <w:b/>
                <w:bCs/>
                <w:sz w:val="28"/>
                <w:szCs w:val="28"/>
                <w:lang w:eastAsia="ar-SA"/>
              </w:rPr>
              <w:t xml:space="preserve">VII. </w:t>
            </w:r>
            <w:r w:rsidRPr="007E4387">
              <w:rPr>
                <w:b/>
                <w:bCs/>
                <w:color w:val="000000"/>
                <w:sz w:val="28"/>
                <w:szCs w:val="28"/>
                <w:lang w:eastAsia="ar-SA"/>
              </w:rPr>
              <w:t>Зоны рекреационного назначения</w:t>
            </w:r>
          </w:p>
        </w:tc>
      </w:tr>
      <w:tr w:rsidR="009855C7" w:rsidRPr="007D617E" w:rsidTr="0021314C">
        <w:tc>
          <w:tcPr>
            <w:tcW w:w="847" w:type="dxa"/>
          </w:tcPr>
          <w:p w:rsidR="009855C7" w:rsidRPr="007E4387" w:rsidRDefault="009855C7" w:rsidP="001819C2">
            <w:pPr>
              <w:suppressAutoHyphens/>
              <w:spacing w:line="240" w:lineRule="auto"/>
              <w:jc w:val="center"/>
              <w:rPr>
                <w:color w:val="000000"/>
                <w:sz w:val="28"/>
                <w:szCs w:val="28"/>
                <w:lang w:eastAsia="ar-SA"/>
              </w:rPr>
            </w:pPr>
            <w:r w:rsidRPr="007E4387">
              <w:rPr>
                <w:color w:val="000000"/>
                <w:sz w:val="28"/>
                <w:szCs w:val="28"/>
                <w:lang w:eastAsia="ar-SA"/>
              </w:rPr>
              <w:t>Р</w:t>
            </w:r>
            <w:r w:rsidR="00BC3A98" w:rsidRPr="007E4387">
              <w:rPr>
                <w:color w:val="000000"/>
                <w:sz w:val="28"/>
                <w:szCs w:val="28"/>
                <w:lang w:eastAsia="ar-SA"/>
              </w:rPr>
              <w:t>-</w:t>
            </w:r>
            <w:r w:rsidRPr="007E4387">
              <w:rPr>
                <w:color w:val="000000"/>
                <w:sz w:val="28"/>
                <w:szCs w:val="28"/>
                <w:lang w:eastAsia="ar-SA"/>
              </w:rPr>
              <w:t>1</w:t>
            </w:r>
          </w:p>
        </w:tc>
        <w:tc>
          <w:tcPr>
            <w:tcW w:w="9184" w:type="dxa"/>
          </w:tcPr>
          <w:p w:rsidR="009855C7" w:rsidRPr="007E4387" w:rsidRDefault="00BC3A98" w:rsidP="001819C2">
            <w:pPr>
              <w:suppressAutoHyphens/>
              <w:spacing w:line="240" w:lineRule="auto"/>
              <w:rPr>
                <w:color w:val="000000"/>
                <w:sz w:val="28"/>
                <w:szCs w:val="28"/>
                <w:lang w:eastAsia="ar-SA"/>
              </w:rPr>
            </w:pPr>
            <w:r w:rsidRPr="007E4387">
              <w:rPr>
                <w:color w:val="000000"/>
                <w:sz w:val="28"/>
                <w:szCs w:val="28"/>
                <w:lang w:eastAsia="ar-SA"/>
              </w:rPr>
              <w:t>Зона озелененных территорий общего пользования (лесопарки, парки, сады, скверы, бульвары, городские леса)</w:t>
            </w:r>
          </w:p>
        </w:tc>
      </w:tr>
      <w:tr w:rsidR="009855C7" w:rsidRPr="007D617E" w:rsidTr="0021314C">
        <w:tc>
          <w:tcPr>
            <w:tcW w:w="847" w:type="dxa"/>
          </w:tcPr>
          <w:p w:rsidR="009855C7" w:rsidRPr="007E4387" w:rsidRDefault="009855C7" w:rsidP="001819C2">
            <w:pPr>
              <w:suppressAutoHyphens/>
              <w:spacing w:line="240" w:lineRule="auto"/>
              <w:jc w:val="center"/>
              <w:rPr>
                <w:color w:val="000000"/>
                <w:sz w:val="28"/>
                <w:szCs w:val="28"/>
                <w:lang w:eastAsia="ar-SA"/>
              </w:rPr>
            </w:pPr>
            <w:r w:rsidRPr="007E4387">
              <w:rPr>
                <w:color w:val="000000"/>
                <w:sz w:val="28"/>
                <w:szCs w:val="28"/>
                <w:lang w:eastAsia="ar-SA"/>
              </w:rPr>
              <w:t>Р</w:t>
            </w:r>
            <w:r w:rsidR="00BC3A98" w:rsidRPr="007E4387">
              <w:rPr>
                <w:color w:val="000000"/>
                <w:sz w:val="28"/>
                <w:szCs w:val="28"/>
                <w:lang w:eastAsia="ar-SA"/>
              </w:rPr>
              <w:t>-</w:t>
            </w:r>
            <w:r w:rsidRPr="007E4387">
              <w:rPr>
                <w:color w:val="000000"/>
                <w:sz w:val="28"/>
                <w:szCs w:val="28"/>
                <w:lang w:eastAsia="ar-SA"/>
              </w:rPr>
              <w:t>2</w:t>
            </w:r>
          </w:p>
        </w:tc>
        <w:tc>
          <w:tcPr>
            <w:tcW w:w="9184" w:type="dxa"/>
          </w:tcPr>
          <w:p w:rsidR="009855C7" w:rsidRPr="007E4387" w:rsidRDefault="00BC3A98" w:rsidP="001819C2">
            <w:pPr>
              <w:suppressAutoHyphens/>
              <w:spacing w:line="240" w:lineRule="auto"/>
              <w:rPr>
                <w:color w:val="000000"/>
                <w:sz w:val="28"/>
                <w:szCs w:val="28"/>
                <w:lang w:eastAsia="ar-SA"/>
              </w:rPr>
            </w:pPr>
            <w:r w:rsidRPr="007E4387">
              <w:rPr>
                <w:color w:val="000000"/>
                <w:sz w:val="28"/>
                <w:szCs w:val="28"/>
                <w:lang w:eastAsia="ar-SA"/>
              </w:rPr>
              <w:t>Лесопарковая зона</w:t>
            </w:r>
          </w:p>
        </w:tc>
      </w:tr>
      <w:tr w:rsidR="009855C7" w:rsidRPr="007D617E" w:rsidTr="0021314C">
        <w:tc>
          <w:tcPr>
            <w:tcW w:w="847" w:type="dxa"/>
          </w:tcPr>
          <w:p w:rsidR="009855C7" w:rsidRPr="00372290" w:rsidRDefault="009855C7" w:rsidP="001819C2">
            <w:pPr>
              <w:suppressAutoHyphens/>
              <w:spacing w:line="240" w:lineRule="auto"/>
              <w:jc w:val="center"/>
              <w:rPr>
                <w:color w:val="000000"/>
                <w:sz w:val="28"/>
                <w:szCs w:val="28"/>
                <w:lang w:eastAsia="ar-SA"/>
              </w:rPr>
            </w:pPr>
            <w:r>
              <w:rPr>
                <w:color w:val="000000"/>
                <w:sz w:val="28"/>
                <w:szCs w:val="28"/>
                <w:lang w:eastAsia="ar-SA"/>
              </w:rPr>
              <w:t>Р</w:t>
            </w:r>
            <w:r w:rsidR="00BC3A98">
              <w:rPr>
                <w:color w:val="000000"/>
                <w:sz w:val="28"/>
                <w:szCs w:val="28"/>
                <w:lang w:eastAsia="ar-SA"/>
              </w:rPr>
              <w:t>-</w:t>
            </w:r>
            <w:r>
              <w:rPr>
                <w:color w:val="000000"/>
                <w:sz w:val="28"/>
                <w:szCs w:val="28"/>
                <w:lang w:eastAsia="ar-SA"/>
              </w:rPr>
              <w:t>3</w:t>
            </w:r>
          </w:p>
        </w:tc>
        <w:tc>
          <w:tcPr>
            <w:tcW w:w="9184" w:type="dxa"/>
          </w:tcPr>
          <w:p w:rsidR="009855C7" w:rsidRPr="00BF2DBB" w:rsidRDefault="00BC3A98" w:rsidP="00BF2DBB">
            <w:pPr>
              <w:suppressAutoHyphens/>
              <w:spacing w:line="240" w:lineRule="auto"/>
              <w:rPr>
                <w:color w:val="000000"/>
                <w:sz w:val="28"/>
                <w:szCs w:val="28"/>
                <w:lang w:eastAsia="ar-SA"/>
              </w:rPr>
            </w:pPr>
            <w:r w:rsidRPr="00BF2DBB">
              <w:rPr>
                <w:color w:val="000000"/>
                <w:sz w:val="28"/>
                <w:szCs w:val="28"/>
                <w:lang w:eastAsia="ar-SA"/>
              </w:rPr>
              <w:t xml:space="preserve">Зона </w:t>
            </w:r>
            <w:r w:rsidR="00BF2DBB" w:rsidRPr="00BF2DBB">
              <w:rPr>
                <w:color w:val="000000"/>
                <w:sz w:val="28"/>
                <w:szCs w:val="28"/>
                <w:lang w:eastAsia="ar-SA"/>
              </w:rPr>
              <w:t>открытых природных пространств</w:t>
            </w:r>
          </w:p>
        </w:tc>
      </w:tr>
      <w:tr w:rsidR="009855C7" w:rsidRPr="007D617E" w:rsidTr="001819C2">
        <w:trPr>
          <w:trHeight w:val="362"/>
        </w:trPr>
        <w:tc>
          <w:tcPr>
            <w:tcW w:w="10031" w:type="dxa"/>
            <w:gridSpan w:val="2"/>
            <w:vAlign w:val="center"/>
          </w:tcPr>
          <w:p w:rsidR="009855C7" w:rsidRPr="00372290" w:rsidRDefault="009855C7" w:rsidP="001819C2">
            <w:pPr>
              <w:suppressAutoHyphens/>
              <w:spacing w:line="240" w:lineRule="auto"/>
              <w:jc w:val="center"/>
              <w:rPr>
                <w:b/>
                <w:bCs/>
                <w:color w:val="000000"/>
                <w:sz w:val="28"/>
                <w:szCs w:val="28"/>
                <w:lang w:eastAsia="ar-SA"/>
              </w:rPr>
            </w:pPr>
            <w:r w:rsidRPr="00372290">
              <w:rPr>
                <w:b/>
                <w:bCs/>
                <w:sz w:val="28"/>
                <w:szCs w:val="28"/>
                <w:lang w:eastAsia="ar-SA"/>
              </w:rPr>
              <w:t>VII</w:t>
            </w:r>
            <w:r w:rsidR="00BC3A98" w:rsidRPr="00372290">
              <w:rPr>
                <w:b/>
                <w:bCs/>
                <w:sz w:val="28"/>
                <w:szCs w:val="28"/>
                <w:lang w:eastAsia="ar-SA"/>
              </w:rPr>
              <w:t>I</w:t>
            </w:r>
            <w:r w:rsidRPr="00372290">
              <w:rPr>
                <w:b/>
                <w:bCs/>
                <w:sz w:val="28"/>
                <w:szCs w:val="28"/>
                <w:lang w:eastAsia="ar-SA"/>
              </w:rPr>
              <w:t xml:space="preserve">. </w:t>
            </w:r>
            <w:r w:rsidRPr="00372290">
              <w:rPr>
                <w:b/>
                <w:bCs/>
                <w:color w:val="000000"/>
                <w:sz w:val="28"/>
                <w:szCs w:val="28"/>
                <w:lang w:eastAsia="ar-SA"/>
              </w:rPr>
              <w:t>Зоны специального назначения</w:t>
            </w:r>
          </w:p>
        </w:tc>
      </w:tr>
      <w:tr w:rsidR="009855C7" w:rsidRPr="007D617E" w:rsidTr="001819C2">
        <w:tc>
          <w:tcPr>
            <w:tcW w:w="847" w:type="dxa"/>
          </w:tcPr>
          <w:p w:rsidR="009855C7" w:rsidRPr="00372290" w:rsidRDefault="009855C7" w:rsidP="00BC3A98">
            <w:pPr>
              <w:suppressAutoHyphens/>
              <w:spacing w:line="240" w:lineRule="auto"/>
              <w:jc w:val="center"/>
              <w:rPr>
                <w:color w:val="000000"/>
                <w:sz w:val="28"/>
                <w:szCs w:val="28"/>
                <w:lang w:eastAsia="ar-SA"/>
              </w:rPr>
            </w:pPr>
            <w:r w:rsidRPr="00372290">
              <w:rPr>
                <w:color w:val="000000"/>
                <w:sz w:val="28"/>
                <w:szCs w:val="28"/>
                <w:lang w:eastAsia="ar-SA"/>
              </w:rPr>
              <w:t>С</w:t>
            </w:r>
            <w:r>
              <w:rPr>
                <w:color w:val="000000"/>
                <w:sz w:val="28"/>
                <w:szCs w:val="28"/>
                <w:lang w:eastAsia="ar-SA"/>
              </w:rPr>
              <w:t>Н</w:t>
            </w:r>
          </w:p>
        </w:tc>
        <w:tc>
          <w:tcPr>
            <w:tcW w:w="9184" w:type="dxa"/>
          </w:tcPr>
          <w:p w:rsidR="009855C7" w:rsidRPr="00372290" w:rsidRDefault="00BC3A98" w:rsidP="001819C2">
            <w:pPr>
              <w:suppressAutoHyphens/>
              <w:spacing w:line="240" w:lineRule="auto"/>
              <w:rPr>
                <w:sz w:val="28"/>
                <w:szCs w:val="28"/>
                <w:lang w:eastAsia="ar-SA"/>
              </w:rPr>
            </w:pPr>
            <w:r>
              <w:rPr>
                <w:sz w:val="28"/>
                <w:szCs w:val="28"/>
                <w:lang w:eastAsia="ar-SA"/>
              </w:rPr>
              <w:t>Зона кладбищ</w:t>
            </w:r>
          </w:p>
        </w:tc>
      </w:tr>
      <w:tr w:rsidR="009855C7" w:rsidRPr="007D617E" w:rsidTr="001819C2">
        <w:tc>
          <w:tcPr>
            <w:tcW w:w="847" w:type="dxa"/>
          </w:tcPr>
          <w:p w:rsidR="009855C7" w:rsidRPr="00372290" w:rsidRDefault="009855C7" w:rsidP="00BC3A98">
            <w:pPr>
              <w:suppressAutoHyphens/>
              <w:spacing w:line="240" w:lineRule="auto"/>
              <w:jc w:val="center"/>
              <w:rPr>
                <w:color w:val="000000"/>
                <w:sz w:val="28"/>
                <w:szCs w:val="28"/>
                <w:lang w:eastAsia="ar-SA"/>
              </w:rPr>
            </w:pPr>
            <w:r>
              <w:rPr>
                <w:color w:val="000000"/>
                <w:sz w:val="28"/>
                <w:szCs w:val="28"/>
                <w:lang w:eastAsia="ar-SA"/>
              </w:rPr>
              <w:t>СН</w:t>
            </w:r>
            <w:r w:rsidR="00BC3A98">
              <w:rPr>
                <w:color w:val="000000"/>
                <w:sz w:val="28"/>
                <w:szCs w:val="28"/>
                <w:lang w:eastAsia="ar-SA"/>
              </w:rPr>
              <w:t>-1</w:t>
            </w:r>
          </w:p>
        </w:tc>
        <w:tc>
          <w:tcPr>
            <w:tcW w:w="9184" w:type="dxa"/>
          </w:tcPr>
          <w:p w:rsidR="009855C7" w:rsidRPr="00372290" w:rsidRDefault="00BC3A98" w:rsidP="001819C2">
            <w:pPr>
              <w:suppressAutoHyphens/>
              <w:spacing w:line="240" w:lineRule="auto"/>
              <w:rPr>
                <w:sz w:val="28"/>
                <w:szCs w:val="28"/>
                <w:lang w:eastAsia="ar-SA"/>
              </w:rPr>
            </w:pPr>
            <w:r w:rsidRPr="00372290">
              <w:rPr>
                <w:sz w:val="28"/>
                <w:szCs w:val="28"/>
                <w:lang w:eastAsia="ar-SA"/>
              </w:rPr>
              <w:t xml:space="preserve">Зона </w:t>
            </w:r>
            <w:r>
              <w:rPr>
                <w:sz w:val="28"/>
                <w:szCs w:val="28"/>
                <w:lang w:eastAsia="ar-SA"/>
              </w:rPr>
              <w:t>режимных территорий</w:t>
            </w:r>
          </w:p>
        </w:tc>
      </w:tr>
      <w:tr w:rsidR="003A72B4" w:rsidRPr="005A6901" w:rsidTr="00B94659">
        <w:tc>
          <w:tcPr>
            <w:tcW w:w="10031" w:type="dxa"/>
            <w:gridSpan w:val="2"/>
          </w:tcPr>
          <w:p w:rsidR="003A72B4" w:rsidRPr="00372290" w:rsidRDefault="003A72B4" w:rsidP="00EF7074">
            <w:pPr>
              <w:suppressAutoHyphens/>
              <w:spacing w:line="240" w:lineRule="auto"/>
              <w:jc w:val="center"/>
              <w:rPr>
                <w:b/>
                <w:color w:val="000000"/>
                <w:sz w:val="28"/>
                <w:szCs w:val="28"/>
                <w:lang w:eastAsia="ar-SA"/>
              </w:rPr>
            </w:pPr>
            <w:r w:rsidRPr="00372290">
              <w:rPr>
                <w:b/>
                <w:bCs/>
                <w:sz w:val="28"/>
                <w:szCs w:val="28"/>
                <w:lang w:val="en-US" w:eastAsia="ar-SA"/>
              </w:rPr>
              <w:t>I</w:t>
            </w:r>
            <w:r w:rsidRPr="00372290">
              <w:rPr>
                <w:b/>
                <w:bCs/>
                <w:sz w:val="28"/>
                <w:szCs w:val="28"/>
                <w:lang w:eastAsia="ar-SA"/>
              </w:rPr>
              <w:t>Х</w:t>
            </w:r>
            <w:r w:rsidRPr="00372290">
              <w:rPr>
                <w:b/>
                <w:color w:val="000000"/>
                <w:sz w:val="28"/>
                <w:szCs w:val="28"/>
                <w:lang w:val="en-US" w:eastAsia="ar-SA"/>
              </w:rPr>
              <w:t xml:space="preserve">. </w:t>
            </w:r>
            <w:r w:rsidRPr="00372290">
              <w:rPr>
                <w:b/>
                <w:bCs/>
                <w:sz w:val="28"/>
                <w:szCs w:val="28"/>
                <w:lang w:eastAsia="ar-SA"/>
              </w:rPr>
              <w:t>Зона водных объектов</w:t>
            </w:r>
          </w:p>
        </w:tc>
      </w:tr>
      <w:tr w:rsidR="003A72B4" w:rsidRPr="005A6901" w:rsidTr="0021314C">
        <w:tc>
          <w:tcPr>
            <w:tcW w:w="847" w:type="dxa"/>
          </w:tcPr>
          <w:p w:rsidR="003A72B4" w:rsidRPr="00372290" w:rsidRDefault="003A72B4" w:rsidP="00EF7074">
            <w:pPr>
              <w:suppressAutoHyphens/>
              <w:spacing w:line="240" w:lineRule="auto"/>
              <w:jc w:val="center"/>
              <w:rPr>
                <w:color w:val="000000"/>
                <w:sz w:val="28"/>
                <w:szCs w:val="28"/>
                <w:lang w:eastAsia="ar-SA"/>
              </w:rPr>
            </w:pPr>
            <w:r w:rsidRPr="00372290">
              <w:rPr>
                <w:color w:val="000000"/>
                <w:sz w:val="28"/>
                <w:szCs w:val="28"/>
                <w:lang w:eastAsia="ar-SA"/>
              </w:rPr>
              <w:t>В</w:t>
            </w:r>
          </w:p>
        </w:tc>
        <w:tc>
          <w:tcPr>
            <w:tcW w:w="9184" w:type="dxa"/>
          </w:tcPr>
          <w:p w:rsidR="003A72B4" w:rsidRPr="00372290" w:rsidRDefault="003A72B4" w:rsidP="004210C6">
            <w:pPr>
              <w:suppressAutoHyphens/>
              <w:spacing w:line="240" w:lineRule="auto"/>
              <w:rPr>
                <w:color w:val="000000"/>
                <w:sz w:val="28"/>
                <w:szCs w:val="28"/>
                <w:lang w:eastAsia="ar-SA"/>
              </w:rPr>
            </w:pPr>
            <w:r w:rsidRPr="00372290">
              <w:rPr>
                <w:color w:val="000000"/>
                <w:sz w:val="28"/>
                <w:szCs w:val="28"/>
                <w:lang w:eastAsia="ar-SA"/>
              </w:rPr>
              <w:t xml:space="preserve">Зона </w:t>
            </w:r>
            <w:r w:rsidR="004210C6">
              <w:rPr>
                <w:color w:val="000000"/>
                <w:sz w:val="28"/>
                <w:szCs w:val="28"/>
                <w:lang w:eastAsia="ar-SA"/>
              </w:rPr>
              <w:t>водных объектов</w:t>
            </w:r>
          </w:p>
        </w:tc>
      </w:tr>
    </w:tbl>
    <w:p w:rsidR="00547C7F" w:rsidRPr="007D617E" w:rsidRDefault="00547C7F" w:rsidP="00EF7074">
      <w:pPr>
        <w:pStyle w:val="3"/>
        <w:tabs>
          <w:tab w:val="left" w:pos="1134"/>
        </w:tabs>
        <w:spacing w:line="240" w:lineRule="auto"/>
        <w:ind w:firstLine="709"/>
        <w:rPr>
          <w:rFonts w:ascii="Times New Roman" w:hAnsi="Times New Roman" w:cs="Times New Roman"/>
          <w:color w:val="000000" w:themeColor="text1"/>
          <w:spacing w:val="-10"/>
          <w:sz w:val="28"/>
          <w:szCs w:val="28"/>
          <w:lang w:eastAsia="ar-SA"/>
        </w:rPr>
      </w:pPr>
      <w:bookmarkStart w:id="297" w:name="_Toc143526947"/>
      <w:r w:rsidRPr="007D617E">
        <w:rPr>
          <w:rFonts w:ascii="Times New Roman" w:hAnsi="Times New Roman" w:cs="Times New Roman"/>
          <w:color w:val="000000" w:themeColor="text1"/>
          <w:spacing w:val="-10"/>
          <w:sz w:val="28"/>
          <w:szCs w:val="28"/>
          <w:lang w:eastAsia="ar-SA"/>
        </w:rPr>
        <w:t xml:space="preserve">Статья </w:t>
      </w:r>
      <w:r w:rsidR="00BC646A">
        <w:rPr>
          <w:rFonts w:ascii="Times New Roman" w:hAnsi="Times New Roman" w:cs="Times New Roman"/>
          <w:color w:val="000000" w:themeColor="text1"/>
          <w:spacing w:val="-10"/>
          <w:sz w:val="28"/>
          <w:szCs w:val="28"/>
          <w:lang w:eastAsia="ar-SA"/>
        </w:rPr>
        <w:t>6</w:t>
      </w:r>
      <w:r w:rsidR="003F46F1">
        <w:rPr>
          <w:rFonts w:ascii="Times New Roman" w:hAnsi="Times New Roman" w:cs="Times New Roman"/>
          <w:color w:val="000000" w:themeColor="text1"/>
          <w:spacing w:val="-10"/>
          <w:sz w:val="28"/>
          <w:szCs w:val="28"/>
          <w:lang w:eastAsia="ar-SA"/>
        </w:rPr>
        <w:t>3</w:t>
      </w:r>
      <w:r w:rsidRPr="007D617E">
        <w:rPr>
          <w:rFonts w:ascii="Times New Roman" w:hAnsi="Times New Roman" w:cs="Times New Roman"/>
          <w:color w:val="000000" w:themeColor="text1"/>
          <w:spacing w:val="-10"/>
          <w:sz w:val="28"/>
          <w:szCs w:val="28"/>
          <w:lang w:eastAsia="ar-SA"/>
        </w:rPr>
        <w:t xml:space="preserve">. </w:t>
      </w:r>
      <w:r w:rsidR="00875D79" w:rsidRPr="00875D79">
        <w:rPr>
          <w:rFonts w:ascii="Times New Roman" w:eastAsia="Times New Roman" w:hAnsi="Times New Roman" w:cs="Times New Roman"/>
          <w:color w:val="000000"/>
          <w:spacing w:val="-10"/>
          <w:sz w:val="28"/>
          <w:szCs w:val="28"/>
          <w:lang w:eastAsia="ar-SA"/>
        </w:rPr>
        <w:t>Линии градостроительного регулирования</w:t>
      </w:r>
      <w:bookmarkEnd w:id="297"/>
    </w:p>
    <w:p w:rsidR="00875D79" w:rsidRDefault="00875D79" w:rsidP="00956619">
      <w:pPr>
        <w:pStyle w:val="ac"/>
        <w:numPr>
          <w:ilvl w:val="0"/>
          <w:numId w:val="179"/>
        </w:numPr>
        <w:tabs>
          <w:tab w:val="left" w:pos="1134"/>
        </w:tabs>
        <w:ind w:left="0" w:firstLine="709"/>
        <w:rPr>
          <w:color w:val="000000"/>
          <w:sz w:val="28"/>
          <w:szCs w:val="28"/>
          <w:lang w:val="ru-RU"/>
        </w:rPr>
      </w:pPr>
      <w:r w:rsidRPr="00875D79">
        <w:rPr>
          <w:color w:val="000000"/>
          <w:sz w:val="28"/>
          <w:szCs w:val="28"/>
          <w:lang w:val="ru-RU"/>
        </w:rPr>
        <w:t xml:space="preserve">Линии градостроительного регулирования устанавливаются проектами планировки территорий, а также проектами санитарно-защитных зон, проектами охранных зон памятников истории и культуры, режимных объектов и т.д. </w:t>
      </w:r>
    </w:p>
    <w:p w:rsidR="00875D79" w:rsidRPr="00707AB2" w:rsidRDefault="00875D79" w:rsidP="00956619">
      <w:pPr>
        <w:pStyle w:val="ac"/>
        <w:numPr>
          <w:ilvl w:val="0"/>
          <w:numId w:val="179"/>
        </w:numPr>
        <w:tabs>
          <w:tab w:val="left" w:pos="1134"/>
        </w:tabs>
        <w:ind w:left="0" w:firstLine="709"/>
        <w:rPr>
          <w:color w:val="000000"/>
          <w:sz w:val="28"/>
          <w:szCs w:val="28"/>
          <w:lang w:val="ru-RU"/>
        </w:rPr>
      </w:pPr>
      <w:r w:rsidRPr="00707AB2">
        <w:rPr>
          <w:color w:val="000000"/>
          <w:sz w:val="28"/>
          <w:szCs w:val="28"/>
          <w:lang w:val="ru-RU"/>
        </w:rPr>
        <w:lastRenderedPageBreak/>
        <w:t>На территории муниципального образования действуют следующие линии градостроительного регулирования:</w:t>
      </w:r>
    </w:p>
    <w:p w:rsidR="00875D79" w:rsidRPr="00875D79" w:rsidRDefault="00875D79" w:rsidP="00956619">
      <w:pPr>
        <w:pStyle w:val="ac"/>
        <w:numPr>
          <w:ilvl w:val="0"/>
          <w:numId w:val="82"/>
        </w:numPr>
        <w:tabs>
          <w:tab w:val="left" w:pos="142"/>
          <w:tab w:val="left" w:pos="1134"/>
        </w:tabs>
        <w:ind w:left="0" w:firstLine="709"/>
        <w:rPr>
          <w:color w:val="000000"/>
          <w:sz w:val="28"/>
          <w:szCs w:val="28"/>
        </w:rPr>
      </w:pPr>
      <w:r w:rsidRPr="00875D79">
        <w:rPr>
          <w:color w:val="000000"/>
          <w:sz w:val="28"/>
          <w:szCs w:val="28"/>
        </w:rPr>
        <w:t>красные</w:t>
      </w:r>
      <w:r w:rsidR="009321F3">
        <w:rPr>
          <w:color w:val="000000"/>
          <w:sz w:val="28"/>
          <w:szCs w:val="28"/>
          <w:lang w:val="ru-RU"/>
        </w:rPr>
        <w:t xml:space="preserve"> </w:t>
      </w:r>
      <w:r w:rsidRPr="00875D79">
        <w:rPr>
          <w:color w:val="000000"/>
          <w:sz w:val="28"/>
          <w:szCs w:val="28"/>
        </w:rPr>
        <w:t>линии;</w:t>
      </w:r>
    </w:p>
    <w:p w:rsidR="00875D79" w:rsidRPr="00EA143E" w:rsidRDefault="00875D79" w:rsidP="00956619">
      <w:pPr>
        <w:pStyle w:val="ac"/>
        <w:numPr>
          <w:ilvl w:val="0"/>
          <w:numId w:val="82"/>
        </w:numPr>
        <w:tabs>
          <w:tab w:val="left" w:pos="142"/>
          <w:tab w:val="left" w:pos="1134"/>
        </w:tabs>
        <w:ind w:left="0" w:firstLine="709"/>
        <w:rPr>
          <w:color w:val="000000"/>
          <w:sz w:val="28"/>
          <w:szCs w:val="28"/>
        </w:rPr>
      </w:pPr>
      <w:r w:rsidRPr="00875D79">
        <w:rPr>
          <w:color w:val="000000"/>
          <w:sz w:val="28"/>
          <w:szCs w:val="28"/>
        </w:rPr>
        <w:t>линии</w:t>
      </w:r>
      <w:r w:rsidR="009321F3">
        <w:rPr>
          <w:color w:val="000000"/>
          <w:sz w:val="28"/>
          <w:szCs w:val="28"/>
          <w:lang w:val="ru-RU"/>
        </w:rPr>
        <w:t xml:space="preserve"> </w:t>
      </w:r>
      <w:r w:rsidRPr="00875D79">
        <w:rPr>
          <w:color w:val="000000"/>
          <w:sz w:val="28"/>
          <w:szCs w:val="28"/>
        </w:rPr>
        <w:t>регулирования</w:t>
      </w:r>
      <w:r w:rsidRPr="005B672C">
        <w:rPr>
          <w:color w:val="000000"/>
          <w:sz w:val="28"/>
          <w:szCs w:val="28"/>
          <w:lang w:val="ru-RU"/>
        </w:rPr>
        <w:t xml:space="preserve"> застройки</w:t>
      </w:r>
      <w:r w:rsidRPr="00875D79">
        <w:rPr>
          <w:color w:val="000000"/>
          <w:sz w:val="28"/>
          <w:szCs w:val="28"/>
        </w:rPr>
        <w:t>;</w:t>
      </w:r>
    </w:p>
    <w:p w:rsidR="00875D79" w:rsidRPr="00EA143E" w:rsidRDefault="00875D79" w:rsidP="00956619">
      <w:pPr>
        <w:pStyle w:val="ac"/>
        <w:numPr>
          <w:ilvl w:val="0"/>
          <w:numId w:val="82"/>
        </w:numPr>
        <w:tabs>
          <w:tab w:val="left" w:pos="142"/>
          <w:tab w:val="left" w:pos="1134"/>
        </w:tabs>
        <w:ind w:left="0" w:firstLine="709"/>
        <w:rPr>
          <w:color w:val="000000"/>
          <w:sz w:val="28"/>
          <w:szCs w:val="28"/>
          <w:lang w:val="ru-RU"/>
        </w:rPr>
      </w:pPr>
      <w:r w:rsidRPr="00EA143E">
        <w:rPr>
          <w:color w:val="000000"/>
          <w:sz w:val="28"/>
          <w:szCs w:val="28"/>
          <w:lang w:val="ru-RU"/>
        </w:rPr>
        <w:t>границы технических (охранных) зон действующих и проектируемых инженерных сооружений и коммуникаций;</w:t>
      </w:r>
    </w:p>
    <w:p w:rsidR="00875D79" w:rsidRPr="00875D79" w:rsidRDefault="00875D79" w:rsidP="00956619">
      <w:pPr>
        <w:pStyle w:val="ac"/>
        <w:numPr>
          <w:ilvl w:val="0"/>
          <w:numId w:val="82"/>
        </w:numPr>
        <w:tabs>
          <w:tab w:val="left" w:pos="142"/>
          <w:tab w:val="left" w:pos="1134"/>
        </w:tabs>
        <w:ind w:left="0" w:firstLine="709"/>
        <w:rPr>
          <w:color w:val="000000"/>
          <w:sz w:val="28"/>
          <w:szCs w:val="28"/>
          <w:lang w:val="ru-RU"/>
        </w:rPr>
      </w:pPr>
      <w:r w:rsidRPr="00875D79">
        <w:rPr>
          <w:color w:val="000000"/>
          <w:sz w:val="28"/>
          <w:szCs w:val="28"/>
          <w:lang w:val="ru-RU"/>
        </w:rPr>
        <w:t>границы зон охраняемого природного ландшафта.</w:t>
      </w:r>
    </w:p>
    <w:p w:rsidR="00875D79" w:rsidRDefault="00875D79" w:rsidP="00956619">
      <w:pPr>
        <w:pStyle w:val="ac"/>
        <w:numPr>
          <w:ilvl w:val="0"/>
          <w:numId w:val="179"/>
        </w:numPr>
        <w:tabs>
          <w:tab w:val="left" w:pos="1134"/>
        </w:tabs>
        <w:ind w:left="0" w:firstLine="709"/>
        <w:rPr>
          <w:color w:val="000000"/>
          <w:sz w:val="28"/>
          <w:szCs w:val="28"/>
          <w:lang w:val="ru-RU"/>
        </w:rPr>
      </w:pPr>
      <w:r w:rsidRPr="00875D79">
        <w:rPr>
          <w:color w:val="000000"/>
          <w:sz w:val="28"/>
          <w:szCs w:val="28"/>
          <w:lang w:val="ru-RU"/>
        </w:rPr>
        <w:t>Основанием для установления, изменения, отмены линий градостроительного регулирования является утвержденная документация по планировке территории.</w:t>
      </w:r>
    </w:p>
    <w:p w:rsidR="00547C7F" w:rsidRDefault="00875D79" w:rsidP="00956619">
      <w:pPr>
        <w:pStyle w:val="ac"/>
        <w:numPr>
          <w:ilvl w:val="0"/>
          <w:numId w:val="179"/>
        </w:numPr>
        <w:tabs>
          <w:tab w:val="left" w:pos="1134"/>
        </w:tabs>
        <w:ind w:left="0" w:firstLine="709"/>
        <w:rPr>
          <w:color w:val="000000"/>
          <w:sz w:val="28"/>
          <w:szCs w:val="28"/>
          <w:lang w:val="ru-RU"/>
        </w:rPr>
      </w:pPr>
      <w:r w:rsidRPr="00707AB2">
        <w:rPr>
          <w:color w:val="000000"/>
          <w:sz w:val="28"/>
          <w:szCs w:val="28"/>
          <w:lang w:val="ru-RU"/>
        </w:rPr>
        <w:t>Линии градостроительного регулирования обязательны для исполнения после утверждения в установленном законодательством порядке документации по планировке территории.</w:t>
      </w:r>
    </w:p>
    <w:p w:rsidR="00652FC3" w:rsidRPr="00707AB2" w:rsidRDefault="00652FC3" w:rsidP="00EF7074">
      <w:pPr>
        <w:pStyle w:val="ac"/>
        <w:tabs>
          <w:tab w:val="left" w:pos="1134"/>
        </w:tabs>
        <w:ind w:left="709" w:firstLine="0"/>
        <w:rPr>
          <w:color w:val="000000"/>
          <w:sz w:val="28"/>
          <w:szCs w:val="28"/>
          <w:lang w:val="ru-RU"/>
        </w:rPr>
      </w:pPr>
    </w:p>
    <w:p w:rsidR="007613D6" w:rsidRPr="00AA00AE" w:rsidRDefault="00856CD1" w:rsidP="00EF7074">
      <w:pPr>
        <w:pStyle w:val="afd"/>
        <w:tabs>
          <w:tab w:val="left" w:pos="1134"/>
        </w:tabs>
        <w:spacing w:after="0" w:line="240" w:lineRule="auto"/>
        <w:outlineLvl w:val="2"/>
        <w:rPr>
          <w:iCs/>
          <w:spacing w:val="-10"/>
        </w:rPr>
      </w:pPr>
      <w:bookmarkStart w:id="298" w:name="_Toc432415532"/>
      <w:bookmarkStart w:id="299" w:name="_Toc468351537"/>
      <w:bookmarkStart w:id="300" w:name="_Toc143526948"/>
      <w:r w:rsidRPr="00AA00AE">
        <w:rPr>
          <w:color w:val="000000" w:themeColor="text1"/>
          <w:spacing w:val="-10"/>
          <w:lang w:eastAsia="ar-SA"/>
        </w:rPr>
        <w:t xml:space="preserve">Статья </w:t>
      </w:r>
      <w:r w:rsidR="007613D6" w:rsidRPr="00AA00AE">
        <w:rPr>
          <w:color w:val="000000" w:themeColor="text1"/>
          <w:spacing w:val="-10"/>
          <w:lang w:eastAsia="ar-SA"/>
        </w:rPr>
        <w:t>6</w:t>
      </w:r>
      <w:r w:rsidR="003F46F1">
        <w:rPr>
          <w:color w:val="000000" w:themeColor="text1"/>
          <w:spacing w:val="-10"/>
          <w:lang w:eastAsia="ar-SA"/>
        </w:rPr>
        <w:t>4</w:t>
      </w:r>
      <w:r w:rsidR="0053621C" w:rsidRPr="00AA00AE">
        <w:rPr>
          <w:color w:val="000000" w:themeColor="text1"/>
          <w:spacing w:val="-10"/>
          <w:lang w:eastAsia="ar-SA"/>
        </w:rPr>
        <w:t>.</w:t>
      </w:r>
      <w:bookmarkStart w:id="301" w:name="_Toc78352710"/>
      <w:bookmarkEnd w:id="298"/>
      <w:bookmarkEnd w:id="299"/>
      <w:r w:rsidR="009321F3">
        <w:rPr>
          <w:color w:val="000000" w:themeColor="text1"/>
          <w:spacing w:val="-10"/>
          <w:lang w:eastAsia="ar-SA"/>
        </w:rPr>
        <w:t xml:space="preserve"> </w:t>
      </w:r>
      <w:r w:rsidR="008A5AAF" w:rsidRPr="00AA00AE">
        <w:rPr>
          <w:iCs/>
          <w:spacing w:val="-10"/>
        </w:rPr>
        <w:t>Жилые зоны</w:t>
      </w:r>
      <w:bookmarkEnd w:id="300"/>
      <w:bookmarkEnd w:id="301"/>
    </w:p>
    <w:p w:rsidR="00B16C4F" w:rsidRDefault="000A1067" w:rsidP="00EF7074">
      <w:pPr>
        <w:spacing w:line="240" w:lineRule="auto"/>
        <w:ind w:firstLine="709"/>
        <w:rPr>
          <w:b/>
          <w:sz w:val="28"/>
          <w:szCs w:val="28"/>
          <w:lang w:eastAsia="ar-SA"/>
        </w:rPr>
      </w:pPr>
      <w:r w:rsidRPr="00AA00AE">
        <w:rPr>
          <w:b/>
          <w:spacing w:val="-10"/>
          <w:sz w:val="28"/>
          <w:szCs w:val="28"/>
        </w:rPr>
        <w:t>Ж</w:t>
      </w:r>
      <w:r w:rsidR="0078062A">
        <w:rPr>
          <w:b/>
          <w:spacing w:val="-10"/>
          <w:sz w:val="28"/>
          <w:szCs w:val="28"/>
        </w:rPr>
        <w:t>-</w:t>
      </w:r>
      <w:r w:rsidR="00326D85" w:rsidRPr="00AA00AE">
        <w:rPr>
          <w:b/>
          <w:spacing w:val="-10"/>
          <w:sz w:val="28"/>
          <w:szCs w:val="28"/>
        </w:rPr>
        <w:t>1</w:t>
      </w:r>
      <w:r w:rsidR="0063241F" w:rsidRPr="00AA00AE">
        <w:rPr>
          <w:color w:val="000000"/>
        </w:rPr>
        <w:t>–</w:t>
      </w:r>
      <w:r w:rsidR="003F160A" w:rsidRPr="00AA00AE">
        <w:rPr>
          <w:b/>
          <w:spacing w:val="-10"/>
          <w:sz w:val="28"/>
          <w:szCs w:val="28"/>
          <w:lang w:eastAsia="ar-SA"/>
        </w:rPr>
        <w:t xml:space="preserve">Зона </w:t>
      </w:r>
      <w:r w:rsidR="0037459D" w:rsidRPr="00AA00AE">
        <w:rPr>
          <w:b/>
          <w:sz w:val="28"/>
          <w:szCs w:val="28"/>
          <w:lang w:eastAsia="ar-SA"/>
        </w:rPr>
        <w:t>застройки индивидуальными жилыми домами</w:t>
      </w:r>
    </w:p>
    <w:p w:rsidR="005A6AD5" w:rsidRPr="005A6AD5" w:rsidRDefault="005A6AD5" w:rsidP="00EF7074">
      <w:pPr>
        <w:spacing w:line="240" w:lineRule="auto"/>
        <w:ind w:firstLine="709"/>
        <w:rPr>
          <w:sz w:val="28"/>
          <w:szCs w:val="28"/>
          <w:lang w:eastAsia="ar-SA"/>
        </w:rPr>
      </w:pPr>
      <w:r w:rsidRPr="005A6AD5">
        <w:rPr>
          <w:bCs/>
          <w:iCs/>
          <w:sz w:val="28"/>
          <w:szCs w:val="28"/>
          <w:lang w:eastAsia="ar-SA"/>
        </w:rPr>
        <w:t>Перечень основных</w:t>
      </w:r>
      <w:r>
        <w:rPr>
          <w:bCs/>
          <w:iCs/>
          <w:sz w:val="28"/>
          <w:szCs w:val="28"/>
          <w:lang w:eastAsia="ar-SA"/>
        </w:rPr>
        <w:t>,</w:t>
      </w:r>
      <w:r w:rsidRPr="005A6AD5">
        <w:rPr>
          <w:bCs/>
          <w:iCs/>
          <w:sz w:val="28"/>
          <w:szCs w:val="28"/>
          <w:lang w:eastAsia="ar-SA"/>
        </w:rPr>
        <w:t xml:space="preserve"> вспомогательных </w:t>
      </w:r>
      <w:r>
        <w:rPr>
          <w:bCs/>
          <w:iCs/>
          <w:sz w:val="28"/>
          <w:szCs w:val="28"/>
          <w:lang w:eastAsia="ar-SA"/>
        </w:rPr>
        <w:t xml:space="preserve">и условно-разрешенных </w:t>
      </w:r>
      <w:r w:rsidRPr="005A6AD5">
        <w:rPr>
          <w:bCs/>
          <w:iCs/>
          <w:sz w:val="28"/>
          <w:szCs w:val="28"/>
          <w:lang w:eastAsia="ar-SA"/>
        </w:rPr>
        <w:t>видов разрешённого использования</w:t>
      </w:r>
      <w:r>
        <w:rPr>
          <w:bCs/>
          <w:iCs/>
          <w:sz w:val="28"/>
          <w:szCs w:val="28"/>
          <w:lang w:eastAsia="ar-SA"/>
        </w:rPr>
        <w:t>:</w:t>
      </w:r>
    </w:p>
    <w:tbl>
      <w:tblPr>
        <w:tblW w:w="10065" w:type="dxa"/>
        <w:tblInd w:w="108" w:type="dxa"/>
        <w:tblLook w:val="00A0" w:firstRow="1" w:lastRow="0" w:firstColumn="1" w:lastColumn="0" w:noHBand="0" w:noVBand="0"/>
      </w:tblPr>
      <w:tblGrid>
        <w:gridCol w:w="636"/>
        <w:gridCol w:w="2594"/>
        <w:gridCol w:w="6835"/>
      </w:tblGrid>
      <w:tr w:rsidR="006B7B58" w:rsidRPr="00113A2C" w:rsidTr="00CC0399">
        <w:trPr>
          <w:cantSplit/>
          <w:trHeight w:val="148"/>
          <w:tblHeader/>
        </w:trPr>
        <w:tc>
          <w:tcPr>
            <w:tcW w:w="636" w:type="dxa"/>
            <w:tcBorders>
              <w:top w:val="single" w:sz="4" w:space="0" w:color="auto"/>
              <w:left w:val="single" w:sz="4" w:space="0" w:color="auto"/>
              <w:bottom w:val="single" w:sz="4" w:space="0" w:color="auto"/>
              <w:right w:val="single" w:sz="4" w:space="0" w:color="auto"/>
            </w:tcBorders>
          </w:tcPr>
          <w:p w:rsidR="006B7B58" w:rsidRPr="00113A2C" w:rsidRDefault="006B7B58" w:rsidP="003F6212">
            <w:pPr>
              <w:tabs>
                <w:tab w:val="left" w:pos="1155"/>
              </w:tabs>
              <w:suppressAutoHyphens/>
              <w:snapToGrid w:val="0"/>
              <w:spacing w:line="240" w:lineRule="auto"/>
              <w:jc w:val="center"/>
              <w:rPr>
                <w:b/>
                <w:lang w:eastAsia="ar-SA"/>
              </w:rPr>
            </w:pPr>
            <w:r w:rsidRPr="00113A2C">
              <w:rPr>
                <w:b/>
                <w:lang w:eastAsia="ar-SA"/>
              </w:rPr>
              <w:t>№</w:t>
            </w:r>
          </w:p>
        </w:tc>
        <w:tc>
          <w:tcPr>
            <w:tcW w:w="2594" w:type="dxa"/>
            <w:tcBorders>
              <w:top w:val="single" w:sz="4" w:space="0" w:color="auto"/>
              <w:left w:val="single" w:sz="4" w:space="0" w:color="auto"/>
              <w:bottom w:val="single" w:sz="4" w:space="0" w:color="auto"/>
              <w:right w:val="single" w:sz="4" w:space="0" w:color="auto"/>
            </w:tcBorders>
          </w:tcPr>
          <w:p w:rsidR="006B7B58" w:rsidRPr="00113A2C" w:rsidRDefault="006B7B58" w:rsidP="003F6212">
            <w:pPr>
              <w:tabs>
                <w:tab w:val="left" w:pos="1155"/>
              </w:tabs>
              <w:suppressAutoHyphens/>
              <w:snapToGrid w:val="0"/>
              <w:spacing w:line="240" w:lineRule="auto"/>
              <w:jc w:val="center"/>
              <w:rPr>
                <w:b/>
                <w:lang w:eastAsia="ar-SA"/>
              </w:rPr>
            </w:pPr>
            <w:r w:rsidRPr="00113A2C">
              <w:rPr>
                <w:b/>
                <w:lang w:eastAsia="ar-SA"/>
              </w:rPr>
              <w:t>Вид использования</w:t>
            </w:r>
          </w:p>
        </w:tc>
        <w:tc>
          <w:tcPr>
            <w:tcW w:w="6835" w:type="dxa"/>
            <w:tcBorders>
              <w:top w:val="single" w:sz="4" w:space="0" w:color="000000"/>
              <w:left w:val="single" w:sz="4" w:space="0" w:color="auto"/>
              <w:bottom w:val="single" w:sz="4" w:space="0" w:color="000000"/>
              <w:right w:val="single" w:sz="4" w:space="0" w:color="000000"/>
            </w:tcBorders>
          </w:tcPr>
          <w:p w:rsidR="006B7B58" w:rsidRPr="00113A2C" w:rsidRDefault="006B7B58" w:rsidP="003F6212">
            <w:pPr>
              <w:tabs>
                <w:tab w:val="left" w:pos="1155"/>
              </w:tabs>
              <w:suppressAutoHyphens/>
              <w:snapToGrid w:val="0"/>
              <w:spacing w:line="240" w:lineRule="auto"/>
              <w:jc w:val="center"/>
              <w:rPr>
                <w:b/>
                <w:lang w:eastAsia="ar-SA"/>
              </w:rPr>
            </w:pPr>
            <w:r w:rsidRPr="00113A2C">
              <w:rPr>
                <w:b/>
                <w:lang w:eastAsia="ar-SA"/>
              </w:rPr>
              <w:t>Предельные параметры разрешенного строительства, реконструкции объектов капитального строительства</w:t>
            </w:r>
          </w:p>
        </w:tc>
      </w:tr>
      <w:tr w:rsidR="006B7B58" w:rsidRPr="00EA143E" w:rsidTr="00CC0399">
        <w:trPr>
          <w:trHeight w:val="148"/>
        </w:trPr>
        <w:tc>
          <w:tcPr>
            <w:tcW w:w="636" w:type="dxa"/>
            <w:tcBorders>
              <w:top w:val="single" w:sz="4" w:space="0" w:color="auto"/>
              <w:left w:val="single" w:sz="4" w:space="0" w:color="auto"/>
              <w:bottom w:val="single" w:sz="4" w:space="0" w:color="auto"/>
              <w:right w:val="single" w:sz="4" w:space="0" w:color="auto"/>
            </w:tcBorders>
          </w:tcPr>
          <w:p w:rsidR="006B7B58" w:rsidRPr="00EA143E" w:rsidRDefault="006B7B58" w:rsidP="003F6212">
            <w:pPr>
              <w:tabs>
                <w:tab w:val="left" w:pos="1155"/>
              </w:tabs>
              <w:suppressAutoHyphens/>
              <w:snapToGrid w:val="0"/>
              <w:spacing w:line="240" w:lineRule="auto"/>
              <w:jc w:val="center"/>
              <w:rPr>
                <w:lang w:eastAsia="ar-SA"/>
              </w:rPr>
            </w:pPr>
            <w:r w:rsidRPr="00EA143E">
              <w:rPr>
                <w:lang w:eastAsia="ar-SA"/>
              </w:rPr>
              <w:t>1</w:t>
            </w:r>
          </w:p>
        </w:tc>
        <w:tc>
          <w:tcPr>
            <w:tcW w:w="2594" w:type="dxa"/>
            <w:tcBorders>
              <w:top w:val="single" w:sz="4" w:space="0" w:color="auto"/>
              <w:left w:val="single" w:sz="4" w:space="0" w:color="auto"/>
              <w:bottom w:val="single" w:sz="4" w:space="0" w:color="auto"/>
              <w:right w:val="single" w:sz="4" w:space="0" w:color="auto"/>
            </w:tcBorders>
          </w:tcPr>
          <w:p w:rsidR="006B7B58" w:rsidRPr="00EA143E" w:rsidRDefault="006B7B58" w:rsidP="003F6212">
            <w:pPr>
              <w:tabs>
                <w:tab w:val="left" w:pos="1155"/>
              </w:tabs>
              <w:suppressAutoHyphens/>
              <w:snapToGrid w:val="0"/>
              <w:spacing w:line="240" w:lineRule="auto"/>
              <w:jc w:val="center"/>
              <w:rPr>
                <w:lang w:eastAsia="ar-SA"/>
              </w:rPr>
            </w:pPr>
            <w:r w:rsidRPr="00EA143E">
              <w:rPr>
                <w:lang w:eastAsia="ar-SA"/>
              </w:rPr>
              <w:t>2</w:t>
            </w:r>
          </w:p>
        </w:tc>
        <w:tc>
          <w:tcPr>
            <w:tcW w:w="6835" w:type="dxa"/>
            <w:tcBorders>
              <w:top w:val="nil"/>
              <w:left w:val="single" w:sz="4" w:space="0" w:color="auto"/>
              <w:bottom w:val="single" w:sz="4" w:space="0" w:color="000000"/>
              <w:right w:val="single" w:sz="4" w:space="0" w:color="000000"/>
            </w:tcBorders>
          </w:tcPr>
          <w:p w:rsidR="006B7B58" w:rsidRPr="00EA143E" w:rsidRDefault="006B7B58" w:rsidP="003F6212">
            <w:pPr>
              <w:tabs>
                <w:tab w:val="left" w:pos="1155"/>
              </w:tabs>
              <w:suppressAutoHyphens/>
              <w:snapToGrid w:val="0"/>
              <w:spacing w:line="240" w:lineRule="auto"/>
              <w:jc w:val="center"/>
              <w:rPr>
                <w:lang w:eastAsia="ar-SA"/>
              </w:rPr>
            </w:pPr>
            <w:r w:rsidRPr="00EA143E">
              <w:rPr>
                <w:lang w:eastAsia="ar-SA"/>
              </w:rPr>
              <w:t>3</w:t>
            </w:r>
          </w:p>
        </w:tc>
      </w:tr>
      <w:tr w:rsidR="006B7B58" w:rsidRPr="00EA143E" w:rsidTr="008E5538">
        <w:trPr>
          <w:cantSplit/>
          <w:trHeight w:val="852"/>
        </w:trPr>
        <w:tc>
          <w:tcPr>
            <w:tcW w:w="636" w:type="dxa"/>
            <w:tcBorders>
              <w:top w:val="single" w:sz="4" w:space="0" w:color="auto"/>
              <w:left w:val="single" w:sz="4" w:space="0" w:color="auto"/>
              <w:bottom w:val="single" w:sz="4" w:space="0" w:color="auto"/>
              <w:right w:val="single" w:sz="4" w:space="0" w:color="auto"/>
            </w:tcBorders>
          </w:tcPr>
          <w:p w:rsidR="006B7B58" w:rsidRPr="00EA143E" w:rsidRDefault="006B7B58" w:rsidP="009E3F3A">
            <w:pPr>
              <w:tabs>
                <w:tab w:val="left" w:pos="1155"/>
              </w:tabs>
              <w:suppressAutoHyphens/>
              <w:snapToGrid w:val="0"/>
              <w:spacing w:line="240" w:lineRule="auto"/>
              <w:jc w:val="center"/>
              <w:rPr>
                <w:lang w:eastAsia="ar-SA"/>
              </w:rPr>
            </w:pPr>
            <w:r w:rsidRPr="00EA143E">
              <w:rPr>
                <w:lang w:eastAsia="ar-SA"/>
              </w:rPr>
              <w:t>1.</w:t>
            </w:r>
          </w:p>
        </w:tc>
        <w:tc>
          <w:tcPr>
            <w:tcW w:w="2594" w:type="dxa"/>
            <w:tcBorders>
              <w:top w:val="single" w:sz="4" w:space="0" w:color="auto"/>
              <w:left w:val="single" w:sz="4" w:space="0" w:color="auto"/>
              <w:bottom w:val="single" w:sz="4" w:space="0" w:color="auto"/>
              <w:right w:val="single" w:sz="4" w:space="0" w:color="auto"/>
            </w:tcBorders>
          </w:tcPr>
          <w:p w:rsidR="006B7B58" w:rsidRPr="00C3356D" w:rsidRDefault="006B7B58" w:rsidP="003F6212">
            <w:pPr>
              <w:tabs>
                <w:tab w:val="left" w:pos="1155"/>
              </w:tabs>
              <w:suppressAutoHyphens/>
              <w:snapToGrid w:val="0"/>
              <w:spacing w:line="240" w:lineRule="auto"/>
              <w:jc w:val="left"/>
              <w:rPr>
                <w:b/>
                <w:lang w:eastAsia="ar-SA"/>
              </w:rPr>
            </w:pPr>
            <w:r w:rsidRPr="00046EE2">
              <w:rPr>
                <w:b/>
                <w:lang w:eastAsia="ar-SA"/>
              </w:rPr>
              <w:t>Основные виды разрешенного использования:</w:t>
            </w:r>
          </w:p>
        </w:tc>
        <w:tc>
          <w:tcPr>
            <w:tcW w:w="6835" w:type="dxa"/>
            <w:tcBorders>
              <w:top w:val="single" w:sz="4" w:space="0" w:color="auto"/>
              <w:left w:val="single" w:sz="4" w:space="0" w:color="auto"/>
              <w:bottom w:val="single" w:sz="4" w:space="0" w:color="auto"/>
              <w:right w:val="single" w:sz="4" w:space="0" w:color="000000"/>
            </w:tcBorders>
          </w:tcPr>
          <w:p w:rsidR="006B7B58" w:rsidRPr="00EA143E" w:rsidRDefault="006B7B58" w:rsidP="003F6212">
            <w:pPr>
              <w:tabs>
                <w:tab w:val="left" w:pos="211"/>
              </w:tabs>
              <w:suppressAutoHyphens/>
              <w:autoSpaceDE/>
              <w:autoSpaceDN/>
              <w:adjustRightInd/>
              <w:snapToGrid w:val="0"/>
              <w:spacing w:line="240" w:lineRule="auto"/>
              <w:ind w:left="211"/>
              <w:jc w:val="left"/>
              <w:textAlignment w:val="auto"/>
              <w:rPr>
                <w:color w:val="000000" w:themeColor="text1"/>
                <w:lang w:eastAsia="ar-SA"/>
              </w:rPr>
            </w:pPr>
          </w:p>
        </w:tc>
      </w:tr>
      <w:tr w:rsidR="006B7B58" w:rsidRPr="009B4F01" w:rsidTr="008E5538">
        <w:trPr>
          <w:trHeight w:val="989"/>
        </w:trPr>
        <w:tc>
          <w:tcPr>
            <w:tcW w:w="636" w:type="dxa"/>
            <w:tcBorders>
              <w:top w:val="single" w:sz="4" w:space="0" w:color="auto"/>
              <w:left w:val="single" w:sz="4" w:space="0" w:color="auto"/>
              <w:bottom w:val="single" w:sz="4" w:space="0" w:color="auto"/>
              <w:right w:val="single" w:sz="4" w:space="0" w:color="auto"/>
            </w:tcBorders>
          </w:tcPr>
          <w:p w:rsidR="006B7B58" w:rsidRPr="00EA143E" w:rsidRDefault="006B7B58" w:rsidP="003F6212">
            <w:pPr>
              <w:tabs>
                <w:tab w:val="left" w:pos="1155"/>
              </w:tabs>
              <w:suppressAutoHyphens/>
              <w:snapToGrid w:val="0"/>
              <w:spacing w:line="240" w:lineRule="auto"/>
              <w:jc w:val="center"/>
              <w:rPr>
                <w:lang w:eastAsia="ar-SA"/>
              </w:rPr>
            </w:pPr>
            <w:r>
              <w:rPr>
                <w:lang w:eastAsia="ar-SA"/>
              </w:rPr>
              <w:t>1.1</w:t>
            </w:r>
          </w:p>
        </w:tc>
        <w:tc>
          <w:tcPr>
            <w:tcW w:w="2594" w:type="dxa"/>
            <w:tcBorders>
              <w:top w:val="single" w:sz="4" w:space="0" w:color="auto"/>
              <w:left w:val="single" w:sz="4" w:space="0" w:color="auto"/>
              <w:bottom w:val="single" w:sz="4" w:space="0" w:color="auto"/>
              <w:right w:val="single" w:sz="4" w:space="0" w:color="auto"/>
            </w:tcBorders>
          </w:tcPr>
          <w:p w:rsidR="006B7B58" w:rsidRPr="00EA143E" w:rsidRDefault="006B7B58" w:rsidP="003F6212">
            <w:pPr>
              <w:tabs>
                <w:tab w:val="left" w:pos="1155"/>
              </w:tabs>
              <w:suppressAutoHyphens/>
              <w:snapToGrid w:val="0"/>
              <w:spacing w:line="240" w:lineRule="auto"/>
              <w:jc w:val="left"/>
              <w:rPr>
                <w:lang w:eastAsia="ar-SA"/>
              </w:rPr>
            </w:pPr>
            <w:r w:rsidRPr="00EA143E">
              <w:t>Для индивидуального жилищного строительства</w:t>
            </w:r>
            <w:r w:rsidRPr="00EA143E">
              <w:rPr>
                <w:lang w:eastAsia="ar-SA"/>
              </w:rPr>
              <w:t xml:space="preserve"> (2.1)</w:t>
            </w:r>
          </w:p>
        </w:tc>
        <w:tc>
          <w:tcPr>
            <w:tcW w:w="6835" w:type="dxa"/>
            <w:vMerge w:val="restart"/>
            <w:tcBorders>
              <w:top w:val="single" w:sz="4" w:space="0" w:color="auto"/>
              <w:left w:val="single" w:sz="4" w:space="0" w:color="auto"/>
              <w:bottom w:val="single" w:sz="4" w:space="0" w:color="auto"/>
              <w:right w:val="single" w:sz="4" w:space="0" w:color="auto"/>
            </w:tcBorders>
          </w:tcPr>
          <w:p w:rsidR="006B7B58" w:rsidRPr="006F0455" w:rsidRDefault="006B7B58" w:rsidP="000E1365">
            <w:pPr>
              <w:widowControl/>
              <w:numPr>
                <w:ilvl w:val="0"/>
                <w:numId w:val="305"/>
              </w:numPr>
              <w:tabs>
                <w:tab w:val="clear" w:pos="360"/>
                <w:tab w:val="num" w:pos="64"/>
                <w:tab w:val="left" w:pos="490"/>
              </w:tabs>
              <w:suppressAutoHyphens/>
              <w:autoSpaceDE/>
              <w:autoSpaceDN/>
              <w:adjustRightInd/>
              <w:spacing w:line="240" w:lineRule="auto"/>
              <w:ind w:left="0" w:firstLine="64"/>
              <w:textAlignment w:val="auto"/>
            </w:pPr>
            <w:r w:rsidRPr="00A57D2E">
              <w:t xml:space="preserve">минимальная (максимальная) площадь земельных участков для </w:t>
            </w:r>
            <w:r w:rsidRPr="00A57D2E">
              <w:rPr>
                <w:iCs/>
              </w:rPr>
              <w:t xml:space="preserve">застройки малоэтажными жилыми домами </w:t>
            </w:r>
            <w:r w:rsidRPr="006F0455">
              <w:t>– 300-</w:t>
            </w:r>
            <w:smartTag w:uri="urn:schemas-microsoft-com:office:smarttags" w:element="metricconverter">
              <w:smartTagPr>
                <w:attr w:name="ProductID" w:val="2500 м2"/>
              </w:smartTagPr>
              <w:r w:rsidRPr="006F0455">
                <w:t>2500 м</w:t>
              </w:r>
              <w:r w:rsidRPr="006F0455">
                <w:rPr>
                  <w:vertAlign w:val="superscript"/>
                </w:rPr>
                <w:t>2</w:t>
              </w:r>
            </w:smartTag>
            <w:r w:rsidRPr="006F0455">
              <w:t>;</w:t>
            </w:r>
          </w:p>
          <w:p w:rsidR="006B7B58" w:rsidRPr="006F0455" w:rsidRDefault="006B7B58" w:rsidP="000E1365">
            <w:pPr>
              <w:widowControl/>
              <w:numPr>
                <w:ilvl w:val="0"/>
                <w:numId w:val="305"/>
              </w:numPr>
              <w:tabs>
                <w:tab w:val="clear" w:pos="360"/>
                <w:tab w:val="num" w:pos="64"/>
                <w:tab w:val="left" w:pos="490"/>
              </w:tabs>
              <w:suppressAutoHyphens/>
              <w:autoSpaceDE/>
              <w:autoSpaceDN/>
              <w:adjustRightInd/>
              <w:spacing w:line="240" w:lineRule="auto"/>
              <w:ind w:left="0" w:firstLine="64"/>
              <w:textAlignment w:val="auto"/>
            </w:pPr>
            <w:r w:rsidRPr="006F0455">
              <w:t>минимальная (максимальная) площадь земельных участков для отдельно стоящих хозяйственных блоков, гаражей для хранения автомобилей связанных с проживанием граждан – 20-</w:t>
            </w:r>
            <w:smartTag w:uri="urn:schemas-microsoft-com:office:smarttags" w:element="metricconverter">
              <w:smartTagPr>
                <w:attr w:name="ProductID" w:val="100 м2"/>
              </w:smartTagPr>
              <w:r w:rsidRPr="006F0455">
                <w:t>100 м</w:t>
              </w:r>
              <w:r w:rsidRPr="006F0455">
                <w:rPr>
                  <w:vertAlign w:val="superscript"/>
                </w:rPr>
                <w:t>2</w:t>
              </w:r>
            </w:smartTag>
            <w:r w:rsidRPr="006F0455">
              <w:t>;</w:t>
            </w:r>
          </w:p>
          <w:p w:rsidR="006B7B58" w:rsidRPr="00A57D2E" w:rsidRDefault="006B7B58" w:rsidP="000E1365">
            <w:pPr>
              <w:widowControl/>
              <w:numPr>
                <w:ilvl w:val="0"/>
                <w:numId w:val="305"/>
              </w:numPr>
              <w:tabs>
                <w:tab w:val="clear" w:pos="360"/>
                <w:tab w:val="num" w:pos="64"/>
                <w:tab w:val="left" w:pos="490"/>
              </w:tabs>
              <w:suppressAutoHyphens/>
              <w:autoSpaceDE/>
              <w:autoSpaceDN/>
              <w:adjustRightInd/>
              <w:spacing w:line="240" w:lineRule="auto"/>
              <w:ind w:left="0" w:firstLine="64"/>
              <w:textAlignment w:val="auto"/>
            </w:pPr>
            <w:r w:rsidRPr="00A57D2E">
              <w:t>минимальная (максимальная) ширина земельных участков вдоль фронта улицы (проезда) – 16-</w:t>
            </w:r>
            <w:smartTag w:uri="urn:schemas-microsoft-com:office:smarttags" w:element="metricconverter">
              <w:smartTagPr>
                <w:attr w:name="ProductID" w:val="32 м"/>
              </w:smartTagPr>
              <w:r w:rsidRPr="00A57D2E">
                <w:t>32 м</w:t>
              </w:r>
            </w:smartTag>
            <w:r w:rsidRPr="00A57D2E">
              <w:t>;</w:t>
            </w:r>
          </w:p>
          <w:p w:rsidR="006B7B58" w:rsidRPr="00A57D2E" w:rsidRDefault="006B7B58" w:rsidP="000E1365">
            <w:pPr>
              <w:widowControl/>
              <w:numPr>
                <w:ilvl w:val="0"/>
                <w:numId w:val="305"/>
              </w:numPr>
              <w:tabs>
                <w:tab w:val="clear" w:pos="360"/>
                <w:tab w:val="num" w:pos="64"/>
                <w:tab w:val="left" w:pos="490"/>
              </w:tabs>
              <w:suppressAutoHyphens/>
              <w:autoSpaceDE/>
              <w:autoSpaceDN/>
              <w:adjustRightInd/>
              <w:spacing w:line="240" w:lineRule="auto"/>
              <w:ind w:left="0" w:firstLine="64"/>
              <w:textAlignment w:val="auto"/>
            </w:pPr>
            <w:r w:rsidRPr="00A57D2E">
              <w:t xml:space="preserve">максимальное количество этажей зданий – 3; </w:t>
            </w:r>
          </w:p>
          <w:p w:rsidR="006B7B58" w:rsidRPr="00A57D2E" w:rsidRDefault="006B7B58" w:rsidP="000E1365">
            <w:pPr>
              <w:widowControl/>
              <w:numPr>
                <w:ilvl w:val="0"/>
                <w:numId w:val="305"/>
              </w:numPr>
              <w:tabs>
                <w:tab w:val="clear" w:pos="360"/>
                <w:tab w:val="num" w:pos="64"/>
                <w:tab w:val="left" w:pos="490"/>
              </w:tabs>
              <w:suppressAutoHyphens/>
              <w:autoSpaceDE/>
              <w:autoSpaceDN/>
              <w:adjustRightInd/>
              <w:spacing w:line="240" w:lineRule="auto"/>
              <w:ind w:left="0" w:firstLine="64"/>
              <w:textAlignment w:val="auto"/>
            </w:pPr>
            <w:r w:rsidRPr="00A57D2E">
              <w:t xml:space="preserve">максимальная высота зданий от уровня земли до верха перекрытия последнего этажа – </w:t>
            </w:r>
            <w:smartTag w:uri="urn:schemas-microsoft-com:office:smarttags" w:element="metricconverter">
              <w:smartTagPr>
                <w:attr w:name="ProductID" w:val="12 м"/>
              </w:smartTagPr>
              <w:r w:rsidRPr="00A57D2E">
                <w:t>12 м</w:t>
              </w:r>
            </w:smartTag>
            <w:r w:rsidRPr="00A57D2E">
              <w:t xml:space="preserve">; </w:t>
            </w:r>
          </w:p>
          <w:p w:rsidR="006B7B58" w:rsidRDefault="006B7B58" w:rsidP="000E1365">
            <w:pPr>
              <w:widowControl/>
              <w:numPr>
                <w:ilvl w:val="0"/>
                <w:numId w:val="305"/>
              </w:numPr>
              <w:tabs>
                <w:tab w:val="clear" w:pos="360"/>
                <w:tab w:val="num" w:pos="64"/>
                <w:tab w:val="left" w:pos="490"/>
              </w:tabs>
              <w:suppressAutoHyphens/>
              <w:autoSpaceDE/>
              <w:autoSpaceDN/>
              <w:adjustRightInd/>
              <w:spacing w:line="240" w:lineRule="auto"/>
              <w:ind w:left="0" w:firstLine="64"/>
              <w:textAlignment w:val="auto"/>
            </w:pPr>
            <w:r w:rsidRPr="00A57D2E">
              <w:t xml:space="preserve">максимальный процент застройки участка  с </w:t>
            </w:r>
            <w:r w:rsidRPr="00A57D2E">
              <w:rPr>
                <w:bCs/>
              </w:rPr>
              <w:t>малоэтажными жилыми домами</w:t>
            </w:r>
            <w:r w:rsidRPr="00A57D2E">
              <w:t xml:space="preserve"> – 60%;</w:t>
            </w:r>
          </w:p>
          <w:p w:rsidR="006B7B58" w:rsidRPr="00A57D2E" w:rsidRDefault="006B7B58" w:rsidP="000E1365">
            <w:pPr>
              <w:widowControl/>
              <w:numPr>
                <w:ilvl w:val="0"/>
                <w:numId w:val="305"/>
              </w:numPr>
              <w:tabs>
                <w:tab w:val="clear" w:pos="360"/>
                <w:tab w:val="num" w:pos="64"/>
                <w:tab w:val="left" w:pos="490"/>
              </w:tabs>
              <w:suppressAutoHyphens/>
              <w:autoSpaceDE/>
              <w:autoSpaceDN/>
              <w:adjustRightInd/>
              <w:spacing w:line="240" w:lineRule="auto"/>
              <w:ind w:left="0" w:firstLine="64"/>
              <w:textAlignment w:val="auto"/>
            </w:pPr>
            <w:r>
              <w:rPr>
                <w:color w:val="000000" w:themeColor="text1"/>
              </w:rPr>
              <w:t>р</w:t>
            </w:r>
            <w:r w:rsidRPr="00A57D2E">
              <w:rPr>
                <w:color w:val="000000" w:themeColor="text1"/>
              </w:rPr>
              <w:t>асстояния от окон жилых помещений (комнат), кухонь и веранд жилых домов до стен жилых домов и хозяйственных построек (сарая, гаража, бани), расположенных на соседних земельных участках, должны быть не менее 6 м</w:t>
            </w:r>
            <w:r>
              <w:rPr>
                <w:color w:val="000000" w:themeColor="text1"/>
              </w:rPr>
              <w:t>;</w:t>
            </w:r>
          </w:p>
          <w:p w:rsidR="006B7B58" w:rsidRPr="00A57D2E" w:rsidRDefault="006B7B58" w:rsidP="000E1365">
            <w:pPr>
              <w:widowControl/>
              <w:numPr>
                <w:ilvl w:val="0"/>
                <w:numId w:val="305"/>
              </w:numPr>
              <w:tabs>
                <w:tab w:val="clear" w:pos="360"/>
                <w:tab w:val="num" w:pos="64"/>
                <w:tab w:val="left" w:pos="490"/>
              </w:tabs>
              <w:suppressAutoHyphens/>
              <w:autoSpaceDE/>
              <w:autoSpaceDN/>
              <w:adjustRightInd/>
              <w:spacing w:line="240" w:lineRule="auto"/>
              <w:ind w:left="0" w:firstLine="64"/>
              <w:textAlignment w:val="auto"/>
            </w:pPr>
            <w:r>
              <w:rPr>
                <w:color w:val="000000" w:themeColor="text1"/>
              </w:rPr>
              <w:t>р</w:t>
            </w:r>
            <w:r w:rsidRPr="00A57D2E">
              <w:rPr>
                <w:color w:val="000000" w:themeColor="text1"/>
              </w:rPr>
              <w:t xml:space="preserve">асстояние от границ участка должно быть не менее, м: </w:t>
            </w:r>
          </w:p>
          <w:p w:rsidR="006B7B58" w:rsidRPr="00A57D2E" w:rsidRDefault="006B7B58" w:rsidP="000E1365">
            <w:pPr>
              <w:pStyle w:val="aa"/>
              <w:widowControl/>
              <w:numPr>
                <w:ilvl w:val="0"/>
                <w:numId w:val="201"/>
              </w:numPr>
              <w:tabs>
                <w:tab w:val="left" w:pos="307"/>
                <w:tab w:val="left" w:pos="490"/>
              </w:tabs>
              <w:suppressAutoHyphens/>
              <w:autoSpaceDE/>
              <w:autoSpaceDN/>
              <w:adjustRightInd/>
              <w:spacing w:line="240" w:lineRule="auto"/>
              <w:ind w:left="0" w:firstLine="64"/>
              <w:textAlignment w:val="auto"/>
            </w:pPr>
            <w:r w:rsidRPr="00A57D2E">
              <w:rPr>
                <w:color w:val="000000" w:themeColor="text1"/>
              </w:rPr>
              <w:t xml:space="preserve">до стены жилого дома - 3; </w:t>
            </w:r>
          </w:p>
          <w:p w:rsidR="006B7B58" w:rsidRPr="00A57D2E" w:rsidRDefault="006B7B58" w:rsidP="000E1365">
            <w:pPr>
              <w:pStyle w:val="aa"/>
              <w:widowControl/>
              <w:numPr>
                <w:ilvl w:val="0"/>
                <w:numId w:val="201"/>
              </w:numPr>
              <w:tabs>
                <w:tab w:val="left" w:pos="307"/>
                <w:tab w:val="left" w:pos="490"/>
              </w:tabs>
              <w:suppressAutoHyphens/>
              <w:autoSpaceDE/>
              <w:autoSpaceDN/>
              <w:adjustRightInd/>
              <w:spacing w:line="240" w:lineRule="auto"/>
              <w:ind w:left="0" w:firstLine="64"/>
              <w:textAlignment w:val="auto"/>
            </w:pPr>
            <w:r w:rsidRPr="00A57D2E">
              <w:rPr>
                <w:color w:val="000000" w:themeColor="text1"/>
              </w:rPr>
              <w:t xml:space="preserve">до хозяйственных построек - 1. </w:t>
            </w:r>
          </w:p>
          <w:p w:rsidR="006B7B58" w:rsidRDefault="006B7B58" w:rsidP="000E1365">
            <w:pPr>
              <w:widowControl/>
              <w:numPr>
                <w:ilvl w:val="0"/>
                <w:numId w:val="305"/>
              </w:numPr>
              <w:tabs>
                <w:tab w:val="clear" w:pos="360"/>
                <w:tab w:val="num" w:pos="64"/>
                <w:tab w:val="left" w:pos="490"/>
              </w:tabs>
              <w:suppressAutoHyphens/>
              <w:autoSpaceDE/>
              <w:autoSpaceDN/>
              <w:adjustRightInd/>
              <w:spacing w:line="240" w:lineRule="auto"/>
              <w:ind w:left="0" w:firstLine="64"/>
              <w:textAlignment w:val="auto"/>
            </w:pPr>
            <w:r>
              <w:rPr>
                <w:color w:val="000000" w:themeColor="text1"/>
              </w:rPr>
              <w:t>п</w:t>
            </w:r>
            <w:r w:rsidRPr="00A57D2E">
              <w:rPr>
                <w:color w:val="000000" w:themeColor="text1"/>
              </w:rPr>
              <w:t xml:space="preserve">ри отсутствии централизованной канализации расстояние от туалета до стен ближайшего дома необходимо принимать не </w:t>
            </w:r>
            <w:r w:rsidRPr="00A57D2E">
              <w:rPr>
                <w:color w:val="000000" w:themeColor="text1"/>
              </w:rPr>
              <w:lastRenderedPageBreak/>
              <w:t>менее 12 м, до источника водоснабжения (колодца) - не менее 25 м</w:t>
            </w:r>
            <w:r>
              <w:rPr>
                <w:color w:val="000000" w:themeColor="text1"/>
              </w:rPr>
              <w:t>;</w:t>
            </w:r>
          </w:p>
          <w:p w:rsidR="006B7B58" w:rsidRPr="00A57D2E" w:rsidRDefault="006B7B58" w:rsidP="000E1365">
            <w:pPr>
              <w:widowControl/>
              <w:numPr>
                <w:ilvl w:val="0"/>
                <w:numId w:val="305"/>
              </w:numPr>
              <w:tabs>
                <w:tab w:val="clear" w:pos="360"/>
                <w:tab w:val="num" w:pos="64"/>
                <w:tab w:val="left" w:pos="490"/>
              </w:tabs>
              <w:suppressAutoHyphens/>
              <w:autoSpaceDE/>
              <w:autoSpaceDN/>
              <w:adjustRightInd/>
              <w:spacing w:line="240" w:lineRule="auto"/>
              <w:ind w:left="0" w:firstLine="64"/>
              <w:textAlignment w:val="auto"/>
            </w:pPr>
            <w:r>
              <w:rPr>
                <w:bCs/>
                <w:color w:val="000000" w:themeColor="text1"/>
              </w:rPr>
              <w:t>р</w:t>
            </w:r>
            <w:r w:rsidRPr="00A57D2E">
              <w:rPr>
                <w:bCs/>
                <w:color w:val="000000" w:themeColor="text1"/>
              </w:rPr>
              <w:t>асстояние от хозяйственных построек для скота и птицы до окон жилых помещений дома:</w:t>
            </w:r>
          </w:p>
          <w:p w:rsidR="006B7B58" w:rsidRPr="00A57D2E" w:rsidRDefault="006B7B58" w:rsidP="000E1365">
            <w:pPr>
              <w:pStyle w:val="aa"/>
              <w:widowControl/>
              <w:numPr>
                <w:ilvl w:val="0"/>
                <w:numId w:val="202"/>
              </w:numPr>
              <w:tabs>
                <w:tab w:val="left" w:pos="307"/>
                <w:tab w:val="left" w:pos="490"/>
              </w:tabs>
              <w:suppressAutoHyphens/>
              <w:autoSpaceDE/>
              <w:autoSpaceDN/>
              <w:adjustRightInd/>
              <w:spacing w:line="240" w:lineRule="auto"/>
              <w:ind w:left="0" w:firstLine="64"/>
              <w:textAlignment w:val="auto"/>
            </w:pPr>
            <w:r w:rsidRPr="00A57D2E">
              <w:rPr>
                <w:bCs/>
                <w:iCs/>
                <w:color w:val="000000" w:themeColor="text1"/>
              </w:rPr>
              <w:t>одиночные или двойные – не менее 10 м;</w:t>
            </w:r>
          </w:p>
          <w:p w:rsidR="006B7B58" w:rsidRPr="00A57D2E" w:rsidRDefault="006B7B58" w:rsidP="000E1365">
            <w:pPr>
              <w:pStyle w:val="aa"/>
              <w:widowControl/>
              <w:numPr>
                <w:ilvl w:val="0"/>
                <w:numId w:val="202"/>
              </w:numPr>
              <w:tabs>
                <w:tab w:val="left" w:pos="307"/>
                <w:tab w:val="left" w:pos="490"/>
              </w:tabs>
              <w:suppressAutoHyphens/>
              <w:autoSpaceDE/>
              <w:autoSpaceDN/>
              <w:adjustRightInd/>
              <w:spacing w:line="240" w:lineRule="auto"/>
              <w:ind w:left="0" w:firstLine="64"/>
              <w:textAlignment w:val="auto"/>
            </w:pPr>
            <w:r w:rsidRPr="00A57D2E">
              <w:rPr>
                <w:bCs/>
                <w:iCs/>
                <w:color w:val="000000" w:themeColor="text1"/>
              </w:rPr>
              <w:t>до 8 блоков – не менее 25 м;</w:t>
            </w:r>
          </w:p>
          <w:p w:rsidR="006B7B58" w:rsidRDefault="006B7B58" w:rsidP="000E1365">
            <w:pPr>
              <w:pStyle w:val="aa"/>
              <w:widowControl/>
              <w:numPr>
                <w:ilvl w:val="0"/>
                <w:numId w:val="202"/>
              </w:numPr>
              <w:tabs>
                <w:tab w:val="left" w:pos="307"/>
                <w:tab w:val="left" w:pos="490"/>
              </w:tabs>
              <w:suppressAutoHyphens/>
              <w:autoSpaceDE/>
              <w:autoSpaceDN/>
              <w:adjustRightInd/>
              <w:spacing w:line="240" w:lineRule="auto"/>
              <w:ind w:left="0" w:firstLine="64"/>
              <w:textAlignment w:val="auto"/>
            </w:pPr>
            <w:r w:rsidRPr="00A57D2E">
              <w:rPr>
                <w:bCs/>
                <w:iCs/>
                <w:color w:val="000000" w:themeColor="text1"/>
              </w:rPr>
              <w:t>свыше 8 до 30 блоков – не менее 50 м.</w:t>
            </w:r>
          </w:p>
          <w:p w:rsidR="006B7B58" w:rsidRDefault="006B7B58" w:rsidP="000E1365">
            <w:pPr>
              <w:widowControl/>
              <w:numPr>
                <w:ilvl w:val="0"/>
                <w:numId w:val="305"/>
              </w:numPr>
              <w:tabs>
                <w:tab w:val="clear" w:pos="360"/>
                <w:tab w:val="num" w:pos="64"/>
                <w:tab w:val="left" w:pos="490"/>
              </w:tabs>
              <w:suppressAutoHyphens/>
              <w:autoSpaceDE/>
              <w:autoSpaceDN/>
              <w:adjustRightInd/>
              <w:spacing w:line="240" w:lineRule="auto"/>
              <w:ind w:left="0" w:firstLine="64"/>
              <w:textAlignment w:val="auto"/>
            </w:pPr>
            <w:r>
              <w:rPr>
                <w:color w:val="000000" w:themeColor="text1"/>
              </w:rPr>
              <w:t>р</w:t>
            </w:r>
            <w:r w:rsidRPr="00A57D2E">
              <w:rPr>
                <w:color w:val="000000" w:themeColor="text1"/>
              </w:rPr>
              <w:t>асстояния между группами хозяйственных построек следует принимать в соответствии с требованиями пожарной безопасности</w:t>
            </w:r>
            <w:r>
              <w:rPr>
                <w:color w:val="000000" w:themeColor="text1"/>
              </w:rPr>
              <w:t>;</w:t>
            </w:r>
          </w:p>
          <w:p w:rsidR="006B7B58" w:rsidRPr="00A57D2E" w:rsidRDefault="006B7B58" w:rsidP="000E1365">
            <w:pPr>
              <w:widowControl/>
              <w:numPr>
                <w:ilvl w:val="0"/>
                <w:numId w:val="305"/>
              </w:numPr>
              <w:tabs>
                <w:tab w:val="clear" w:pos="360"/>
                <w:tab w:val="num" w:pos="64"/>
                <w:tab w:val="left" w:pos="490"/>
              </w:tabs>
              <w:suppressAutoHyphens/>
              <w:autoSpaceDE/>
              <w:autoSpaceDN/>
              <w:adjustRightInd/>
              <w:spacing w:line="240" w:lineRule="auto"/>
              <w:ind w:left="0" w:firstLine="64"/>
              <w:textAlignment w:val="auto"/>
            </w:pPr>
            <w:r>
              <w:rPr>
                <w:color w:val="000000" w:themeColor="text1"/>
              </w:rPr>
              <w:t>р</w:t>
            </w:r>
            <w:r w:rsidRPr="00A57D2E">
              <w:rPr>
                <w:color w:val="000000" w:themeColor="text1"/>
              </w:rPr>
              <w:t>асстояние от хозяйственных построек для скота и птицы до шахтных колодцев должно быть не менее 20 м</w:t>
            </w:r>
            <w:r w:rsidRPr="00A57D2E">
              <w:t xml:space="preserve">; </w:t>
            </w:r>
          </w:p>
          <w:p w:rsidR="006B7B58" w:rsidRPr="00A57D2E" w:rsidRDefault="006B7B58" w:rsidP="000E1365">
            <w:pPr>
              <w:widowControl/>
              <w:numPr>
                <w:ilvl w:val="0"/>
                <w:numId w:val="305"/>
              </w:numPr>
              <w:tabs>
                <w:tab w:val="clear" w:pos="360"/>
                <w:tab w:val="num" w:pos="64"/>
                <w:tab w:val="left" w:pos="490"/>
              </w:tabs>
              <w:suppressAutoHyphens/>
              <w:autoSpaceDE/>
              <w:autoSpaceDN/>
              <w:adjustRightInd/>
              <w:spacing w:line="240" w:lineRule="auto"/>
              <w:ind w:left="0" w:firstLine="64"/>
              <w:textAlignment w:val="auto"/>
            </w:pPr>
            <w:r w:rsidRPr="00A57D2E">
              <w:t xml:space="preserve">требования к ограждению земельных участков: </w:t>
            </w:r>
          </w:p>
          <w:p w:rsidR="006B7B58" w:rsidRPr="00A57D2E" w:rsidRDefault="006B7B58" w:rsidP="00223D26">
            <w:pPr>
              <w:widowControl/>
              <w:numPr>
                <w:ilvl w:val="0"/>
                <w:numId w:val="200"/>
              </w:numPr>
              <w:tabs>
                <w:tab w:val="clear" w:pos="-45"/>
                <w:tab w:val="left" w:pos="490"/>
              </w:tabs>
              <w:suppressAutoHyphens/>
              <w:autoSpaceDE/>
              <w:autoSpaceDN/>
              <w:adjustRightInd/>
              <w:spacing w:line="240" w:lineRule="auto"/>
              <w:ind w:left="64" w:firstLine="64"/>
              <w:textAlignment w:val="auto"/>
            </w:pPr>
            <w:r w:rsidRPr="00A57D2E">
              <w:t xml:space="preserve">ограждения со стороны улиц должны выполняться в соответствии с требованиями, утвержденными органами местного самоуправления и согласованными органом, уполномоченным в области архитектуры и градостроительства; </w:t>
            </w:r>
          </w:p>
          <w:p w:rsidR="006B7B58" w:rsidRPr="00A57D2E" w:rsidRDefault="006B7B58" w:rsidP="00223D26">
            <w:pPr>
              <w:widowControl/>
              <w:numPr>
                <w:ilvl w:val="0"/>
                <w:numId w:val="200"/>
              </w:numPr>
              <w:tabs>
                <w:tab w:val="clear" w:pos="-45"/>
                <w:tab w:val="left" w:pos="490"/>
              </w:tabs>
              <w:suppressAutoHyphens/>
              <w:autoSpaceDE/>
              <w:autoSpaceDN/>
              <w:adjustRightInd/>
              <w:spacing w:line="240" w:lineRule="auto"/>
              <w:ind w:left="64" w:firstLine="64"/>
              <w:textAlignment w:val="auto"/>
            </w:pPr>
            <w:r w:rsidRPr="00A57D2E">
              <w:t xml:space="preserve">высота ограждения земельных участков должна быть не более </w:t>
            </w:r>
            <w:smartTag w:uri="urn:schemas-microsoft-com:office:smarttags" w:element="metricconverter">
              <w:smartTagPr>
                <w:attr w:name="ProductID" w:val="2 м"/>
              </w:smartTagPr>
              <w:r w:rsidRPr="00A57D2E">
                <w:t>2 м</w:t>
              </w:r>
            </w:smartTag>
            <w:r w:rsidRPr="00A57D2E">
              <w:t xml:space="preserve">; </w:t>
            </w:r>
          </w:p>
          <w:p w:rsidR="006B7B58" w:rsidRDefault="006B7B58" w:rsidP="00223D26">
            <w:pPr>
              <w:widowControl/>
              <w:numPr>
                <w:ilvl w:val="0"/>
                <w:numId w:val="200"/>
              </w:numPr>
              <w:tabs>
                <w:tab w:val="clear" w:pos="-45"/>
                <w:tab w:val="left" w:pos="490"/>
              </w:tabs>
              <w:suppressAutoHyphens/>
              <w:autoSpaceDE/>
              <w:autoSpaceDN/>
              <w:adjustRightInd/>
              <w:spacing w:line="240" w:lineRule="auto"/>
              <w:ind w:left="64" w:firstLine="64"/>
              <w:textAlignment w:val="auto"/>
            </w:pPr>
            <w:r w:rsidRPr="00A57D2E">
              <w:t xml:space="preserve">ограждения между смежными земельными участками должны быть проветриваемыми на высоту не менее 0,3 м от уровня земли; </w:t>
            </w:r>
          </w:p>
          <w:p w:rsidR="006B7B58" w:rsidRPr="006B7B58" w:rsidRDefault="006B7B58" w:rsidP="00223D26">
            <w:pPr>
              <w:widowControl/>
              <w:numPr>
                <w:ilvl w:val="0"/>
                <w:numId w:val="200"/>
              </w:numPr>
              <w:tabs>
                <w:tab w:val="clear" w:pos="-45"/>
                <w:tab w:val="left" w:pos="490"/>
              </w:tabs>
              <w:suppressAutoHyphens/>
              <w:autoSpaceDE/>
              <w:autoSpaceDN/>
              <w:adjustRightInd/>
              <w:spacing w:line="240" w:lineRule="auto"/>
              <w:ind w:left="64" w:firstLine="64"/>
              <w:textAlignment w:val="auto"/>
            </w:pPr>
            <w:r w:rsidRPr="00A57D2E">
              <w:t>характер ограждения и его высота со стороны улиц должны быть единообразными как минимум на протяжении одного квартала с обеих сторон улицы.</w:t>
            </w:r>
          </w:p>
        </w:tc>
      </w:tr>
      <w:tr w:rsidR="006B7B58" w:rsidRPr="00EA143E" w:rsidTr="008E5538">
        <w:trPr>
          <w:trHeight w:val="556"/>
        </w:trPr>
        <w:tc>
          <w:tcPr>
            <w:tcW w:w="636" w:type="dxa"/>
            <w:tcBorders>
              <w:top w:val="single" w:sz="4" w:space="0" w:color="auto"/>
              <w:left w:val="single" w:sz="4" w:space="0" w:color="auto"/>
              <w:bottom w:val="single" w:sz="4" w:space="0" w:color="auto"/>
              <w:right w:val="single" w:sz="4" w:space="0" w:color="auto"/>
            </w:tcBorders>
          </w:tcPr>
          <w:p w:rsidR="006B7B58" w:rsidRPr="00EA143E" w:rsidRDefault="006B7B58" w:rsidP="003F6212">
            <w:pPr>
              <w:tabs>
                <w:tab w:val="left" w:pos="1155"/>
              </w:tabs>
              <w:suppressAutoHyphens/>
              <w:snapToGrid w:val="0"/>
              <w:spacing w:line="240" w:lineRule="auto"/>
              <w:jc w:val="center"/>
              <w:rPr>
                <w:lang w:eastAsia="ar-SA"/>
              </w:rPr>
            </w:pPr>
            <w:r>
              <w:rPr>
                <w:lang w:eastAsia="ar-SA"/>
              </w:rPr>
              <w:t>1.2</w:t>
            </w:r>
          </w:p>
        </w:tc>
        <w:tc>
          <w:tcPr>
            <w:tcW w:w="2594" w:type="dxa"/>
            <w:tcBorders>
              <w:top w:val="single" w:sz="4" w:space="0" w:color="auto"/>
              <w:left w:val="single" w:sz="4" w:space="0" w:color="auto"/>
              <w:bottom w:val="single" w:sz="4" w:space="0" w:color="auto"/>
              <w:right w:val="single" w:sz="4" w:space="0" w:color="auto"/>
            </w:tcBorders>
          </w:tcPr>
          <w:p w:rsidR="006B7B58" w:rsidRPr="00EA143E" w:rsidRDefault="006B7B58" w:rsidP="00B27B66">
            <w:pPr>
              <w:tabs>
                <w:tab w:val="left" w:pos="0"/>
              </w:tabs>
              <w:suppressAutoHyphens/>
              <w:autoSpaceDE/>
              <w:autoSpaceDN/>
              <w:adjustRightInd/>
              <w:snapToGrid w:val="0"/>
              <w:spacing w:line="240" w:lineRule="auto"/>
              <w:jc w:val="left"/>
              <w:textAlignment w:val="auto"/>
              <w:rPr>
                <w:lang w:eastAsia="ar-SA"/>
              </w:rPr>
            </w:pPr>
            <w:r w:rsidRPr="00366DC7">
              <w:t>Для ведения личного подсобного хозяйства (приусадебный земельный участок)</w:t>
            </w:r>
            <w:r w:rsidR="00B27B66">
              <w:rPr>
                <w:lang w:eastAsia="ar-SA"/>
              </w:rPr>
              <w:t xml:space="preserve"> (2.2)</w:t>
            </w:r>
          </w:p>
        </w:tc>
        <w:tc>
          <w:tcPr>
            <w:tcW w:w="6835" w:type="dxa"/>
            <w:vMerge/>
            <w:tcBorders>
              <w:top w:val="single" w:sz="4" w:space="0" w:color="auto"/>
              <w:left w:val="single" w:sz="4" w:space="0" w:color="auto"/>
              <w:right w:val="single" w:sz="4" w:space="0" w:color="auto"/>
            </w:tcBorders>
          </w:tcPr>
          <w:p w:rsidR="006B7B58" w:rsidRPr="00EA143E" w:rsidRDefault="006B7B58" w:rsidP="003F6212">
            <w:pPr>
              <w:tabs>
                <w:tab w:val="left" w:pos="211"/>
              </w:tabs>
              <w:suppressAutoHyphens/>
              <w:autoSpaceDE/>
              <w:autoSpaceDN/>
              <w:adjustRightInd/>
              <w:spacing w:line="240" w:lineRule="auto"/>
              <w:ind w:firstLine="391"/>
              <w:textAlignment w:val="auto"/>
              <w:rPr>
                <w:lang w:eastAsia="ar-SA"/>
              </w:rPr>
            </w:pPr>
          </w:p>
        </w:tc>
      </w:tr>
      <w:tr w:rsidR="006B7B58" w:rsidRPr="00985A4B" w:rsidTr="00CC0399">
        <w:trPr>
          <w:trHeight w:val="711"/>
        </w:trPr>
        <w:tc>
          <w:tcPr>
            <w:tcW w:w="636" w:type="dxa"/>
            <w:tcBorders>
              <w:top w:val="single" w:sz="4" w:space="0" w:color="auto"/>
              <w:left w:val="single" w:sz="4" w:space="0" w:color="auto"/>
              <w:bottom w:val="single" w:sz="4" w:space="0" w:color="auto"/>
              <w:right w:val="single" w:sz="4" w:space="0" w:color="auto"/>
            </w:tcBorders>
          </w:tcPr>
          <w:p w:rsidR="006B7B58" w:rsidRDefault="006B7B58" w:rsidP="003F6212">
            <w:pPr>
              <w:tabs>
                <w:tab w:val="left" w:pos="1155"/>
              </w:tabs>
              <w:suppressAutoHyphens/>
              <w:snapToGrid w:val="0"/>
              <w:spacing w:line="240" w:lineRule="auto"/>
              <w:jc w:val="center"/>
              <w:rPr>
                <w:lang w:eastAsia="ar-SA"/>
              </w:rPr>
            </w:pPr>
            <w:r>
              <w:rPr>
                <w:lang w:eastAsia="ar-SA"/>
              </w:rPr>
              <w:t>1.3</w:t>
            </w:r>
          </w:p>
        </w:tc>
        <w:tc>
          <w:tcPr>
            <w:tcW w:w="2594" w:type="dxa"/>
            <w:tcBorders>
              <w:top w:val="single" w:sz="4" w:space="0" w:color="auto"/>
              <w:left w:val="single" w:sz="4" w:space="0" w:color="auto"/>
              <w:bottom w:val="single" w:sz="4" w:space="0" w:color="auto"/>
              <w:right w:val="single" w:sz="4" w:space="0" w:color="auto"/>
            </w:tcBorders>
          </w:tcPr>
          <w:p w:rsidR="006B7B58" w:rsidRPr="00EA143E" w:rsidRDefault="006B7B58" w:rsidP="003F6212">
            <w:pPr>
              <w:tabs>
                <w:tab w:val="left" w:pos="1155"/>
              </w:tabs>
              <w:suppressAutoHyphens/>
              <w:snapToGrid w:val="0"/>
              <w:spacing w:line="240" w:lineRule="auto"/>
              <w:jc w:val="left"/>
              <w:rPr>
                <w:color w:val="000000" w:themeColor="text1"/>
              </w:rPr>
            </w:pPr>
            <w:r w:rsidRPr="00366DC7">
              <w:t>Блокированная жилая застройка</w:t>
            </w:r>
            <w:r w:rsidRPr="00366DC7">
              <w:rPr>
                <w:lang w:eastAsia="ar-SA"/>
              </w:rPr>
              <w:t xml:space="preserve"> (2.3)</w:t>
            </w:r>
          </w:p>
        </w:tc>
        <w:tc>
          <w:tcPr>
            <w:tcW w:w="6835" w:type="dxa"/>
            <w:vMerge/>
            <w:tcBorders>
              <w:left w:val="single" w:sz="4" w:space="0" w:color="auto"/>
              <w:right w:val="single" w:sz="4" w:space="0" w:color="auto"/>
            </w:tcBorders>
          </w:tcPr>
          <w:p w:rsidR="006B7B58" w:rsidRPr="00985A4B" w:rsidRDefault="006B7B58" w:rsidP="003F6212">
            <w:pPr>
              <w:pStyle w:val="ConsNormal"/>
              <w:widowControl/>
              <w:tabs>
                <w:tab w:val="left" w:pos="340"/>
              </w:tabs>
              <w:spacing w:before="0"/>
              <w:ind w:left="107" w:right="0" w:firstLine="0"/>
              <w:rPr>
                <w:rFonts w:ascii="Times New Roman" w:hAnsi="Times New Roman" w:cs="Times New Roman"/>
                <w:color w:val="000000"/>
                <w:sz w:val="24"/>
                <w:szCs w:val="24"/>
              </w:rPr>
            </w:pPr>
          </w:p>
        </w:tc>
      </w:tr>
      <w:tr w:rsidR="006B7B58" w:rsidRPr="00985A4B" w:rsidTr="00CC0399">
        <w:trPr>
          <w:trHeight w:val="565"/>
        </w:trPr>
        <w:tc>
          <w:tcPr>
            <w:tcW w:w="636" w:type="dxa"/>
            <w:tcBorders>
              <w:top w:val="single" w:sz="4" w:space="0" w:color="auto"/>
              <w:left w:val="single" w:sz="4" w:space="0" w:color="auto"/>
              <w:bottom w:val="single" w:sz="4" w:space="0" w:color="auto"/>
              <w:right w:val="single" w:sz="4" w:space="0" w:color="auto"/>
            </w:tcBorders>
          </w:tcPr>
          <w:p w:rsidR="006B7B58" w:rsidRDefault="006B7B58" w:rsidP="003F6212">
            <w:pPr>
              <w:tabs>
                <w:tab w:val="left" w:pos="1155"/>
              </w:tabs>
              <w:suppressAutoHyphens/>
              <w:snapToGrid w:val="0"/>
              <w:spacing w:line="240" w:lineRule="auto"/>
              <w:jc w:val="center"/>
              <w:rPr>
                <w:lang w:eastAsia="ar-SA"/>
              </w:rPr>
            </w:pPr>
            <w:r>
              <w:rPr>
                <w:lang w:eastAsia="ar-SA"/>
              </w:rPr>
              <w:t>1.4</w:t>
            </w:r>
          </w:p>
        </w:tc>
        <w:tc>
          <w:tcPr>
            <w:tcW w:w="2594" w:type="dxa"/>
            <w:tcBorders>
              <w:top w:val="single" w:sz="4" w:space="0" w:color="auto"/>
              <w:left w:val="single" w:sz="4" w:space="0" w:color="auto"/>
              <w:bottom w:val="single" w:sz="4" w:space="0" w:color="auto"/>
              <w:right w:val="single" w:sz="4" w:space="0" w:color="auto"/>
            </w:tcBorders>
          </w:tcPr>
          <w:p w:rsidR="006B7B58" w:rsidRDefault="006B7B58" w:rsidP="003F6212">
            <w:pPr>
              <w:tabs>
                <w:tab w:val="left" w:pos="1155"/>
              </w:tabs>
              <w:suppressAutoHyphens/>
              <w:snapToGrid w:val="0"/>
              <w:spacing w:line="240" w:lineRule="auto"/>
              <w:jc w:val="left"/>
              <w:rPr>
                <w:color w:val="000000" w:themeColor="text1"/>
              </w:rPr>
            </w:pPr>
            <w:r w:rsidRPr="00EA143E">
              <w:rPr>
                <w:color w:val="000000" w:themeColor="text1"/>
              </w:rPr>
              <w:t>Обслуживание жилой застройки (2.7)</w:t>
            </w:r>
          </w:p>
        </w:tc>
        <w:tc>
          <w:tcPr>
            <w:tcW w:w="6835" w:type="dxa"/>
            <w:vMerge/>
            <w:tcBorders>
              <w:left w:val="single" w:sz="4" w:space="0" w:color="auto"/>
              <w:right w:val="single" w:sz="4" w:space="0" w:color="auto"/>
            </w:tcBorders>
          </w:tcPr>
          <w:p w:rsidR="006B7B58" w:rsidRPr="00985A4B" w:rsidRDefault="006B7B58" w:rsidP="003F6212">
            <w:pPr>
              <w:pStyle w:val="ConsNormal"/>
              <w:widowControl/>
              <w:tabs>
                <w:tab w:val="left" w:pos="340"/>
              </w:tabs>
              <w:spacing w:before="0"/>
              <w:ind w:left="107" w:right="0" w:firstLine="0"/>
              <w:rPr>
                <w:rFonts w:ascii="Times New Roman" w:hAnsi="Times New Roman" w:cs="Times New Roman"/>
                <w:color w:val="000000"/>
                <w:sz w:val="24"/>
                <w:szCs w:val="24"/>
              </w:rPr>
            </w:pPr>
          </w:p>
        </w:tc>
      </w:tr>
      <w:tr w:rsidR="006B7B58" w:rsidRPr="00985A4B" w:rsidTr="00CC0399">
        <w:trPr>
          <w:trHeight w:val="556"/>
        </w:trPr>
        <w:tc>
          <w:tcPr>
            <w:tcW w:w="636" w:type="dxa"/>
            <w:tcBorders>
              <w:top w:val="single" w:sz="4" w:space="0" w:color="auto"/>
              <w:left w:val="single" w:sz="4" w:space="0" w:color="auto"/>
              <w:bottom w:val="single" w:sz="4" w:space="0" w:color="auto"/>
              <w:right w:val="single" w:sz="4" w:space="0" w:color="auto"/>
            </w:tcBorders>
          </w:tcPr>
          <w:p w:rsidR="006B7B58" w:rsidRDefault="006B7B58" w:rsidP="003F6212">
            <w:pPr>
              <w:tabs>
                <w:tab w:val="left" w:pos="1155"/>
              </w:tabs>
              <w:suppressAutoHyphens/>
              <w:snapToGrid w:val="0"/>
              <w:spacing w:line="240" w:lineRule="auto"/>
              <w:jc w:val="center"/>
              <w:rPr>
                <w:lang w:eastAsia="ar-SA"/>
              </w:rPr>
            </w:pPr>
            <w:r>
              <w:rPr>
                <w:lang w:eastAsia="ar-SA"/>
              </w:rPr>
              <w:t>1.5</w:t>
            </w:r>
          </w:p>
        </w:tc>
        <w:tc>
          <w:tcPr>
            <w:tcW w:w="2594" w:type="dxa"/>
            <w:tcBorders>
              <w:top w:val="single" w:sz="4" w:space="0" w:color="auto"/>
              <w:left w:val="single" w:sz="4" w:space="0" w:color="auto"/>
              <w:bottom w:val="single" w:sz="4" w:space="0" w:color="auto"/>
              <w:right w:val="single" w:sz="4" w:space="0" w:color="auto"/>
            </w:tcBorders>
          </w:tcPr>
          <w:p w:rsidR="006B7B58" w:rsidRDefault="006B7B58" w:rsidP="003F6212">
            <w:pPr>
              <w:tabs>
                <w:tab w:val="left" w:pos="1155"/>
              </w:tabs>
              <w:suppressAutoHyphens/>
              <w:snapToGrid w:val="0"/>
              <w:spacing w:line="240" w:lineRule="auto"/>
              <w:jc w:val="left"/>
              <w:rPr>
                <w:color w:val="000000" w:themeColor="text1"/>
              </w:rPr>
            </w:pPr>
            <w:r w:rsidRPr="00642050">
              <w:t xml:space="preserve">Хранение автотранспорта </w:t>
            </w:r>
            <w:r w:rsidRPr="00642050">
              <w:rPr>
                <w:color w:val="000000" w:themeColor="text1"/>
                <w:lang w:eastAsia="ar-SA"/>
              </w:rPr>
              <w:t>(2.7.1)</w:t>
            </w:r>
          </w:p>
        </w:tc>
        <w:tc>
          <w:tcPr>
            <w:tcW w:w="6835" w:type="dxa"/>
            <w:vMerge/>
            <w:tcBorders>
              <w:left w:val="single" w:sz="4" w:space="0" w:color="auto"/>
              <w:right w:val="single" w:sz="4" w:space="0" w:color="auto"/>
            </w:tcBorders>
          </w:tcPr>
          <w:p w:rsidR="006B7B58" w:rsidRPr="00985A4B" w:rsidRDefault="006B7B58" w:rsidP="003F6212">
            <w:pPr>
              <w:pStyle w:val="ConsNormal"/>
              <w:widowControl/>
              <w:tabs>
                <w:tab w:val="left" w:pos="340"/>
              </w:tabs>
              <w:spacing w:before="0"/>
              <w:ind w:left="107" w:right="0" w:firstLine="0"/>
              <w:rPr>
                <w:rFonts w:ascii="Times New Roman" w:hAnsi="Times New Roman" w:cs="Times New Roman"/>
                <w:color w:val="000000"/>
                <w:sz w:val="24"/>
                <w:szCs w:val="24"/>
              </w:rPr>
            </w:pPr>
          </w:p>
        </w:tc>
      </w:tr>
      <w:tr w:rsidR="006B7B58" w:rsidRPr="00985A4B" w:rsidTr="00CC0399">
        <w:trPr>
          <w:trHeight w:val="556"/>
        </w:trPr>
        <w:tc>
          <w:tcPr>
            <w:tcW w:w="636" w:type="dxa"/>
            <w:tcBorders>
              <w:top w:val="single" w:sz="4" w:space="0" w:color="auto"/>
              <w:left w:val="single" w:sz="4" w:space="0" w:color="auto"/>
              <w:bottom w:val="single" w:sz="4" w:space="0" w:color="auto"/>
              <w:right w:val="single" w:sz="4" w:space="0" w:color="auto"/>
            </w:tcBorders>
          </w:tcPr>
          <w:p w:rsidR="006B7B58" w:rsidRDefault="006B7B58" w:rsidP="003F6212">
            <w:pPr>
              <w:tabs>
                <w:tab w:val="left" w:pos="1155"/>
              </w:tabs>
              <w:suppressAutoHyphens/>
              <w:snapToGrid w:val="0"/>
              <w:spacing w:line="240" w:lineRule="auto"/>
              <w:jc w:val="center"/>
              <w:rPr>
                <w:lang w:eastAsia="ar-SA"/>
              </w:rPr>
            </w:pPr>
            <w:r>
              <w:rPr>
                <w:lang w:eastAsia="ar-SA"/>
              </w:rPr>
              <w:t>1.6</w:t>
            </w:r>
          </w:p>
        </w:tc>
        <w:tc>
          <w:tcPr>
            <w:tcW w:w="2594" w:type="dxa"/>
            <w:tcBorders>
              <w:top w:val="single" w:sz="4" w:space="0" w:color="auto"/>
              <w:left w:val="single" w:sz="4" w:space="0" w:color="auto"/>
              <w:bottom w:val="single" w:sz="4" w:space="0" w:color="auto"/>
              <w:right w:val="single" w:sz="4" w:space="0" w:color="auto"/>
            </w:tcBorders>
          </w:tcPr>
          <w:p w:rsidR="006B7B58" w:rsidRDefault="006B7B58" w:rsidP="003F6212">
            <w:pPr>
              <w:tabs>
                <w:tab w:val="left" w:pos="1155"/>
              </w:tabs>
              <w:suppressAutoHyphens/>
              <w:snapToGrid w:val="0"/>
              <w:spacing w:line="240" w:lineRule="auto"/>
              <w:jc w:val="left"/>
              <w:rPr>
                <w:color w:val="000000" w:themeColor="text1"/>
              </w:rPr>
            </w:pPr>
            <w:r w:rsidRPr="00642050">
              <w:rPr>
                <w:color w:val="000000" w:themeColor="text1"/>
                <w:lang w:eastAsia="ar-SA"/>
              </w:rPr>
              <w:t>Размещение гаражей для собственных нужд (2.7.2)</w:t>
            </w:r>
          </w:p>
        </w:tc>
        <w:tc>
          <w:tcPr>
            <w:tcW w:w="6835" w:type="dxa"/>
            <w:vMerge/>
            <w:tcBorders>
              <w:left w:val="single" w:sz="4" w:space="0" w:color="auto"/>
              <w:right w:val="single" w:sz="4" w:space="0" w:color="auto"/>
            </w:tcBorders>
          </w:tcPr>
          <w:p w:rsidR="006B7B58" w:rsidRPr="00985A4B" w:rsidRDefault="006B7B58" w:rsidP="003F6212">
            <w:pPr>
              <w:pStyle w:val="ConsNormal"/>
              <w:widowControl/>
              <w:tabs>
                <w:tab w:val="left" w:pos="340"/>
              </w:tabs>
              <w:spacing w:before="0"/>
              <w:ind w:left="107" w:right="0" w:firstLine="0"/>
              <w:rPr>
                <w:rFonts w:ascii="Times New Roman" w:hAnsi="Times New Roman" w:cs="Times New Roman"/>
                <w:color w:val="000000"/>
                <w:sz w:val="24"/>
                <w:szCs w:val="24"/>
              </w:rPr>
            </w:pPr>
          </w:p>
        </w:tc>
      </w:tr>
      <w:tr w:rsidR="006B7B58" w:rsidRPr="00985A4B" w:rsidTr="00CC0399">
        <w:trPr>
          <w:trHeight w:val="565"/>
        </w:trPr>
        <w:tc>
          <w:tcPr>
            <w:tcW w:w="636" w:type="dxa"/>
            <w:tcBorders>
              <w:top w:val="single" w:sz="4" w:space="0" w:color="auto"/>
              <w:left w:val="single" w:sz="4" w:space="0" w:color="auto"/>
              <w:bottom w:val="single" w:sz="4" w:space="0" w:color="auto"/>
              <w:right w:val="single" w:sz="4" w:space="0" w:color="auto"/>
            </w:tcBorders>
          </w:tcPr>
          <w:p w:rsidR="006B7B58" w:rsidRDefault="006B7B58" w:rsidP="003F6212">
            <w:pPr>
              <w:tabs>
                <w:tab w:val="left" w:pos="1155"/>
              </w:tabs>
              <w:suppressAutoHyphens/>
              <w:snapToGrid w:val="0"/>
              <w:spacing w:line="240" w:lineRule="auto"/>
              <w:jc w:val="center"/>
              <w:rPr>
                <w:lang w:eastAsia="ar-SA"/>
              </w:rPr>
            </w:pPr>
            <w:r>
              <w:rPr>
                <w:lang w:eastAsia="ar-SA"/>
              </w:rPr>
              <w:t>1.7</w:t>
            </w:r>
          </w:p>
        </w:tc>
        <w:tc>
          <w:tcPr>
            <w:tcW w:w="2594" w:type="dxa"/>
            <w:tcBorders>
              <w:top w:val="single" w:sz="4" w:space="0" w:color="auto"/>
              <w:left w:val="single" w:sz="4" w:space="0" w:color="auto"/>
              <w:bottom w:val="single" w:sz="4" w:space="0" w:color="auto"/>
              <w:right w:val="single" w:sz="4" w:space="0" w:color="auto"/>
            </w:tcBorders>
          </w:tcPr>
          <w:p w:rsidR="006B7B58" w:rsidRDefault="006B7B58" w:rsidP="003F6212">
            <w:pPr>
              <w:tabs>
                <w:tab w:val="left" w:pos="1155"/>
              </w:tabs>
              <w:suppressAutoHyphens/>
              <w:snapToGrid w:val="0"/>
              <w:spacing w:line="240" w:lineRule="auto"/>
              <w:jc w:val="left"/>
              <w:rPr>
                <w:color w:val="000000" w:themeColor="text1"/>
              </w:rPr>
            </w:pPr>
            <w:r w:rsidRPr="00642050">
              <w:t>Коммунальное обслуживание  (3.1)</w:t>
            </w:r>
          </w:p>
        </w:tc>
        <w:tc>
          <w:tcPr>
            <w:tcW w:w="6835" w:type="dxa"/>
            <w:vMerge/>
            <w:tcBorders>
              <w:left w:val="single" w:sz="4" w:space="0" w:color="auto"/>
              <w:right w:val="single" w:sz="4" w:space="0" w:color="auto"/>
            </w:tcBorders>
          </w:tcPr>
          <w:p w:rsidR="006B7B58" w:rsidRPr="00985A4B" w:rsidRDefault="006B7B58" w:rsidP="003F6212">
            <w:pPr>
              <w:pStyle w:val="ConsNormal"/>
              <w:widowControl/>
              <w:tabs>
                <w:tab w:val="left" w:pos="340"/>
              </w:tabs>
              <w:spacing w:before="0"/>
              <w:ind w:left="107" w:right="0" w:firstLine="0"/>
              <w:rPr>
                <w:rFonts w:ascii="Times New Roman" w:hAnsi="Times New Roman" w:cs="Times New Roman"/>
                <w:color w:val="000000"/>
                <w:sz w:val="24"/>
                <w:szCs w:val="24"/>
              </w:rPr>
            </w:pPr>
          </w:p>
        </w:tc>
      </w:tr>
      <w:tr w:rsidR="00A05A51" w:rsidRPr="00985A4B" w:rsidTr="00CC0399">
        <w:trPr>
          <w:trHeight w:val="565"/>
        </w:trPr>
        <w:tc>
          <w:tcPr>
            <w:tcW w:w="636" w:type="dxa"/>
            <w:tcBorders>
              <w:top w:val="single" w:sz="4" w:space="0" w:color="auto"/>
              <w:left w:val="single" w:sz="4" w:space="0" w:color="auto"/>
              <w:bottom w:val="single" w:sz="4" w:space="0" w:color="auto"/>
              <w:right w:val="single" w:sz="4" w:space="0" w:color="auto"/>
            </w:tcBorders>
          </w:tcPr>
          <w:p w:rsidR="00A05A51" w:rsidRDefault="00A05A51" w:rsidP="003F6212">
            <w:pPr>
              <w:tabs>
                <w:tab w:val="left" w:pos="1155"/>
              </w:tabs>
              <w:suppressAutoHyphens/>
              <w:snapToGrid w:val="0"/>
              <w:spacing w:line="240" w:lineRule="auto"/>
              <w:jc w:val="center"/>
              <w:rPr>
                <w:lang w:eastAsia="ar-SA"/>
              </w:rPr>
            </w:pPr>
            <w:r>
              <w:rPr>
                <w:lang w:eastAsia="ar-SA"/>
              </w:rPr>
              <w:t>1.8</w:t>
            </w:r>
          </w:p>
        </w:tc>
        <w:tc>
          <w:tcPr>
            <w:tcW w:w="2594" w:type="dxa"/>
            <w:tcBorders>
              <w:top w:val="single" w:sz="4" w:space="0" w:color="auto"/>
              <w:left w:val="single" w:sz="4" w:space="0" w:color="auto"/>
              <w:bottom w:val="single" w:sz="4" w:space="0" w:color="auto"/>
              <w:right w:val="single" w:sz="4" w:space="0" w:color="auto"/>
            </w:tcBorders>
          </w:tcPr>
          <w:p w:rsidR="00A05A51" w:rsidRPr="00642050" w:rsidRDefault="00A05A51" w:rsidP="003F6212">
            <w:pPr>
              <w:tabs>
                <w:tab w:val="left" w:pos="1155"/>
              </w:tabs>
              <w:suppressAutoHyphens/>
              <w:snapToGrid w:val="0"/>
              <w:spacing w:line="240" w:lineRule="auto"/>
              <w:jc w:val="left"/>
            </w:pPr>
            <w:r>
              <w:t>Связь (6.8)</w:t>
            </w:r>
          </w:p>
        </w:tc>
        <w:tc>
          <w:tcPr>
            <w:tcW w:w="6835" w:type="dxa"/>
            <w:vMerge/>
            <w:tcBorders>
              <w:left w:val="single" w:sz="4" w:space="0" w:color="auto"/>
              <w:right w:val="single" w:sz="4" w:space="0" w:color="auto"/>
            </w:tcBorders>
          </w:tcPr>
          <w:p w:rsidR="00A05A51" w:rsidRPr="00985A4B" w:rsidRDefault="00A05A51" w:rsidP="003F6212">
            <w:pPr>
              <w:pStyle w:val="ConsNormal"/>
              <w:widowControl/>
              <w:tabs>
                <w:tab w:val="left" w:pos="340"/>
              </w:tabs>
              <w:spacing w:before="0"/>
              <w:ind w:left="107" w:right="0" w:firstLine="0"/>
              <w:rPr>
                <w:rFonts w:ascii="Times New Roman" w:hAnsi="Times New Roman" w:cs="Times New Roman"/>
                <w:color w:val="000000"/>
                <w:sz w:val="24"/>
                <w:szCs w:val="24"/>
              </w:rPr>
            </w:pPr>
          </w:p>
        </w:tc>
      </w:tr>
      <w:tr w:rsidR="006B7B58" w:rsidRPr="00985A4B" w:rsidTr="00CC0399">
        <w:trPr>
          <w:trHeight w:val="1699"/>
        </w:trPr>
        <w:tc>
          <w:tcPr>
            <w:tcW w:w="636" w:type="dxa"/>
            <w:tcBorders>
              <w:top w:val="single" w:sz="4" w:space="0" w:color="auto"/>
              <w:left w:val="single" w:sz="4" w:space="0" w:color="auto"/>
              <w:bottom w:val="single" w:sz="4" w:space="0" w:color="auto"/>
              <w:right w:val="single" w:sz="4" w:space="0" w:color="auto"/>
            </w:tcBorders>
          </w:tcPr>
          <w:p w:rsidR="006B7B58" w:rsidRDefault="00A05A51" w:rsidP="003F6212">
            <w:pPr>
              <w:tabs>
                <w:tab w:val="left" w:pos="1155"/>
              </w:tabs>
              <w:suppressAutoHyphens/>
              <w:snapToGrid w:val="0"/>
              <w:spacing w:line="240" w:lineRule="auto"/>
              <w:jc w:val="center"/>
              <w:rPr>
                <w:lang w:eastAsia="ar-SA"/>
              </w:rPr>
            </w:pPr>
            <w:r>
              <w:rPr>
                <w:lang w:eastAsia="ar-SA"/>
              </w:rPr>
              <w:lastRenderedPageBreak/>
              <w:t>1.9</w:t>
            </w:r>
          </w:p>
        </w:tc>
        <w:tc>
          <w:tcPr>
            <w:tcW w:w="2594" w:type="dxa"/>
            <w:tcBorders>
              <w:top w:val="single" w:sz="4" w:space="0" w:color="auto"/>
              <w:left w:val="single" w:sz="4" w:space="0" w:color="auto"/>
              <w:bottom w:val="single" w:sz="4" w:space="0" w:color="auto"/>
              <w:right w:val="single" w:sz="4" w:space="0" w:color="auto"/>
            </w:tcBorders>
          </w:tcPr>
          <w:p w:rsidR="006B7B58" w:rsidRDefault="006B7B58" w:rsidP="003F6212">
            <w:pPr>
              <w:tabs>
                <w:tab w:val="left" w:pos="1155"/>
              </w:tabs>
              <w:suppressAutoHyphens/>
              <w:snapToGrid w:val="0"/>
              <w:spacing w:line="240" w:lineRule="auto"/>
              <w:jc w:val="left"/>
              <w:rPr>
                <w:color w:val="000000" w:themeColor="text1"/>
              </w:rPr>
            </w:pPr>
            <w:r w:rsidRPr="00366DC7">
              <w:rPr>
                <w:lang w:eastAsia="ar-SA"/>
              </w:rPr>
              <w:t>Земельные участки (территории) общего пользования (12.0)</w:t>
            </w:r>
          </w:p>
        </w:tc>
        <w:tc>
          <w:tcPr>
            <w:tcW w:w="6835" w:type="dxa"/>
            <w:vMerge/>
            <w:tcBorders>
              <w:left w:val="single" w:sz="4" w:space="0" w:color="auto"/>
              <w:right w:val="single" w:sz="4" w:space="0" w:color="auto"/>
            </w:tcBorders>
          </w:tcPr>
          <w:p w:rsidR="006B7B58" w:rsidRPr="00985A4B" w:rsidRDefault="006B7B58" w:rsidP="003F6212">
            <w:pPr>
              <w:pStyle w:val="ConsNormal"/>
              <w:widowControl/>
              <w:tabs>
                <w:tab w:val="left" w:pos="340"/>
              </w:tabs>
              <w:spacing w:before="0"/>
              <w:ind w:left="107" w:right="0" w:firstLine="0"/>
              <w:rPr>
                <w:rFonts w:ascii="Times New Roman" w:hAnsi="Times New Roman" w:cs="Times New Roman"/>
                <w:color w:val="000000"/>
                <w:sz w:val="24"/>
                <w:szCs w:val="24"/>
              </w:rPr>
            </w:pPr>
          </w:p>
        </w:tc>
      </w:tr>
      <w:tr w:rsidR="006B7B58" w:rsidRPr="00985A4B" w:rsidTr="00CC0399">
        <w:trPr>
          <w:trHeight w:val="559"/>
        </w:trPr>
        <w:tc>
          <w:tcPr>
            <w:tcW w:w="636" w:type="dxa"/>
            <w:tcBorders>
              <w:top w:val="single" w:sz="4" w:space="0" w:color="auto"/>
              <w:left w:val="single" w:sz="4" w:space="0" w:color="auto"/>
              <w:bottom w:val="single" w:sz="4" w:space="0" w:color="auto"/>
              <w:right w:val="single" w:sz="4" w:space="0" w:color="auto"/>
            </w:tcBorders>
          </w:tcPr>
          <w:p w:rsidR="006B7B58" w:rsidRDefault="00A05A51" w:rsidP="003F6212">
            <w:pPr>
              <w:tabs>
                <w:tab w:val="left" w:pos="1155"/>
              </w:tabs>
              <w:suppressAutoHyphens/>
              <w:snapToGrid w:val="0"/>
              <w:spacing w:line="240" w:lineRule="auto"/>
              <w:jc w:val="center"/>
              <w:rPr>
                <w:lang w:eastAsia="ar-SA"/>
              </w:rPr>
            </w:pPr>
            <w:r>
              <w:rPr>
                <w:lang w:eastAsia="ar-SA"/>
              </w:rPr>
              <w:lastRenderedPageBreak/>
              <w:t>1.10</w:t>
            </w:r>
          </w:p>
        </w:tc>
        <w:tc>
          <w:tcPr>
            <w:tcW w:w="2594" w:type="dxa"/>
            <w:tcBorders>
              <w:top w:val="single" w:sz="4" w:space="0" w:color="auto"/>
              <w:left w:val="single" w:sz="4" w:space="0" w:color="auto"/>
              <w:bottom w:val="single" w:sz="4" w:space="0" w:color="auto"/>
              <w:right w:val="single" w:sz="4" w:space="0" w:color="auto"/>
            </w:tcBorders>
          </w:tcPr>
          <w:p w:rsidR="006B7B58" w:rsidRDefault="006B7B58" w:rsidP="003F6212">
            <w:pPr>
              <w:tabs>
                <w:tab w:val="left" w:pos="1155"/>
              </w:tabs>
              <w:suppressAutoHyphens/>
              <w:snapToGrid w:val="0"/>
              <w:spacing w:line="240" w:lineRule="auto"/>
              <w:jc w:val="left"/>
              <w:rPr>
                <w:color w:val="000000" w:themeColor="text1"/>
              </w:rPr>
            </w:pPr>
            <w:r>
              <w:rPr>
                <w:bCs/>
                <w:lang w:eastAsia="ar-SA"/>
              </w:rPr>
              <w:t>Ведение огородничества (13.1)</w:t>
            </w:r>
          </w:p>
        </w:tc>
        <w:tc>
          <w:tcPr>
            <w:tcW w:w="6835" w:type="dxa"/>
            <w:vMerge/>
            <w:tcBorders>
              <w:left w:val="single" w:sz="4" w:space="0" w:color="auto"/>
              <w:right w:val="single" w:sz="4" w:space="0" w:color="auto"/>
            </w:tcBorders>
          </w:tcPr>
          <w:p w:rsidR="006B7B58" w:rsidRPr="00985A4B" w:rsidRDefault="006B7B58" w:rsidP="003F6212">
            <w:pPr>
              <w:pStyle w:val="ConsNormal"/>
              <w:widowControl/>
              <w:tabs>
                <w:tab w:val="left" w:pos="340"/>
              </w:tabs>
              <w:spacing w:before="0"/>
              <w:ind w:left="107" w:right="0" w:firstLine="0"/>
              <w:rPr>
                <w:rFonts w:ascii="Times New Roman" w:hAnsi="Times New Roman" w:cs="Times New Roman"/>
                <w:color w:val="000000"/>
                <w:sz w:val="24"/>
                <w:szCs w:val="24"/>
              </w:rPr>
            </w:pPr>
          </w:p>
        </w:tc>
      </w:tr>
      <w:tr w:rsidR="006B7B58" w:rsidRPr="00985A4B" w:rsidTr="00CC0399">
        <w:trPr>
          <w:trHeight w:val="1982"/>
        </w:trPr>
        <w:tc>
          <w:tcPr>
            <w:tcW w:w="636" w:type="dxa"/>
            <w:tcBorders>
              <w:top w:val="single" w:sz="4" w:space="0" w:color="auto"/>
              <w:left w:val="single" w:sz="4" w:space="0" w:color="auto"/>
              <w:bottom w:val="single" w:sz="4" w:space="0" w:color="auto"/>
              <w:right w:val="single" w:sz="4" w:space="0" w:color="auto"/>
            </w:tcBorders>
          </w:tcPr>
          <w:p w:rsidR="006B7B58" w:rsidRDefault="00A05A51" w:rsidP="003F6212">
            <w:pPr>
              <w:tabs>
                <w:tab w:val="left" w:pos="1155"/>
              </w:tabs>
              <w:suppressAutoHyphens/>
              <w:snapToGrid w:val="0"/>
              <w:spacing w:line="240" w:lineRule="auto"/>
              <w:jc w:val="center"/>
              <w:rPr>
                <w:lang w:eastAsia="ar-SA"/>
              </w:rPr>
            </w:pPr>
            <w:r>
              <w:rPr>
                <w:lang w:eastAsia="ar-SA"/>
              </w:rPr>
              <w:t>1.11</w:t>
            </w:r>
          </w:p>
        </w:tc>
        <w:tc>
          <w:tcPr>
            <w:tcW w:w="2594" w:type="dxa"/>
            <w:tcBorders>
              <w:top w:val="single" w:sz="4" w:space="0" w:color="auto"/>
              <w:left w:val="single" w:sz="4" w:space="0" w:color="auto"/>
              <w:bottom w:val="single" w:sz="4" w:space="0" w:color="auto"/>
              <w:right w:val="single" w:sz="4" w:space="0" w:color="auto"/>
            </w:tcBorders>
          </w:tcPr>
          <w:p w:rsidR="006B7B58" w:rsidRDefault="006B7B58" w:rsidP="003F6212">
            <w:pPr>
              <w:tabs>
                <w:tab w:val="left" w:pos="1155"/>
              </w:tabs>
              <w:suppressAutoHyphens/>
              <w:snapToGrid w:val="0"/>
              <w:spacing w:line="240" w:lineRule="auto"/>
              <w:jc w:val="left"/>
              <w:rPr>
                <w:color w:val="000000" w:themeColor="text1"/>
              </w:rPr>
            </w:pPr>
            <w:r>
              <w:rPr>
                <w:bCs/>
                <w:lang w:eastAsia="ar-SA"/>
              </w:rPr>
              <w:t>Ведение садоводства (13.2)</w:t>
            </w:r>
          </w:p>
        </w:tc>
        <w:tc>
          <w:tcPr>
            <w:tcW w:w="6835" w:type="dxa"/>
            <w:vMerge/>
            <w:tcBorders>
              <w:left w:val="single" w:sz="4" w:space="0" w:color="auto"/>
              <w:bottom w:val="single" w:sz="4" w:space="0" w:color="auto"/>
              <w:right w:val="single" w:sz="4" w:space="0" w:color="auto"/>
            </w:tcBorders>
          </w:tcPr>
          <w:p w:rsidR="006B7B58" w:rsidRPr="00985A4B" w:rsidRDefault="006B7B58" w:rsidP="003F6212">
            <w:pPr>
              <w:pStyle w:val="ConsNormal"/>
              <w:widowControl/>
              <w:tabs>
                <w:tab w:val="left" w:pos="340"/>
              </w:tabs>
              <w:spacing w:before="0"/>
              <w:ind w:left="107" w:right="0" w:firstLine="0"/>
              <w:rPr>
                <w:rFonts w:ascii="Times New Roman" w:hAnsi="Times New Roman" w:cs="Times New Roman"/>
                <w:color w:val="000000"/>
                <w:sz w:val="24"/>
                <w:szCs w:val="24"/>
              </w:rPr>
            </w:pPr>
          </w:p>
        </w:tc>
      </w:tr>
      <w:tr w:rsidR="006B7B58" w:rsidRPr="00EA143E" w:rsidTr="00CC0399">
        <w:trPr>
          <w:trHeight w:val="556"/>
        </w:trPr>
        <w:tc>
          <w:tcPr>
            <w:tcW w:w="636" w:type="dxa"/>
            <w:tcBorders>
              <w:top w:val="single" w:sz="4" w:space="0" w:color="auto"/>
              <w:left w:val="single" w:sz="4" w:space="0" w:color="auto"/>
              <w:bottom w:val="single" w:sz="4" w:space="0" w:color="auto"/>
              <w:right w:val="single" w:sz="4" w:space="0" w:color="auto"/>
            </w:tcBorders>
          </w:tcPr>
          <w:p w:rsidR="006B7B58" w:rsidRPr="00EA143E" w:rsidRDefault="006B7B58" w:rsidP="003F6212">
            <w:pPr>
              <w:tabs>
                <w:tab w:val="left" w:pos="1155"/>
              </w:tabs>
              <w:suppressAutoHyphens/>
              <w:snapToGrid w:val="0"/>
              <w:spacing w:line="240" w:lineRule="auto"/>
              <w:jc w:val="center"/>
              <w:rPr>
                <w:lang w:eastAsia="ar-SA"/>
              </w:rPr>
            </w:pPr>
            <w:r w:rsidRPr="00EA143E">
              <w:rPr>
                <w:lang w:eastAsia="ar-SA"/>
              </w:rPr>
              <w:t>2.</w:t>
            </w:r>
          </w:p>
        </w:tc>
        <w:tc>
          <w:tcPr>
            <w:tcW w:w="2594" w:type="dxa"/>
            <w:tcBorders>
              <w:top w:val="single" w:sz="4" w:space="0" w:color="auto"/>
              <w:left w:val="single" w:sz="4" w:space="0" w:color="auto"/>
              <w:bottom w:val="single" w:sz="4" w:space="0" w:color="auto"/>
              <w:right w:val="single" w:sz="4" w:space="0" w:color="auto"/>
            </w:tcBorders>
          </w:tcPr>
          <w:p w:rsidR="006B7B58" w:rsidRPr="00457C53" w:rsidRDefault="006B7B58" w:rsidP="003F6212">
            <w:pPr>
              <w:tabs>
                <w:tab w:val="left" w:pos="1155"/>
              </w:tabs>
              <w:suppressAutoHyphens/>
              <w:snapToGrid w:val="0"/>
              <w:spacing w:line="240" w:lineRule="auto"/>
              <w:jc w:val="left"/>
              <w:rPr>
                <w:b/>
                <w:lang w:eastAsia="ar-SA"/>
              </w:rPr>
            </w:pPr>
            <w:r w:rsidRPr="00457C53">
              <w:rPr>
                <w:b/>
                <w:lang w:eastAsia="ar-SA"/>
              </w:rPr>
              <w:t xml:space="preserve">Вспомогательные </w:t>
            </w:r>
          </w:p>
          <w:p w:rsidR="006B7B58" w:rsidRPr="00457C53" w:rsidRDefault="006B7B58" w:rsidP="003F6212">
            <w:pPr>
              <w:tabs>
                <w:tab w:val="left" w:pos="1155"/>
              </w:tabs>
              <w:suppressAutoHyphens/>
              <w:spacing w:line="240" w:lineRule="auto"/>
              <w:jc w:val="left"/>
              <w:rPr>
                <w:b/>
                <w:lang w:eastAsia="ar-SA"/>
              </w:rPr>
            </w:pPr>
            <w:r w:rsidRPr="00457C53">
              <w:rPr>
                <w:b/>
                <w:lang w:eastAsia="ar-SA"/>
              </w:rPr>
              <w:t>виды разрешенного</w:t>
            </w:r>
          </w:p>
          <w:p w:rsidR="006B7B58" w:rsidRPr="00EA143E" w:rsidRDefault="006B7B58" w:rsidP="003F6212">
            <w:pPr>
              <w:tabs>
                <w:tab w:val="left" w:pos="1155"/>
              </w:tabs>
              <w:suppressAutoHyphens/>
              <w:spacing w:line="240" w:lineRule="auto"/>
              <w:jc w:val="left"/>
              <w:rPr>
                <w:lang w:eastAsia="ar-SA"/>
              </w:rPr>
            </w:pPr>
            <w:r w:rsidRPr="00457C53">
              <w:rPr>
                <w:b/>
                <w:lang w:eastAsia="ar-SA"/>
              </w:rPr>
              <w:t>использования</w:t>
            </w:r>
            <w:r>
              <w:rPr>
                <w:b/>
                <w:lang w:eastAsia="ar-SA"/>
              </w:rPr>
              <w:t>:</w:t>
            </w:r>
          </w:p>
        </w:tc>
        <w:tc>
          <w:tcPr>
            <w:tcW w:w="6835" w:type="dxa"/>
            <w:tcBorders>
              <w:top w:val="single" w:sz="4" w:space="0" w:color="auto"/>
              <w:left w:val="single" w:sz="4" w:space="0" w:color="auto"/>
              <w:bottom w:val="single" w:sz="4" w:space="0" w:color="auto"/>
              <w:right w:val="single" w:sz="4" w:space="0" w:color="auto"/>
            </w:tcBorders>
          </w:tcPr>
          <w:p w:rsidR="006B7B58" w:rsidRPr="00EA143E" w:rsidRDefault="006B7B58" w:rsidP="003F6212">
            <w:pPr>
              <w:tabs>
                <w:tab w:val="left" w:pos="211"/>
              </w:tabs>
              <w:suppressAutoHyphens/>
              <w:autoSpaceDE/>
              <w:autoSpaceDN/>
              <w:adjustRightInd/>
              <w:spacing w:line="240" w:lineRule="auto"/>
              <w:ind w:left="360"/>
              <w:jc w:val="left"/>
              <w:textAlignment w:val="auto"/>
              <w:rPr>
                <w:lang w:eastAsia="ar-SA"/>
              </w:rPr>
            </w:pPr>
          </w:p>
        </w:tc>
      </w:tr>
      <w:tr w:rsidR="001E1E4A" w:rsidRPr="009B4F01" w:rsidTr="00CC0399">
        <w:trPr>
          <w:trHeight w:val="659"/>
        </w:trPr>
        <w:tc>
          <w:tcPr>
            <w:tcW w:w="636" w:type="dxa"/>
            <w:tcBorders>
              <w:top w:val="single" w:sz="4" w:space="0" w:color="auto"/>
              <w:left w:val="single" w:sz="4" w:space="0" w:color="auto"/>
              <w:bottom w:val="single" w:sz="4" w:space="0" w:color="auto"/>
              <w:right w:val="single" w:sz="4" w:space="0" w:color="auto"/>
            </w:tcBorders>
          </w:tcPr>
          <w:p w:rsidR="001E1E4A" w:rsidRDefault="001E1E4A" w:rsidP="003F6212">
            <w:pPr>
              <w:tabs>
                <w:tab w:val="left" w:pos="1155"/>
              </w:tabs>
              <w:suppressAutoHyphens/>
              <w:snapToGrid w:val="0"/>
              <w:spacing w:line="240" w:lineRule="auto"/>
              <w:jc w:val="center"/>
              <w:rPr>
                <w:lang w:eastAsia="ar-SA"/>
              </w:rPr>
            </w:pPr>
            <w:r>
              <w:rPr>
                <w:lang w:eastAsia="ar-SA"/>
              </w:rPr>
              <w:t>2.1</w:t>
            </w:r>
          </w:p>
        </w:tc>
        <w:tc>
          <w:tcPr>
            <w:tcW w:w="2594" w:type="dxa"/>
            <w:tcBorders>
              <w:top w:val="single" w:sz="4" w:space="0" w:color="auto"/>
              <w:left w:val="single" w:sz="4" w:space="0" w:color="auto"/>
              <w:bottom w:val="single" w:sz="4" w:space="0" w:color="auto"/>
              <w:right w:val="single" w:sz="4" w:space="0" w:color="auto"/>
            </w:tcBorders>
          </w:tcPr>
          <w:p w:rsidR="001E1E4A" w:rsidRPr="00EA143E" w:rsidRDefault="001E1E4A" w:rsidP="003F6212">
            <w:pPr>
              <w:tabs>
                <w:tab w:val="left" w:pos="1155"/>
              </w:tabs>
              <w:suppressAutoHyphens/>
              <w:snapToGrid w:val="0"/>
              <w:spacing w:line="240" w:lineRule="auto"/>
              <w:jc w:val="left"/>
              <w:rPr>
                <w:lang w:eastAsia="ar-SA"/>
              </w:rPr>
            </w:pPr>
            <w:r>
              <w:rPr>
                <w:lang w:eastAsia="ar-SA"/>
              </w:rPr>
              <w:t>Служебные гаражи (4.9)</w:t>
            </w:r>
          </w:p>
        </w:tc>
        <w:tc>
          <w:tcPr>
            <w:tcW w:w="6835" w:type="dxa"/>
            <w:vMerge w:val="restart"/>
            <w:tcBorders>
              <w:top w:val="single" w:sz="4" w:space="0" w:color="auto"/>
              <w:left w:val="single" w:sz="4" w:space="0" w:color="auto"/>
              <w:right w:val="single" w:sz="4" w:space="0" w:color="auto"/>
            </w:tcBorders>
          </w:tcPr>
          <w:p w:rsidR="001E1E4A" w:rsidRPr="00CB0857" w:rsidRDefault="001E1E4A" w:rsidP="000E1365">
            <w:pPr>
              <w:pStyle w:val="ConsNormal"/>
              <w:widowControl/>
              <w:numPr>
                <w:ilvl w:val="0"/>
                <w:numId w:val="206"/>
              </w:numPr>
              <w:tabs>
                <w:tab w:val="left" w:pos="307"/>
              </w:tabs>
              <w:spacing w:before="0"/>
              <w:ind w:left="0" w:right="0" w:firstLine="64"/>
              <w:rPr>
                <w:rFonts w:ascii="Times New Roman" w:hAnsi="Times New Roman"/>
                <w:color w:val="000000"/>
                <w:sz w:val="24"/>
                <w:szCs w:val="24"/>
              </w:rPr>
            </w:pPr>
            <w:r w:rsidRPr="00CB0857">
              <w:rPr>
                <w:rFonts w:ascii="Times New Roman" w:hAnsi="Times New Roman"/>
                <w:color w:val="000000"/>
                <w:sz w:val="24"/>
                <w:szCs w:val="24"/>
              </w:rPr>
              <w:t>Предельные (минимальные и (или) максимальные) размеры земельных участков:</w:t>
            </w:r>
          </w:p>
          <w:p w:rsidR="001E1E4A" w:rsidRPr="00CB0857" w:rsidRDefault="001E1E4A" w:rsidP="000E1365">
            <w:pPr>
              <w:pStyle w:val="ConsNormal"/>
              <w:widowControl/>
              <w:numPr>
                <w:ilvl w:val="0"/>
                <w:numId w:val="207"/>
              </w:numPr>
              <w:tabs>
                <w:tab w:val="left" w:pos="307"/>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площадь земельного участка- от 15 до 1000 кв. м;</w:t>
            </w:r>
          </w:p>
          <w:p w:rsidR="001E1E4A" w:rsidRPr="00CB0857" w:rsidRDefault="001E1E4A" w:rsidP="000E1365">
            <w:pPr>
              <w:pStyle w:val="ConsNormal"/>
              <w:widowControl/>
              <w:numPr>
                <w:ilvl w:val="0"/>
                <w:numId w:val="207"/>
              </w:numPr>
              <w:tabs>
                <w:tab w:val="left" w:pos="307"/>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ширина земельного участка – от 3 до 100 м;</w:t>
            </w:r>
          </w:p>
          <w:p w:rsidR="001E1E4A" w:rsidRPr="00CB0857" w:rsidRDefault="001E1E4A" w:rsidP="000E1365">
            <w:pPr>
              <w:pStyle w:val="ConsNormal"/>
              <w:widowControl/>
              <w:numPr>
                <w:ilvl w:val="0"/>
                <w:numId w:val="207"/>
              </w:numPr>
              <w:tabs>
                <w:tab w:val="left" w:pos="307"/>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длинна земельного участка – от 5 до 100 м.</w:t>
            </w:r>
          </w:p>
          <w:p w:rsidR="001E1E4A" w:rsidRPr="00CB0857" w:rsidRDefault="001E1E4A" w:rsidP="000E1365">
            <w:pPr>
              <w:pStyle w:val="ConsNormal"/>
              <w:widowControl/>
              <w:numPr>
                <w:ilvl w:val="0"/>
                <w:numId w:val="206"/>
              </w:numPr>
              <w:tabs>
                <w:tab w:val="left" w:pos="307"/>
              </w:tabs>
              <w:spacing w:before="0"/>
              <w:ind w:left="0" w:right="0" w:firstLine="64"/>
              <w:rPr>
                <w:rFonts w:ascii="Times New Roman" w:hAnsi="Times New Roman"/>
                <w:color w:val="000000"/>
                <w:sz w:val="24"/>
                <w:szCs w:val="24"/>
              </w:rPr>
            </w:pPr>
            <w:r w:rsidRPr="00CB0857">
              <w:rPr>
                <w:rFonts w:ascii="Times New Roman" w:hAnsi="Times New Roman"/>
                <w:color w:val="000000"/>
                <w:sz w:val="24"/>
                <w:szCs w:val="24"/>
              </w:rPr>
              <w:t>Минимальные отступы от границ земельных участков - 1 м.</w:t>
            </w:r>
          </w:p>
          <w:p w:rsidR="001E1E4A" w:rsidRPr="00CB0857" w:rsidRDefault="001E1E4A" w:rsidP="000E1365">
            <w:pPr>
              <w:pStyle w:val="ConsNormal"/>
              <w:widowControl/>
              <w:numPr>
                <w:ilvl w:val="0"/>
                <w:numId w:val="206"/>
              </w:numPr>
              <w:tabs>
                <w:tab w:val="left" w:pos="307"/>
              </w:tabs>
              <w:spacing w:before="0"/>
              <w:ind w:left="0" w:right="0" w:firstLine="64"/>
              <w:rPr>
                <w:rFonts w:ascii="Times New Roman" w:hAnsi="Times New Roman"/>
                <w:color w:val="000000"/>
                <w:sz w:val="24"/>
                <w:szCs w:val="24"/>
              </w:rPr>
            </w:pPr>
            <w:r w:rsidRPr="00CB0857">
              <w:rPr>
                <w:rFonts w:ascii="Times New Roman" w:hAnsi="Times New Roman"/>
                <w:color w:val="000000"/>
                <w:sz w:val="24"/>
                <w:szCs w:val="24"/>
              </w:rPr>
              <w:t>Предельное количество этажей – 2 этажа.</w:t>
            </w:r>
          </w:p>
          <w:p w:rsidR="001E1E4A" w:rsidRPr="00CB0857" w:rsidRDefault="001E1E4A" w:rsidP="000E1365">
            <w:pPr>
              <w:pStyle w:val="ConsNormal"/>
              <w:widowControl/>
              <w:numPr>
                <w:ilvl w:val="0"/>
                <w:numId w:val="206"/>
              </w:numPr>
              <w:tabs>
                <w:tab w:val="left" w:pos="307"/>
              </w:tabs>
              <w:spacing w:before="0"/>
              <w:ind w:left="0" w:right="0" w:firstLine="64"/>
              <w:rPr>
                <w:rFonts w:ascii="Times New Roman" w:hAnsi="Times New Roman"/>
                <w:color w:val="000000"/>
                <w:sz w:val="24"/>
                <w:szCs w:val="24"/>
              </w:rPr>
            </w:pPr>
            <w:r w:rsidRPr="00CB0857">
              <w:rPr>
                <w:rFonts w:ascii="Times New Roman" w:hAnsi="Times New Roman"/>
                <w:color w:val="000000"/>
                <w:sz w:val="24"/>
                <w:szCs w:val="24"/>
              </w:rPr>
              <w:t>Максимальный процент застройки в границах земельного участка – 60 %.</w:t>
            </w:r>
          </w:p>
          <w:p w:rsidR="001E1E4A" w:rsidRPr="009B4F01" w:rsidRDefault="001E1E4A" w:rsidP="000E1365">
            <w:pPr>
              <w:pStyle w:val="ConsNormal"/>
              <w:widowControl/>
              <w:numPr>
                <w:ilvl w:val="0"/>
                <w:numId w:val="206"/>
              </w:numPr>
              <w:tabs>
                <w:tab w:val="left" w:pos="307"/>
              </w:tabs>
              <w:spacing w:before="0"/>
              <w:ind w:left="0" w:right="0" w:firstLine="64"/>
              <w:rPr>
                <w:rFonts w:ascii="Times New Roman" w:hAnsi="Times New Roman" w:cs="Times New Roman"/>
                <w:color w:val="000000"/>
                <w:sz w:val="24"/>
                <w:szCs w:val="24"/>
              </w:rPr>
            </w:pPr>
            <w:r w:rsidRPr="00CB0857">
              <w:rPr>
                <w:rFonts w:ascii="Times New Roman" w:hAnsi="Times New Roman"/>
                <w:color w:val="000000"/>
                <w:sz w:val="24"/>
                <w:szCs w:val="24"/>
              </w:rPr>
              <w:t>Иные показатели - вместимость – до 300 машино</w:t>
            </w:r>
            <w:r>
              <w:rPr>
                <w:rFonts w:ascii="Times New Roman" w:hAnsi="Times New Roman"/>
                <w:color w:val="000000"/>
                <w:sz w:val="24"/>
                <w:szCs w:val="24"/>
              </w:rPr>
              <w:t>-</w:t>
            </w:r>
            <w:r w:rsidRPr="00CB0857">
              <w:rPr>
                <w:rFonts w:ascii="Times New Roman" w:hAnsi="Times New Roman"/>
                <w:color w:val="000000"/>
                <w:sz w:val="24"/>
                <w:szCs w:val="24"/>
              </w:rPr>
              <w:t>мест.</w:t>
            </w:r>
          </w:p>
        </w:tc>
      </w:tr>
      <w:tr w:rsidR="001E1E4A" w:rsidRPr="00EA143E" w:rsidTr="00CC0399">
        <w:trPr>
          <w:trHeight w:val="541"/>
        </w:trPr>
        <w:tc>
          <w:tcPr>
            <w:tcW w:w="636" w:type="dxa"/>
            <w:tcBorders>
              <w:top w:val="single" w:sz="4" w:space="0" w:color="auto"/>
              <w:left w:val="single" w:sz="4" w:space="0" w:color="auto"/>
              <w:bottom w:val="single" w:sz="4" w:space="0" w:color="auto"/>
              <w:right w:val="single" w:sz="4" w:space="0" w:color="auto"/>
            </w:tcBorders>
          </w:tcPr>
          <w:p w:rsidR="001E1E4A" w:rsidRPr="00EA143E" w:rsidRDefault="001E1E4A" w:rsidP="003F6212">
            <w:pPr>
              <w:tabs>
                <w:tab w:val="left" w:pos="1155"/>
              </w:tabs>
              <w:suppressAutoHyphens/>
              <w:snapToGrid w:val="0"/>
              <w:spacing w:line="240" w:lineRule="auto"/>
              <w:jc w:val="center"/>
              <w:rPr>
                <w:lang w:eastAsia="ar-SA"/>
              </w:rPr>
            </w:pPr>
            <w:r>
              <w:rPr>
                <w:lang w:eastAsia="ar-SA"/>
              </w:rPr>
              <w:t>2.2</w:t>
            </w:r>
          </w:p>
        </w:tc>
        <w:tc>
          <w:tcPr>
            <w:tcW w:w="2594" w:type="dxa"/>
            <w:tcBorders>
              <w:top w:val="single" w:sz="4" w:space="0" w:color="auto"/>
              <w:left w:val="single" w:sz="4" w:space="0" w:color="auto"/>
              <w:bottom w:val="single" w:sz="4" w:space="0" w:color="auto"/>
              <w:right w:val="single" w:sz="4" w:space="0" w:color="auto"/>
            </w:tcBorders>
          </w:tcPr>
          <w:p w:rsidR="001E1E4A" w:rsidRPr="00EA143E" w:rsidRDefault="001E1E4A" w:rsidP="003F6212">
            <w:pPr>
              <w:tabs>
                <w:tab w:val="left" w:pos="1155"/>
              </w:tabs>
              <w:suppressAutoHyphens/>
              <w:snapToGrid w:val="0"/>
              <w:spacing w:line="240" w:lineRule="auto"/>
              <w:jc w:val="left"/>
              <w:rPr>
                <w:lang w:eastAsia="ar-SA"/>
              </w:rPr>
            </w:pPr>
            <w:r w:rsidRPr="00214186">
              <w:rPr>
                <w:rFonts w:eastAsiaTheme="minorHAnsi"/>
                <w:lang w:eastAsia="en-US"/>
              </w:rPr>
              <w:t>Стоянка транспортных средств (4.9.2)</w:t>
            </w:r>
          </w:p>
        </w:tc>
        <w:tc>
          <w:tcPr>
            <w:tcW w:w="6835" w:type="dxa"/>
            <w:vMerge/>
            <w:tcBorders>
              <w:left w:val="single" w:sz="4" w:space="0" w:color="auto"/>
              <w:bottom w:val="single" w:sz="4" w:space="0" w:color="auto"/>
              <w:right w:val="single" w:sz="4" w:space="0" w:color="auto"/>
            </w:tcBorders>
          </w:tcPr>
          <w:p w:rsidR="001E1E4A" w:rsidRPr="00EA143E" w:rsidRDefault="001E1E4A" w:rsidP="003F6212">
            <w:pPr>
              <w:tabs>
                <w:tab w:val="left" w:pos="211"/>
              </w:tabs>
              <w:suppressAutoHyphens/>
              <w:autoSpaceDE/>
              <w:autoSpaceDN/>
              <w:adjustRightInd/>
              <w:spacing w:line="240" w:lineRule="auto"/>
              <w:ind w:firstLine="391"/>
              <w:textAlignment w:val="auto"/>
              <w:rPr>
                <w:lang w:eastAsia="ar-SA"/>
              </w:rPr>
            </w:pPr>
          </w:p>
        </w:tc>
      </w:tr>
      <w:tr w:rsidR="006B7B58" w:rsidRPr="00EA143E" w:rsidTr="00CC0399">
        <w:trPr>
          <w:trHeight w:val="280"/>
        </w:trPr>
        <w:tc>
          <w:tcPr>
            <w:tcW w:w="636" w:type="dxa"/>
            <w:tcBorders>
              <w:top w:val="single" w:sz="4" w:space="0" w:color="auto"/>
              <w:left w:val="single" w:sz="4" w:space="0" w:color="auto"/>
              <w:bottom w:val="single" w:sz="4" w:space="0" w:color="auto"/>
              <w:right w:val="single" w:sz="4" w:space="0" w:color="auto"/>
            </w:tcBorders>
          </w:tcPr>
          <w:p w:rsidR="006B7B58" w:rsidRDefault="006B7B58" w:rsidP="003F6212">
            <w:pPr>
              <w:tabs>
                <w:tab w:val="left" w:pos="1155"/>
              </w:tabs>
              <w:suppressAutoHyphens/>
              <w:snapToGrid w:val="0"/>
              <w:spacing w:line="240" w:lineRule="auto"/>
              <w:jc w:val="center"/>
              <w:rPr>
                <w:lang w:eastAsia="ar-SA"/>
              </w:rPr>
            </w:pPr>
            <w:r>
              <w:rPr>
                <w:lang w:eastAsia="ar-SA"/>
              </w:rPr>
              <w:t>2.3</w:t>
            </w:r>
          </w:p>
        </w:tc>
        <w:tc>
          <w:tcPr>
            <w:tcW w:w="2594" w:type="dxa"/>
            <w:tcBorders>
              <w:top w:val="single" w:sz="4" w:space="0" w:color="auto"/>
              <w:left w:val="single" w:sz="4" w:space="0" w:color="auto"/>
              <w:bottom w:val="single" w:sz="4" w:space="0" w:color="auto"/>
              <w:right w:val="single" w:sz="4" w:space="0" w:color="auto"/>
            </w:tcBorders>
          </w:tcPr>
          <w:p w:rsidR="006B7B58" w:rsidRPr="00EA143E" w:rsidRDefault="006B7B58" w:rsidP="003F6212">
            <w:pPr>
              <w:tabs>
                <w:tab w:val="left" w:pos="1155"/>
              </w:tabs>
              <w:suppressAutoHyphens/>
              <w:snapToGrid w:val="0"/>
              <w:spacing w:line="240" w:lineRule="auto"/>
              <w:jc w:val="left"/>
              <w:rPr>
                <w:lang w:eastAsia="ar-SA"/>
              </w:rPr>
            </w:pPr>
            <w:r>
              <w:rPr>
                <w:lang w:eastAsia="ar-SA"/>
              </w:rPr>
              <w:t>Спорт</w:t>
            </w:r>
            <w:r w:rsidR="00685CA0">
              <w:rPr>
                <w:lang w:eastAsia="ar-SA"/>
              </w:rPr>
              <w:t xml:space="preserve"> </w:t>
            </w:r>
            <w:r>
              <w:rPr>
                <w:lang w:eastAsia="ar-SA"/>
              </w:rPr>
              <w:t>(5.1)</w:t>
            </w:r>
          </w:p>
        </w:tc>
        <w:tc>
          <w:tcPr>
            <w:tcW w:w="6835" w:type="dxa"/>
            <w:tcBorders>
              <w:top w:val="single" w:sz="4" w:space="0" w:color="auto"/>
              <w:left w:val="single" w:sz="4" w:space="0" w:color="auto"/>
              <w:bottom w:val="single" w:sz="4" w:space="0" w:color="auto"/>
              <w:right w:val="single" w:sz="4" w:space="0" w:color="auto"/>
            </w:tcBorders>
          </w:tcPr>
          <w:p w:rsidR="00685CA0" w:rsidRPr="006F60B4" w:rsidRDefault="00685CA0" w:rsidP="000E1365">
            <w:pPr>
              <w:pStyle w:val="ConsNormal"/>
              <w:widowControl/>
              <w:numPr>
                <w:ilvl w:val="0"/>
                <w:numId w:val="208"/>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Предельные (минимальные и (или) максимальные) размеры земельных участков:</w:t>
            </w:r>
          </w:p>
          <w:p w:rsidR="00685CA0" w:rsidRPr="00685CA0" w:rsidRDefault="00685CA0" w:rsidP="000E1365">
            <w:pPr>
              <w:pStyle w:val="7"/>
              <w:numPr>
                <w:ilvl w:val="0"/>
                <w:numId w:val="209"/>
              </w:numPr>
              <w:tabs>
                <w:tab w:val="left" w:pos="307"/>
              </w:tabs>
              <w:spacing w:before="0"/>
              <w:ind w:left="64" w:firstLine="0"/>
              <w:rPr>
                <w:rFonts w:ascii="Times New Roman" w:hAnsi="Times New Roman" w:cs="Times New Roman"/>
                <w:i w:val="0"/>
                <w:color w:val="auto"/>
                <w:lang w:val="ru-RU"/>
              </w:rPr>
            </w:pPr>
            <w:r w:rsidRPr="00685CA0">
              <w:rPr>
                <w:rFonts w:ascii="Times New Roman" w:hAnsi="Times New Roman" w:cs="Times New Roman"/>
                <w:i w:val="0"/>
                <w:color w:val="auto"/>
                <w:lang w:val="ru-RU"/>
              </w:rPr>
              <w:t>площадь земельного участка- от 1000 до 10000 кв. м;</w:t>
            </w:r>
          </w:p>
          <w:p w:rsidR="00685CA0" w:rsidRPr="00685CA0" w:rsidRDefault="00685CA0" w:rsidP="000E1365">
            <w:pPr>
              <w:pStyle w:val="7"/>
              <w:numPr>
                <w:ilvl w:val="0"/>
                <w:numId w:val="209"/>
              </w:numPr>
              <w:tabs>
                <w:tab w:val="left" w:pos="307"/>
              </w:tabs>
              <w:spacing w:before="0"/>
              <w:ind w:left="64" w:firstLine="0"/>
              <w:rPr>
                <w:rFonts w:ascii="Times New Roman" w:hAnsi="Times New Roman" w:cs="Times New Roman"/>
                <w:i w:val="0"/>
                <w:color w:val="auto"/>
                <w:lang w:val="ru-RU"/>
              </w:rPr>
            </w:pPr>
            <w:r w:rsidRPr="00685CA0">
              <w:rPr>
                <w:rFonts w:ascii="Times New Roman" w:hAnsi="Times New Roman" w:cs="Times New Roman"/>
                <w:i w:val="0"/>
                <w:color w:val="auto"/>
                <w:lang w:val="ru-RU"/>
              </w:rPr>
              <w:t>ширина земельного участка – от 20 до 100 м;</w:t>
            </w:r>
          </w:p>
          <w:p w:rsidR="00685CA0" w:rsidRPr="00685CA0" w:rsidRDefault="00685CA0" w:rsidP="000E1365">
            <w:pPr>
              <w:pStyle w:val="7"/>
              <w:numPr>
                <w:ilvl w:val="0"/>
                <w:numId w:val="209"/>
              </w:numPr>
              <w:tabs>
                <w:tab w:val="left" w:pos="307"/>
              </w:tabs>
              <w:spacing w:before="0"/>
              <w:ind w:left="64" w:firstLine="0"/>
              <w:rPr>
                <w:rFonts w:ascii="Times New Roman" w:hAnsi="Times New Roman" w:cs="Times New Roman"/>
                <w:i w:val="0"/>
                <w:color w:val="auto"/>
                <w:lang w:val="ru-RU"/>
              </w:rPr>
            </w:pPr>
            <w:r w:rsidRPr="00685CA0">
              <w:rPr>
                <w:rFonts w:ascii="Times New Roman" w:hAnsi="Times New Roman" w:cs="Times New Roman"/>
                <w:i w:val="0"/>
                <w:color w:val="auto"/>
                <w:lang w:val="ru-RU"/>
              </w:rPr>
              <w:t>длина земельного участка – от 20 до 100 м.</w:t>
            </w:r>
          </w:p>
          <w:p w:rsidR="00685CA0" w:rsidRPr="006F60B4" w:rsidRDefault="00685CA0" w:rsidP="000E1365">
            <w:pPr>
              <w:pStyle w:val="ConsNormal"/>
              <w:widowControl/>
              <w:numPr>
                <w:ilvl w:val="0"/>
                <w:numId w:val="208"/>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Минимальные отступы от границ земельных участков - 1 м.</w:t>
            </w:r>
          </w:p>
          <w:p w:rsidR="00685CA0" w:rsidRDefault="00685CA0" w:rsidP="000E1365">
            <w:pPr>
              <w:pStyle w:val="ConsNormal"/>
              <w:widowControl/>
              <w:numPr>
                <w:ilvl w:val="0"/>
                <w:numId w:val="208"/>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Предельное количество этажей – 1 этаж.</w:t>
            </w:r>
          </w:p>
          <w:p w:rsidR="006B7B58" w:rsidRPr="00685CA0" w:rsidRDefault="00685CA0" w:rsidP="000E1365">
            <w:pPr>
              <w:pStyle w:val="ConsNormal"/>
              <w:widowControl/>
              <w:numPr>
                <w:ilvl w:val="0"/>
                <w:numId w:val="208"/>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Максимальный процент застройки в границах земельного участка – 60 %.</w:t>
            </w:r>
          </w:p>
        </w:tc>
      </w:tr>
      <w:tr w:rsidR="006B7B58" w:rsidRPr="00EA143E" w:rsidTr="00CC0399">
        <w:trPr>
          <w:trHeight w:val="701"/>
        </w:trPr>
        <w:tc>
          <w:tcPr>
            <w:tcW w:w="636" w:type="dxa"/>
            <w:tcBorders>
              <w:top w:val="single" w:sz="4" w:space="0" w:color="auto"/>
              <w:left w:val="single" w:sz="4" w:space="0" w:color="000000"/>
              <w:bottom w:val="single" w:sz="4" w:space="0" w:color="auto"/>
              <w:right w:val="nil"/>
            </w:tcBorders>
          </w:tcPr>
          <w:p w:rsidR="006B7B58" w:rsidRPr="00EA143E" w:rsidRDefault="006B7B58" w:rsidP="003F6212">
            <w:pPr>
              <w:tabs>
                <w:tab w:val="left" w:pos="1155"/>
              </w:tabs>
              <w:suppressAutoHyphens/>
              <w:snapToGrid w:val="0"/>
              <w:spacing w:line="240" w:lineRule="auto"/>
              <w:rPr>
                <w:lang w:eastAsia="ar-SA"/>
              </w:rPr>
            </w:pPr>
            <w:r w:rsidRPr="00EA143E">
              <w:rPr>
                <w:lang w:eastAsia="ar-SA"/>
              </w:rPr>
              <w:lastRenderedPageBreak/>
              <w:t>3.</w:t>
            </w:r>
          </w:p>
        </w:tc>
        <w:tc>
          <w:tcPr>
            <w:tcW w:w="2594" w:type="dxa"/>
            <w:tcBorders>
              <w:top w:val="single" w:sz="4" w:space="0" w:color="auto"/>
              <w:left w:val="single" w:sz="4" w:space="0" w:color="000000"/>
              <w:bottom w:val="single" w:sz="4" w:space="0" w:color="auto"/>
              <w:right w:val="nil"/>
            </w:tcBorders>
          </w:tcPr>
          <w:p w:rsidR="006B7B58" w:rsidRPr="00457C53" w:rsidRDefault="006B7B58" w:rsidP="003F6212">
            <w:pPr>
              <w:tabs>
                <w:tab w:val="left" w:pos="1155"/>
              </w:tabs>
              <w:suppressAutoHyphens/>
              <w:snapToGrid w:val="0"/>
              <w:spacing w:line="240" w:lineRule="auto"/>
              <w:jc w:val="left"/>
              <w:rPr>
                <w:b/>
                <w:lang w:eastAsia="ar-SA"/>
              </w:rPr>
            </w:pPr>
            <w:r w:rsidRPr="00457C53">
              <w:rPr>
                <w:b/>
                <w:lang w:eastAsia="ar-SA"/>
              </w:rPr>
              <w:t>Условно разрешенные виды использования</w:t>
            </w:r>
            <w:r>
              <w:rPr>
                <w:b/>
                <w:lang w:eastAsia="ar-SA"/>
              </w:rPr>
              <w:t xml:space="preserve"> :</w:t>
            </w:r>
          </w:p>
        </w:tc>
        <w:tc>
          <w:tcPr>
            <w:tcW w:w="6835" w:type="dxa"/>
            <w:tcBorders>
              <w:top w:val="single" w:sz="4" w:space="0" w:color="auto"/>
              <w:left w:val="single" w:sz="4" w:space="0" w:color="000000"/>
              <w:bottom w:val="single" w:sz="4" w:space="0" w:color="auto"/>
              <w:right w:val="single" w:sz="4" w:space="0" w:color="000000"/>
            </w:tcBorders>
          </w:tcPr>
          <w:p w:rsidR="006B7B58" w:rsidRPr="00EA143E" w:rsidRDefault="006B7B58" w:rsidP="003F6212">
            <w:pPr>
              <w:widowControl/>
              <w:tabs>
                <w:tab w:val="left" w:pos="211"/>
                <w:tab w:val="left" w:pos="301"/>
              </w:tabs>
              <w:suppressAutoHyphens/>
              <w:autoSpaceDE/>
              <w:autoSpaceDN/>
              <w:adjustRightInd/>
              <w:spacing w:line="240" w:lineRule="auto"/>
              <w:ind w:left="360"/>
              <w:textAlignment w:val="auto"/>
              <w:rPr>
                <w:lang w:eastAsia="ar-SA"/>
              </w:rPr>
            </w:pPr>
          </w:p>
        </w:tc>
      </w:tr>
      <w:tr w:rsidR="00E669CB" w:rsidRPr="009B4F01" w:rsidTr="00CC0399">
        <w:trPr>
          <w:trHeight w:val="736"/>
        </w:trPr>
        <w:tc>
          <w:tcPr>
            <w:tcW w:w="636" w:type="dxa"/>
            <w:tcBorders>
              <w:top w:val="single" w:sz="4" w:space="0" w:color="auto"/>
              <w:left w:val="single" w:sz="4" w:space="0" w:color="000000"/>
              <w:bottom w:val="single" w:sz="4" w:space="0" w:color="auto"/>
              <w:right w:val="nil"/>
            </w:tcBorders>
          </w:tcPr>
          <w:p w:rsidR="00E669CB" w:rsidRPr="00EA143E" w:rsidRDefault="00E669CB" w:rsidP="00E669CB">
            <w:pPr>
              <w:tabs>
                <w:tab w:val="left" w:pos="1155"/>
              </w:tabs>
              <w:suppressAutoHyphens/>
              <w:snapToGrid w:val="0"/>
              <w:spacing w:line="240" w:lineRule="auto"/>
              <w:rPr>
                <w:lang w:eastAsia="ar-SA"/>
              </w:rPr>
            </w:pPr>
            <w:r>
              <w:rPr>
                <w:lang w:eastAsia="ar-SA"/>
              </w:rPr>
              <w:t>3.1</w:t>
            </w:r>
          </w:p>
        </w:tc>
        <w:tc>
          <w:tcPr>
            <w:tcW w:w="2594" w:type="dxa"/>
            <w:tcBorders>
              <w:top w:val="single" w:sz="4" w:space="0" w:color="auto"/>
              <w:left w:val="single" w:sz="4" w:space="0" w:color="000000"/>
              <w:bottom w:val="single" w:sz="4" w:space="0" w:color="auto"/>
              <w:right w:val="single" w:sz="4" w:space="0" w:color="auto"/>
            </w:tcBorders>
          </w:tcPr>
          <w:p w:rsidR="00E669CB" w:rsidRPr="00EA143E" w:rsidRDefault="00E669CB" w:rsidP="00E669CB">
            <w:pPr>
              <w:tabs>
                <w:tab w:val="left" w:pos="1155"/>
              </w:tabs>
              <w:suppressAutoHyphens/>
              <w:snapToGrid w:val="0"/>
              <w:spacing w:line="240" w:lineRule="auto"/>
              <w:jc w:val="left"/>
              <w:rPr>
                <w:lang w:eastAsia="ar-SA"/>
              </w:rPr>
            </w:pPr>
            <w:r w:rsidRPr="00642050">
              <w:t>Бытовое обслуживание</w:t>
            </w:r>
            <w:r w:rsidRPr="00642050">
              <w:rPr>
                <w:lang w:eastAsia="ar-SA"/>
              </w:rPr>
              <w:t>(3.3)</w:t>
            </w:r>
          </w:p>
        </w:tc>
        <w:tc>
          <w:tcPr>
            <w:tcW w:w="6835" w:type="dxa"/>
            <w:tcBorders>
              <w:top w:val="single" w:sz="4" w:space="0" w:color="auto"/>
              <w:left w:val="single" w:sz="4" w:space="0" w:color="000000"/>
              <w:right w:val="single" w:sz="4" w:space="0" w:color="000000"/>
            </w:tcBorders>
          </w:tcPr>
          <w:p w:rsidR="00E669CB" w:rsidRPr="00E669CB" w:rsidRDefault="00E669CB" w:rsidP="00E669CB">
            <w:pPr>
              <w:widowControl/>
              <w:tabs>
                <w:tab w:val="num" w:pos="360"/>
              </w:tabs>
              <w:suppressAutoHyphens/>
              <w:autoSpaceDE/>
              <w:autoSpaceDN/>
              <w:adjustRightInd/>
              <w:spacing w:line="240" w:lineRule="auto"/>
              <w:jc w:val="left"/>
              <w:textAlignment w:val="auto"/>
            </w:pPr>
            <w:r w:rsidRPr="00E669CB">
              <w:t xml:space="preserve">Минимальная (максимальная) площадь земельных участков для объектов </w:t>
            </w:r>
            <w:r>
              <w:t>бытового обслуживания</w:t>
            </w:r>
            <w:r w:rsidRPr="00E669CB">
              <w:t xml:space="preserve"> – 30-</w:t>
            </w:r>
            <w:r w:rsidR="000C32A8">
              <w:t>8</w:t>
            </w:r>
            <w:r w:rsidRPr="00E669CB">
              <w:t>00 м</w:t>
            </w:r>
            <w:r w:rsidRPr="00E669CB">
              <w:rPr>
                <w:vertAlign w:val="superscript"/>
              </w:rPr>
              <w:t>2</w:t>
            </w:r>
            <w:r w:rsidRPr="00E669CB">
              <w:t xml:space="preserve"> (торговая площадь которых составляет до 5000 </w:t>
            </w:r>
            <w:r w:rsidR="006D4A89" w:rsidRPr="00A57D2E">
              <w:t>м</w:t>
            </w:r>
            <w:r w:rsidR="006D4A89" w:rsidRPr="00A57D2E">
              <w:rPr>
                <w:vertAlign w:val="superscript"/>
              </w:rPr>
              <w:t>2</w:t>
            </w:r>
            <w:r w:rsidRPr="00E669CB">
              <w:t>)</w:t>
            </w:r>
          </w:p>
        </w:tc>
      </w:tr>
      <w:tr w:rsidR="00E669CB" w:rsidRPr="009B4F01" w:rsidTr="00CC0399">
        <w:trPr>
          <w:trHeight w:val="701"/>
        </w:trPr>
        <w:tc>
          <w:tcPr>
            <w:tcW w:w="636" w:type="dxa"/>
            <w:tcBorders>
              <w:top w:val="single" w:sz="4" w:space="0" w:color="auto"/>
              <w:left w:val="single" w:sz="4" w:space="0" w:color="000000"/>
              <w:bottom w:val="single" w:sz="4" w:space="0" w:color="auto"/>
              <w:right w:val="nil"/>
            </w:tcBorders>
          </w:tcPr>
          <w:p w:rsidR="00E669CB" w:rsidRDefault="00E669CB" w:rsidP="00E669CB">
            <w:pPr>
              <w:tabs>
                <w:tab w:val="left" w:pos="1155"/>
              </w:tabs>
              <w:suppressAutoHyphens/>
              <w:snapToGrid w:val="0"/>
              <w:spacing w:line="240" w:lineRule="auto"/>
              <w:rPr>
                <w:lang w:eastAsia="ar-SA"/>
              </w:rPr>
            </w:pPr>
            <w:r>
              <w:rPr>
                <w:lang w:eastAsia="ar-SA"/>
              </w:rPr>
              <w:t>3.2</w:t>
            </w:r>
          </w:p>
        </w:tc>
        <w:tc>
          <w:tcPr>
            <w:tcW w:w="2594" w:type="dxa"/>
            <w:tcBorders>
              <w:top w:val="single" w:sz="4" w:space="0" w:color="auto"/>
              <w:left w:val="single" w:sz="4" w:space="0" w:color="000000"/>
              <w:bottom w:val="single" w:sz="4" w:space="0" w:color="auto"/>
              <w:right w:val="single" w:sz="4" w:space="0" w:color="auto"/>
            </w:tcBorders>
          </w:tcPr>
          <w:p w:rsidR="00E669CB" w:rsidRDefault="00E669CB" w:rsidP="00E669CB">
            <w:pPr>
              <w:widowControl/>
              <w:suppressAutoHyphens/>
              <w:autoSpaceDE/>
              <w:autoSpaceDN/>
              <w:adjustRightInd/>
              <w:spacing w:line="240" w:lineRule="auto"/>
              <w:jc w:val="left"/>
              <w:textAlignment w:val="auto"/>
            </w:pPr>
            <w:r>
              <w:rPr>
                <w:lang w:eastAsia="ar-SA"/>
              </w:rPr>
              <w:t>Здравоохранение (3.4)</w:t>
            </w:r>
          </w:p>
        </w:tc>
        <w:tc>
          <w:tcPr>
            <w:tcW w:w="6835" w:type="dxa"/>
            <w:tcBorders>
              <w:top w:val="single" w:sz="4" w:space="0" w:color="auto"/>
              <w:left w:val="single" w:sz="4" w:space="0" w:color="auto"/>
              <w:bottom w:val="single" w:sz="4" w:space="0" w:color="auto"/>
              <w:right w:val="single" w:sz="4" w:space="0" w:color="auto"/>
            </w:tcBorders>
          </w:tcPr>
          <w:p w:rsidR="00E669CB" w:rsidRPr="007820D7" w:rsidRDefault="00E669CB" w:rsidP="00E669CB">
            <w:pPr>
              <w:pStyle w:val="ConsNormal"/>
              <w:widowControl/>
              <w:spacing w:before="0"/>
              <w:ind w:left="0" w:right="0" w:firstLine="206"/>
              <w:rPr>
                <w:rFonts w:ascii="Times New Roman" w:hAnsi="Times New Roman" w:cs="Times New Roman"/>
                <w:color w:val="000000"/>
                <w:sz w:val="24"/>
                <w:szCs w:val="24"/>
              </w:rPr>
            </w:pPr>
            <w:r w:rsidRPr="007820D7">
              <w:rPr>
                <w:rFonts w:ascii="Times New Roman" w:hAnsi="Times New Roman" w:cs="Times New Roman"/>
                <w:color w:val="000000"/>
                <w:sz w:val="24"/>
                <w:szCs w:val="24"/>
              </w:rPr>
              <w:t>Не подлежат установлению.</w:t>
            </w:r>
          </w:p>
          <w:p w:rsidR="00E669CB" w:rsidRPr="009B4F01" w:rsidRDefault="00E669CB" w:rsidP="00E669CB">
            <w:pPr>
              <w:pStyle w:val="ConsNormal"/>
              <w:widowControl/>
              <w:spacing w:before="0"/>
              <w:ind w:left="0" w:right="0" w:firstLine="206"/>
              <w:rPr>
                <w:rFonts w:ascii="Times New Roman" w:hAnsi="Times New Roman" w:cs="Times New Roman"/>
                <w:color w:val="000000"/>
                <w:sz w:val="24"/>
                <w:szCs w:val="24"/>
              </w:rPr>
            </w:pPr>
            <w:r>
              <w:rPr>
                <w:rFonts w:ascii="Times New Roman" w:hAnsi="Times New Roman" w:cs="Times New Roman"/>
                <w:color w:val="000000"/>
                <w:sz w:val="24"/>
                <w:szCs w:val="24"/>
              </w:rPr>
              <w:t>Площадь земельных участков принимать при проектировании объектов в соответствии с требованиями к размещению таких объектов в зоне объектов культуры и искусства, СНиП, технических регламентов, СанПиН, и др. документов.</w:t>
            </w:r>
          </w:p>
        </w:tc>
      </w:tr>
      <w:tr w:rsidR="00E669CB" w:rsidRPr="009B4F01" w:rsidTr="00CC0399">
        <w:trPr>
          <w:trHeight w:val="701"/>
        </w:trPr>
        <w:tc>
          <w:tcPr>
            <w:tcW w:w="636" w:type="dxa"/>
            <w:tcBorders>
              <w:top w:val="single" w:sz="4" w:space="0" w:color="auto"/>
              <w:left w:val="single" w:sz="4" w:space="0" w:color="000000"/>
              <w:bottom w:val="single" w:sz="4" w:space="0" w:color="auto"/>
              <w:right w:val="nil"/>
            </w:tcBorders>
          </w:tcPr>
          <w:p w:rsidR="00E669CB" w:rsidRDefault="00E669CB" w:rsidP="00E669CB">
            <w:pPr>
              <w:tabs>
                <w:tab w:val="left" w:pos="1155"/>
              </w:tabs>
              <w:suppressAutoHyphens/>
              <w:snapToGrid w:val="0"/>
              <w:spacing w:line="240" w:lineRule="auto"/>
              <w:rPr>
                <w:lang w:eastAsia="ar-SA"/>
              </w:rPr>
            </w:pPr>
            <w:r>
              <w:rPr>
                <w:lang w:eastAsia="ar-SA"/>
              </w:rPr>
              <w:t>3.3</w:t>
            </w:r>
          </w:p>
        </w:tc>
        <w:tc>
          <w:tcPr>
            <w:tcW w:w="2594" w:type="dxa"/>
            <w:tcBorders>
              <w:top w:val="single" w:sz="4" w:space="0" w:color="auto"/>
              <w:left w:val="single" w:sz="4" w:space="0" w:color="000000"/>
              <w:bottom w:val="single" w:sz="4" w:space="0" w:color="auto"/>
              <w:right w:val="nil"/>
            </w:tcBorders>
          </w:tcPr>
          <w:p w:rsidR="00E669CB" w:rsidRDefault="00E669CB" w:rsidP="00E669CB">
            <w:pPr>
              <w:widowControl/>
              <w:suppressAutoHyphens/>
              <w:autoSpaceDE/>
              <w:autoSpaceDN/>
              <w:adjustRightInd/>
              <w:spacing w:line="240" w:lineRule="auto"/>
              <w:jc w:val="left"/>
              <w:textAlignment w:val="auto"/>
            </w:pPr>
            <w:r w:rsidRPr="00642050">
              <w:rPr>
                <w:lang w:eastAsia="ar-SA"/>
              </w:rPr>
              <w:t>Дошкольное, начальное и среднее общее образование (3.5.1)</w:t>
            </w:r>
          </w:p>
        </w:tc>
        <w:tc>
          <w:tcPr>
            <w:tcW w:w="6835" w:type="dxa"/>
            <w:tcBorders>
              <w:top w:val="single" w:sz="4" w:space="0" w:color="auto"/>
              <w:left w:val="single" w:sz="4" w:space="0" w:color="000000"/>
              <w:bottom w:val="single" w:sz="4" w:space="0" w:color="auto"/>
              <w:right w:val="single" w:sz="4" w:space="0" w:color="000000"/>
            </w:tcBorders>
          </w:tcPr>
          <w:p w:rsidR="00E669CB" w:rsidRPr="006F60B4" w:rsidRDefault="00E669CB" w:rsidP="000E1365">
            <w:pPr>
              <w:pStyle w:val="ConsNormal"/>
              <w:widowControl/>
              <w:numPr>
                <w:ilvl w:val="0"/>
                <w:numId w:val="216"/>
              </w:numPr>
              <w:tabs>
                <w:tab w:val="left" w:pos="322"/>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Предельные (минимальные и (или) максимальные) размеры земельных участков:</w:t>
            </w:r>
          </w:p>
          <w:p w:rsidR="00E669CB" w:rsidRPr="006F60B4" w:rsidRDefault="00E669CB" w:rsidP="000E1365">
            <w:pPr>
              <w:pStyle w:val="ConsNormal"/>
              <w:widowControl/>
              <w:numPr>
                <w:ilvl w:val="0"/>
                <w:numId w:val="210"/>
              </w:numPr>
              <w:tabs>
                <w:tab w:val="left" w:pos="322"/>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площадь земельного участка- из расчета 35 кв. м. на 1 место* до 5000 кв. м;</w:t>
            </w:r>
          </w:p>
          <w:p w:rsidR="00E669CB" w:rsidRPr="006F60B4" w:rsidRDefault="00E669CB" w:rsidP="000E1365">
            <w:pPr>
              <w:pStyle w:val="ConsNormal"/>
              <w:widowControl/>
              <w:numPr>
                <w:ilvl w:val="0"/>
                <w:numId w:val="210"/>
              </w:numPr>
              <w:tabs>
                <w:tab w:val="left" w:pos="322"/>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ширина земельного участка – от 13 до 200 м;</w:t>
            </w:r>
          </w:p>
          <w:p w:rsidR="00E669CB" w:rsidRPr="006F60B4" w:rsidRDefault="00E669CB" w:rsidP="000E1365">
            <w:pPr>
              <w:pStyle w:val="ConsNormal"/>
              <w:widowControl/>
              <w:numPr>
                <w:ilvl w:val="0"/>
                <w:numId w:val="210"/>
              </w:numPr>
              <w:tabs>
                <w:tab w:val="left" w:pos="322"/>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длинна земельного участка – от 13 до 300 м.</w:t>
            </w:r>
          </w:p>
          <w:p w:rsidR="00E669CB" w:rsidRPr="006F60B4" w:rsidRDefault="00E669CB" w:rsidP="000E1365">
            <w:pPr>
              <w:pStyle w:val="ConsNormal"/>
              <w:widowControl/>
              <w:numPr>
                <w:ilvl w:val="0"/>
                <w:numId w:val="216"/>
              </w:numPr>
              <w:tabs>
                <w:tab w:val="left" w:pos="322"/>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Минимальные отступы от границ земельных участков - 1 м.</w:t>
            </w:r>
          </w:p>
          <w:p w:rsidR="00E669CB" w:rsidRDefault="00E669CB" w:rsidP="000E1365">
            <w:pPr>
              <w:pStyle w:val="ConsNormal"/>
              <w:widowControl/>
              <w:numPr>
                <w:ilvl w:val="0"/>
                <w:numId w:val="216"/>
              </w:numPr>
              <w:tabs>
                <w:tab w:val="left" w:pos="322"/>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Предельное количество этажей – 4 этажа.</w:t>
            </w:r>
          </w:p>
          <w:p w:rsidR="00E669CB" w:rsidRPr="00A355EB" w:rsidRDefault="00E669CB" w:rsidP="000E1365">
            <w:pPr>
              <w:pStyle w:val="ConsNormal"/>
              <w:widowControl/>
              <w:numPr>
                <w:ilvl w:val="0"/>
                <w:numId w:val="216"/>
              </w:numPr>
              <w:tabs>
                <w:tab w:val="left" w:pos="322"/>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Максимальный процент застройки в границах земельного участка – 70 %.</w:t>
            </w:r>
          </w:p>
        </w:tc>
      </w:tr>
      <w:tr w:rsidR="00E669CB" w:rsidRPr="009B4F01" w:rsidTr="00CC0399">
        <w:trPr>
          <w:trHeight w:val="701"/>
        </w:trPr>
        <w:tc>
          <w:tcPr>
            <w:tcW w:w="636" w:type="dxa"/>
            <w:tcBorders>
              <w:top w:val="single" w:sz="4" w:space="0" w:color="auto"/>
              <w:left w:val="single" w:sz="4" w:space="0" w:color="000000"/>
              <w:bottom w:val="single" w:sz="4" w:space="0" w:color="auto"/>
              <w:right w:val="nil"/>
            </w:tcBorders>
          </w:tcPr>
          <w:p w:rsidR="00E669CB" w:rsidRDefault="00E669CB" w:rsidP="00E669CB">
            <w:pPr>
              <w:tabs>
                <w:tab w:val="left" w:pos="1155"/>
              </w:tabs>
              <w:suppressAutoHyphens/>
              <w:snapToGrid w:val="0"/>
              <w:spacing w:line="240" w:lineRule="auto"/>
              <w:rPr>
                <w:lang w:eastAsia="ar-SA"/>
              </w:rPr>
            </w:pPr>
            <w:r>
              <w:rPr>
                <w:lang w:eastAsia="ar-SA"/>
              </w:rPr>
              <w:t>3.4</w:t>
            </w:r>
          </w:p>
        </w:tc>
        <w:tc>
          <w:tcPr>
            <w:tcW w:w="2594" w:type="dxa"/>
            <w:tcBorders>
              <w:top w:val="single" w:sz="4" w:space="0" w:color="auto"/>
              <w:left w:val="single" w:sz="4" w:space="0" w:color="000000"/>
              <w:bottom w:val="single" w:sz="4" w:space="0" w:color="auto"/>
              <w:right w:val="nil"/>
            </w:tcBorders>
          </w:tcPr>
          <w:p w:rsidR="00E669CB" w:rsidRDefault="00E669CB" w:rsidP="00E669CB">
            <w:pPr>
              <w:widowControl/>
              <w:suppressAutoHyphens/>
              <w:autoSpaceDE/>
              <w:autoSpaceDN/>
              <w:adjustRightInd/>
              <w:spacing w:line="240" w:lineRule="auto"/>
              <w:jc w:val="left"/>
              <w:textAlignment w:val="auto"/>
            </w:pPr>
            <w:r>
              <w:rPr>
                <w:lang w:eastAsia="ar-SA"/>
              </w:rPr>
              <w:t>Культурное развитие (3.6)</w:t>
            </w:r>
          </w:p>
        </w:tc>
        <w:tc>
          <w:tcPr>
            <w:tcW w:w="6835" w:type="dxa"/>
            <w:tcBorders>
              <w:top w:val="single" w:sz="4" w:space="0" w:color="auto"/>
              <w:left w:val="single" w:sz="4" w:space="0" w:color="000000"/>
              <w:bottom w:val="single" w:sz="4" w:space="0" w:color="auto"/>
              <w:right w:val="single" w:sz="4" w:space="0" w:color="000000"/>
            </w:tcBorders>
          </w:tcPr>
          <w:p w:rsidR="00E669CB" w:rsidRPr="006F60B4" w:rsidRDefault="00E669CB" w:rsidP="000E1365">
            <w:pPr>
              <w:pStyle w:val="ConsNormal"/>
              <w:widowControl/>
              <w:numPr>
                <w:ilvl w:val="0"/>
                <w:numId w:val="217"/>
              </w:numPr>
              <w:tabs>
                <w:tab w:val="left" w:pos="322"/>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Предельные (минимальные и (или) максимальные) размеры земельных участков:</w:t>
            </w:r>
          </w:p>
          <w:p w:rsidR="00E669CB" w:rsidRPr="006F60B4" w:rsidRDefault="00E669CB" w:rsidP="000E1365">
            <w:pPr>
              <w:pStyle w:val="ConsNormal"/>
              <w:widowControl/>
              <w:numPr>
                <w:ilvl w:val="0"/>
                <w:numId w:val="211"/>
              </w:numPr>
              <w:tabs>
                <w:tab w:val="left" w:pos="348"/>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площадь земельного участка- от 50 до 500 кв. м;</w:t>
            </w:r>
          </w:p>
          <w:p w:rsidR="00E669CB" w:rsidRPr="006F60B4" w:rsidRDefault="00E669CB" w:rsidP="000E1365">
            <w:pPr>
              <w:pStyle w:val="ConsNormal"/>
              <w:widowControl/>
              <w:numPr>
                <w:ilvl w:val="0"/>
                <w:numId w:val="211"/>
              </w:numPr>
              <w:tabs>
                <w:tab w:val="left" w:pos="348"/>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ширина земельного участка – от 5 до 500 м;</w:t>
            </w:r>
          </w:p>
          <w:p w:rsidR="00E669CB" w:rsidRPr="006F60B4" w:rsidRDefault="00E669CB" w:rsidP="000E1365">
            <w:pPr>
              <w:pStyle w:val="ConsNormal"/>
              <w:widowControl/>
              <w:numPr>
                <w:ilvl w:val="0"/>
                <w:numId w:val="211"/>
              </w:numPr>
              <w:tabs>
                <w:tab w:val="left" w:pos="348"/>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длина земельного участка – от 10 до 500 м.</w:t>
            </w:r>
          </w:p>
          <w:p w:rsidR="00E669CB" w:rsidRPr="006F60B4" w:rsidRDefault="00E669CB" w:rsidP="000E1365">
            <w:pPr>
              <w:pStyle w:val="ConsNormal"/>
              <w:widowControl/>
              <w:numPr>
                <w:ilvl w:val="0"/>
                <w:numId w:val="217"/>
              </w:numPr>
              <w:tabs>
                <w:tab w:val="left" w:pos="322"/>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Минимальные отступы от границ земельных участков - 1 м.</w:t>
            </w:r>
          </w:p>
          <w:p w:rsidR="00E669CB" w:rsidRDefault="00E669CB" w:rsidP="000E1365">
            <w:pPr>
              <w:pStyle w:val="ConsNormal"/>
              <w:widowControl/>
              <w:numPr>
                <w:ilvl w:val="0"/>
                <w:numId w:val="217"/>
              </w:numPr>
              <w:tabs>
                <w:tab w:val="left" w:pos="322"/>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Предельное количество этажей –1 этаж.</w:t>
            </w:r>
          </w:p>
          <w:p w:rsidR="00E669CB" w:rsidRPr="00A355EB" w:rsidRDefault="00E669CB" w:rsidP="000E1365">
            <w:pPr>
              <w:pStyle w:val="ConsNormal"/>
              <w:widowControl/>
              <w:numPr>
                <w:ilvl w:val="0"/>
                <w:numId w:val="217"/>
              </w:numPr>
              <w:tabs>
                <w:tab w:val="left" w:pos="322"/>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Максимальны процент застройки в границах земельного участка – 60 %.</w:t>
            </w:r>
          </w:p>
        </w:tc>
      </w:tr>
      <w:tr w:rsidR="00E669CB" w:rsidRPr="009B4F01" w:rsidTr="00CC0399">
        <w:trPr>
          <w:trHeight w:val="701"/>
        </w:trPr>
        <w:tc>
          <w:tcPr>
            <w:tcW w:w="636" w:type="dxa"/>
            <w:tcBorders>
              <w:top w:val="single" w:sz="4" w:space="0" w:color="auto"/>
              <w:left w:val="single" w:sz="4" w:space="0" w:color="000000"/>
              <w:bottom w:val="single" w:sz="4" w:space="0" w:color="auto"/>
              <w:right w:val="nil"/>
            </w:tcBorders>
          </w:tcPr>
          <w:p w:rsidR="00E669CB" w:rsidRDefault="00E669CB" w:rsidP="00E669CB">
            <w:pPr>
              <w:tabs>
                <w:tab w:val="left" w:pos="1155"/>
              </w:tabs>
              <w:suppressAutoHyphens/>
              <w:snapToGrid w:val="0"/>
              <w:spacing w:line="240" w:lineRule="auto"/>
              <w:rPr>
                <w:lang w:eastAsia="ar-SA"/>
              </w:rPr>
            </w:pPr>
            <w:r>
              <w:rPr>
                <w:lang w:eastAsia="ar-SA"/>
              </w:rPr>
              <w:t>3.5</w:t>
            </w:r>
          </w:p>
        </w:tc>
        <w:tc>
          <w:tcPr>
            <w:tcW w:w="2594" w:type="dxa"/>
            <w:tcBorders>
              <w:top w:val="single" w:sz="4" w:space="0" w:color="auto"/>
              <w:left w:val="single" w:sz="4" w:space="0" w:color="000000"/>
              <w:bottom w:val="single" w:sz="4" w:space="0" w:color="auto"/>
              <w:right w:val="nil"/>
            </w:tcBorders>
          </w:tcPr>
          <w:p w:rsidR="00E669CB" w:rsidRDefault="00E669CB" w:rsidP="00E669CB">
            <w:pPr>
              <w:widowControl/>
              <w:suppressAutoHyphens/>
              <w:autoSpaceDE/>
              <w:autoSpaceDN/>
              <w:adjustRightInd/>
              <w:spacing w:line="240" w:lineRule="auto"/>
              <w:jc w:val="left"/>
              <w:textAlignment w:val="auto"/>
            </w:pPr>
            <w:r>
              <w:rPr>
                <w:lang w:eastAsia="ar-SA"/>
              </w:rPr>
              <w:t>Религиозное использование (3.7)</w:t>
            </w:r>
          </w:p>
        </w:tc>
        <w:tc>
          <w:tcPr>
            <w:tcW w:w="6835" w:type="dxa"/>
            <w:tcBorders>
              <w:top w:val="single" w:sz="4" w:space="0" w:color="auto"/>
              <w:left w:val="single" w:sz="4" w:space="0" w:color="000000"/>
              <w:bottom w:val="single" w:sz="4" w:space="0" w:color="auto"/>
              <w:right w:val="single" w:sz="4" w:space="0" w:color="000000"/>
            </w:tcBorders>
          </w:tcPr>
          <w:p w:rsidR="00E669CB" w:rsidRPr="006F60B4" w:rsidRDefault="00E669CB" w:rsidP="000E1365">
            <w:pPr>
              <w:pStyle w:val="ConsNormal"/>
              <w:widowControl/>
              <w:numPr>
                <w:ilvl w:val="0"/>
                <w:numId w:val="218"/>
              </w:numPr>
              <w:tabs>
                <w:tab w:val="left" w:pos="322"/>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Предельные (минимальные и (или) максимальные) размеры земельных участков:</w:t>
            </w:r>
          </w:p>
          <w:p w:rsidR="00E669CB" w:rsidRPr="006F60B4" w:rsidRDefault="00E669CB" w:rsidP="000E1365">
            <w:pPr>
              <w:pStyle w:val="ConsNormal"/>
              <w:widowControl/>
              <w:numPr>
                <w:ilvl w:val="0"/>
                <w:numId w:val="212"/>
              </w:numPr>
              <w:tabs>
                <w:tab w:val="left" w:pos="348"/>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площадь земельного участка- от 15 до 30000 кв. м;</w:t>
            </w:r>
          </w:p>
          <w:p w:rsidR="00E669CB" w:rsidRPr="006F60B4" w:rsidRDefault="00E669CB" w:rsidP="000E1365">
            <w:pPr>
              <w:pStyle w:val="ConsNormal"/>
              <w:widowControl/>
              <w:numPr>
                <w:ilvl w:val="0"/>
                <w:numId w:val="212"/>
              </w:numPr>
              <w:tabs>
                <w:tab w:val="left" w:pos="348"/>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ширина земельного участка – от 3 до 100 м;</w:t>
            </w:r>
          </w:p>
          <w:p w:rsidR="00E669CB" w:rsidRPr="006F60B4" w:rsidRDefault="00E669CB" w:rsidP="000E1365">
            <w:pPr>
              <w:pStyle w:val="ConsNormal"/>
              <w:widowControl/>
              <w:numPr>
                <w:ilvl w:val="0"/>
                <w:numId w:val="212"/>
              </w:numPr>
              <w:tabs>
                <w:tab w:val="left" w:pos="348"/>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длина земельного участка – от 5 до 100 м.</w:t>
            </w:r>
          </w:p>
          <w:p w:rsidR="00E669CB" w:rsidRPr="006F60B4" w:rsidRDefault="00E669CB" w:rsidP="000E1365">
            <w:pPr>
              <w:pStyle w:val="ConsNormal"/>
              <w:widowControl/>
              <w:numPr>
                <w:ilvl w:val="0"/>
                <w:numId w:val="218"/>
              </w:numPr>
              <w:tabs>
                <w:tab w:val="left" w:pos="322"/>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Минимальные отступы от границ земельных участков - 1 м.</w:t>
            </w:r>
          </w:p>
          <w:p w:rsidR="00E669CB" w:rsidRDefault="00E669CB" w:rsidP="000E1365">
            <w:pPr>
              <w:pStyle w:val="ConsNormal"/>
              <w:widowControl/>
              <w:numPr>
                <w:ilvl w:val="0"/>
                <w:numId w:val="218"/>
              </w:numPr>
              <w:tabs>
                <w:tab w:val="left" w:pos="322"/>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Предельное количество этажей – 2 этажа.</w:t>
            </w:r>
          </w:p>
          <w:p w:rsidR="00E669CB" w:rsidRPr="00A355EB" w:rsidRDefault="00E669CB" w:rsidP="000E1365">
            <w:pPr>
              <w:pStyle w:val="ConsNormal"/>
              <w:widowControl/>
              <w:numPr>
                <w:ilvl w:val="0"/>
                <w:numId w:val="218"/>
              </w:numPr>
              <w:tabs>
                <w:tab w:val="left" w:pos="322"/>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Максимальный процент застройки в границах земельного участка – 50 %.</w:t>
            </w:r>
          </w:p>
        </w:tc>
      </w:tr>
      <w:tr w:rsidR="00E669CB" w:rsidRPr="009B4F01" w:rsidTr="00CC0399">
        <w:trPr>
          <w:trHeight w:val="701"/>
        </w:trPr>
        <w:tc>
          <w:tcPr>
            <w:tcW w:w="636" w:type="dxa"/>
            <w:tcBorders>
              <w:top w:val="single" w:sz="4" w:space="0" w:color="auto"/>
              <w:left w:val="single" w:sz="4" w:space="0" w:color="auto"/>
              <w:bottom w:val="single" w:sz="4" w:space="0" w:color="auto"/>
              <w:right w:val="single" w:sz="4" w:space="0" w:color="auto"/>
            </w:tcBorders>
          </w:tcPr>
          <w:p w:rsidR="00E669CB" w:rsidRDefault="00E669CB" w:rsidP="00E669CB">
            <w:pPr>
              <w:tabs>
                <w:tab w:val="left" w:pos="1155"/>
              </w:tabs>
              <w:suppressAutoHyphens/>
              <w:snapToGrid w:val="0"/>
              <w:spacing w:line="240" w:lineRule="auto"/>
              <w:rPr>
                <w:lang w:eastAsia="ar-SA"/>
              </w:rPr>
            </w:pPr>
            <w:r>
              <w:rPr>
                <w:lang w:eastAsia="ar-SA"/>
              </w:rPr>
              <w:t>3.6</w:t>
            </w:r>
          </w:p>
        </w:tc>
        <w:tc>
          <w:tcPr>
            <w:tcW w:w="2594" w:type="dxa"/>
            <w:tcBorders>
              <w:top w:val="single" w:sz="4" w:space="0" w:color="auto"/>
              <w:left w:val="single" w:sz="4" w:space="0" w:color="auto"/>
              <w:bottom w:val="single" w:sz="4" w:space="0" w:color="auto"/>
              <w:right w:val="single" w:sz="4" w:space="0" w:color="auto"/>
            </w:tcBorders>
          </w:tcPr>
          <w:p w:rsidR="00E669CB" w:rsidRDefault="00E669CB" w:rsidP="00E669CB">
            <w:pPr>
              <w:widowControl/>
              <w:suppressAutoHyphens/>
              <w:autoSpaceDE/>
              <w:autoSpaceDN/>
              <w:adjustRightInd/>
              <w:spacing w:line="240" w:lineRule="auto"/>
              <w:jc w:val="left"/>
              <w:textAlignment w:val="auto"/>
            </w:pPr>
            <w:r>
              <w:rPr>
                <w:lang w:eastAsia="ar-SA"/>
              </w:rPr>
              <w:t>Ветеринарное обслуживание (3.10)</w:t>
            </w:r>
          </w:p>
        </w:tc>
        <w:tc>
          <w:tcPr>
            <w:tcW w:w="6835" w:type="dxa"/>
            <w:tcBorders>
              <w:top w:val="single" w:sz="4" w:space="0" w:color="auto"/>
              <w:left w:val="single" w:sz="4" w:space="0" w:color="auto"/>
              <w:bottom w:val="single" w:sz="4" w:space="0" w:color="auto"/>
              <w:right w:val="single" w:sz="4" w:space="0" w:color="auto"/>
            </w:tcBorders>
          </w:tcPr>
          <w:p w:rsidR="00E669CB" w:rsidRPr="007820D7" w:rsidRDefault="00E669CB" w:rsidP="00E669CB">
            <w:pPr>
              <w:pStyle w:val="ConsNormal"/>
              <w:widowControl/>
              <w:spacing w:before="0"/>
              <w:ind w:left="0" w:right="0" w:firstLine="206"/>
              <w:rPr>
                <w:rFonts w:ascii="Times New Roman" w:hAnsi="Times New Roman" w:cs="Times New Roman"/>
                <w:color w:val="000000"/>
                <w:sz w:val="24"/>
                <w:szCs w:val="24"/>
              </w:rPr>
            </w:pPr>
            <w:r w:rsidRPr="007820D7">
              <w:rPr>
                <w:rFonts w:ascii="Times New Roman" w:hAnsi="Times New Roman" w:cs="Times New Roman"/>
                <w:color w:val="000000"/>
                <w:sz w:val="24"/>
                <w:szCs w:val="24"/>
              </w:rPr>
              <w:t>Не подлежат установлению.</w:t>
            </w:r>
          </w:p>
          <w:p w:rsidR="00E669CB" w:rsidRPr="009B4F01" w:rsidRDefault="00E669CB" w:rsidP="00E669CB">
            <w:pPr>
              <w:pStyle w:val="ConsNormal"/>
              <w:widowControl/>
              <w:spacing w:before="0"/>
              <w:ind w:left="0" w:right="0" w:firstLine="206"/>
              <w:rPr>
                <w:rFonts w:ascii="Times New Roman" w:hAnsi="Times New Roman" w:cs="Times New Roman"/>
                <w:color w:val="000000"/>
                <w:sz w:val="24"/>
                <w:szCs w:val="24"/>
              </w:rPr>
            </w:pPr>
            <w:r>
              <w:rPr>
                <w:rFonts w:ascii="Times New Roman" w:hAnsi="Times New Roman" w:cs="Times New Roman"/>
                <w:color w:val="000000"/>
                <w:sz w:val="24"/>
                <w:szCs w:val="24"/>
              </w:rPr>
              <w:t>Площадь земельных участков принимать при проектировании объектов в соответствии с требованиями к размещению таких объектов в зоне объектов культуры и искусства, СНиП, технических регламентов, СанПиН, и др. документов.</w:t>
            </w:r>
          </w:p>
        </w:tc>
      </w:tr>
      <w:tr w:rsidR="00E669CB" w:rsidRPr="009B4F01" w:rsidTr="00214DD8">
        <w:trPr>
          <w:trHeight w:val="280"/>
        </w:trPr>
        <w:tc>
          <w:tcPr>
            <w:tcW w:w="636" w:type="dxa"/>
            <w:tcBorders>
              <w:top w:val="single" w:sz="4" w:space="0" w:color="auto"/>
              <w:left w:val="single" w:sz="4" w:space="0" w:color="auto"/>
              <w:bottom w:val="single" w:sz="4" w:space="0" w:color="auto"/>
              <w:right w:val="single" w:sz="4" w:space="0" w:color="auto"/>
            </w:tcBorders>
          </w:tcPr>
          <w:p w:rsidR="00E669CB" w:rsidRDefault="00E669CB" w:rsidP="00E669CB">
            <w:pPr>
              <w:tabs>
                <w:tab w:val="left" w:pos="1155"/>
              </w:tabs>
              <w:suppressAutoHyphens/>
              <w:snapToGrid w:val="0"/>
              <w:spacing w:line="240" w:lineRule="auto"/>
              <w:rPr>
                <w:lang w:eastAsia="ar-SA"/>
              </w:rPr>
            </w:pPr>
            <w:r>
              <w:rPr>
                <w:lang w:eastAsia="ar-SA"/>
              </w:rPr>
              <w:t>3.7</w:t>
            </w:r>
          </w:p>
        </w:tc>
        <w:tc>
          <w:tcPr>
            <w:tcW w:w="2594" w:type="dxa"/>
            <w:tcBorders>
              <w:top w:val="single" w:sz="4" w:space="0" w:color="auto"/>
              <w:left w:val="single" w:sz="4" w:space="0" w:color="auto"/>
              <w:bottom w:val="single" w:sz="4" w:space="0" w:color="auto"/>
              <w:right w:val="single" w:sz="4" w:space="0" w:color="auto"/>
            </w:tcBorders>
          </w:tcPr>
          <w:p w:rsidR="00E669CB" w:rsidRDefault="00E669CB" w:rsidP="00E669CB">
            <w:pPr>
              <w:widowControl/>
              <w:suppressAutoHyphens/>
              <w:autoSpaceDE/>
              <w:autoSpaceDN/>
              <w:adjustRightInd/>
              <w:spacing w:line="240" w:lineRule="auto"/>
              <w:jc w:val="left"/>
              <w:textAlignment w:val="auto"/>
            </w:pPr>
            <w:r w:rsidRPr="00366DC7">
              <w:rPr>
                <w:lang w:eastAsia="ar-SA"/>
              </w:rPr>
              <w:t>Магазины (4.4)</w:t>
            </w:r>
          </w:p>
        </w:tc>
        <w:tc>
          <w:tcPr>
            <w:tcW w:w="6835" w:type="dxa"/>
            <w:vMerge w:val="restart"/>
            <w:tcBorders>
              <w:top w:val="single" w:sz="4" w:space="0" w:color="auto"/>
              <w:left w:val="single" w:sz="4" w:space="0" w:color="auto"/>
              <w:bottom w:val="single" w:sz="4" w:space="0" w:color="auto"/>
              <w:right w:val="single" w:sz="4" w:space="0" w:color="auto"/>
            </w:tcBorders>
          </w:tcPr>
          <w:p w:rsidR="00E669CB" w:rsidRPr="00E669CB" w:rsidRDefault="00E669CB" w:rsidP="00E669CB">
            <w:pPr>
              <w:widowControl/>
              <w:tabs>
                <w:tab w:val="num" w:pos="360"/>
              </w:tabs>
              <w:suppressAutoHyphens/>
              <w:autoSpaceDE/>
              <w:autoSpaceDN/>
              <w:adjustRightInd/>
              <w:spacing w:line="240" w:lineRule="auto"/>
              <w:jc w:val="left"/>
              <w:textAlignment w:val="auto"/>
            </w:pPr>
            <w:r w:rsidRPr="00E669CB">
              <w:t>Минимальная (максимальная) площадь земельных участков для магазинов, объектов общественного питания – 30-</w:t>
            </w:r>
            <w:r w:rsidR="000C32A8">
              <w:t>8</w:t>
            </w:r>
            <w:r w:rsidRPr="00E669CB">
              <w:t>00 м</w:t>
            </w:r>
            <w:r w:rsidRPr="00E669CB">
              <w:rPr>
                <w:vertAlign w:val="superscript"/>
              </w:rPr>
              <w:t>2</w:t>
            </w:r>
            <w:r w:rsidRPr="00E669CB">
              <w:t xml:space="preserve"> (торговая площадь которых составляет до 5000</w:t>
            </w:r>
            <w:r w:rsidR="006D4A89" w:rsidRPr="00A57D2E">
              <w:t xml:space="preserve"> м</w:t>
            </w:r>
            <w:r w:rsidR="006D4A89" w:rsidRPr="00A57D2E">
              <w:rPr>
                <w:vertAlign w:val="superscript"/>
              </w:rPr>
              <w:t>2</w:t>
            </w:r>
            <w:r w:rsidRPr="00E669CB">
              <w:t>)</w:t>
            </w:r>
            <w:r w:rsidR="003827AB">
              <w:t>.</w:t>
            </w:r>
          </w:p>
        </w:tc>
      </w:tr>
      <w:tr w:rsidR="00E669CB" w:rsidRPr="009B4F01" w:rsidTr="00A05A51">
        <w:trPr>
          <w:trHeight w:val="701"/>
        </w:trPr>
        <w:tc>
          <w:tcPr>
            <w:tcW w:w="636" w:type="dxa"/>
            <w:tcBorders>
              <w:top w:val="single" w:sz="4" w:space="0" w:color="auto"/>
              <w:left w:val="single" w:sz="4" w:space="0" w:color="000000"/>
              <w:bottom w:val="single" w:sz="4" w:space="0" w:color="auto"/>
              <w:right w:val="nil"/>
            </w:tcBorders>
          </w:tcPr>
          <w:p w:rsidR="00E669CB" w:rsidRDefault="00E669CB" w:rsidP="00E669CB">
            <w:pPr>
              <w:tabs>
                <w:tab w:val="left" w:pos="1155"/>
              </w:tabs>
              <w:suppressAutoHyphens/>
              <w:snapToGrid w:val="0"/>
              <w:spacing w:line="240" w:lineRule="auto"/>
              <w:rPr>
                <w:lang w:eastAsia="ar-SA"/>
              </w:rPr>
            </w:pPr>
            <w:r>
              <w:rPr>
                <w:lang w:eastAsia="ar-SA"/>
              </w:rPr>
              <w:t>3.8</w:t>
            </w:r>
          </w:p>
        </w:tc>
        <w:tc>
          <w:tcPr>
            <w:tcW w:w="2594" w:type="dxa"/>
            <w:tcBorders>
              <w:top w:val="single" w:sz="4" w:space="0" w:color="auto"/>
              <w:left w:val="single" w:sz="4" w:space="0" w:color="000000"/>
              <w:bottom w:val="single" w:sz="4" w:space="0" w:color="auto"/>
              <w:right w:val="nil"/>
            </w:tcBorders>
          </w:tcPr>
          <w:p w:rsidR="00E669CB" w:rsidRDefault="00E669CB" w:rsidP="00E669CB">
            <w:pPr>
              <w:widowControl/>
              <w:suppressAutoHyphens/>
              <w:autoSpaceDE/>
              <w:autoSpaceDN/>
              <w:adjustRightInd/>
              <w:spacing w:line="240" w:lineRule="auto"/>
              <w:jc w:val="left"/>
              <w:textAlignment w:val="auto"/>
            </w:pPr>
            <w:r>
              <w:rPr>
                <w:lang w:eastAsia="ar-SA"/>
              </w:rPr>
              <w:t>Общественное питание (4.6)</w:t>
            </w:r>
          </w:p>
        </w:tc>
        <w:tc>
          <w:tcPr>
            <w:tcW w:w="6835" w:type="dxa"/>
            <w:vMerge/>
            <w:tcBorders>
              <w:top w:val="single" w:sz="4" w:space="0" w:color="auto"/>
              <w:left w:val="single" w:sz="4" w:space="0" w:color="000000"/>
              <w:bottom w:val="single" w:sz="4" w:space="0" w:color="auto"/>
              <w:right w:val="single" w:sz="4" w:space="0" w:color="000000"/>
            </w:tcBorders>
          </w:tcPr>
          <w:p w:rsidR="00E669CB" w:rsidRPr="0002397A" w:rsidRDefault="00E669CB" w:rsidP="00E669CB">
            <w:pPr>
              <w:pStyle w:val="ConsNormal"/>
              <w:widowControl/>
              <w:tabs>
                <w:tab w:val="left" w:pos="307"/>
              </w:tabs>
              <w:spacing w:before="0"/>
              <w:ind w:left="64" w:right="0" w:firstLine="0"/>
              <w:rPr>
                <w:rFonts w:ascii="Times New Roman" w:hAnsi="Times New Roman"/>
                <w:color w:val="000000"/>
                <w:sz w:val="24"/>
                <w:szCs w:val="24"/>
              </w:rPr>
            </w:pPr>
          </w:p>
        </w:tc>
      </w:tr>
      <w:tr w:rsidR="00A05A51" w:rsidRPr="009B4F01" w:rsidTr="00E626A5">
        <w:trPr>
          <w:trHeight w:val="1272"/>
        </w:trPr>
        <w:tc>
          <w:tcPr>
            <w:tcW w:w="636" w:type="dxa"/>
            <w:tcBorders>
              <w:top w:val="single" w:sz="4" w:space="0" w:color="auto"/>
              <w:left w:val="single" w:sz="4" w:space="0" w:color="auto"/>
              <w:bottom w:val="single" w:sz="4" w:space="0" w:color="auto"/>
              <w:right w:val="single" w:sz="4" w:space="0" w:color="auto"/>
            </w:tcBorders>
          </w:tcPr>
          <w:p w:rsidR="00A05A51" w:rsidRDefault="00A05A51" w:rsidP="00E669CB">
            <w:pPr>
              <w:tabs>
                <w:tab w:val="left" w:pos="1155"/>
              </w:tabs>
              <w:suppressAutoHyphens/>
              <w:snapToGrid w:val="0"/>
              <w:spacing w:line="240" w:lineRule="auto"/>
              <w:rPr>
                <w:lang w:eastAsia="ar-SA"/>
              </w:rPr>
            </w:pPr>
            <w:r>
              <w:rPr>
                <w:lang w:eastAsia="ar-SA"/>
              </w:rPr>
              <w:lastRenderedPageBreak/>
              <w:t>3.9</w:t>
            </w:r>
          </w:p>
        </w:tc>
        <w:tc>
          <w:tcPr>
            <w:tcW w:w="2594" w:type="dxa"/>
            <w:tcBorders>
              <w:top w:val="single" w:sz="4" w:space="0" w:color="auto"/>
              <w:left w:val="single" w:sz="4" w:space="0" w:color="auto"/>
              <w:bottom w:val="single" w:sz="4" w:space="0" w:color="auto"/>
              <w:right w:val="single" w:sz="4" w:space="0" w:color="auto"/>
            </w:tcBorders>
          </w:tcPr>
          <w:p w:rsidR="00A05A51" w:rsidRDefault="00A05A51" w:rsidP="00E669CB">
            <w:pPr>
              <w:widowControl/>
              <w:suppressAutoHyphens/>
              <w:autoSpaceDE/>
              <w:autoSpaceDN/>
              <w:adjustRightInd/>
              <w:spacing w:line="240" w:lineRule="auto"/>
              <w:jc w:val="left"/>
              <w:textAlignment w:val="auto"/>
            </w:pPr>
            <w:r w:rsidRPr="00642050">
              <w:rPr>
                <w:lang w:eastAsia="ar-SA"/>
              </w:rPr>
              <w:t>Обеспечение внутреннего правопорядка</w:t>
            </w:r>
            <w:r>
              <w:rPr>
                <w:lang w:eastAsia="ar-SA"/>
              </w:rPr>
              <w:t xml:space="preserve"> (8.3)</w:t>
            </w:r>
          </w:p>
        </w:tc>
        <w:tc>
          <w:tcPr>
            <w:tcW w:w="6835" w:type="dxa"/>
            <w:tcBorders>
              <w:top w:val="single" w:sz="4" w:space="0" w:color="auto"/>
              <w:left w:val="single" w:sz="4" w:space="0" w:color="auto"/>
              <w:bottom w:val="single" w:sz="4" w:space="0" w:color="auto"/>
              <w:right w:val="single" w:sz="4" w:space="0" w:color="auto"/>
            </w:tcBorders>
          </w:tcPr>
          <w:p w:rsidR="00A05A51" w:rsidRPr="007820D7" w:rsidRDefault="00A05A51" w:rsidP="00E669CB">
            <w:pPr>
              <w:pStyle w:val="ConsNormal"/>
              <w:widowControl/>
              <w:spacing w:before="0"/>
              <w:ind w:left="0" w:right="0" w:firstLine="206"/>
              <w:rPr>
                <w:rFonts w:ascii="Times New Roman" w:hAnsi="Times New Roman" w:cs="Times New Roman"/>
                <w:color w:val="000000"/>
                <w:sz w:val="24"/>
                <w:szCs w:val="24"/>
              </w:rPr>
            </w:pPr>
            <w:r w:rsidRPr="007820D7">
              <w:rPr>
                <w:rFonts w:ascii="Times New Roman" w:hAnsi="Times New Roman" w:cs="Times New Roman"/>
                <w:color w:val="000000"/>
                <w:sz w:val="24"/>
                <w:szCs w:val="24"/>
              </w:rPr>
              <w:t>Не подлежат установлению.</w:t>
            </w:r>
          </w:p>
          <w:p w:rsidR="00A05A51" w:rsidRPr="009B4F01" w:rsidRDefault="00A05A51" w:rsidP="00E669CB">
            <w:pPr>
              <w:pStyle w:val="ConsNormal"/>
              <w:widowControl/>
              <w:spacing w:before="0"/>
              <w:ind w:left="0" w:right="0" w:firstLine="206"/>
              <w:rPr>
                <w:rFonts w:ascii="Times New Roman" w:hAnsi="Times New Roman" w:cs="Times New Roman"/>
                <w:color w:val="000000"/>
                <w:sz w:val="24"/>
                <w:szCs w:val="24"/>
              </w:rPr>
            </w:pPr>
            <w:r>
              <w:rPr>
                <w:rFonts w:ascii="Times New Roman" w:hAnsi="Times New Roman" w:cs="Times New Roman"/>
                <w:color w:val="000000"/>
                <w:sz w:val="24"/>
                <w:szCs w:val="24"/>
              </w:rPr>
              <w:t>Площадь земельных участков принимать при проектировании объектов в соответствии с требованиями к размещению таких объектов в зоне объектов культуры и искусства, СНиП, технических регламентов, СанПиН, и др. документов.</w:t>
            </w:r>
          </w:p>
        </w:tc>
      </w:tr>
    </w:tbl>
    <w:p w:rsidR="00C277B5" w:rsidRPr="00B30908" w:rsidRDefault="00C277B5" w:rsidP="00EF7074">
      <w:pPr>
        <w:pStyle w:val="ac"/>
        <w:rPr>
          <w:b/>
          <w:lang w:val="ru-RU"/>
        </w:rPr>
      </w:pPr>
      <w:r w:rsidRPr="00B30908">
        <w:rPr>
          <w:b/>
          <w:lang w:val="ru-RU"/>
        </w:rPr>
        <w:t>Ограничения использования земельных участков и объектов капитального строительства:</w:t>
      </w:r>
    </w:p>
    <w:p w:rsidR="0055792A" w:rsidRPr="0055792A" w:rsidRDefault="0055792A" w:rsidP="00956619">
      <w:pPr>
        <w:pStyle w:val="aa"/>
        <w:numPr>
          <w:ilvl w:val="0"/>
          <w:numId w:val="176"/>
        </w:numPr>
        <w:tabs>
          <w:tab w:val="left" w:pos="1134"/>
        </w:tabs>
        <w:spacing w:line="240" w:lineRule="auto"/>
        <w:ind w:left="0" w:firstLine="709"/>
        <w:rPr>
          <w:lang w:eastAsia="ar-SA"/>
        </w:rPr>
      </w:pPr>
      <w:r>
        <w:rPr>
          <w:color w:val="000000"/>
        </w:rPr>
        <w:t xml:space="preserve">Предприятия обслуживания </w:t>
      </w:r>
      <w:r w:rsidRPr="0055792A">
        <w:rPr>
          <w:color w:val="000000"/>
        </w:rPr>
        <w:t>допускается</w:t>
      </w:r>
      <w:r>
        <w:rPr>
          <w:color w:val="000000"/>
        </w:rPr>
        <w:t xml:space="preserve"> размещать в отдельно стоящих нежилых строениях или встроенно-пристроенных к жилому дому нежилых помещениях с изолированными от жилой части дома входами.</w:t>
      </w:r>
    </w:p>
    <w:p w:rsidR="0055792A" w:rsidRDefault="0055792A" w:rsidP="00956619">
      <w:pPr>
        <w:pStyle w:val="aa"/>
        <w:numPr>
          <w:ilvl w:val="0"/>
          <w:numId w:val="176"/>
        </w:numPr>
        <w:tabs>
          <w:tab w:val="left" w:pos="1134"/>
        </w:tabs>
        <w:spacing w:line="240" w:lineRule="auto"/>
        <w:ind w:left="0" w:firstLine="709"/>
        <w:rPr>
          <w:lang w:eastAsia="ar-SA"/>
        </w:rPr>
      </w:pPr>
      <w:r w:rsidRPr="0055792A">
        <w:rPr>
          <w:color w:val="000000"/>
        </w:rPr>
        <w:t>Запрещается</w:t>
      </w:r>
      <w:r>
        <w:rPr>
          <w:color w:val="000000"/>
        </w:rPr>
        <w:t xml:space="preserve"> размещение объектов, оказывающих негативное воздействие на окружающую среду и здоровье населения (рентгеновых установок, магазинов стройматериалов, москательно-химических товаров и т.п.).</w:t>
      </w:r>
    </w:p>
    <w:p w:rsidR="00566A94" w:rsidRPr="00566A94" w:rsidRDefault="00566A94" w:rsidP="00956619">
      <w:pPr>
        <w:pStyle w:val="aa"/>
        <w:numPr>
          <w:ilvl w:val="0"/>
          <w:numId w:val="176"/>
        </w:numPr>
        <w:tabs>
          <w:tab w:val="left" w:pos="1134"/>
        </w:tabs>
        <w:spacing w:line="240" w:lineRule="auto"/>
        <w:ind w:left="0" w:firstLine="709"/>
        <w:rPr>
          <w:lang w:eastAsia="ar-SA"/>
        </w:rPr>
      </w:pPr>
      <w:r w:rsidRPr="00566A94">
        <w:rPr>
          <w:lang w:eastAsia="ar-SA"/>
        </w:rPr>
        <w:t>При размещении строений должны соблюдаться нормативные противопожарные расстояния между постройками, расположенными на соседних земельных участках</w:t>
      </w:r>
      <w:r>
        <w:rPr>
          <w:lang w:eastAsia="ar-SA"/>
        </w:rPr>
        <w:t>;</w:t>
      </w:r>
    </w:p>
    <w:p w:rsidR="00566A94" w:rsidRDefault="00566A94" w:rsidP="00956619">
      <w:pPr>
        <w:pStyle w:val="aa"/>
        <w:numPr>
          <w:ilvl w:val="0"/>
          <w:numId w:val="176"/>
        </w:numPr>
        <w:tabs>
          <w:tab w:val="left" w:pos="1134"/>
        </w:tabs>
        <w:spacing w:line="240" w:lineRule="auto"/>
        <w:ind w:left="0" w:firstLine="709"/>
        <w:textAlignment w:val="auto"/>
        <w:rPr>
          <w:lang w:eastAsia="ar-SA"/>
        </w:rPr>
      </w:pPr>
      <w:r w:rsidRPr="00566A94">
        <w:rPr>
          <w:lang w:eastAsia="ar-SA"/>
        </w:rPr>
        <w:t>Допускается блокировка хозяйственных построек на смежных земельных участках по взаимному согласию их собственников, а также блокировка хозяйственных построек к основному строению</w:t>
      </w:r>
      <w:r>
        <w:rPr>
          <w:lang w:eastAsia="ar-SA"/>
        </w:rPr>
        <w:t>;</w:t>
      </w:r>
    </w:p>
    <w:p w:rsidR="004A1D4D" w:rsidRDefault="004A1D4D" w:rsidP="00956619">
      <w:pPr>
        <w:pStyle w:val="aa"/>
        <w:numPr>
          <w:ilvl w:val="0"/>
          <w:numId w:val="176"/>
        </w:numPr>
        <w:tabs>
          <w:tab w:val="left" w:pos="1134"/>
        </w:tabs>
        <w:spacing w:line="240" w:lineRule="auto"/>
        <w:ind w:left="0" w:firstLine="709"/>
        <w:textAlignment w:val="auto"/>
        <w:rPr>
          <w:lang w:eastAsia="ar-SA"/>
        </w:rPr>
      </w:pPr>
      <w:r>
        <w:t>Режим использования земельных участков и объектов капитального строительства в зонах с особыми условиями использования территории устанавливается в соответствии с главой 14 настоящих Правил.</w:t>
      </w:r>
    </w:p>
    <w:p w:rsidR="00906434" w:rsidRDefault="00906434" w:rsidP="00EF7074">
      <w:pPr>
        <w:spacing w:line="240" w:lineRule="auto"/>
        <w:ind w:firstLine="709"/>
        <w:rPr>
          <w:b/>
          <w:spacing w:val="-10"/>
          <w:sz w:val="28"/>
          <w:szCs w:val="28"/>
        </w:rPr>
      </w:pPr>
    </w:p>
    <w:p w:rsidR="00906434" w:rsidRDefault="00906434" w:rsidP="00EF7074">
      <w:pPr>
        <w:spacing w:line="240" w:lineRule="auto"/>
        <w:ind w:firstLine="709"/>
        <w:rPr>
          <w:b/>
          <w:sz w:val="28"/>
          <w:szCs w:val="28"/>
          <w:lang w:eastAsia="ar-SA"/>
        </w:rPr>
      </w:pPr>
      <w:r w:rsidRPr="00AA00AE">
        <w:rPr>
          <w:b/>
          <w:spacing w:val="-10"/>
          <w:sz w:val="28"/>
          <w:szCs w:val="28"/>
        </w:rPr>
        <w:t>Ж</w:t>
      </w:r>
      <w:r w:rsidR="00585CCD">
        <w:rPr>
          <w:b/>
          <w:spacing w:val="-10"/>
          <w:sz w:val="28"/>
          <w:szCs w:val="28"/>
        </w:rPr>
        <w:t>-</w:t>
      </w:r>
      <w:r>
        <w:rPr>
          <w:b/>
          <w:spacing w:val="-10"/>
          <w:sz w:val="28"/>
          <w:szCs w:val="28"/>
        </w:rPr>
        <w:t>2</w:t>
      </w:r>
      <w:r w:rsidRPr="00AA00AE">
        <w:rPr>
          <w:color w:val="000000"/>
        </w:rPr>
        <w:t>–</w:t>
      </w:r>
      <w:r w:rsidRPr="00AA00AE">
        <w:rPr>
          <w:b/>
          <w:spacing w:val="-10"/>
          <w:sz w:val="28"/>
          <w:szCs w:val="28"/>
          <w:lang w:eastAsia="ar-SA"/>
        </w:rPr>
        <w:t xml:space="preserve">Зона </w:t>
      </w:r>
      <w:r w:rsidRPr="00AA00AE">
        <w:rPr>
          <w:b/>
          <w:sz w:val="28"/>
          <w:szCs w:val="28"/>
          <w:lang w:eastAsia="ar-SA"/>
        </w:rPr>
        <w:t xml:space="preserve">застройки </w:t>
      </w:r>
      <w:r>
        <w:rPr>
          <w:b/>
          <w:sz w:val="28"/>
          <w:szCs w:val="28"/>
          <w:lang w:eastAsia="ar-SA"/>
        </w:rPr>
        <w:t>малоэтажными</w:t>
      </w:r>
      <w:r w:rsidRPr="00AA00AE">
        <w:rPr>
          <w:b/>
          <w:sz w:val="28"/>
          <w:szCs w:val="28"/>
          <w:lang w:eastAsia="ar-SA"/>
        </w:rPr>
        <w:t xml:space="preserve"> жилыми домами</w:t>
      </w:r>
      <w:r w:rsidR="00E669CB">
        <w:rPr>
          <w:b/>
          <w:sz w:val="28"/>
          <w:szCs w:val="28"/>
          <w:lang w:eastAsia="ar-SA"/>
        </w:rPr>
        <w:t xml:space="preserve"> </w:t>
      </w:r>
      <w:r>
        <w:rPr>
          <w:b/>
          <w:sz w:val="28"/>
          <w:szCs w:val="28"/>
          <w:lang w:eastAsia="ar-SA"/>
        </w:rPr>
        <w:t xml:space="preserve">(до </w:t>
      </w:r>
      <w:r w:rsidR="00CE164C">
        <w:rPr>
          <w:b/>
          <w:sz w:val="28"/>
          <w:szCs w:val="28"/>
          <w:lang w:eastAsia="ar-SA"/>
        </w:rPr>
        <w:t>4</w:t>
      </w:r>
      <w:r>
        <w:rPr>
          <w:b/>
          <w:sz w:val="28"/>
          <w:szCs w:val="28"/>
          <w:lang w:eastAsia="ar-SA"/>
        </w:rPr>
        <w:t xml:space="preserve"> этажей, включая мансардный)</w:t>
      </w:r>
    </w:p>
    <w:p w:rsidR="005A6AD5" w:rsidRDefault="005A6AD5" w:rsidP="00EF7074">
      <w:pPr>
        <w:spacing w:line="240" w:lineRule="auto"/>
        <w:ind w:firstLine="709"/>
        <w:rPr>
          <w:b/>
          <w:sz w:val="28"/>
          <w:szCs w:val="28"/>
          <w:lang w:eastAsia="ar-SA"/>
        </w:rPr>
      </w:pPr>
      <w:r w:rsidRPr="005A6AD5">
        <w:rPr>
          <w:bCs/>
          <w:iCs/>
          <w:sz w:val="28"/>
          <w:szCs w:val="28"/>
          <w:lang w:eastAsia="ar-SA"/>
        </w:rPr>
        <w:t>Перечень основных</w:t>
      </w:r>
      <w:r>
        <w:rPr>
          <w:bCs/>
          <w:iCs/>
          <w:sz w:val="28"/>
          <w:szCs w:val="28"/>
          <w:lang w:eastAsia="ar-SA"/>
        </w:rPr>
        <w:t>,</w:t>
      </w:r>
      <w:r w:rsidRPr="005A6AD5">
        <w:rPr>
          <w:bCs/>
          <w:iCs/>
          <w:sz w:val="28"/>
          <w:szCs w:val="28"/>
          <w:lang w:eastAsia="ar-SA"/>
        </w:rPr>
        <w:t xml:space="preserve"> вспомогательных </w:t>
      </w:r>
      <w:r>
        <w:rPr>
          <w:bCs/>
          <w:iCs/>
          <w:sz w:val="28"/>
          <w:szCs w:val="28"/>
          <w:lang w:eastAsia="ar-SA"/>
        </w:rPr>
        <w:t xml:space="preserve">и условно-разрешенных </w:t>
      </w:r>
      <w:r w:rsidRPr="005A6AD5">
        <w:rPr>
          <w:bCs/>
          <w:iCs/>
          <w:sz w:val="28"/>
          <w:szCs w:val="28"/>
          <w:lang w:eastAsia="ar-SA"/>
        </w:rPr>
        <w:t>видов разрешённого использования</w:t>
      </w:r>
      <w:r>
        <w:rPr>
          <w:bCs/>
          <w:iCs/>
          <w:sz w:val="28"/>
          <w:szCs w:val="28"/>
          <w:lang w:eastAsia="ar-SA"/>
        </w:rPr>
        <w:t>:</w:t>
      </w:r>
    </w:p>
    <w:tbl>
      <w:tblPr>
        <w:tblW w:w="10065" w:type="dxa"/>
        <w:tblInd w:w="108" w:type="dxa"/>
        <w:tblLook w:val="00A0" w:firstRow="1" w:lastRow="0" w:firstColumn="1" w:lastColumn="0" w:noHBand="0" w:noVBand="0"/>
      </w:tblPr>
      <w:tblGrid>
        <w:gridCol w:w="636"/>
        <w:gridCol w:w="2594"/>
        <w:gridCol w:w="6835"/>
      </w:tblGrid>
      <w:tr w:rsidR="008E190D" w:rsidRPr="00113A2C" w:rsidTr="00CC0399">
        <w:trPr>
          <w:cantSplit/>
          <w:trHeight w:val="148"/>
          <w:tblHeader/>
        </w:trPr>
        <w:tc>
          <w:tcPr>
            <w:tcW w:w="636" w:type="dxa"/>
            <w:tcBorders>
              <w:top w:val="single" w:sz="4" w:space="0" w:color="auto"/>
              <w:left w:val="single" w:sz="4" w:space="0" w:color="auto"/>
              <w:bottom w:val="single" w:sz="4" w:space="0" w:color="auto"/>
              <w:right w:val="single" w:sz="4" w:space="0" w:color="auto"/>
            </w:tcBorders>
          </w:tcPr>
          <w:p w:rsidR="008E190D" w:rsidRPr="00113A2C" w:rsidRDefault="008E190D" w:rsidP="003F6212">
            <w:pPr>
              <w:tabs>
                <w:tab w:val="left" w:pos="1155"/>
              </w:tabs>
              <w:suppressAutoHyphens/>
              <w:snapToGrid w:val="0"/>
              <w:spacing w:line="240" w:lineRule="auto"/>
              <w:jc w:val="center"/>
              <w:rPr>
                <w:b/>
                <w:lang w:eastAsia="ar-SA"/>
              </w:rPr>
            </w:pPr>
            <w:r w:rsidRPr="00113A2C">
              <w:rPr>
                <w:b/>
                <w:lang w:eastAsia="ar-SA"/>
              </w:rPr>
              <w:t>№</w:t>
            </w:r>
          </w:p>
        </w:tc>
        <w:tc>
          <w:tcPr>
            <w:tcW w:w="2594" w:type="dxa"/>
            <w:tcBorders>
              <w:top w:val="single" w:sz="4" w:space="0" w:color="auto"/>
              <w:left w:val="single" w:sz="4" w:space="0" w:color="auto"/>
              <w:bottom w:val="single" w:sz="4" w:space="0" w:color="auto"/>
              <w:right w:val="single" w:sz="4" w:space="0" w:color="auto"/>
            </w:tcBorders>
          </w:tcPr>
          <w:p w:rsidR="008E190D" w:rsidRPr="00113A2C" w:rsidRDefault="008E190D" w:rsidP="003F6212">
            <w:pPr>
              <w:tabs>
                <w:tab w:val="left" w:pos="1155"/>
              </w:tabs>
              <w:suppressAutoHyphens/>
              <w:snapToGrid w:val="0"/>
              <w:spacing w:line="240" w:lineRule="auto"/>
              <w:jc w:val="center"/>
              <w:rPr>
                <w:b/>
                <w:lang w:eastAsia="ar-SA"/>
              </w:rPr>
            </w:pPr>
            <w:r w:rsidRPr="00113A2C">
              <w:rPr>
                <w:b/>
                <w:lang w:eastAsia="ar-SA"/>
              </w:rPr>
              <w:t>Вид использования</w:t>
            </w:r>
          </w:p>
        </w:tc>
        <w:tc>
          <w:tcPr>
            <w:tcW w:w="6835" w:type="dxa"/>
            <w:tcBorders>
              <w:top w:val="single" w:sz="4" w:space="0" w:color="000000"/>
              <w:left w:val="single" w:sz="4" w:space="0" w:color="auto"/>
              <w:bottom w:val="single" w:sz="4" w:space="0" w:color="000000"/>
              <w:right w:val="single" w:sz="4" w:space="0" w:color="000000"/>
            </w:tcBorders>
          </w:tcPr>
          <w:p w:rsidR="008E190D" w:rsidRPr="00113A2C" w:rsidRDefault="008E190D" w:rsidP="003F6212">
            <w:pPr>
              <w:tabs>
                <w:tab w:val="left" w:pos="1155"/>
              </w:tabs>
              <w:suppressAutoHyphens/>
              <w:snapToGrid w:val="0"/>
              <w:spacing w:line="240" w:lineRule="auto"/>
              <w:jc w:val="center"/>
              <w:rPr>
                <w:b/>
                <w:lang w:eastAsia="ar-SA"/>
              </w:rPr>
            </w:pPr>
            <w:r w:rsidRPr="00113A2C">
              <w:rPr>
                <w:b/>
                <w:lang w:eastAsia="ar-SA"/>
              </w:rPr>
              <w:t>Предельные параметры разрешенного строительства, реконструкции объектов капитального строительства</w:t>
            </w:r>
          </w:p>
        </w:tc>
      </w:tr>
      <w:tr w:rsidR="008E190D" w:rsidRPr="00EA143E" w:rsidTr="00CC0399">
        <w:trPr>
          <w:trHeight w:val="148"/>
        </w:trPr>
        <w:tc>
          <w:tcPr>
            <w:tcW w:w="636" w:type="dxa"/>
            <w:tcBorders>
              <w:top w:val="single" w:sz="4" w:space="0" w:color="auto"/>
              <w:left w:val="single" w:sz="4" w:space="0" w:color="auto"/>
              <w:bottom w:val="single" w:sz="4" w:space="0" w:color="auto"/>
              <w:right w:val="single" w:sz="4" w:space="0" w:color="auto"/>
            </w:tcBorders>
          </w:tcPr>
          <w:p w:rsidR="008E190D" w:rsidRPr="00EA143E" w:rsidRDefault="008E190D" w:rsidP="003F6212">
            <w:pPr>
              <w:tabs>
                <w:tab w:val="left" w:pos="1155"/>
              </w:tabs>
              <w:suppressAutoHyphens/>
              <w:snapToGrid w:val="0"/>
              <w:spacing w:line="240" w:lineRule="auto"/>
              <w:jc w:val="center"/>
              <w:rPr>
                <w:lang w:eastAsia="ar-SA"/>
              </w:rPr>
            </w:pPr>
            <w:r w:rsidRPr="00EA143E">
              <w:rPr>
                <w:lang w:eastAsia="ar-SA"/>
              </w:rPr>
              <w:t>1</w:t>
            </w:r>
          </w:p>
        </w:tc>
        <w:tc>
          <w:tcPr>
            <w:tcW w:w="2594" w:type="dxa"/>
            <w:tcBorders>
              <w:top w:val="single" w:sz="4" w:space="0" w:color="auto"/>
              <w:left w:val="single" w:sz="4" w:space="0" w:color="auto"/>
              <w:bottom w:val="single" w:sz="4" w:space="0" w:color="auto"/>
              <w:right w:val="single" w:sz="4" w:space="0" w:color="auto"/>
            </w:tcBorders>
          </w:tcPr>
          <w:p w:rsidR="008E190D" w:rsidRPr="00EA143E" w:rsidRDefault="008E190D" w:rsidP="003F6212">
            <w:pPr>
              <w:tabs>
                <w:tab w:val="left" w:pos="1155"/>
              </w:tabs>
              <w:suppressAutoHyphens/>
              <w:snapToGrid w:val="0"/>
              <w:spacing w:line="240" w:lineRule="auto"/>
              <w:jc w:val="center"/>
              <w:rPr>
                <w:lang w:eastAsia="ar-SA"/>
              </w:rPr>
            </w:pPr>
            <w:r w:rsidRPr="00EA143E">
              <w:rPr>
                <w:lang w:eastAsia="ar-SA"/>
              </w:rPr>
              <w:t>2</w:t>
            </w:r>
          </w:p>
        </w:tc>
        <w:tc>
          <w:tcPr>
            <w:tcW w:w="6835" w:type="dxa"/>
            <w:tcBorders>
              <w:top w:val="nil"/>
              <w:left w:val="single" w:sz="4" w:space="0" w:color="auto"/>
              <w:bottom w:val="single" w:sz="4" w:space="0" w:color="000000"/>
              <w:right w:val="single" w:sz="4" w:space="0" w:color="000000"/>
            </w:tcBorders>
          </w:tcPr>
          <w:p w:rsidR="008E190D" w:rsidRPr="00EA143E" w:rsidRDefault="008E190D" w:rsidP="003F6212">
            <w:pPr>
              <w:tabs>
                <w:tab w:val="left" w:pos="1155"/>
              </w:tabs>
              <w:suppressAutoHyphens/>
              <w:snapToGrid w:val="0"/>
              <w:spacing w:line="240" w:lineRule="auto"/>
              <w:jc w:val="center"/>
              <w:rPr>
                <w:lang w:eastAsia="ar-SA"/>
              </w:rPr>
            </w:pPr>
            <w:r w:rsidRPr="00EA143E">
              <w:rPr>
                <w:lang w:eastAsia="ar-SA"/>
              </w:rPr>
              <w:t>3</w:t>
            </w:r>
          </w:p>
        </w:tc>
      </w:tr>
      <w:tr w:rsidR="008E190D" w:rsidRPr="00EA143E" w:rsidTr="00CC0399">
        <w:trPr>
          <w:cantSplit/>
          <w:trHeight w:val="852"/>
        </w:trPr>
        <w:tc>
          <w:tcPr>
            <w:tcW w:w="636" w:type="dxa"/>
            <w:tcBorders>
              <w:top w:val="single" w:sz="4" w:space="0" w:color="auto"/>
              <w:left w:val="single" w:sz="4" w:space="0" w:color="auto"/>
              <w:bottom w:val="single" w:sz="4" w:space="0" w:color="auto"/>
              <w:right w:val="single" w:sz="4" w:space="0" w:color="auto"/>
            </w:tcBorders>
          </w:tcPr>
          <w:p w:rsidR="008E190D" w:rsidRPr="00EA143E" w:rsidRDefault="008E190D" w:rsidP="006F0455">
            <w:pPr>
              <w:tabs>
                <w:tab w:val="left" w:pos="1155"/>
              </w:tabs>
              <w:suppressAutoHyphens/>
              <w:snapToGrid w:val="0"/>
              <w:spacing w:line="240" w:lineRule="auto"/>
              <w:jc w:val="center"/>
              <w:rPr>
                <w:lang w:eastAsia="ar-SA"/>
              </w:rPr>
            </w:pPr>
            <w:r w:rsidRPr="00EA143E">
              <w:rPr>
                <w:lang w:eastAsia="ar-SA"/>
              </w:rPr>
              <w:t>1.</w:t>
            </w:r>
          </w:p>
        </w:tc>
        <w:tc>
          <w:tcPr>
            <w:tcW w:w="2594" w:type="dxa"/>
            <w:tcBorders>
              <w:top w:val="single" w:sz="4" w:space="0" w:color="auto"/>
              <w:left w:val="single" w:sz="4" w:space="0" w:color="auto"/>
              <w:bottom w:val="single" w:sz="4" w:space="0" w:color="auto"/>
              <w:right w:val="single" w:sz="4" w:space="0" w:color="auto"/>
            </w:tcBorders>
          </w:tcPr>
          <w:p w:rsidR="008E190D" w:rsidRPr="00C3356D" w:rsidRDefault="008E190D" w:rsidP="003F6212">
            <w:pPr>
              <w:tabs>
                <w:tab w:val="left" w:pos="1155"/>
              </w:tabs>
              <w:suppressAutoHyphens/>
              <w:snapToGrid w:val="0"/>
              <w:spacing w:line="240" w:lineRule="auto"/>
              <w:jc w:val="left"/>
              <w:rPr>
                <w:b/>
                <w:lang w:eastAsia="ar-SA"/>
              </w:rPr>
            </w:pPr>
            <w:r w:rsidRPr="00046EE2">
              <w:rPr>
                <w:b/>
                <w:lang w:eastAsia="ar-SA"/>
              </w:rPr>
              <w:t>Основные виды разрешенного использования:</w:t>
            </w:r>
          </w:p>
        </w:tc>
        <w:tc>
          <w:tcPr>
            <w:tcW w:w="6835" w:type="dxa"/>
            <w:tcBorders>
              <w:top w:val="single" w:sz="4" w:space="0" w:color="auto"/>
              <w:left w:val="single" w:sz="4" w:space="0" w:color="auto"/>
              <w:bottom w:val="single" w:sz="4" w:space="0" w:color="auto"/>
              <w:right w:val="single" w:sz="4" w:space="0" w:color="000000"/>
            </w:tcBorders>
          </w:tcPr>
          <w:p w:rsidR="008E190D" w:rsidRPr="00EA143E" w:rsidRDefault="008E190D" w:rsidP="003F6212">
            <w:pPr>
              <w:tabs>
                <w:tab w:val="left" w:pos="211"/>
              </w:tabs>
              <w:suppressAutoHyphens/>
              <w:autoSpaceDE/>
              <w:autoSpaceDN/>
              <w:adjustRightInd/>
              <w:snapToGrid w:val="0"/>
              <w:spacing w:line="240" w:lineRule="auto"/>
              <w:ind w:left="211"/>
              <w:jc w:val="left"/>
              <w:textAlignment w:val="auto"/>
              <w:rPr>
                <w:color w:val="000000" w:themeColor="text1"/>
                <w:lang w:eastAsia="ar-SA"/>
              </w:rPr>
            </w:pPr>
          </w:p>
        </w:tc>
      </w:tr>
      <w:tr w:rsidR="008E190D" w:rsidRPr="009B4F01" w:rsidTr="00CC0399">
        <w:trPr>
          <w:trHeight w:val="564"/>
        </w:trPr>
        <w:tc>
          <w:tcPr>
            <w:tcW w:w="636" w:type="dxa"/>
            <w:tcBorders>
              <w:top w:val="single" w:sz="4" w:space="0" w:color="auto"/>
              <w:left w:val="single" w:sz="4" w:space="0" w:color="auto"/>
              <w:bottom w:val="single" w:sz="4" w:space="0" w:color="auto"/>
              <w:right w:val="single" w:sz="4" w:space="0" w:color="auto"/>
            </w:tcBorders>
          </w:tcPr>
          <w:p w:rsidR="008E190D" w:rsidRPr="00EA143E" w:rsidRDefault="008E190D" w:rsidP="003F6212">
            <w:pPr>
              <w:tabs>
                <w:tab w:val="left" w:pos="1155"/>
              </w:tabs>
              <w:suppressAutoHyphens/>
              <w:snapToGrid w:val="0"/>
              <w:spacing w:line="240" w:lineRule="auto"/>
              <w:jc w:val="center"/>
              <w:rPr>
                <w:lang w:eastAsia="ar-SA"/>
              </w:rPr>
            </w:pPr>
            <w:r>
              <w:rPr>
                <w:lang w:eastAsia="ar-SA"/>
              </w:rPr>
              <w:t>1.1</w:t>
            </w:r>
          </w:p>
        </w:tc>
        <w:tc>
          <w:tcPr>
            <w:tcW w:w="2594" w:type="dxa"/>
            <w:tcBorders>
              <w:top w:val="single" w:sz="4" w:space="0" w:color="auto"/>
              <w:left w:val="single" w:sz="4" w:space="0" w:color="auto"/>
              <w:bottom w:val="single" w:sz="4" w:space="0" w:color="auto"/>
              <w:right w:val="single" w:sz="4" w:space="0" w:color="auto"/>
            </w:tcBorders>
          </w:tcPr>
          <w:p w:rsidR="008E190D" w:rsidRPr="00EA143E" w:rsidRDefault="008E190D" w:rsidP="003F6212">
            <w:pPr>
              <w:tabs>
                <w:tab w:val="left" w:pos="1155"/>
              </w:tabs>
              <w:suppressAutoHyphens/>
              <w:snapToGrid w:val="0"/>
              <w:spacing w:line="240" w:lineRule="auto"/>
              <w:jc w:val="left"/>
              <w:rPr>
                <w:lang w:eastAsia="ar-SA"/>
              </w:rPr>
            </w:pPr>
            <w:r>
              <w:t>Малоэтажная многоквартирная жилая застройка</w:t>
            </w:r>
            <w:r w:rsidRPr="00366DC7">
              <w:rPr>
                <w:lang w:eastAsia="ar-SA"/>
              </w:rPr>
              <w:t xml:space="preserve"> (2.1</w:t>
            </w:r>
            <w:r>
              <w:rPr>
                <w:lang w:eastAsia="ar-SA"/>
              </w:rPr>
              <w:t>.1</w:t>
            </w:r>
            <w:r w:rsidRPr="00366DC7">
              <w:rPr>
                <w:lang w:eastAsia="ar-SA"/>
              </w:rPr>
              <w:t>)</w:t>
            </w:r>
          </w:p>
        </w:tc>
        <w:tc>
          <w:tcPr>
            <w:tcW w:w="6835" w:type="dxa"/>
            <w:vMerge w:val="restart"/>
            <w:tcBorders>
              <w:top w:val="single" w:sz="4" w:space="0" w:color="auto"/>
              <w:left w:val="single" w:sz="4" w:space="0" w:color="auto"/>
              <w:right w:val="single" w:sz="4" w:space="0" w:color="auto"/>
            </w:tcBorders>
          </w:tcPr>
          <w:p w:rsidR="008E190D" w:rsidRPr="00A57D2E" w:rsidRDefault="008E190D" w:rsidP="000E1365">
            <w:pPr>
              <w:pStyle w:val="aa"/>
              <w:widowControl/>
              <w:numPr>
                <w:ilvl w:val="0"/>
                <w:numId w:val="306"/>
              </w:numPr>
              <w:tabs>
                <w:tab w:val="left" w:pos="490"/>
              </w:tabs>
              <w:suppressAutoHyphens/>
              <w:autoSpaceDE/>
              <w:autoSpaceDN/>
              <w:adjustRightInd/>
              <w:spacing w:line="240" w:lineRule="auto"/>
              <w:ind w:left="64" w:firstLine="0"/>
              <w:textAlignment w:val="auto"/>
            </w:pPr>
            <w:r w:rsidRPr="00A57D2E">
              <w:t xml:space="preserve">минимальная (максимальная) площадь земельных участков для </w:t>
            </w:r>
            <w:r w:rsidRPr="00765414">
              <w:rPr>
                <w:iCs/>
              </w:rPr>
              <w:t xml:space="preserve">застройки малоэтажными жилыми домами </w:t>
            </w:r>
            <w:r w:rsidRPr="00A57D2E">
              <w:t>– 300-</w:t>
            </w:r>
            <w:smartTag w:uri="urn:schemas-microsoft-com:office:smarttags" w:element="metricconverter">
              <w:smartTagPr>
                <w:attr w:name="ProductID" w:val="2500 м2"/>
              </w:smartTagPr>
              <w:r w:rsidRPr="00A57D2E">
                <w:t>2500 м</w:t>
              </w:r>
              <w:r w:rsidRPr="00765414">
                <w:rPr>
                  <w:vertAlign w:val="superscript"/>
                </w:rPr>
                <w:t>2</w:t>
              </w:r>
            </w:smartTag>
            <w:r w:rsidRPr="00A57D2E">
              <w:t>;</w:t>
            </w:r>
          </w:p>
          <w:p w:rsidR="008E190D" w:rsidRPr="00A57D2E" w:rsidRDefault="008E190D" w:rsidP="000E1365">
            <w:pPr>
              <w:widowControl/>
              <w:numPr>
                <w:ilvl w:val="0"/>
                <w:numId w:val="306"/>
              </w:numPr>
              <w:tabs>
                <w:tab w:val="left" w:pos="490"/>
              </w:tabs>
              <w:suppressAutoHyphens/>
              <w:autoSpaceDE/>
              <w:autoSpaceDN/>
              <w:adjustRightInd/>
              <w:spacing w:line="240" w:lineRule="auto"/>
              <w:ind w:left="64" w:firstLine="0"/>
              <w:textAlignment w:val="auto"/>
            </w:pPr>
            <w:r w:rsidRPr="00A57D2E">
              <w:t>минимальная (максимальная) площадь земельных участков для отдельно стоящих хозяйственных блоков, гаражей для хранения автомобилей связанных с проживанием граждан – 20-</w:t>
            </w:r>
            <w:smartTag w:uri="urn:schemas-microsoft-com:office:smarttags" w:element="metricconverter">
              <w:smartTagPr>
                <w:attr w:name="ProductID" w:val="100 м2"/>
              </w:smartTagPr>
              <w:r w:rsidRPr="00A57D2E">
                <w:t>100 м</w:t>
              </w:r>
              <w:r w:rsidRPr="00A57D2E">
                <w:rPr>
                  <w:vertAlign w:val="superscript"/>
                </w:rPr>
                <w:t>2</w:t>
              </w:r>
            </w:smartTag>
            <w:r w:rsidRPr="00A57D2E">
              <w:t>;</w:t>
            </w:r>
          </w:p>
          <w:p w:rsidR="008E190D" w:rsidRPr="00A57D2E" w:rsidRDefault="008E190D" w:rsidP="000E1365">
            <w:pPr>
              <w:pStyle w:val="aa"/>
              <w:widowControl/>
              <w:numPr>
                <w:ilvl w:val="0"/>
                <w:numId w:val="306"/>
              </w:numPr>
              <w:tabs>
                <w:tab w:val="left" w:pos="490"/>
              </w:tabs>
              <w:suppressAutoHyphens/>
              <w:autoSpaceDE/>
              <w:autoSpaceDN/>
              <w:adjustRightInd/>
              <w:spacing w:line="240" w:lineRule="auto"/>
              <w:ind w:left="64" w:firstLine="0"/>
              <w:textAlignment w:val="auto"/>
            </w:pPr>
            <w:r w:rsidRPr="00A57D2E">
              <w:t>минимальная (максимальная) ширина земельных участков вдоль фронта улицы (проезда) – 16-</w:t>
            </w:r>
            <w:smartTag w:uri="urn:schemas-microsoft-com:office:smarttags" w:element="metricconverter">
              <w:smartTagPr>
                <w:attr w:name="ProductID" w:val="32 м"/>
              </w:smartTagPr>
              <w:r w:rsidRPr="00A57D2E">
                <w:t>32 м</w:t>
              </w:r>
            </w:smartTag>
            <w:r w:rsidRPr="00A57D2E">
              <w:t>;</w:t>
            </w:r>
          </w:p>
          <w:p w:rsidR="008E190D" w:rsidRPr="00A57D2E" w:rsidRDefault="008E190D" w:rsidP="000E1365">
            <w:pPr>
              <w:pStyle w:val="aa"/>
              <w:widowControl/>
              <w:numPr>
                <w:ilvl w:val="0"/>
                <w:numId w:val="306"/>
              </w:numPr>
              <w:tabs>
                <w:tab w:val="left" w:pos="490"/>
              </w:tabs>
              <w:suppressAutoHyphens/>
              <w:autoSpaceDE/>
              <w:autoSpaceDN/>
              <w:adjustRightInd/>
              <w:spacing w:line="240" w:lineRule="auto"/>
              <w:ind w:left="64" w:firstLine="0"/>
              <w:textAlignment w:val="auto"/>
            </w:pPr>
            <w:r w:rsidRPr="00A57D2E">
              <w:t xml:space="preserve">максимальное количество этажей зданий – </w:t>
            </w:r>
            <w:r>
              <w:t>4</w:t>
            </w:r>
            <w:r w:rsidR="0034110A">
              <w:t>, включая мансардный</w:t>
            </w:r>
            <w:r w:rsidRPr="00A57D2E">
              <w:t xml:space="preserve">; </w:t>
            </w:r>
          </w:p>
          <w:p w:rsidR="008E190D" w:rsidRPr="00A57D2E" w:rsidRDefault="008E190D" w:rsidP="000E1365">
            <w:pPr>
              <w:pStyle w:val="aa"/>
              <w:widowControl/>
              <w:numPr>
                <w:ilvl w:val="0"/>
                <w:numId w:val="306"/>
              </w:numPr>
              <w:tabs>
                <w:tab w:val="left" w:pos="490"/>
              </w:tabs>
              <w:suppressAutoHyphens/>
              <w:autoSpaceDE/>
              <w:autoSpaceDN/>
              <w:adjustRightInd/>
              <w:spacing w:line="240" w:lineRule="auto"/>
              <w:ind w:left="64" w:firstLine="0"/>
              <w:textAlignment w:val="auto"/>
            </w:pPr>
            <w:r w:rsidRPr="00A57D2E">
              <w:t xml:space="preserve">максимальная высота зданий от уровня земли до верха перекрытия последнего этажа – </w:t>
            </w:r>
            <w:smartTag w:uri="urn:schemas-microsoft-com:office:smarttags" w:element="metricconverter">
              <w:smartTagPr>
                <w:attr w:name="ProductID" w:val="12 м"/>
              </w:smartTagPr>
              <w:r w:rsidRPr="00A57D2E">
                <w:t>12 м</w:t>
              </w:r>
            </w:smartTag>
            <w:r w:rsidRPr="00A57D2E">
              <w:t xml:space="preserve">; </w:t>
            </w:r>
          </w:p>
          <w:p w:rsidR="008E190D" w:rsidRDefault="008E190D" w:rsidP="000E1365">
            <w:pPr>
              <w:pStyle w:val="aa"/>
              <w:widowControl/>
              <w:numPr>
                <w:ilvl w:val="0"/>
                <w:numId w:val="306"/>
              </w:numPr>
              <w:tabs>
                <w:tab w:val="left" w:pos="490"/>
              </w:tabs>
              <w:suppressAutoHyphens/>
              <w:autoSpaceDE/>
              <w:autoSpaceDN/>
              <w:adjustRightInd/>
              <w:spacing w:line="240" w:lineRule="auto"/>
              <w:ind w:left="64" w:firstLine="0"/>
              <w:textAlignment w:val="auto"/>
            </w:pPr>
            <w:r w:rsidRPr="00A57D2E">
              <w:t xml:space="preserve">максимальный процент застройки участка  с </w:t>
            </w:r>
            <w:r w:rsidRPr="00765414">
              <w:rPr>
                <w:bCs/>
              </w:rPr>
              <w:lastRenderedPageBreak/>
              <w:t>малоэтажными жилыми домами</w:t>
            </w:r>
            <w:r w:rsidRPr="00A57D2E">
              <w:t xml:space="preserve"> – 60%;</w:t>
            </w:r>
          </w:p>
          <w:p w:rsidR="008E190D" w:rsidRPr="00A57D2E" w:rsidRDefault="008E190D" w:rsidP="000E1365">
            <w:pPr>
              <w:pStyle w:val="aa"/>
              <w:widowControl/>
              <w:numPr>
                <w:ilvl w:val="0"/>
                <w:numId w:val="306"/>
              </w:numPr>
              <w:tabs>
                <w:tab w:val="left" w:pos="490"/>
              </w:tabs>
              <w:suppressAutoHyphens/>
              <w:autoSpaceDE/>
              <w:autoSpaceDN/>
              <w:adjustRightInd/>
              <w:spacing w:line="240" w:lineRule="auto"/>
              <w:ind w:left="64" w:firstLine="0"/>
              <w:textAlignment w:val="auto"/>
            </w:pPr>
            <w:r w:rsidRPr="00765414">
              <w:rPr>
                <w:color w:val="000000" w:themeColor="text1"/>
              </w:rPr>
              <w:t>расстояния от окон жилых помещений (комнат), кухонь и веранд жилых домов до стен жилых домов и хозяйственных построек (сарая, гаража, бани), расположенных на соседних земельных участках, должны быть не менее 6 м;</w:t>
            </w:r>
          </w:p>
          <w:p w:rsidR="008E190D" w:rsidRPr="00A57D2E" w:rsidRDefault="008E190D" w:rsidP="000E1365">
            <w:pPr>
              <w:pStyle w:val="aa"/>
              <w:widowControl/>
              <w:numPr>
                <w:ilvl w:val="0"/>
                <w:numId w:val="306"/>
              </w:numPr>
              <w:tabs>
                <w:tab w:val="left" w:pos="490"/>
              </w:tabs>
              <w:suppressAutoHyphens/>
              <w:autoSpaceDE/>
              <w:autoSpaceDN/>
              <w:adjustRightInd/>
              <w:spacing w:line="240" w:lineRule="auto"/>
              <w:ind w:left="64" w:firstLine="0"/>
              <w:textAlignment w:val="auto"/>
            </w:pPr>
            <w:r w:rsidRPr="00765414">
              <w:rPr>
                <w:color w:val="000000" w:themeColor="text1"/>
              </w:rPr>
              <w:t xml:space="preserve">расстояние от границ участка должно быть не менее, м: </w:t>
            </w:r>
          </w:p>
          <w:p w:rsidR="008E190D" w:rsidRPr="00A57D2E" w:rsidRDefault="008E190D" w:rsidP="000E1365">
            <w:pPr>
              <w:pStyle w:val="aa"/>
              <w:widowControl/>
              <w:numPr>
                <w:ilvl w:val="0"/>
                <w:numId w:val="201"/>
              </w:numPr>
              <w:tabs>
                <w:tab w:val="left" w:pos="490"/>
                <w:tab w:val="num" w:pos="1134"/>
              </w:tabs>
              <w:suppressAutoHyphens/>
              <w:autoSpaceDE/>
              <w:autoSpaceDN/>
              <w:adjustRightInd/>
              <w:spacing w:line="240" w:lineRule="auto"/>
              <w:ind w:left="64" w:firstLine="0"/>
              <w:textAlignment w:val="auto"/>
            </w:pPr>
            <w:r w:rsidRPr="00A57D2E">
              <w:rPr>
                <w:color w:val="000000" w:themeColor="text1"/>
              </w:rPr>
              <w:t xml:space="preserve">до стены жилого дома - 3; </w:t>
            </w:r>
          </w:p>
          <w:p w:rsidR="008E190D" w:rsidRPr="00A57D2E" w:rsidRDefault="008E190D" w:rsidP="000E1365">
            <w:pPr>
              <w:pStyle w:val="aa"/>
              <w:widowControl/>
              <w:numPr>
                <w:ilvl w:val="0"/>
                <w:numId w:val="201"/>
              </w:numPr>
              <w:tabs>
                <w:tab w:val="left" w:pos="490"/>
                <w:tab w:val="num" w:pos="1134"/>
              </w:tabs>
              <w:suppressAutoHyphens/>
              <w:autoSpaceDE/>
              <w:autoSpaceDN/>
              <w:adjustRightInd/>
              <w:spacing w:line="240" w:lineRule="auto"/>
              <w:ind w:left="64" w:firstLine="0"/>
              <w:textAlignment w:val="auto"/>
            </w:pPr>
            <w:r w:rsidRPr="00A57D2E">
              <w:rPr>
                <w:color w:val="000000" w:themeColor="text1"/>
              </w:rPr>
              <w:t xml:space="preserve">до хозяйственных построек - 1. </w:t>
            </w:r>
          </w:p>
          <w:p w:rsidR="008E190D" w:rsidRDefault="008E190D" w:rsidP="000E1365">
            <w:pPr>
              <w:pStyle w:val="aa"/>
              <w:widowControl/>
              <w:numPr>
                <w:ilvl w:val="0"/>
                <w:numId w:val="306"/>
              </w:numPr>
              <w:tabs>
                <w:tab w:val="left" w:pos="490"/>
              </w:tabs>
              <w:suppressAutoHyphens/>
              <w:autoSpaceDE/>
              <w:autoSpaceDN/>
              <w:adjustRightInd/>
              <w:spacing w:line="240" w:lineRule="auto"/>
              <w:ind w:left="64" w:firstLine="0"/>
              <w:textAlignment w:val="auto"/>
            </w:pPr>
            <w:r w:rsidRPr="00765414">
              <w:rPr>
                <w:color w:val="000000" w:themeColor="text1"/>
              </w:rPr>
              <w:t>при отсутствии централизованной канализации расстояние от туалета до стен ближайшего дома необходимо принимать не менее 12 м, до источника водоснабжения (колодца) - не менее 25 м;</w:t>
            </w:r>
          </w:p>
          <w:p w:rsidR="008E190D" w:rsidRPr="00A57D2E" w:rsidRDefault="008E190D" w:rsidP="000E1365">
            <w:pPr>
              <w:pStyle w:val="aa"/>
              <w:widowControl/>
              <w:numPr>
                <w:ilvl w:val="0"/>
                <w:numId w:val="306"/>
              </w:numPr>
              <w:tabs>
                <w:tab w:val="left" w:pos="490"/>
              </w:tabs>
              <w:suppressAutoHyphens/>
              <w:autoSpaceDE/>
              <w:autoSpaceDN/>
              <w:adjustRightInd/>
              <w:spacing w:line="240" w:lineRule="auto"/>
              <w:ind w:left="64" w:firstLine="0"/>
              <w:textAlignment w:val="auto"/>
            </w:pPr>
            <w:r w:rsidRPr="00765414">
              <w:rPr>
                <w:bCs/>
                <w:color w:val="000000" w:themeColor="text1"/>
              </w:rPr>
              <w:t>расстояние от хозяйственных построек для скота и птицы до окон жилых помещений дома:</w:t>
            </w:r>
          </w:p>
          <w:p w:rsidR="008E190D" w:rsidRPr="00A57D2E" w:rsidRDefault="008E190D" w:rsidP="000E1365">
            <w:pPr>
              <w:pStyle w:val="aa"/>
              <w:widowControl/>
              <w:numPr>
                <w:ilvl w:val="0"/>
                <w:numId w:val="202"/>
              </w:numPr>
              <w:tabs>
                <w:tab w:val="left" w:pos="490"/>
              </w:tabs>
              <w:suppressAutoHyphens/>
              <w:autoSpaceDE/>
              <w:autoSpaceDN/>
              <w:adjustRightInd/>
              <w:spacing w:line="240" w:lineRule="auto"/>
              <w:ind w:left="64" w:firstLine="0"/>
              <w:textAlignment w:val="auto"/>
            </w:pPr>
            <w:r w:rsidRPr="00A57D2E">
              <w:rPr>
                <w:bCs/>
                <w:iCs/>
                <w:color w:val="000000" w:themeColor="text1"/>
              </w:rPr>
              <w:t>одиночные или двойные – не менее 10 м;</w:t>
            </w:r>
          </w:p>
          <w:p w:rsidR="008E190D" w:rsidRPr="00A57D2E" w:rsidRDefault="008E190D" w:rsidP="000E1365">
            <w:pPr>
              <w:pStyle w:val="aa"/>
              <w:widowControl/>
              <w:numPr>
                <w:ilvl w:val="0"/>
                <w:numId w:val="202"/>
              </w:numPr>
              <w:tabs>
                <w:tab w:val="left" w:pos="490"/>
              </w:tabs>
              <w:suppressAutoHyphens/>
              <w:autoSpaceDE/>
              <w:autoSpaceDN/>
              <w:adjustRightInd/>
              <w:spacing w:line="240" w:lineRule="auto"/>
              <w:ind w:left="64" w:firstLine="0"/>
              <w:textAlignment w:val="auto"/>
            </w:pPr>
            <w:r w:rsidRPr="00A57D2E">
              <w:rPr>
                <w:bCs/>
                <w:iCs/>
                <w:color w:val="000000" w:themeColor="text1"/>
              </w:rPr>
              <w:t>до 8 блоков – не менее 25 м;</w:t>
            </w:r>
          </w:p>
          <w:p w:rsidR="008E190D" w:rsidRDefault="008E190D" w:rsidP="000E1365">
            <w:pPr>
              <w:pStyle w:val="aa"/>
              <w:widowControl/>
              <w:numPr>
                <w:ilvl w:val="0"/>
                <w:numId w:val="202"/>
              </w:numPr>
              <w:tabs>
                <w:tab w:val="left" w:pos="490"/>
              </w:tabs>
              <w:suppressAutoHyphens/>
              <w:autoSpaceDE/>
              <w:autoSpaceDN/>
              <w:adjustRightInd/>
              <w:spacing w:line="240" w:lineRule="auto"/>
              <w:ind w:left="64" w:firstLine="0"/>
              <w:textAlignment w:val="auto"/>
            </w:pPr>
            <w:r w:rsidRPr="00A57D2E">
              <w:rPr>
                <w:bCs/>
                <w:iCs/>
                <w:color w:val="000000" w:themeColor="text1"/>
              </w:rPr>
              <w:t>свыше 8 до 30 блоков – не менее 50 м.</w:t>
            </w:r>
          </w:p>
          <w:p w:rsidR="008E190D" w:rsidRDefault="008E190D" w:rsidP="000E1365">
            <w:pPr>
              <w:pStyle w:val="aa"/>
              <w:widowControl/>
              <w:numPr>
                <w:ilvl w:val="0"/>
                <w:numId w:val="306"/>
              </w:numPr>
              <w:tabs>
                <w:tab w:val="left" w:pos="490"/>
              </w:tabs>
              <w:suppressAutoHyphens/>
              <w:autoSpaceDE/>
              <w:autoSpaceDN/>
              <w:adjustRightInd/>
              <w:spacing w:line="240" w:lineRule="auto"/>
              <w:ind w:left="64" w:firstLine="0"/>
              <w:textAlignment w:val="auto"/>
            </w:pPr>
            <w:r w:rsidRPr="00765414">
              <w:rPr>
                <w:color w:val="000000" w:themeColor="text1"/>
              </w:rPr>
              <w:t>расстояния между группами хозяйственных построек следует принимать в соответствии с требованиями пожарной безопасности;</w:t>
            </w:r>
          </w:p>
          <w:p w:rsidR="008E190D" w:rsidRPr="00A57D2E" w:rsidRDefault="008E190D" w:rsidP="000E1365">
            <w:pPr>
              <w:pStyle w:val="aa"/>
              <w:widowControl/>
              <w:numPr>
                <w:ilvl w:val="0"/>
                <w:numId w:val="306"/>
              </w:numPr>
              <w:tabs>
                <w:tab w:val="left" w:pos="490"/>
              </w:tabs>
              <w:suppressAutoHyphens/>
              <w:autoSpaceDE/>
              <w:autoSpaceDN/>
              <w:adjustRightInd/>
              <w:spacing w:line="240" w:lineRule="auto"/>
              <w:ind w:left="64" w:firstLine="0"/>
              <w:textAlignment w:val="auto"/>
            </w:pPr>
            <w:r w:rsidRPr="00765414">
              <w:rPr>
                <w:color w:val="000000" w:themeColor="text1"/>
              </w:rPr>
              <w:t>расстояние от хозяйственных построек для скота и птицы до шахтных колодцев должно быть не менее 20 м</w:t>
            </w:r>
            <w:r w:rsidRPr="00A57D2E">
              <w:t xml:space="preserve">; </w:t>
            </w:r>
          </w:p>
          <w:p w:rsidR="008E190D" w:rsidRPr="00A57D2E" w:rsidRDefault="008E190D" w:rsidP="000E1365">
            <w:pPr>
              <w:pStyle w:val="aa"/>
              <w:widowControl/>
              <w:numPr>
                <w:ilvl w:val="0"/>
                <w:numId w:val="306"/>
              </w:numPr>
              <w:tabs>
                <w:tab w:val="left" w:pos="490"/>
              </w:tabs>
              <w:suppressAutoHyphens/>
              <w:autoSpaceDE/>
              <w:autoSpaceDN/>
              <w:adjustRightInd/>
              <w:spacing w:line="240" w:lineRule="auto"/>
              <w:ind w:left="64" w:firstLine="0"/>
              <w:textAlignment w:val="auto"/>
            </w:pPr>
            <w:r w:rsidRPr="00A57D2E">
              <w:t xml:space="preserve">требования к ограждению земельных участков: </w:t>
            </w:r>
          </w:p>
          <w:p w:rsidR="008E190D" w:rsidRPr="00A57D2E" w:rsidRDefault="008E190D" w:rsidP="00956619">
            <w:pPr>
              <w:widowControl/>
              <w:numPr>
                <w:ilvl w:val="0"/>
                <w:numId w:val="200"/>
              </w:numPr>
              <w:tabs>
                <w:tab w:val="left" w:pos="490"/>
              </w:tabs>
              <w:suppressAutoHyphens/>
              <w:autoSpaceDE/>
              <w:autoSpaceDN/>
              <w:adjustRightInd/>
              <w:spacing w:line="240" w:lineRule="auto"/>
              <w:ind w:left="64"/>
              <w:textAlignment w:val="auto"/>
            </w:pPr>
            <w:r w:rsidRPr="00A57D2E">
              <w:t xml:space="preserve">ограждения со стороны улиц должны выполняться в соответствии с требованиями, утвержденными органами местного самоуправления и согласованными органом, уполномоченным в области архитектуры и градостроительства; </w:t>
            </w:r>
          </w:p>
          <w:p w:rsidR="008E190D" w:rsidRPr="00A57D2E" w:rsidRDefault="008E190D" w:rsidP="00956619">
            <w:pPr>
              <w:widowControl/>
              <w:numPr>
                <w:ilvl w:val="0"/>
                <w:numId w:val="200"/>
              </w:numPr>
              <w:tabs>
                <w:tab w:val="left" w:pos="490"/>
              </w:tabs>
              <w:suppressAutoHyphens/>
              <w:autoSpaceDE/>
              <w:autoSpaceDN/>
              <w:adjustRightInd/>
              <w:spacing w:line="240" w:lineRule="auto"/>
              <w:ind w:left="64"/>
              <w:textAlignment w:val="auto"/>
            </w:pPr>
            <w:r w:rsidRPr="00A57D2E">
              <w:t xml:space="preserve">высота ограждения земельных участков должна быть не более </w:t>
            </w:r>
            <w:smartTag w:uri="urn:schemas-microsoft-com:office:smarttags" w:element="metricconverter">
              <w:smartTagPr>
                <w:attr w:name="ProductID" w:val="2 м"/>
              </w:smartTagPr>
              <w:r w:rsidRPr="00A57D2E">
                <w:t>2 м</w:t>
              </w:r>
            </w:smartTag>
            <w:r w:rsidRPr="00A57D2E">
              <w:t xml:space="preserve">; </w:t>
            </w:r>
          </w:p>
          <w:p w:rsidR="008E190D" w:rsidRDefault="008E190D" w:rsidP="00956619">
            <w:pPr>
              <w:widowControl/>
              <w:numPr>
                <w:ilvl w:val="0"/>
                <w:numId w:val="200"/>
              </w:numPr>
              <w:tabs>
                <w:tab w:val="left" w:pos="490"/>
              </w:tabs>
              <w:suppressAutoHyphens/>
              <w:autoSpaceDE/>
              <w:autoSpaceDN/>
              <w:adjustRightInd/>
              <w:spacing w:line="240" w:lineRule="auto"/>
              <w:ind w:left="64"/>
              <w:textAlignment w:val="auto"/>
            </w:pPr>
            <w:r w:rsidRPr="00A57D2E">
              <w:t xml:space="preserve">ограждения между смежными земельными участками должны быть проветриваемыми на высоту не менее 0,3 м от уровня земли; </w:t>
            </w:r>
          </w:p>
          <w:p w:rsidR="008E190D" w:rsidRPr="006B7B58" w:rsidRDefault="008E190D" w:rsidP="00956619">
            <w:pPr>
              <w:widowControl/>
              <w:numPr>
                <w:ilvl w:val="0"/>
                <w:numId w:val="200"/>
              </w:numPr>
              <w:tabs>
                <w:tab w:val="clear" w:pos="-45"/>
                <w:tab w:val="left" w:pos="490"/>
              </w:tabs>
              <w:suppressAutoHyphens/>
              <w:autoSpaceDE/>
              <w:autoSpaceDN/>
              <w:adjustRightInd/>
              <w:spacing w:line="240" w:lineRule="auto"/>
              <w:ind w:left="64"/>
              <w:textAlignment w:val="auto"/>
            </w:pPr>
            <w:r w:rsidRPr="00A57D2E">
              <w:t>характер ограждения и его высота со стороны улиц должны быть единообразными как минимум на протяжении одного квартала с обеих сторон улицы.</w:t>
            </w:r>
          </w:p>
        </w:tc>
      </w:tr>
      <w:tr w:rsidR="008E190D" w:rsidRPr="00985A4B" w:rsidTr="00CC0399">
        <w:trPr>
          <w:trHeight w:val="557"/>
        </w:trPr>
        <w:tc>
          <w:tcPr>
            <w:tcW w:w="636" w:type="dxa"/>
            <w:tcBorders>
              <w:top w:val="single" w:sz="4" w:space="0" w:color="auto"/>
              <w:left w:val="single" w:sz="4" w:space="0" w:color="auto"/>
              <w:bottom w:val="single" w:sz="4" w:space="0" w:color="auto"/>
              <w:right w:val="single" w:sz="4" w:space="0" w:color="auto"/>
            </w:tcBorders>
          </w:tcPr>
          <w:p w:rsidR="008E190D" w:rsidRDefault="008E190D" w:rsidP="008E190D">
            <w:pPr>
              <w:tabs>
                <w:tab w:val="left" w:pos="1155"/>
              </w:tabs>
              <w:suppressAutoHyphens/>
              <w:snapToGrid w:val="0"/>
              <w:spacing w:line="240" w:lineRule="auto"/>
              <w:jc w:val="center"/>
              <w:rPr>
                <w:lang w:eastAsia="ar-SA"/>
              </w:rPr>
            </w:pPr>
            <w:r>
              <w:rPr>
                <w:lang w:eastAsia="ar-SA"/>
              </w:rPr>
              <w:t>1.2</w:t>
            </w:r>
          </w:p>
        </w:tc>
        <w:tc>
          <w:tcPr>
            <w:tcW w:w="2594" w:type="dxa"/>
            <w:tcBorders>
              <w:top w:val="single" w:sz="4" w:space="0" w:color="auto"/>
              <w:left w:val="single" w:sz="4" w:space="0" w:color="auto"/>
              <w:bottom w:val="single" w:sz="4" w:space="0" w:color="auto"/>
              <w:right w:val="single" w:sz="4" w:space="0" w:color="auto"/>
            </w:tcBorders>
          </w:tcPr>
          <w:p w:rsidR="008E190D" w:rsidRDefault="008E190D" w:rsidP="003F6212">
            <w:pPr>
              <w:tabs>
                <w:tab w:val="left" w:pos="1155"/>
              </w:tabs>
              <w:suppressAutoHyphens/>
              <w:snapToGrid w:val="0"/>
              <w:spacing w:line="240" w:lineRule="auto"/>
              <w:jc w:val="left"/>
              <w:rPr>
                <w:color w:val="000000" w:themeColor="text1"/>
              </w:rPr>
            </w:pPr>
            <w:r w:rsidRPr="00EA143E">
              <w:rPr>
                <w:color w:val="000000" w:themeColor="text1"/>
              </w:rPr>
              <w:t>Обслуживание жилой застройки (2.7)</w:t>
            </w:r>
          </w:p>
        </w:tc>
        <w:tc>
          <w:tcPr>
            <w:tcW w:w="6835" w:type="dxa"/>
            <w:vMerge/>
            <w:tcBorders>
              <w:left w:val="single" w:sz="4" w:space="0" w:color="auto"/>
              <w:right w:val="single" w:sz="4" w:space="0" w:color="auto"/>
            </w:tcBorders>
          </w:tcPr>
          <w:p w:rsidR="008E190D" w:rsidRPr="00985A4B" w:rsidRDefault="008E190D" w:rsidP="003F6212">
            <w:pPr>
              <w:pStyle w:val="ConsNormal"/>
              <w:widowControl/>
              <w:tabs>
                <w:tab w:val="left" w:pos="340"/>
              </w:tabs>
              <w:spacing w:before="0"/>
              <w:ind w:left="107" w:right="0" w:firstLine="0"/>
              <w:rPr>
                <w:rFonts w:ascii="Times New Roman" w:hAnsi="Times New Roman" w:cs="Times New Roman"/>
                <w:color w:val="000000"/>
                <w:sz w:val="24"/>
                <w:szCs w:val="24"/>
              </w:rPr>
            </w:pPr>
          </w:p>
        </w:tc>
      </w:tr>
      <w:tr w:rsidR="008E190D" w:rsidRPr="00985A4B" w:rsidTr="00CC0399">
        <w:trPr>
          <w:trHeight w:val="561"/>
        </w:trPr>
        <w:tc>
          <w:tcPr>
            <w:tcW w:w="636" w:type="dxa"/>
            <w:tcBorders>
              <w:top w:val="single" w:sz="4" w:space="0" w:color="auto"/>
              <w:left w:val="single" w:sz="4" w:space="0" w:color="auto"/>
              <w:bottom w:val="single" w:sz="4" w:space="0" w:color="auto"/>
              <w:right w:val="single" w:sz="4" w:space="0" w:color="auto"/>
            </w:tcBorders>
          </w:tcPr>
          <w:p w:rsidR="008E190D" w:rsidRDefault="008E190D" w:rsidP="008E190D">
            <w:pPr>
              <w:tabs>
                <w:tab w:val="left" w:pos="1155"/>
              </w:tabs>
              <w:suppressAutoHyphens/>
              <w:snapToGrid w:val="0"/>
              <w:spacing w:line="240" w:lineRule="auto"/>
              <w:jc w:val="center"/>
              <w:rPr>
                <w:lang w:eastAsia="ar-SA"/>
              </w:rPr>
            </w:pPr>
            <w:r>
              <w:rPr>
                <w:lang w:eastAsia="ar-SA"/>
              </w:rPr>
              <w:t>1.3</w:t>
            </w:r>
          </w:p>
        </w:tc>
        <w:tc>
          <w:tcPr>
            <w:tcW w:w="2594" w:type="dxa"/>
            <w:tcBorders>
              <w:top w:val="single" w:sz="4" w:space="0" w:color="auto"/>
              <w:left w:val="single" w:sz="4" w:space="0" w:color="auto"/>
              <w:bottom w:val="single" w:sz="4" w:space="0" w:color="auto"/>
              <w:right w:val="single" w:sz="4" w:space="0" w:color="auto"/>
            </w:tcBorders>
          </w:tcPr>
          <w:p w:rsidR="008E190D" w:rsidRDefault="008E190D" w:rsidP="003F6212">
            <w:pPr>
              <w:tabs>
                <w:tab w:val="left" w:pos="1155"/>
              </w:tabs>
              <w:suppressAutoHyphens/>
              <w:snapToGrid w:val="0"/>
              <w:spacing w:line="240" w:lineRule="auto"/>
              <w:jc w:val="left"/>
              <w:rPr>
                <w:color w:val="000000" w:themeColor="text1"/>
              </w:rPr>
            </w:pPr>
            <w:r w:rsidRPr="00642050">
              <w:t xml:space="preserve">Хранение автотранспорта </w:t>
            </w:r>
            <w:r w:rsidRPr="00642050">
              <w:rPr>
                <w:color w:val="000000" w:themeColor="text1"/>
                <w:lang w:eastAsia="ar-SA"/>
              </w:rPr>
              <w:t>(2.7.1)</w:t>
            </w:r>
          </w:p>
        </w:tc>
        <w:tc>
          <w:tcPr>
            <w:tcW w:w="6835" w:type="dxa"/>
            <w:vMerge/>
            <w:tcBorders>
              <w:left w:val="single" w:sz="4" w:space="0" w:color="auto"/>
              <w:right w:val="single" w:sz="4" w:space="0" w:color="auto"/>
            </w:tcBorders>
          </w:tcPr>
          <w:p w:rsidR="008E190D" w:rsidRPr="00985A4B" w:rsidRDefault="008E190D" w:rsidP="003F6212">
            <w:pPr>
              <w:pStyle w:val="ConsNormal"/>
              <w:widowControl/>
              <w:tabs>
                <w:tab w:val="left" w:pos="340"/>
              </w:tabs>
              <w:spacing w:before="0"/>
              <w:ind w:left="107" w:right="0" w:firstLine="0"/>
              <w:rPr>
                <w:rFonts w:ascii="Times New Roman" w:hAnsi="Times New Roman" w:cs="Times New Roman"/>
                <w:color w:val="000000"/>
                <w:sz w:val="24"/>
                <w:szCs w:val="24"/>
              </w:rPr>
            </w:pPr>
          </w:p>
        </w:tc>
      </w:tr>
      <w:tr w:rsidR="008E190D" w:rsidRPr="00985A4B" w:rsidTr="00CC0399">
        <w:trPr>
          <w:trHeight w:val="556"/>
        </w:trPr>
        <w:tc>
          <w:tcPr>
            <w:tcW w:w="636" w:type="dxa"/>
            <w:tcBorders>
              <w:top w:val="single" w:sz="4" w:space="0" w:color="auto"/>
              <w:left w:val="single" w:sz="4" w:space="0" w:color="auto"/>
              <w:bottom w:val="single" w:sz="4" w:space="0" w:color="auto"/>
              <w:right w:val="single" w:sz="4" w:space="0" w:color="auto"/>
            </w:tcBorders>
          </w:tcPr>
          <w:p w:rsidR="008E190D" w:rsidRDefault="008E190D" w:rsidP="008E190D">
            <w:pPr>
              <w:tabs>
                <w:tab w:val="left" w:pos="1155"/>
              </w:tabs>
              <w:suppressAutoHyphens/>
              <w:snapToGrid w:val="0"/>
              <w:spacing w:line="240" w:lineRule="auto"/>
              <w:jc w:val="center"/>
              <w:rPr>
                <w:lang w:eastAsia="ar-SA"/>
              </w:rPr>
            </w:pPr>
            <w:r>
              <w:rPr>
                <w:lang w:eastAsia="ar-SA"/>
              </w:rPr>
              <w:t>1.4</w:t>
            </w:r>
          </w:p>
        </w:tc>
        <w:tc>
          <w:tcPr>
            <w:tcW w:w="2594" w:type="dxa"/>
            <w:tcBorders>
              <w:top w:val="single" w:sz="4" w:space="0" w:color="auto"/>
              <w:left w:val="single" w:sz="4" w:space="0" w:color="auto"/>
              <w:bottom w:val="single" w:sz="4" w:space="0" w:color="auto"/>
              <w:right w:val="single" w:sz="4" w:space="0" w:color="auto"/>
            </w:tcBorders>
          </w:tcPr>
          <w:p w:rsidR="008E190D" w:rsidRDefault="008E190D" w:rsidP="003F6212">
            <w:pPr>
              <w:tabs>
                <w:tab w:val="left" w:pos="1155"/>
              </w:tabs>
              <w:suppressAutoHyphens/>
              <w:snapToGrid w:val="0"/>
              <w:spacing w:line="240" w:lineRule="auto"/>
              <w:jc w:val="left"/>
              <w:rPr>
                <w:color w:val="000000" w:themeColor="text1"/>
              </w:rPr>
            </w:pPr>
            <w:r w:rsidRPr="00642050">
              <w:rPr>
                <w:color w:val="000000" w:themeColor="text1"/>
                <w:lang w:eastAsia="ar-SA"/>
              </w:rPr>
              <w:t>Размещение гаражей для собственных нужд (2.7.2)</w:t>
            </w:r>
          </w:p>
        </w:tc>
        <w:tc>
          <w:tcPr>
            <w:tcW w:w="6835" w:type="dxa"/>
            <w:vMerge/>
            <w:tcBorders>
              <w:left w:val="single" w:sz="4" w:space="0" w:color="auto"/>
              <w:right w:val="single" w:sz="4" w:space="0" w:color="auto"/>
            </w:tcBorders>
          </w:tcPr>
          <w:p w:rsidR="008E190D" w:rsidRPr="00985A4B" w:rsidRDefault="008E190D" w:rsidP="003F6212">
            <w:pPr>
              <w:pStyle w:val="ConsNormal"/>
              <w:widowControl/>
              <w:tabs>
                <w:tab w:val="left" w:pos="340"/>
              </w:tabs>
              <w:spacing w:before="0"/>
              <w:ind w:left="107" w:right="0" w:firstLine="0"/>
              <w:rPr>
                <w:rFonts w:ascii="Times New Roman" w:hAnsi="Times New Roman" w:cs="Times New Roman"/>
                <w:color w:val="000000"/>
                <w:sz w:val="24"/>
                <w:szCs w:val="24"/>
              </w:rPr>
            </w:pPr>
          </w:p>
        </w:tc>
      </w:tr>
      <w:tr w:rsidR="008E190D" w:rsidRPr="00985A4B" w:rsidTr="00CC0399">
        <w:trPr>
          <w:trHeight w:val="713"/>
        </w:trPr>
        <w:tc>
          <w:tcPr>
            <w:tcW w:w="636" w:type="dxa"/>
            <w:tcBorders>
              <w:top w:val="single" w:sz="4" w:space="0" w:color="auto"/>
              <w:left w:val="single" w:sz="4" w:space="0" w:color="auto"/>
              <w:bottom w:val="single" w:sz="4" w:space="0" w:color="auto"/>
              <w:right w:val="single" w:sz="4" w:space="0" w:color="auto"/>
            </w:tcBorders>
          </w:tcPr>
          <w:p w:rsidR="008E190D" w:rsidRDefault="008E190D" w:rsidP="008E190D">
            <w:pPr>
              <w:tabs>
                <w:tab w:val="left" w:pos="1155"/>
              </w:tabs>
              <w:suppressAutoHyphens/>
              <w:snapToGrid w:val="0"/>
              <w:spacing w:line="240" w:lineRule="auto"/>
              <w:jc w:val="center"/>
              <w:rPr>
                <w:lang w:eastAsia="ar-SA"/>
              </w:rPr>
            </w:pPr>
            <w:r>
              <w:rPr>
                <w:lang w:eastAsia="ar-SA"/>
              </w:rPr>
              <w:t>1.5</w:t>
            </w:r>
          </w:p>
        </w:tc>
        <w:tc>
          <w:tcPr>
            <w:tcW w:w="2594" w:type="dxa"/>
            <w:tcBorders>
              <w:top w:val="single" w:sz="4" w:space="0" w:color="auto"/>
              <w:left w:val="single" w:sz="4" w:space="0" w:color="auto"/>
              <w:bottom w:val="single" w:sz="4" w:space="0" w:color="auto"/>
              <w:right w:val="single" w:sz="4" w:space="0" w:color="auto"/>
            </w:tcBorders>
          </w:tcPr>
          <w:p w:rsidR="008E190D" w:rsidRDefault="008E190D" w:rsidP="003F6212">
            <w:pPr>
              <w:tabs>
                <w:tab w:val="left" w:pos="1155"/>
              </w:tabs>
              <w:suppressAutoHyphens/>
              <w:snapToGrid w:val="0"/>
              <w:spacing w:line="240" w:lineRule="auto"/>
              <w:jc w:val="left"/>
              <w:rPr>
                <w:color w:val="000000" w:themeColor="text1"/>
              </w:rPr>
            </w:pPr>
            <w:r w:rsidRPr="00642050">
              <w:t>Коммунальное обслуживание  (3.1)</w:t>
            </w:r>
          </w:p>
        </w:tc>
        <w:tc>
          <w:tcPr>
            <w:tcW w:w="6835" w:type="dxa"/>
            <w:vMerge/>
            <w:tcBorders>
              <w:left w:val="single" w:sz="4" w:space="0" w:color="auto"/>
              <w:right w:val="single" w:sz="4" w:space="0" w:color="auto"/>
            </w:tcBorders>
          </w:tcPr>
          <w:p w:rsidR="008E190D" w:rsidRPr="00985A4B" w:rsidRDefault="008E190D" w:rsidP="003F6212">
            <w:pPr>
              <w:pStyle w:val="ConsNormal"/>
              <w:widowControl/>
              <w:tabs>
                <w:tab w:val="left" w:pos="340"/>
              </w:tabs>
              <w:spacing w:before="0"/>
              <w:ind w:left="107" w:right="0" w:firstLine="0"/>
              <w:rPr>
                <w:rFonts w:ascii="Times New Roman" w:hAnsi="Times New Roman" w:cs="Times New Roman"/>
                <w:color w:val="000000"/>
                <w:sz w:val="24"/>
                <w:szCs w:val="24"/>
              </w:rPr>
            </w:pPr>
          </w:p>
        </w:tc>
      </w:tr>
      <w:tr w:rsidR="008E190D" w:rsidRPr="00985A4B" w:rsidTr="00CC0399">
        <w:trPr>
          <w:trHeight w:val="1699"/>
        </w:trPr>
        <w:tc>
          <w:tcPr>
            <w:tcW w:w="636" w:type="dxa"/>
            <w:tcBorders>
              <w:top w:val="single" w:sz="4" w:space="0" w:color="auto"/>
              <w:left w:val="single" w:sz="4" w:space="0" w:color="auto"/>
              <w:bottom w:val="single" w:sz="4" w:space="0" w:color="auto"/>
              <w:right w:val="single" w:sz="4" w:space="0" w:color="auto"/>
            </w:tcBorders>
          </w:tcPr>
          <w:p w:rsidR="008E190D" w:rsidRDefault="008E190D" w:rsidP="008E190D">
            <w:pPr>
              <w:tabs>
                <w:tab w:val="left" w:pos="1155"/>
              </w:tabs>
              <w:suppressAutoHyphens/>
              <w:snapToGrid w:val="0"/>
              <w:spacing w:line="240" w:lineRule="auto"/>
              <w:jc w:val="center"/>
              <w:rPr>
                <w:lang w:eastAsia="ar-SA"/>
              </w:rPr>
            </w:pPr>
            <w:r>
              <w:rPr>
                <w:lang w:eastAsia="ar-SA"/>
              </w:rPr>
              <w:lastRenderedPageBreak/>
              <w:t>1.6</w:t>
            </w:r>
          </w:p>
        </w:tc>
        <w:tc>
          <w:tcPr>
            <w:tcW w:w="2594" w:type="dxa"/>
            <w:tcBorders>
              <w:top w:val="single" w:sz="4" w:space="0" w:color="auto"/>
              <w:left w:val="single" w:sz="4" w:space="0" w:color="auto"/>
              <w:bottom w:val="single" w:sz="4" w:space="0" w:color="auto"/>
              <w:right w:val="single" w:sz="4" w:space="0" w:color="auto"/>
            </w:tcBorders>
          </w:tcPr>
          <w:p w:rsidR="008E190D" w:rsidRDefault="008E190D" w:rsidP="003F6212">
            <w:pPr>
              <w:tabs>
                <w:tab w:val="left" w:pos="1155"/>
              </w:tabs>
              <w:suppressAutoHyphens/>
              <w:snapToGrid w:val="0"/>
              <w:spacing w:line="240" w:lineRule="auto"/>
              <w:jc w:val="left"/>
              <w:rPr>
                <w:color w:val="000000" w:themeColor="text1"/>
              </w:rPr>
            </w:pPr>
            <w:r w:rsidRPr="00366DC7">
              <w:rPr>
                <w:lang w:eastAsia="ar-SA"/>
              </w:rPr>
              <w:t>Земельные участки (территории) общего пользования (12.0)</w:t>
            </w:r>
          </w:p>
        </w:tc>
        <w:tc>
          <w:tcPr>
            <w:tcW w:w="6835" w:type="dxa"/>
            <w:vMerge/>
            <w:tcBorders>
              <w:left w:val="single" w:sz="4" w:space="0" w:color="auto"/>
              <w:right w:val="single" w:sz="4" w:space="0" w:color="auto"/>
            </w:tcBorders>
          </w:tcPr>
          <w:p w:rsidR="008E190D" w:rsidRPr="00985A4B" w:rsidRDefault="008E190D" w:rsidP="003F6212">
            <w:pPr>
              <w:pStyle w:val="ConsNormal"/>
              <w:widowControl/>
              <w:tabs>
                <w:tab w:val="left" w:pos="340"/>
              </w:tabs>
              <w:spacing w:before="0"/>
              <w:ind w:left="107" w:right="0" w:firstLine="0"/>
              <w:rPr>
                <w:rFonts w:ascii="Times New Roman" w:hAnsi="Times New Roman" w:cs="Times New Roman"/>
                <w:color w:val="000000"/>
                <w:sz w:val="24"/>
                <w:szCs w:val="24"/>
              </w:rPr>
            </w:pPr>
          </w:p>
        </w:tc>
      </w:tr>
      <w:tr w:rsidR="008E190D" w:rsidRPr="00EA143E" w:rsidTr="00CC0399">
        <w:trPr>
          <w:trHeight w:val="556"/>
        </w:trPr>
        <w:tc>
          <w:tcPr>
            <w:tcW w:w="636" w:type="dxa"/>
            <w:tcBorders>
              <w:top w:val="single" w:sz="4" w:space="0" w:color="auto"/>
              <w:left w:val="single" w:sz="4" w:space="0" w:color="auto"/>
              <w:bottom w:val="single" w:sz="4" w:space="0" w:color="auto"/>
              <w:right w:val="single" w:sz="4" w:space="0" w:color="auto"/>
            </w:tcBorders>
          </w:tcPr>
          <w:p w:rsidR="008E190D" w:rsidRPr="00EA143E" w:rsidRDefault="008E190D" w:rsidP="003F6212">
            <w:pPr>
              <w:tabs>
                <w:tab w:val="left" w:pos="1155"/>
              </w:tabs>
              <w:suppressAutoHyphens/>
              <w:snapToGrid w:val="0"/>
              <w:spacing w:line="240" w:lineRule="auto"/>
              <w:jc w:val="center"/>
              <w:rPr>
                <w:lang w:eastAsia="ar-SA"/>
              </w:rPr>
            </w:pPr>
            <w:r w:rsidRPr="00EA143E">
              <w:rPr>
                <w:lang w:eastAsia="ar-SA"/>
              </w:rPr>
              <w:lastRenderedPageBreak/>
              <w:t>2.</w:t>
            </w:r>
          </w:p>
        </w:tc>
        <w:tc>
          <w:tcPr>
            <w:tcW w:w="2594" w:type="dxa"/>
            <w:tcBorders>
              <w:top w:val="single" w:sz="4" w:space="0" w:color="auto"/>
              <w:left w:val="single" w:sz="4" w:space="0" w:color="auto"/>
              <w:bottom w:val="single" w:sz="4" w:space="0" w:color="auto"/>
              <w:right w:val="single" w:sz="4" w:space="0" w:color="auto"/>
            </w:tcBorders>
          </w:tcPr>
          <w:p w:rsidR="008E190D" w:rsidRPr="00457C53" w:rsidRDefault="008E190D" w:rsidP="003F6212">
            <w:pPr>
              <w:tabs>
                <w:tab w:val="left" w:pos="1155"/>
              </w:tabs>
              <w:suppressAutoHyphens/>
              <w:snapToGrid w:val="0"/>
              <w:spacing w:line="240" w:lineRule="auto"/>
              <w:jc w:val="left"/>
              <w:rPr>
                <w:b/>
                <w:lang w:eastAsia="ar-SA"/>
              </w:rPr>
            </w:pPr>
            <w:r w:rsidRPr="00457C53">
              <w:rPr>
                <w:b/>
                <w:lang w:eastAsia="ar-SA"/>
              </w:rPr>
              <w:t xml:space="preserve">Вспомогательные </w:t>
            </w:r>
          </w:p>
          <w:p w:rsidR="008E190D" w:rsidRPr="00457C53" w:rsidRDefault="008E190D" w:rsidP="003F6212">
            <w:pPr>
              <w:tabs>
                <w:tab w:val="left" w:pos="1155"/>
              </w:tabs>
              <w:suppressAutoHyphens/>
              <w:spacing w:line="240" w:lineRule="auto"/>
              <w:jc w:val="left"/>
              <w:rPr>
                <w:b/>
                <w:lang w:eastAsia="ar-SA"/>
              </w:rPr>
            </w:pPr>
            <w:r w:rsidRPr="00457C53">
              <w:rPr>
                <w:b/>
                <w:lang w:eastAsia="ar-SA"/>
              </w:rPr>
              <w:t>виды разрешенного</w:t>
            </w:r>
          </w:p>
          <w:p w:rsidR="008E190D" w:rsidRPr="00EA143E" w:rsidRDefault="008E190D" w:rsidP="003F6212">
            <w:pPr>
              <w:tabs>
                <w:tab w:val="left" w:pos="1155"/>
              </w:tabs>
              <w:suppressAutoHyphens/>
              <w:spacing w:line="240" w:lineRule="auto"/>
              <w:jc w:val="left"/>
              <w:rPr>
                <w:lang w:eastAsia="ar-SA"/>
              </w:rPr>
            </w:pPr>
            <w:r w:rsidRPr="00457C53">
              <w:rPr>
                <w:b/>
                <w:lang w:eastAsia="ar-SA"/>
              </w:rPr>
              <w:t>использования</w:t>
            </w:r>
            <w:r>
              <w:rPr>
                <w:b/>
                <w:lang w:eastAsia="ar-SA"/>
              </w:rPr>
              <w:t>:</w:t>
            </w:r>
          </w:p>
        </w:tc>
        <w:tc>
          <w:tcPr>
            <w:tcW w:w="6835" w:type="dxa"/>
            <w:tcBorders>
              <w:top w:val="single" w:sz="4" w:space="0" w:color="auto"/>
              <w:left w:val="single" w:sz="4" w:space="0" w:color="auto"/>
              <w:bottom w:val="single" w:sz="4" w:space="0" w:color="auto"/>
              <w:right w:val="single" w:sz="4" w:space="0" w:color="auto"/>
            </w:tcBorders>
          </w:tcPr>
          <w:p w:rsidR="008E190D" w:rsidRPr="00EA143E" w:rsidRDefault="008E190D" w:rsidP="003F6212">
            <w:pPr>
              <w:tabs>
                <w:tab w:val="left" w:pos="211"/>
              </w:tabs>
              <w:suppressAutoHyphens/>
              <w:autoSpaceDE/>
              <w:autoSpaceDN/>
              <w:adjustRightInd/>
              <w:spacing w:line="240" w:lineRule="auto"/>
              <w:ind w:left="360"/>
              <w:jc w:val="left"/>
              <w:textAlignment w:val="auto"/>
              <w:rPr>
                <w:lang w:eastAsia="ar-SA"/>
              </w:rPr>
            </w:pPr>
          </w:p>
        </w:tc>
      </w:tr>
      <w:tr w:rsidR="008E190D" w:rsidRPr="009B4F01" w:rsidTr="00CC0399">
        <w:trPr>
          <w:trHeight w:val="704"/>
        </w:trPr>
        <w:tc>
          <w:tcPr>
            <w:tcW w:w="636" w:type="dxa"/>
            <w:tcBorders>
              <w:top w:val="single" w:sz="4" w:space="0" w:color="auto"/>
              <w:left w:val="single" w:sz="4" w:space="0" w:color="auto"/>
              <w:bottom w:val="single" w:sz="4" w:space="0" w:color="auto"/>
              <w:right w:val="single" w:sz="4" w:space="0" w:color="auto"/>
            </w:tcBorders>
          </w:tcPr>
          <w:p w:rsidR="008E190D" w:rsidRDefault="008E190D" w:rsidP="003F6212">
            <w:pPr>
              <w:tabs>
                <w:tab w:val="left" w:pos="1155"/>
              </w:tabs>
              <w:suppressAutoHyphens/>
              <w:snapToGrid w:val="0"/>
              <w:spacing w:line="240" w:lineRule="auto"/>
              <w:jc w:val="center"/>
              <w:rPr>
                <w:lang w:eastAsia="ar-SA"/>
              </w:rPr>
            </w:pPr>
            <w:r>
              <w:rPr>
                <w:lang w:eastAsia="ar-SA"/>
              </w:rPr>
              <w:t>2.1</w:t>
            </w:r>
          </w:p>
        </w:tc>
        <w:tc>
          <w:tcPr>
            <w:tcW w:w="2594" w:type="dxa"/>
            <w:tcBorders>
              <w:top w:val="single" w:sz="4" w:space="0" w:color="auto"/>
              <w:left w:val="single" w:sz="4" w:space="0" w:color="auto"/>
              <w:bottom w:val="single" w:sz="4" w:space="0" w:color="auto"/>
              <w:right w:val="single" w:sz="4" w:space="0" w:color="auto"/>
            </w:tcBorders>
          </w:tcPr>
          <w:p w:rsidR="008E190D" w:rsidRPr="00EA143E" w:rsidRDefault="008E190D" w:rsidP="003F6212">
            <w:pPr>
              <w:tabs>
                <w:tab w:val="left" w:pos="1155"/>
              </w:tabs>
              <w:suppressAutoHyphens/>
              <w:snapToGrid w:val="0"/>
              <w:spacing w:line="240" w:lineRule="auto"/>
              <w:jc w:val="left"/>
              <w:rPr>
                <w:lang w:eastAsia="ar-SA"/>
              </w:rPr>
            </w:pPr>
            <w:r>
              <w:rPr>
                <w:lang w:eastAsia="ar-SA"/>
              </w:rPr>
              <w:t>Служебные гаражи (4.9)</w:t>
            </w:r>
          </w:p>
        </w:tc>
        <w:tc>
          <w:tcPr>
            <w:tcW w:w="6835" w:type="dxa"/>
            <w:vMerge w:val="restart"/>
            <w:tcBorders>
              <w:top w:val="single" w:sz="4" w:space="0" w:color="auto"/>
              <w:left w:val="single" w:sz="4" w:space="0" w:color="auto"/>
              <w:right w:val="single" w:sz="4" w:space="0" w:color="auto"/>
            </w:tcBorders>
          </w:tcPr>
          <w:p w:rsidR="008E190D" w:rsidRPr="00CB0857" w:rsidRDefault="008E190D" w:rsidP="000E1365">
            <w:pPr>
              <w:pStyle w:val="ConsNormal"/>
              <w:widowControl/>
              <w:numPr>
                <w:ilvl w:val="0"/>
                <w:numId w:val="219"/>
              </w:numPr>
              <w:tabs>
                <w:tab w:val="left" w:pos="307"/>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Предельные (минимальные и (или) максимальные) размеры земельных участков:</w:t>
            </w:r>
          </w:p>
          <w:p w:rsidR="008E190D" w:rsidRPr="00CB0857" w:rsidRDefault="008E190D" w:rsidP="000E1365">
            <w:pPr>
              <w:pStyle w:val="ConsNormal"/>
              <w:widowControl/>
              <w:numPr>
                <w:ilvl w:val="0"/>
                <w:numId w:val="207"/>
              </w:numPr>
              <w:tabs>
                <w:tab w:val="left" w:pos="307"/>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площадь земельного участка- от 15 до 1000 кв. м;</w:t>
            </w:r>
          </w:p>
          <w:p w:rsidR="008E190D" w:rsidRPr="00CB0857" w:rsidRDefault="008E190D" w:rsidP="000E1365">
            <w:pPr>
              <w:pStyle w:val="ConsNormal"/>
              <w:widowControl/>
              <w:numPr>
                <w:ilvl w:val="0"/>
                <w:numId w:val="207"/>
              </w:numPr>
              <w:tabs>
                <w:tab w:val="left" w:pos="307"/>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ширина земельного участка – от 3 до 100 м;</w:t>
            </w:r>
          </w:p>
          <w:p w:rsidR="008E190D" w:rsidRPr="00CB0857" w:rsidRDefault="008E190D" w:rsidP="000E1365">
            <w:pPr>
              <w:pStyle w:val="ConsNormal"/>
              <w:widowControl/>
              <w:numPr>
                <w:ilvl w:val="0"/>
                <w:numId w:val="207"/>
              </w:numPr>
              <w:tabs>
                <w:tab w:val="left" w:pos="307"/>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длинна земельного участка – от 5 до 100 м.</w:t>
            </w:r>
          </w:p>
          <w:p w:rsidR="008E190D" w:rsidRPr="00CB0857" w:rsidRDefault="008E190D" w:rsidP="000E1365">
            <w:pPr>
              <w:pStyle w:val="ConsNormal"/>
              <w:widowControl/>
              <w:numPr>
                <w:ilvl w:val="0"/>
                <w:numId w:val="219"/>
              </w:numPr>
              <w:tabs>
                <w:tab w:val="left" w:pos="307"/>
              </w:tabs>
              <w:spacing w:before="0"/>
              <w:ind w:left="0" w:right="0" w:firstLine="64"/>
              <w:rPr>
                <w:rFonts w:ascii="Times New Roman" w:hAnsi="Times New Roman"/>
                <w:color w:val="000000"/>
                <w:sz w:val="24"/>
                <w:szCs w:val="24"/>
              </w:rPr>
            </w:pPr>
            <w:r w:rsidRPr="00CB0857">
              <w:rPr>
                <w:rFonts w:ascii="Times New Roman" w:hAnsi="Times New Roman"/>
                <w:color w:val="000000"/>
                <w:sz w:val="24"/>
                <w:szCs w:val="24"/>
              </w:rPr>
              <w:t>Минимальные отступы от границ земельных участков - 1 м.</w:t>
            </w:r>
          </w:p>
          <w:p w:rsidR="008E190D" w:rsidRPr="00CB0857" w:rsidRDefault="008E190D" w:rsidP="000E1365">
            <w:pPr>
              <w:pStyle w:val="ConsNormal"/>
              <w:widowControl/>
              <w:numPr>
                <w:ilvl w:val="0"/>
                <w:numId w:val="219"/>
              </w:numPr>
              <w:tabs>
                <w:tab w:val="left" w:pos="307"/>
              </w:tabs>
              <w:spacing w:before="0"/>
              <w:ind w:left="0" w:right="0" w:firstLine="64"/>
              <w:rPr>
                <w:rFonts w:ascii="Times New Roman" w:hAnsi="Times New Roman"/>
                <w:color w:val="000000"/>
                <w:sz w:val="24"/>
                <w:szCs w:val="24"/>
              </w:rPr>
            </w:pPr>
            <w:r w:rsidRPr="00CB0857">
              <w:rPr>
                <w:rFonts w:ascii="Times New Roman" w:hAnsi="Times New Roman"/>
                <w:color w:val="000000"/>
                <w:sz w:val="24"/>
                <w:szCs w:val="24"/>
              </w:rPr>
              <w:t>Предельное количество этажей – 2 этажа.</w:t>
            </w:r>
          </w:p>
          <w:p w:rsidR="008E190D" w:rsidRPr="00CB0857" w:rsidRDefault="008E190D" w:rsidP="000E1365">
            <w:pPr>
              <w:pStyle w:val="ConsNormal"/>
              <w:widowControl/>
              <w:numPr>
                <w:ilvl w:val="0"/>
                <w:numId w:val="219"/>
              </w:numPr>
              <w:tabs>
                <w:tab w:val="left" w:pos="307"/>
              </w:tabs>
              <w:spacing w:before="0"/>
              <w:ind w:left="0" w:right="0" w:firstLine="64"/>
              <w:rPr>
                <w:rFonts w:ascii="Times New Roman" w:hAnsi="Times New Roman"/>
                <w:color w:val="000000"/>
                <w:sz w:val="24"/>
                <w:szCs w:val="24"/>
              </w:rPr>
            </w:pPr>
            <w:r w:rsidRPr="00CB0857">
              <w:rPr>
                <w:rFonts w:ascii="Times New Roman" w:hAnsi="Times New Roman"/>
                <w:color w:val="000000"/>
                <w:sz w:val="24"/>
                <w:szCs w:val="24"/>
              </w:rPr>
              <w:t>Максимальный процент застройки в границах земельного участка – 60 %.</w:t>
            </w:r>
          </w:p>
          <w:p w:rsidR="008E190D" w:rsidRPr="009B4F01" w:rsidRDefault="008E190D" w:rsidP="000E1365">
            <w:pPr>
              <w:pStyle w:val="ConsNormal"/>
              <w:widowControl/>
              <w:numPr>
                <w:ilvl w:val="0"/>
                <w:numId w:val="219"/>
              </w:numPr>
              <w:tabs>
                <w:tab w:val="left" w:pos="307"/>
              </w:tabs>
              <w:spacing w:before="0"/>
              <w:ind w:left="0" w:right="0" w:firstLine="64"/>
              <w:rPr>
                <w:rFonts w:ascii="Times New Roman" w:hAnsi="Times New Roman" w:cs="Times New Roman"/>
                <w:color w:val="000000"/>
                <w:sz w:val="24"/>
                <w:szCs w:val="24"/>
              </w:rPr>
            </w:pPr>
            <w:r w:rsidRPr="00CB0857">
              <w:rPr>
                <w:rFonts w:ascii="Times New Roman" w:hAnsi="Times New Roman"/>
                <w:color w:val="000000"/>
                <w:sz w:val="24"/>
                <w:szCs w:val="24"/>
              </w:rPr>
              <w:t>Иные показатели - вместимость – до 300 машино</w:t>
            </w:r>
            <w:r>
              <w:rPr>
                <w:rFonts w:ascii="Times New Roman" w:hAnsi="Times New Roman"/>
                <w:color w:val="000000"/>
                <w:sz w:val="24"/>
                <w:szCs w:val="24"/>
              </w:rPr>
              <w:t>-</w:t>
            </w:r>
            <w:r w:rsidRPr="00CB0857">
              <w:rPr>
                <w:rFonts w:ascii="Times New Roman" w:hAnsi="Times New Roman"/>
                <w:color w:val="000000"/>
                <w:sz w:val="24"/>
                <w:szCs w:val="24"/>
              </w:rPr>
              <w:t>мест.</w:t>
            </w:r>
          </w:p>
        </w:tc>
      </w:tr>
      <w:tr w:rsidR="008E190D" w:rsidRPr="00EA143E" w:rsidTr="00CC0399">
        <w:trPr>
          <w:trHeight w:val="556"/>
        </w:trPr>
        <w:tc>
          <w:tcPr>
            <w:tcW w:w="636" w:type="dxa"/>
            <w:tcBorders>
              <w:top w:val="single" w:sz="4" w:space="0" w:color="auto"/>
              <w:left w:val="single" w:sz="4" w:space="0" w:color="auto"/>
              <w:bottom w:val="single" w:sz="4" w:space="0" w:color="auto"/>
              <w:right w:val="single" w:sz="4" w:space="0" w:color="auto"/>
            </w:tcBorders>
          </w:tcPr>
          <w:p w:rsidR="008E190D" w:rsidRPr="00EA143E" w:rsidRDefault="008E190D" w:rsidP="003F6212">
            <w:pPr>
              <w:tabs>
                <w:tab w:val="left" w:pos="1155"/>
              </w:tabs>
              <w:suppressAutoHyphens/>
              <w:snapToGrid w:val="0"/>
              <w:spacing w:line="240" w:lineRule="auto"/>
              <w:jc w:val="center"/>
              <w:rPr>
                <w:lang w:eastAsia="ar-SA"/>
              </w:rPr>
            </w:pPr>
            <w:r>
              <w:rPr>
                <w:lang w:eastAsia="ar-SA"/>
              </w:rPr>
              <w:t>2.2</w:t>
            </w:r>
          </w:p>
        </w:tc>
        <w:tc>
          <w:tcPr>
            <w:tcW w:w="2594" w:type="dxa"/>
            <w:tcBorders>
              <w:top w:val="single" w:sz="4" w:space="0" w:color="auto"/>
              <w:left w:val="single" w:sz="4" w:space="0" w:color="auto"/>
              <w:bottom w:val="single" w:sz="4" w:space="0" w:color="auto"/>
              <w:right w:val="single" w:sz="4" w:space="0" w:color="auto"/>
            </w:tcBorders>
          </w:tcPr>
          <w:p w:rsidR="008E190D" w:rsidRPr="00EA143E" w:rsidRDefault="008E190D" w:rsidP="003F6212">
            <w:pPr>
              <w:tabs>
                <w:tab w:val="left" w:pos="1155"/>
              </w:tabs>
              <w:suppressAutoHyphens/>
              <w:snapToGrid w:val="0"/>
              <w:spacing w:line="240" w:lineRule="auto"/>
              <w:jc w:val="left"/>
              <w:rPr>
                <w:lang w:eastAsia="ar-SA"/>
              </w:rPr>
            </w:pPr>
            <w:r w:rsidRPr="00214186">
              <w:rPr>
                <w:rFonts w:eastAsiaTheme="minorHAnsi"/>
                <w:lang w:eastAsia="en-US"/>
              </w:rPr>
              <w:t>Стоянка транспортных средств (4.9.2)</w:t>
            </w:r>
          </w:p>
        </w:tc>
        <w:tc>
          <w:tcPr>
            <w:tcW w:w="6835" w:type="dxa"/>
            <w:vMerge/>
            <w:tcBorders>
              <w:left w:val="single" w:sz="4" w:space="0" w:color="auto"/>
              <w:bottom w:val="single" w:sz="4" w:space="0" w:color="auto"/>
              <w:right w:val="single" w:sz="4" w:space="0" w:color="auto"/>
            </w:tcBorders>
          </w:tcPr>
          <w:p w:rsidR="008E190D" w:rsidRPr="00EA143E" w:rsidRDefault="008E190D" w:rsidP="003F6212">
            <w:pPr>
              <w:tabs>
                <w:tab w:val="left" w:pos="211"/>
              </w:tabs>
              <w:suppressAutoHyphens/>
              <w:autoSpaceDE/>
              <w:autoSpaceDN/>
              <w:adjustRightInd/>
              <w:spacing w:line="240" w:lineRule="auto"/>
              <w:ind w:firstLine="391"/>
              <w:textAlignment w:val="auto"/>
              <w:rPr>
                <w:lang w:eastAsia="ar-SA"/>
              </w:rPr>
            </w:pPr>
          </w:p>
        </w:tc>
      </w:tr>
      <w:tr w:rsidR="008E190D" w:rsidRPr="00EA143E" w:rsidTr="00CC0399">
        <w:trPr>
          <w:trHeight w:val="556"/>
        </w:trPr>
        <w:tc>
          <w:tcPr>
            <w:tcW w:w="636" w:type="dxa"/>
            <w:tcBorders>
              <w:top w:val="single" w:sz="4" w:space="0" w:color="auto"/>
              <w:left w:val="single" w:sz="4" w:space="0" w:color="auto"/>
              <w:bottom w:val="single" w:sz="4" w:space="0" w:color="auto"/>
              <w:right w:val="single" w:sz="4" w:space="0" w:color="auto"/>
            </w:tcBorders>
          </w:tcPr>
          <w:p w:rsidR="008E190D" w:rsidRDefault="008E190D" w:rsidP="003F6212">
            <w:pPr>
              <w:tabs>
                <w:tab w:val="left" w:pos="1155"/>
              </w:tabs>
              <w:suppressAutoHyphens/>
              <w:snapToGrid w:val="0"/>
              <w:spacing w:line="240" w:lineRule="auto"/>
              <w:jc w:val="center"/>
              <w:rPr>
                <w:lang w:eastAsia="ar-SA"/>
              </w:rPr>
            </w:pPr>
            <w:r>
              <w:rPr>
                <w:lang w:eastAsia="ar-SA"/>
              </w:rPr>
              <w:lastRenderedPageBreak/>
              <w:t>2.3</w:t>
            </w:r>
          </w:p>
        </w:tc>
        <w:tc>
          <w:tcPr>
            <w:tcW w:w="2594" w:type="dxa"/>
            <w:tcBorders>
              <w:top w:val="single" w:sz="4" w:space="0" w:color="auto"/>
              <w:left w:val="single" w:sz="4" w:space="0" w:color="auto"/>
              <w:bottom w:val="single" w:sz="4" w:space="0" w:color="auto"/>
              <w:right w:val="single" w:sz="4" w:space="0" w:color="auto"/>
            </w:tcBorders>
          </w:tcPr>
          <w:p w:rsidR="008E190D" w:rsidRPr="00EA143E" w:rsidRDefault="008E190D" w:rsidP="003F6212">
            <w:pPr>
              <w:tabs>
                <w:tab w:val="left" w:pos="1155"/>
              </w:tabs>
              <w:suppressAutoHyphens/>
              <w:snapToGrid w:val="0"/>
              <w:spacing w:line="240" w:lineRule="auto"/>
              <w:jc w:val="left"/>
              <w:rPr>
                <w:lang w:eastAsia="ar-SA"/>
              </w:rPr>
            </w:pPr>
            <w:r>
              <w:rPr>
                <w:lang w:eastAsia="ar-SA"/>
              </w:rPr>
              <w:t>Спорт (5.1)</w:t>
            </w:r>
          </w:p>
        </w:tc>
        <w:tc>
          <w:tcPr>
            <w:tcW w:w="6835" w:type="dxa"/>
            <w:tcBorders>
              <w:top w:val="single" w:sz="4" w:space="0" w:color="auto"/>
              <w:left w:val="single" w:sz="4" w:space="0" w:color="auto"/>
              <w:bottom w:val="single" w:sz="4" w:space="0" w:color="auto"/>
              <w:right w:val="single" w:sz="4" w:space="0" w:color="auto"/>
            </w:tcBorders>
          </w:tcPr>
          <w:p w:rsidR="008E190D" w:rsidRPr="006F60B4" w:rsidRDefault="008E190D" w:rsidP="000E1365">
            <w:pPr>
              <w:pStyle w:val="ConsNormal"/>
              <w:widowControl/>
              <w:numPr>
                <w:ilvl w:val="0"/>
                <w:numId w:val="220"/>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Предельные (минимальные и (или) максимальные) размеры земельных участков:</w:t>
            </w:r>
          </w:p>
          <w:p w:rsidR="008E190D" w:rsidRPr="00685CA0" w:rsidRDefault="008E190D" w:rsidP="000E1365">
            <w:pPr>
              <w:pStyle w:val="7"/>
              <w:numPr>
                <w:ilvl w:val="0"/>
                <w:numId w:val="209"/>
              </w:numPr>
              <w:tabs>
                <w:tab w:val="left" w:pos="307"/>
              </w:tabs>
              <w:spacing w:before="0"/>
              <w:ind w:left="64" w:firstLine="0"/>
              <w:rPr>
                <w:rFonts w:ascii="Times New Roman" w:hAnsi="Times New Roman" w:cs="Times New Roman"/>
                <w:i w:val="0"/>
                <w:color w:val="auto"/>
                <w:lang w:val="ru-RU"/>
              </w:rPr>
            </w:pPr>
            <w:r w:rsidRPr="00685CA0">
              <w:rPr>
                <w:rFonts w:ascii="Times New Roman" w:hAnsi="Times New Roman" w:cs="Times New Roman"/>
                <w:i w:val="0"/>
                <w:color w:val="auto"/>
                <w:lang w:val="ru-RU"/>
              </w:rPr>
              <w:t>площадь земельного участка- от 1000 до 10000 кв. м;</w:t>
            </w:r>
          </w:p>
          <w:p w:rsidR="008E190D" w:rsidRPr="00685CA0" w:rsidRDefault="008E190D" w:rsidP="000E1365">
            <w:pPr>
              <w:pStyle w:val="7"/>
              <w:numPr>
                <w:ilvl w:val="0"/>
                <w:numId w:val="209"/>
              </w:numPr>
              <w:tabs>
                <w:tab w:val="left" w:pos="307"/>
              </w:tabs>
              <w:spacing w:before="0"/>
              <w:ind w:left="64" w:firstLine="0"/>
              <w:rPr>
                <w:rFonts w:ascii="Times New Roman" w:hAnsi="Times New Roman" w:cs="Times New Roman"/>
                <w:i w:val="0"/>
                <w:color w:val="auto"/>
                <w:lang w:val="ru-RU"/>
              </w:rPr>
            </w:pPr>
            <w:r w:rsidRPr="00685CA0">
              <w:rPr>
                <w:rFonts w:ascii="Times New Roman" w:hAnsi="Times New Roman" w:cs="Times New Roman"/>
                <w:i w:val="0"/>
                <w:color w:val="auto"/>
                <w:lang w:val="ru-RU"/>
              </w:rPr>
              <w:t>ширина земельного участка – от 20 до 100 м;</w:t>
            </w:r>
          </w:p>
          <w:p w:rsidR="008E190D" w:rsidRPr="00685CA0" w:rsidRDefault="008E190D" w:rsidP="000E1365">
            <w:pPr>
              <w:pStyle w:val="7"/>
              <w:numPr>
                <w:ilvl w:val="0"/>
                <w:numId w:val="209"/>
              </w:numPr>
              <w:tabs>
                <w:tab w:val="left" w:pos="307"/>
              </w:tabs>
              <w:spacing w:before="0"/>
              <w:ind w:left="64" w:firstLine="0"/>
              <w:rPr>
                <w:rFonts w:ascii="Times New Roman" w:hAnsi="Times New Roman" w:cs="Times New Roman"/>
                <w:i w:val="0"/>
                <w:color w:val="auto"/>
                <w:lang w:val="ru-RU"/>
              </w:rPr>
            </w:pPr>
            <w:r w:rsidRPr="00685CA0">
              <w:rPr>
                <w:rFonts w:ascii="Times New Roman" w:hAnsi="Times New Roman" w:cs="Times New Roman"/>
                <w:i w:val="0"/>
                <w:color w:val="auto"/>
                <w:lang w:val="ru-RU"/>
              </w:rPr>
              <w:t>длина земельного участка – от 20 до 100 м.</w:t>
            </w:r>
          </w:p>
          <w:p w:rsidR="008E190D" w:rsidRPr="006F60B4" w:rsidRDefault="008E190D" w:rsidP="000E1365">
            <w:pPr>
              <w:pStyle w:val="ConsNormal"/>
              <w:widowControl/>
              <w:numPr>
                <w:ilvl w:val="0"/>
                <w:numId w:val="220"/>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Минимальные отступы от границ земельных участков - 1 м.</w:t>
            </w:r>
          </w:p>
          <w:p w:rsidR="008E190D" w:rsidRDefault="008E190D" w:rsidP="000E1365">
            <w:pPr>
              <w:pStyle w:val="ConsNormal"/>
              <w:widowControl/>
              <w:numPr>
                <w:ilvl w:val="0"/>
                <w:numId w:val="220"/>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Предельное количество этажей – 1 этаж.</w:t>
            </w:r>
          </w:p>
          <w:p w:rsidR="008E190D" w:rsidRPr="00685CA0" w:rsidRDefault="008E190D" w:rsidP="000E1365">
            <w:pPr>
              <w:pStyle w:val="ConsNormal"/>
              <w:widowControl/>
              <w:numPr>
                <w:ilvl w:val="0"/>
                <w:numId w:val="220"/>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Максимальный процент застройки в границах земельного участка – 60 %.</w:t>
            </w:r>
          </w:p>
        </w:tc>
      </w:tr>
      <w:tr w:rsidR="008E190D" w:rsidRPr="00EA143E" w:rsidTr="00CC0399">
        <w:trPr>
          <w:trHeight w:val="701"/>
        </w:trPr>
        <w:tc>
          <w:tcPr>
            <w:tcW w:w="636" w:type="dxa"/>
            <w:tcBorders>
              <w:top w:val="single" w:sz="4" w:space="0" w:color="auto"/>
              <w:left w:val="single" w:sz="4" w:space="0" w:color="000000"/>
              <w:bottom w:val="single" w:sz="4" w:space="0" w:color="auto"/>
              <w:right w:val="nil"/>
            </w:tcBorders>
          </w:tcPr>
          <w:p w:rsidR="008E190D" w:rsidRPr="00EA143E" w:rsidRDefault="008E190D" w:rsidP="003F6212">
            <w:pPr>
              <w:tabs>
                <w:tab w:val="left" w:pos="1155"/>
              </w:tabs>
              <w:suppressAutoHyphens/>
              <w:snapToGrid w:val="0"/>
              <w:spacing w:line="240" w:lineRule="auto"/>
              <w:rPr>
                <w:lang w:eastAsia="ar-SA"/>
              </w:rPr>
            </w:pPr>
            <w:r w:rsidRPr="00EA143E">
              <w:rPr>
                <w:lang w:eastAsia="ar-SA"/>
              </w:rPr>
              <w:t>3.</w:t>
            </w:r>
          </w:p>
        </w:tc>
        <w:tc>
          <w:tcPr>
            <w:tcW w:w="2594" w:type="dxa"/>
            <w:tcBorders>
              <w:top w:val="single" w:sz="4" w:space="0" w:color="auto"/>
              <w:left w:val="single" w:sz="4" w:space="0" w:color="000000"/>
              <w:bottom w:val="single" w:sz="4" w:space="0" w:color="auto"/>
              <w:right w:val="nil"/>
            </w:tcBorders>
          </w:tcPr>
          <w:p w:rsidR="008E190D" w:rsidRPr="00457C53" w:rsidRDefault="008E190D" w:rsidP="003F6212">
            <w:pPr>
              <w:tabs>
                <w:tab w:val="left" w:pos="1155"/>
              </w:tabs>
              <w:suppressAutoHyphens/>
              <w:snapToGrid w:val="0"/>
              <w:spacing w:line="240" w:lineRule="auto"/>
              <w:jc w:val="left"/>
              <w:rPr>
                <w:b/>
                <w:lang w:eastAsia="ar-SA"/>
              </w:rPr>
            </w:pPr>
            <w:r w:rsidRPr="00457C53">
              <w:rPr>
                <w:b/>
                <w:lang w:eastAsia="ar-SA"/>
              </w:rPr>
              <w:t>Условно разрешенные виды использования</w:t>
            </w:r>
            <w:r>
              <w:rPr>
                <w:b/>
                <w:lang w:eastAsia="ar-SA"/>
              </w:rPr>
              <w:t xml:space="preserve"> :</w:t>
            </w:r>
          </w:p>
        </w:tc>
        <w:tc>
          <w:tcPr>
            <w:tcW w:w="6835" w:type="dxa"/>
            <w:tcBorders>
              <w:top w:val="single" w:sz="4" w:space="0" w:color="auto"/>
              <w:left w:val="single" w:sz="4" w:space="0" w:color="000000"/>
              <w:bottom w:val="single" w:sz="4" w:space="0" w:color="auto"/>
              <w:right w:val="single" w:sz="4" w:space="0" w:color="000000"/>
            </w:tcBorders>
          </w:tcPr>
          <w:p w:rsidR="008E190D" w:rsidRPr="00EA143E" w:rsidRDefault="008E190D" w:rsidP="003F6212">
            <w:pPr>
              <w:widowControl/>
              <w:tabs>
                <w:tab w:val="left" w:pos="211"/>
                <w:tab w:val="left" w:pos="301"/>
              </w:tabs>
              <w:suppressAutoHyphens/>
              <w:autoSpaceDE/>
              <w:autoSpaceDN/>
              <w:adjustRightInd/>
              <w:spacing w:line="240" w:lineRule="auto"/>
              <w:ind w:left="360"/>
              <w:textAlignment w:val="auto"/>
              <w:rPr>
                <w:lang w:eastAsia="ar-SA"/>
              </w:rPr>
            </w:pPr>
          </w:p>
        </w:tc>
      </w:tr>
      <w:tr w:rsidR="008E190D" w:rsidRPr="009B4F01" w:rsidTr="00CC0399">
        <w:trPr>
          <w:trHeight w:val="701"/>
        </w:trPr>
        <w:tc>
          <w:tcPr>
            <w:tcW w:w="636" w:type="dxa"/>
            <w:tcBorders>
              <w:top w:val="single" w:sz="4" w:space="0" w:color="auto"/>
              <w:left w:val="single" w:sz="4" w:space="0" w:color="000000"/>
              <w:bottom w:val="single" w:sz="4" w:space="0" w:color="auto"/>
              <w:right w:val="nil"/>
            </w:tcBorders>
          </w:tcPr>
          <w:p w:rsidR="008E190D" w:rsidRDefault="008E190D" w:rsidP="008E190D">
            <w:pPr>
              <w:tabs>
                <w:tab w:val="left" w:pos="1155"/>
              </w:tabs>
              <w:suppressAutoHyphens/>
              <w:snapToGrid w:val="0"/>
              <w:spacing w:line="240" w:lineRule="auto"/>
              <w:rPr>
                <w:lang w:eastAsia="ar-SA"/>
              </w:rPr>
            </w:pPr>
            <w:r>
              <w:rPr>
                <w:lang w:eastAsia="ar-SA"/>
              </w:rPr>
              <w:t>3.1</w:t>
            </w:r>
          </w:p>
        </w:tc>
        <w:tc>
          <w:tcPr>
            <w:tcW w:w="2594" w:type="dxa"/>
            <w:tcBorders>
              <w:top w:val="single" w:sz="4" w:space="0" w:color="auto"/>
              <w:left w:val="single" w:sz="4" w:space="0" w:color="000000"/>
              <w:bottom w:val="single" w:sz="4" w:space="0" w:color="auto"/>
              <w:right w:val="nil"/>
            </w:tcBorders>
          </w:tcPr>
          <w:p w:rsidR="008E190D" w:rsidRDefault="008E190D" w:rsidP="003F6212">
            <w:pPr>
              <w:widowControl/>
              <w:suppressAutoHyphens/>
              <w:autoSpaceDE/>
              <w:autoSpaceDN/>
              <w:adjustRightInd/>
              <w:spacing w:line="240" w:lineRule="auto"/>
              <w:jc w:val="left"/>
              <w:textAlignment w:val="auto"/>
            </w:pPr>
            <w:r w:rsidRPr="00366DC7">
              <w:rPr>
                <w:lang w:eastAsia="ar-SA"/>
              </w:rPr>
              <w:t>Магазины (4.4)</w:t>
            </w:r>
          </w:p>
        </w:tc>
        <w:tc>
          <w:tcPr>
            <w:tcW w:w="6835" w:type="dxa"/>
            <w:tcBorders>
              <w:top w:val="single" w:sz="4" w:space="0" w:color="auto"/>
              <w:left w:val="single" w:sz="4" w:space="0" w:color="000000"/>
              <w:bottom w:val="single" w:sz="4" w:space="0" w:color="auto"/>
              <w:right w:val="single" w:sz="4" w:space="0" w:color="000000"/>
            </w:tcBorders>
          </w:tcPr>
          <w:p w:rsidR="008E190D" w:rsidRPr="003C6B43" w:rsidRDefault="008417FA" w:rsidP="003C6B43">
            <w:pPr>
              <w:widowControl/>
              <w:tabs>
                <w:tab w:val="left" w:pos="490"/>
              </w:tabs>
              <w:suppressAutoHyphens/>
              <w:autoSpaceDE/>
              <w:autoSpaceDN/>
              <w:adjustRightInd/>
              <w:spacing w:line="240" w:lineRule="auto"/>
              <w:textAlignment w:val="auto"/>
            </w:pPr>
            <w:r w:rsidRPr="008417FA">
              <w:t>Минимальная (максимальная) площадь земельных участков для магазинов – 30-</w:t>
            </w:r>
            <w:r w:rsidR="00DC7BF6">
              <w:t>8</w:t>
            </w:r>
            <w:r w:rsidRPr="008417FA">
              <w:t>00 м</w:t>
            </w:r>
            <w:r w:rsidRPr="008417FA">
              <w:rPr>
                <w:vertAlign w:val="superscript"/>
              </w:rPr>
              <w:t>2</w:t>
            </w:r>
            <w:r w:rsidRPr="008417FA">
              <w:t xml:space="preserve"> (торговая площадь которых составляет до 5000</w:t>
            </w:r>
            <w:r w:rsidR="006D4A89" w:rsidRPr="00A57D2E">
              <w:t xml:space="preserve"> м</w:t>
            </w:r>
            <w:r w:rsidR="006D4A89" w:rsidRPr="00A57D2E">
              <w:rPr>
                <w:vertAlign w:val="superscript"/>
              </w:rPr>
              <w:t>2</w:t>
            </w:r>
            <w:r w:rsidRPr="008417FA">
              <w:t xml:space="preserve"> )</w:t>
            </w:r>
          </w:p>
        </w:tc>
      </w:tr>
      <w:tr w:rsidR="008E190D" w:rsidRPr="009B4F01" w:rsidTr="00CC0399">
        <w:trPr>
          <w:trHeight w:val="701"/>
        </w:trPr>
        <w:tc>
          <w:tcPr>
            <w:tcW w:w="636" w:type="dxa"/>
            <w:tcBorders>
              <w:top w:val="single" w:sz="4" w:space="0" w:color="auto"/>
              <w:left w:val="single" w:sz="4" w:space="0" w:color="000000"/>
              <w:bottom w:val="single" w:sz="4" w:space="0" w:color="auto"/>
              <w:right w:val="single" w:sz="4" w:space="0" w:color="auto"/>
            </w:tcBorders>
          </w:tcPr>
          <w:p w:rsidR="008E190D" w:rsidRDefault="008E190D" w:rsidP="008E190D">
            <w:pPr>
              <w:tabs>
                <w:tab w:val="left" w:pos="1155"/>
              </w:tabs>
              <w:suppressAutoHyphens/>
              <w:snapToGrid w:val="0"/>
              <w:spacing w:line="240" w:lineRule="auto"/>
              <w:rPr>
                <w:lang w:eastAsia="ar-SA"/>
              </w:rPr>
            </w:pPr>
            <w:r>
              <w:rPr>
                <w:lang w:eastAsia="ar-SA"/>
              </w:rPr>
              <w:t>3.2</w:t>
            </w:r>
          </w:p>
        </w:tc>
        <w:tc>
          <w:tcPr>
            <w:tcW w:w="2594" w:type="dxa"/>
            <w:tcBorders>
              <w:top w:val="single" w:sz="4" w:space="0" w:color="auto"/>
              <w:left w:val="single" w:sz="4" w:space="0" w:color="auto"/>
              <w:bottom w:val="single" w:sz="4" w:space="0" w:color="auto"/>
              <w:right w:val="single" w:sz="4" w:space="0" w:color="auto"/>
            </w:tcBorders>
          </w:tcPr>
          <w:p w:rsidR="008E190D" w:rsidRDefault="008E190D" w:rsidP="003F6212">
            <w:pPr>
              <w:widowControl/>
              <w:suppressAutoHyphens/>
              <w:autoSpaceDE/>
              <w:autoSpaceDN/>
              <w:adjustRightInd/>
              <w:spacing w:line="240" w:lineRule="auto"/>
              <w:jc w:val="left"/>
              <w:textAlignment w:val="auto"/>
            </w:pPr>
            <w:r>
              <w:rPr>
                <w:lang w:eastAsia="ar-SA"/>
              </w:rPr>
              <w:t>Связь (6.8)</w:t>
            </w:r>
          </w:p>
        </w:tc>
        <w:tc>
          <w:tcPr>
            <w:tcW w:w="6835" w:type="dxa"/>
            <w:tcBorders>
              <w:top w:val="single" w:sz="4" w:space="0" w:color="auto"/>
              <w:left w:val="single" w:sz="4" w:space="0" w:color="auto"/>
              <w:bottom w:val="single" w:sz="4" w:space="0" w:color="auto"/>
              <w:right w:val="single" w:sz="4" w:space="0" w:color="auto"/>
            </w:tcBorders>
          </w:tcPr>
          <w:p w:rsidR="008E190D" w:rsidRPr="007820D7" w:rsidRDefault="008E190D" w:rsidP="003F6212">
            <w:pPr>
              <w:pStyle w:val="ConsNormal"/>
              <w:widowControl/>
              <w:spacing w:before="0"/>
              <w:ind w:left="0" w:right="0" w:firstLine="206"/>
              <w:rPr>
                <w:rFonts w:ascii="Times New Roman" w:hAnsi="Times New Roman" w:cs="Times New Roman"/>
                <w:color w:val="000000"/>
                <w:sz w:val="24"/>
                <w:szCs w:val="24"/>
              </w:rPr>
            </w:pPr>
            <w:r w:rsidRPr="007820D7">
              <w:rPr>
                <w:rFonts w:ascii="Times New Roman" w:hAnsi="Times New Roman" w:cs="Times New Roman"/>
                <w:color w:val="000000"/>
                <w:sz w:val="24"/>
                <w:szCs w:val="24"/>
              </w:rPr>
              <w:t>Не подлежат установлению.</w:t>
            </w:r>
          </w:p>
          <w:p w:rsidR="008E190D" w:rsidRPr="009B4F01" w:rsidRDefault="003549F5" w:rsidP="003F6212">
            <w:pPr>
              <w:pStyle w:val="ConsNormal"/>
              <w:widowControl/>
              <w:spacing w:before="0"/>
              <w:ind w:left="0" w:right="0" w:firstLine="206"/>
              <w:rPr>
                <w:rFonts w:ascii="Times New Roman" w:hAnsi="Times New Roman" w:cs="Times New Roman"/>
                <w:color w:val="000000"/>
                <w:sz w:val="24"/>
                <w:szCs w:val="24"/>
              </w:rPr>
            </w:pPr>
            <w:r>
              <w:rPr>
                <w:rFonts w:ascii="Times New Roman" w:hAnsi="Times New Roman" w:cs="Times New Roman"/>
                <w:color w:val="000000"/>
                <w:sz w:val="24"/>
                <w:szCs w:val="24"/>
              </w:rPr>
              <w:t>Площадь земельных участков принимать при проектировании объектов в соответствии с требованиями к размещению таких объектов в зоне объектов культуры и искусства, СНиП, технических регламентов, СанПиН, и др. документов.</w:t>
            </w:r>
          </w:p>
        </w:tc>
      </w:tr>
    </w:tbl>
    <w:p w:rsidR="008E190D" w:rsidRPr="00B30908" w:rsidRDefault="008E190D" w:rsidP="008E190D">
      <w:pPr>
        <w:pStyle w:val="ac"/>
        <w:rPr>
          <w:b/>
          <w:lang w:val="ru-RU"/>
        </w:rPr>
      </w:pPr>
      <w:r w:rsidRPr="00B30908">
        <w:rPr>
          <w:b/>
          <w:lang w:val="ru-RU"/>
        </w:rPr>
        <w:t>Ограничения использования земельных участков и объектов капитального строительства:</w:t>
      </w:r>
    </w:p>
    <w:p w:rsidR="00765414" w:rsidRDefault="00765414" w:rsidP="000E1365">
      <w:pPr>
        <w:pStyle w:val="aa"/>
        <w:numPr>
          <w:ilvl w:val="0"/>
          <w:numId w:val="203"/>
        </w:numPr>
        <w:tabs>
          <w:tab w:val="left" w:pos="1134"/>
        </w:tabs>
        <w:spacing w:line="240" w:lineRule="auto"/>
        <w:ind w:left="0" w:firstLine="709"/>
        <w:rPr>
          <w:lang w:eastAsia="ar-SA"/>
        </w:rPr>
      </w:pPr>
      <w:r w:rsidRPr="0055792A">
        <w:rPr>
          <w:color w:val="000000"/>
        </w:rPr>
        <w:t>Запрещается</w:t>
      </w:r>
      <w:r>
        <w:rPr>
          <w:color w:val="000000"/>
        </w:rPr>
        <w:t xml:space="preserve"> размещение объектов, оказывающих негативное воздействие на окружающую среду и здоровье населения (рентгеновых установок, магазинов стройматериалов, москательно-химических товаров и т.п.).</w:t>
      </w:r>
    </w:p>
    <w:p w:rsidR="00765414" w:rsidRPr="00566A94" w:rsidRDefault="00765414" w:rsidP="000E1365">
      <w:pPr>
        <w:pStyle w:val="aa"/>
        <w:numPr>
          <w:ilvl w:val="0"/>
          <w:numId w:val="203"/>
        </w:numPr>
        <w:tabs>
          <w:tab w:val="left" w:pos="1134"/>
        </w:tabs>
        <w:spacing w:line="240" w:lineRule="auto"/>
        <w:ind w:left="0" w:firstLine="709"/>
        <w:rPr>
          <w:lang w:eastAsia="ar-SA"/>
        </w:rPr>
      </w:pPr>
      <w:r w:rsidRPr="00566A94">
        <w:rPr>
          <w:lang w:eastAsia="ar-SA"/>
        </w:rPr>
        <w:t>При размещении строений должны соблюдаться нормативные противопожарные расстояния между постройками, расположенными на соседних земельных участках</w:t>
      </w:r>
      <w:r>
        <w:rPr>
          <w:lang w:eastAsia="ar-SA"/>
        </w:rPr>
        <w:t>;</w:t>
      </w:r>
    </w:p>
    <w:p w:rsidR="00765414" w:rsidRDefault="00765414" w:rsidP="000E1365">
      <w:pPr>
        <w:pStyle w:val="aa"/>
        <w:numPr>
          <w:ilvl w:val="0"/>
          <w:numId w:val="203"/>
        </w:numPr>
        <w:tabs>
          <w:tab w:val="left" w:pos="1134"/>
        </w:tabs>
        <w:spacing w:line="240" w:lineRule="auto"/>
        <w:ind w:left="0" w:firstLine="709"/>
        <w:textAlignment w:val="auto"/>
        <w:rPr>
          <w:lang w:eastAsia="ar-SA"/>
        </w:rPr>
      </w:pPr>
      <w:r w:rsidRPr="00566A94">
        <w:rPr>
          <w:lang w:eastAsia="ar-SA"/>
        </w:rPr>
        <w:t>Допускается блокировка хозяйственных построек на смежных земельных участках по взаимному согласию их собственников, а также блокировка хозяйственных построек к основному строению</w:t>
      </w:r>
      <w:r>
        <w:rPr>
          <w:lang w:eastAsia="ar-SA"/>
        </w:rPr>
        <w:t>;</w:t>
      </w:r>
    </w:p>
    <w:p w:rsidR="00765414" w:rsidRDefault="00765414" w:rsidP="000E1365">
      <w:pPr>
        <w:pStyle w:val="aa"/>
        <w:numPr>
          <w:ilvl w:val="0"/>
          <w:numId w:val="203"/>
        </w:numPr>
        <w:tabs>
          <w:tab w:val="left" w:pos="1134"/>
        </w:tabs>
        <w:spacing w:line="240" w:lineRule="auto"/>
        <w:ind w:left="0" w:firstLine="709"/>
        <w:textAlignment w:val="auto"/>
        <w:rPr>
          <w:lang w:eastAsia="ar-SA"/>
        </w:rPr>
      </w:pPr>
      <w:r>
        <w:t>Режим использования земельных участков и объектов капитального строительства в зонах с особыми условиями использования территории устанавливается в соответствии с главой 14 настоящих Правил.</w:t>
      </w:r>
    </w:p>
    <w:p w:rsidR="00F72A8A" w:rsidRDefault="00F72A8A" w:rsidP="00EF7074">
      <w:pPr>
        <w:pStyle w:val="aa"/>
        <w:tabs>
          <w:tab w:val="left" w:pos="1134"/>
        </w:tabs>
        <w:spacing w:line="240" w:lineRule="auto"/>
        <w:ind w:left="709"/>
        <w:textAlignment w:val="auto"/>
      </w:pPr>
    </w:p>
    <w:p w:rsidR="00F72A8A" w:rsidRDefault="00F72A8A" w:rsidP="00EF7074">
      <w:pPr>
        <w:spacing w:line="240" w:lineRule="auto"/>
        <w:ind w:firstLine="709"/>
        <w:rPr>
          <w:b/>
          <w:sz w:val="28"/>
          <w:szCs w:val="28"/>
          <w:lang w:eastAsia="ar-SA"/>
        </w:rPr>
      </w:pPr>
      <w:r w:rsidRPr="00AA00AE">
        <w:rPr>
          <w:b/>
          <w:spacing w:val="-10"/>
          <w:sz w:val="28"/>
          <w:szCs w:val="28"/>
        </w:rPr>
        <w:t>Ж</w:t>
      </w:r>
      <w:r w:rsidR="002E1F16">
        <w:rPr>
          <w:b/>
          <w:spacing w:val="-10"/>
          <w:sz w:val="28"/>
          <w:szCs w:val="28"/>
        </w:rPr>
        <w:t>-</w:t>
      </w:r>
      <w:r>
        <w:rPr>
          <w:b/>
          <w:spacing w:val="-10"/>
          <w:sz w:val="28"/>
          <w:szCs w:val="28"/>
        </w:rPr>
        <w:t>3</w:t>
      </w:r>
      <w:r w:rsidRPr="00AA00AE">
        <w:rPr>
          <w:color w:val="000000"/>
        </w:rPr>
        <w:t>–</w:t>
      </w:r>
      <w:r w:rsidRPr="00AA00AE">
        <w:rPr>
          <w:b/>
          <w:spacing w:val="-10"/>
          <w:sz w:val="28"/>
          <w:szCs w:val="28"/>
          <w:lang w:eastAsia="ar-SA"/>
        </w:rPr>
        <w:t xml:space="preserve">Зона </w:t>
      </w:r>
      <w:r w:rsidRPr="00AA00AE">
        <w:rPr>
          <w:b/>
          <w:sz w:val="28"/>
          <w:szCs w:val="28"/>
          <w:lang w:eastAsia="ar-SA"/>
        </w:rPr>
        <w:t xml:space="preserve">застройки </w:t>
      </w:r>
      <w:r>
        <w:rPr>
          <w:b/>
          <w:sz w:val="28"/>
          <w:szCs w:val="28"/>
          <w:lang w:eastAsia="ar-SA"/>
        </w:rPr>
        <w:t>среднеэтажными</w:t>
      </w:r>
      <w:r w:rsidRPr="00AA00AE">
        <w:rPr>
          <w:b/>
          <w:sz w:val="28"/>
          <w:szCs w:val="28"/>
          <w:lang w:eastAsia="ar-SA"/>
        </w:rPr>
        <w:t xml:space="preserve"> жилыми домами</w:t>
      </w:r>
      <w:r>
        <w:rPr>
          <w:b/>
          <w:sz w:val="28"/>
          <w:szCs w:val="28"/>
          <w:lang w:eastAsia="ar-SA"/>
        </w:rPr>
        <w:t xml:space="preserve"> (от </w:t>
      </w:r>
      <w:r w:rsidR="00CE164C">
        <w:rPr>
          <w:b/>
          <w:sz w:val="28"/>
          <w:szCs w:val="28"/>
          <w:lang w:eastAsia="ar-SA"/>
        </w:rPr>
        <w:t>5</w:t>
      </w:r>
      <w:r>
        <w:rPr>
          <w:b/>
          <w:sz w:val="28"/>
          <w:szCs w:val="28"/>
          <w:lang w:eastAsia="ar-SA"/>
        </w:rPr>
        <w:t xml:space="preserve"> до </w:t>
      </w:r>
      <w:r w:rsidR="00CE164C">
        <w:rPr>
          <w:b/>
          <w:sz w:val="28"/>
          <w:szCs w:val="28"/>
          <w:lang w:eastAsia="ar-SA"/>
        </w:rPr>
        <w:t>8</w:t>
      </w:r>
      <w:r>
        <w:rPr>
          <w:b/>
          <w:sz w:val="28"/>
          <w:szCs w:val="28"/>
          <w:lang w:eastAsia="ar-SA"/>
        </w:rPr>
        <w:t xml:space="preserve"> этажей, включая мансардный)</w:t>
      </w:r>
    </w:p>
    <w:p w:rsidR="00F72A8A" w:rsidRDefault="00F72A8A" w:rsidP="00EF7074">
      <w:pPr>
        <w:spacing w:line="240" w:lineRule="auto"/>
        <w:ind w:firstLine="709"/>
        <w:rPr>
          <w:b/>
          <w:sz w:val="28"/>
          <w:szCs w:val="28"/>
          <w:lang w:eastAsia="ar-SA"/>
        </w:rPr>
      </w:pPr>
      <w:r w:rsidRPr="005A6AD5">
        <w:rPr>
          <w:bCs/>
          <w:iCs/>
          <w:sz w:val="28"/>
          <w:szCs w:val="28"/>
          <w:lang w:eastAsia="ar-SA"/>
        </w:rPr>
        <w:t>Перечень основных</w:t>
      </w:r>
      <w:r>
        <w:rPr>
          <w:bCs/>
          <w:iCs/>
          <w:sz w:val="28"/>
          <w:szCs w:val="28"/>
          <w:lang w:eastAsia="ar-SA"/>
        </w:rPr>
        <w:t>,</w:t>
      </w:r>
      <w:r w:rsidRPr="005A6AD5">
        <w:rPr>
          <w:bCs/>
          <w:iCs/>
          <w:sz w:val="28"/>
          <w:szCs w:val="28"/>
          <w:lang w:eastAsia="ar-SA"/>
        </w:rPr>
        <w:t xml:space="preserve"> вспомогательных </w:t>
      </w:r>
      <w:r>
        <w:rPr>
          <w:bCs/>
          <w:iCs/>
          <w:sz w:val="28"/>
          <w:szCs w:val="28"/>
          <w:lang w:eastAsia="ar-SA"/>
        </w:rPr>
        <w:t xml:space="preserve">и условно-разрешенных </w:t>
      </w:r>
      <w:r w:rsidRPr="005A6AD5">
        <w:rPr>
          <w:bCs/>
          <w:iCs/>
          <w:sz w:val="28"/>
          <w:szCs w:val="28"/>
          <w:lang w:eastAsia="ar-SA"/>
        </w:rPr>
        <w:t>видов разрешённого использования</w:t>
      </w:r>
      <w:r>
        <w:rPr>
          <w:bCs/>
          <w:iCs/>
          <w:sz w:val="28"/>
          <w:szCs w:val="28"/>
          <w:lang w:eastAsia="ar-SA"/>
        </w:rPr>
        <w:t>:</w:t>
      </w:r>
    </w:p>
    <w:tbl>
      <w:tblPr>
        <w:tblW w:w="10065" w:type="dxa"/>
        <w:tblInd w:w="108" w:type="dxa"/>
        <w:tblLook w:val="00A0" w:firstRow="1" w:lastRow="0" w:firstColumn="1" w:lastColumn="0" w:noHBand="0" w:noVBand="0"/>
      </w:tblPr>
      <w:tblGrid>
        <w:gridCol w:w="636"/>
        <w:gridCol w:w="2594"/>
        <w:gridCol w:w="6835"/>
      </w:tblGrid>
      <w:tr w:rsidR="00C00349" w:rsidRPr="00113A2C" w:rsidTr="00CC0399">
        <w:trPr>
          <w:cantSplit/>
          <w:trHeight w:val="148"/>
          <w:tblHeader/>
        </w:trPr>
        <w:tc>
          <w:tcPr>
            <w:tcW w:w="636" w:type="dxa"/>
            <w:tcBorders>
              <w:top w:val="single" w:sz="4" w:space="0" w:color="auto"/>
              <w:left w:val="single" w:sz="4" w:space="0" w:color="auto"/>
              <w:bottom w:val="single" w:sz="4" w:space="0" w:color="auto"/>
              <w:right w:val="single" w:sz="4" w:space="0" w:color="auto"/>
            </w:tcBorders>
          </w:tcPr>
          <w:p w:rsidR="00C00349" w:rsidRPr="00113A2C" w:rsidRDefault="00C00349" w:rsidP="003F6212">
            <w:pPr>
              <w:tabs>
                <w:tab w:val="left" w:pos="1155"/>
              </w:tabs>
              <w:suppressAutoHyphens/>
              <w:snapToGrid w:val="0"/>
              <w:spacing w:line="240" w:lineRule="auto"/>
              <w:jc w:val="center"/>
              <w:rPr>
                <w:b/>
                <w:lang w:eastAsia="ar-SA"/>
              </w:rPr>
            </w:pPr>
            <w:r w:rsidRPr="00113A2C">
              <w:rPr>
                <w:b/>
                <w:lang w:eastAsia="ar-SA"/>
              </w:rPr>
              <w:t>№</w:t>
            </w:r>
          </w:p>
        </w:tc>
        <w:tc>
          <w:tcPr>
            <w:tcW w:w="2594" w:type="dxa"/>
            <w:tcBorders>
              <w:top w:val="single" w:sz="4" w:space="0" w:color="auto"/>
              <w:left w:val="single" w:sz="4" w:space="0" w:color="auto"/>
              <w:bottom w:val="single" w:sz="4" w:space="0" w:color="auto"/>
              <w:right w:val="single" w:sz="4" w:space="0" w:color="auto"/>
            </w:tcBorders>
          </w:tcPr>
          <w:p w:rsidR="00C00349" w:rsidRPr="00113A2C" w:rsidRDefault="00C00349" w:rsidP="003F6212">
            <w:pPr>
              <w:tabs>
                <w:tab w:val="left" w:pos="1155"/>
              </w:tabs>
              <w:suppressAutoHyphens/>
              <w:snapToGrid w:val="0"/>
              <w:spacing w:line="240" w:lineRule="auto"/>
              <w:jc w:val="center"/>
              <w:rPr>
                <w:b/>
                <w:lang w:eastAsia="ar-SA"/>
              </w:rPr>
            </w:pPr>
            <w:r w:rsidRPr="00113A2C">
              <w:rPr>
                <w:b/>
                <w:lang w:eastAsia="ar-SA"/>
              </w:rPr>
              <w:t>Вид использования</w:t>
            </w:r>
          </w:p>
        </w:tc>
        <w:tc>
          <w:tcPr>
            <w:tcW w:w="6835" w:type="dxa"/>
            <w:tcBorders>
              <w:top w:val="single" w:sz="4" w:space="0" w:color="000000"/>
              <w:left w:val="single" w:sz="4" w:space="0" w:color="auto"/>
              <w:bottom w:val="single" w:sz="4" w:space="0" w:color="000000"/>
              <w:right w:val="single" w:sz="4" w:space="0" w:color="000000"/>
            </w:tcBorders>
          </w:tcPr>
          <w:p w:rsidR="00C00349" w:rsidRPr="00113A2C" w:rsidRDefault="00C00349" w:rsidP="003F6212">
            <w:pPr>
              <w:tabs>
                <w:tab w:val="left" w:pos="1155"/>
              </w:tabs>
              <w:suppressAutoHyphens/>
              <w:snapToGrid w:val="0"/>
              <w:spacing w:line="240" w:lineRule="auto"/>
              <w:jc w:val="center"/>
              <w:rPr>
                <w:b/>
                <w:lang w:eastAsia="ar-SA"/>
              </w:rPr>
            </w:pPr>
            <w:r w:rsidRPr="00113A2C">
              <w:rPr>
                <w:b/>
                <w:lang w:eastAsia="ar-SA"/>
              </w:rPr>
              <w:t>Предельные параметры разрешенного строительства, реконструкции объектов капитального строительства</w:t>
            </w:r>
          </w:p>
        </w:tc>
      </w:tr>
      <w:tr w:rsidR="00C00349" w:rsidRPr="00EA143E" w:rsidTr="00CC0399">
        <w:trPr>
          <w:trHeight w:val="148"/>
        </w:trPr>
        <w:tc>
          <w:tcPr>
            <w:tcW w:w="636" w:type="dxa"/>
            <w:tcBorders>
              <w:top w:val="single" w:sz="4" w:space="0" w:color="auto"/>
              <w:left w:val="single" w:sz="4" w:space="0" w:color="auto"/>
              <w:bottom w:val="single" w:sz="4" w:space="0" w:color="auto"/>
              <w:right w:val="single" w:sz="4" w:space="0" w:color="auto"/>
            </w:tcBorders>
          </w:tcPr>
          <w:p w:rsidR="00C00349" w:rsidRPr="00EA143E" w:rsidRDefault="00C00349" w:rsidP="003F6212">
            <w:pPr>
              <w:tabs>
                <w:tab w:val="left" w:pos="1155"/>
              </w:tabs>
              <w:suppressAutoHyphens/>
              <w:snapToGrid w:val="0"/>
              <w:spacing w:line="240" w:lineRule="auto"/>
              <w:jc w:val="center"/>
              <w:rPr>
                <w:lang w:eastAsia="ar-SA"/>
              </w:rPr>
            </w:pPr>
            <w:r w:rsidRPr="00EA143E">
              <w:rPr>
                <w:lang w:eastAsia="ar-SA"/>
              </w:rPr>
              <w:t>1</w:t>
            </w:r>
          </w:p>
        </w:tc>
        <w:tc>
          <w:tcPr>
            <w:tcW w:w="2594" w:type="dxa"/>
            <w:tcBorders>
              <w:top w:val="single" w:sz="4" w:space="0" w:color="auto"/>
              <w:left w:val="single" w:sz="4" w:space="0" w:color="auto"/>
              <w:bottom w:val="single" w:sz="4" w:space="0" w:color="auto"/>
              <w:right w:val="single" w:sz="4" w:space="0" w:color="auto"/>
            </w:tcBorders>
          </w:tcPr>
          <w:p w:rsidR="00C00349" w:rsidRPr="00EA143E" w:rsidRDefault="00C00349" w:rsidP="003F6212">
            <w:pPr>
              <w:tabs>
                <w:tab w:val="left" w:pos="1155"/>
              </w:tabs>
              <w:suppressAutoHyphens/>
              <w:snapToGrid w:val="0"/>
              <w:spacing w:line="240" w:lineRule="auto"/>
              <w:jc w:val="center"/>
              <w:rPr>
                <w:lang w:eastAsia="ar-SA"/>
              </w:rPr>
            </w:pPr>
            <w:r w:rsidRPr="00EA143E">
              <w:rPr>
                <w:lang w:eastAsia="ar-SA"/>
              </w:rPr>
              <w:t>2</w:t>
            </w:r>
          </w:p>
        </w:tc>
        <w:tc>
          <w:tcPr>
            <w:tcW w:w="6835" w:type="dxa"/>
            <w:tcBorders>
              <w:top w:val="nil"/>
              <w:left w:val="single" w:sz="4" w:space="0" w:color="auto"/>
              <w:bottom w:val="single" w:sz="4" w:space="0" w:color="000000"/>
              <w:right w:val="single" w:sz="4" w:space="0" w:color="000000"/>
            </w:tcBorders>
          </w:tcPr>
          <w:p w:rsidR="00C00349" w:rsidRPr="00EA143E" w:rsidRDefault="00C00349" w:rsidP="003F6212">
            <w:pPr>
              <w:tabs>
                <w:tab w:val="left" w:pos="1155"/>
              </w:tabs>
              <w:suppressAutoHyphens/>
              <w:snapToGrid w:val="0"/>
              <w:spacing w:line="240" w:lineRule="auto"/>
              <w:jc w:val="center"/>
              <w:rPr>
                <w:lang w:eastAsia="ar-SA"/>
              </w:rPr>
            </w:pPr>
            <w:r w:rsidRPr="00EA143E">
              <w:rPr>
                <w:lang w:eastAsia="ar-SA"/>
              </w:rPr>
              <w:t>3</w:t>
            </w:r>
          </w:p>
        </w:tc>
      </w:tr>
      <w:tr w:rsidR="00C00349" w:rsidRPr="00EA143E" w:rsidTr="00CC0399">
        <w:trPr>
          <w:cantSplit/>
          <w:trHeight w:val="852"/>
        </w:trPr>
        <w:tc>
          <w:tcPr>
            <w:tcW w:w="636" w:type="dxa"/>
            <w:tcBorders>
              <w:top w:val="single" w:sz="4" w:space="0" w:color="auto"/>
              <w:left w:val="single" w:sz="4" w:space="0" w:color="auto"/>
              <w:bottom w:val="single" w:sz="4" w:space="0" w:color="auto"/>
              <w:right w:val="single" w:sz="4" w:space="0" w:color="auto"/>
            </w:tcBorders>
          </w:tcPr>
          <w:p w:rsidR="00C00349" w:rsidRPr="00EA143E" w:rsidRDefault="00C00349" w:rsidP="006F0455">
            <w:pPr>
              <w:tabs>
                <w:tab w:val="left" w:pos="1155"/>
              </w:tabs>
              <w:suppressAutoHyphens/>
              <w:snapToGrid w:val="0"/>
              <w:spacing w:line="240" w:lineRule="auto"/>
              <w:jc w:val="center"/>
              <w:rPr>
                <w:lang w:eastAsia="ar-SA"/>
              </w:rPr>
            </w:pPr>
            <w:r w:rsidRPr="00EA143E">
              <w:rPr>
                <w:lang w:eastAsia="ar-SA"/>
              </w:rPr>
              <w:t>1.</w:t>
            </w:r>
          </w:p>
        </w:tc>
        <w:tc>
          <w:tcPr>
            <w:tcW w:w="2594" w:type="dxa"/>
            <w:tcBorders>
              <w:top w:val="single" w:sz="4" w:space="0" w:color="auto"/>
              <w:left w:val="single" w:sz="4" w:space="0" w:color="auto"/>
              <w:bottom w:val="single" w:sz="4" w:space="0" w:color="auto"/>
              <w:right w:val="single" w:sz="4" w:space="0" w:color="auto"/>
            </w:tcBorders>
          </w:tcPr>
          <w:p w:rsidR="00C00349" w:rsidRPr="00C3356D" w:rsidRDefault="00C00349" w:rsidP="003F6212">
            <w:pPr>
              <w:tabs>
                <w:tab w:val="left" w:pos="1155"/>
              </w:tabs>
              <w:suppressAutoHyphens/>
              <w:snapToGrid w:val="0"/>
              <w:spacing w:line="240" w:lineRule="auto"/>
              <w:jc w:val="left"/>
              <w:rPr>
                <w:b/>
                <w:lang w:eastAsia="ar-SA"/>
              </w:rPr>
            </w:pPr>
            <w:r w:rsidRPr="00046EE2">
              <w:rPr>
                <w:b/>
                <w:lang w:eastAsia="ar-SA"/>
              </w:rPr>
              <w:t>Основные виды разрешенного использования:</w:t>
            </w:r>
          </w:p>
        </w:tc>
        <w:tc>
          <w:tcPr>
            <w:tcW w:w="6835" w:type="dxa"/>
            <w:tcBorders>
              <w:top w:val="single" w:sz="4" w:space="0" w:color="auto"/>
              <w:left w:val="single" w:sz="4" w:space="0" w:color="auto"/>
              <w:bottom w:val="single" w:sz="4" w:space="0" w:color="auto"/>
              <w:right w:val="single" w:sz="4" w:space="0" w:color="000000"/>
            </w:tcBorders>
          </w:tcPr>
          <w:p w:rsidR="00C00349" w:rsidRPr="00EA143E" w:rsidRDefault="00C00349" w:rsidP="003F6212">
            <w:pPr>
              <w:tabs>
                <w:tab w:val="left" w:pos="211"/>
              </w:tabs>
              <w:suppressAutoHyphens/>
              <w:autoSpaceDE/>
              <w:autoSpaceDN/>
              <w:adjustRightInd/>
              <w:snapToGrid w:val="0"/>
              <w:spacing w:line="240" w:lineRule="auto"/>
              <w:ind w:left="211"/>
              <w:jc w:val="left"/>
              <w:textAlignment w:val="auto"/>
              <w:rPr>
                <w:color w:val="000000" w:themeColor="text1"/>
                <w:lang w:eastAsia="ar-SA"/>
              </w:rPr>
            </w:pPr>
          </w:p>
        </w:tc>
      </w:tr>
      <w:tr w:rsidR="00C00349" w:rsidRPr="009B4F01" w:rsidTr="00CC0399">
        <w:trPr>
          <w:trHeight w:val="705"/>
        </w:trPr>
        <w:tc>
          <w:tcPr>
            <w:tcW w:w="636" w:type="dxa"/>
            <w:tcBorders>
              <w:top w:val="single" w:sz="4" w:space="0" w:color="auto"/>
              <w:left w:val="single" w:sz="4" w:space="0" w:color="auto"/>
              <w:bottom w:val="single" w:sz="4" w:space="0" w:color="auto"/>
              <w:right w:val="single" w:sz="4" w:space="0" w:color="auto"/>
            </w:tcBorders>
          </w:tcPr>
          <w:p w:rsidR="00C00349" w:rsidRPr="00EA143E" w:rsidRDefault="00C00349" w:rsidP="003F6212">
            <w:pPr>
              <w:tabs>
                <w:tab w:val="left" w:pos="1155"/>
              </w:tabs>
              <w:suppressAutoHyphens/>
              <w:snapToGrid w:val="0"/>
              <w:spacing w:line="240" w:lineRule="auto"/>
              <w:jc w:val="center"/>
              <w:rPr>
                <w:lang w:eastAsia="ar-SA"/>
              </w:rPr>
            </w:pPr>
            <w:r>
              <w:rPr>
                <w:lang w:eastAsia="ar-SA"/>
              </w:rPr>
              <w:t>1.1</w:t>
            </w:r>
          </w:p>
        </w:tc>
        <w:tc>
          <w:tcPr>
            <w:tcW w:w="2594" w:type="dxa"/>
            <w:tcBorders>
              <w:top w:val="single" w:sz="4" w:space="0" w:color="auto"/>
              <w:left w:val="single" w:sz="4" w:space="0" w:color="auto"/>
              <w:bottom w:val="single" w:sz="4" w:space="0" w:color="auto"/>
              <w:right w:val="single" w:sz="4" w:space="0" w:color="auto"/>
            </w:tcBorders>
          </w:tcPr>
          <w:p w:rsidR="00C00349" w:rsidRPr="00EA143E" w:rsidRDefault="00C00349" w:rsidP="003F6212">
            <w:pPr>
              <w:tabs>
                <w:tab w:val="left" w:pos="1155"/>
              </w:tabs>
              <w:suppressAutoHyphens/>
              <w:snapToGrid w:val="0"/>
              <w:spacing w:line="240" w:lineRule="auto"/>
              <w:jc w:val="left"/>
              <w:rPr>
                <w:lang w:eastAsia="ar-SA"/>
              </w:rPr>
            </w:pPr>
            <w:r>
              <w:t>Среднеэтажная жилая застройка</w:t>
            </w:r>
            <w:r w:rsidRPr="00366DC7">
              <w:rPr>
                <w:lang w:eastAsia="ar-SA"/>
              </w:rPr>
              <w:t xml:space="preserve"> (2.</w:t>
            </w:r>
            <w:r>
              <w:rPr>
                <w:lang w:eastAsia="ar-SA"/>
              </w:rPr>
              <w:t>5</w:t>
            </w:r>
            <w:r w:rsidRPr="00366DC7">
              <w:rPr>
                <w:lang w:eastAsia="ar-SA"/>
              </w:rPr>
              <w:t>)</w:t>
            </w:r>
          </w:p>
        </w:tc>
        <w:tc>
          <w:tcPr>
            <w:tcW w:w="6835" w:type="dxa"/>
            <w:vMerge w:val="restart"/>
            <w:tcBorders>
              <w:top w:val="single" w:sz="4" w:space="0" w:color="auto"/>
              <w:left w:val="single" w:sz="4" w:space="0" w:color="auto"/>
              <w:right w:val="single" w:sz="4" w:space="0" w:color="auto"/>
            </w:tcBorders>
          </w:tcPr>
          <w:p w:rsidR="00C00349" w:rsidRPr="00A57D2E" w:rsidRDefault="00C00349" w:rsidP="000E1365">
            <w:pPr>
              <w:pStyle w:val="aa"/>
              <w:widowControl/>
              <w:numPr>
                <w:ilvl w:val="0"/>
                <w:numId w:val="307"/>
              </w:numPr>
              <w:tabs>
                <w:tab w:val="left" w:pos="490"/>
              </w:tabs>
              <w:suppressAutoHyphens/>
              <w:autoSpaceDE/>
              <w:autoSpaceDN/>
              <w:adjustRightInd/>
              <w:spacing w:line="240" w:lineRule="auto"/>
              <w:ind w:left="64" w:firstLine="0"/>
              <w:textAlignment w:val="auto"/>
            </w:pPr>
            <w:r w:rsidRPr="00A57D2E">
              <w:t xml:space="preserve">минимальная (максимальная) площадь земельных участков для </w:t>
            </w:r>
            <w:r w:rsidRPr="00765414">
              <w:rPr>
                <w:iCs/>
              </w:rPr>
              <w:t xml:space="preserve">застройки </w:t>
            </w:r>
            <w:r>
              <w:rPr>
                <w:iCs/>
              </w:rPr>
              <w:t>среднеэтажными</w:t>
            </w:r>
            <w:r w:rsidRPr="00765414">
              <w:rPr>
                <w:iCs/>
              </w:rPr>
              <w:t xml:space="preserve"> жилыми домами </w:t>
            </w:r>
            <w:r>
              <w:t xml:space="preserve">не подлежит </w:t>
            </w:r>
            <w:r>
              <w:lastRenderedPageBreak/>
              <w:t>установлению</w:t>
            </w:r>
            <w:r w:rsidRPr="00A57D2E">
              <w:t>;</w:t>
            </w:r>
          </w:p>
          <w:p w:rsidR="00C00349" w:rsidRPr="00A57D2E" w:rsidRDefault="00C00349" w:rsidP="000E1365">
            <w:pPr>
              <w:widowControl/>
              <w:numPr>
                <w:ilvl w:val="0"/>
                <w:numId w:val="307"/>
              </w:numPr>
              <w:tabs>
                <w:tab w:val="left" w:pos="490"/>
              </w:tabs>
              <w:suppressAutoHyphens/>
              <w:autoSpaceDE/>
              <w:autoSpaceDN/>
              <w:adjustRightInd/>
              <w:spacing w:line="240" w:lineRule="auto"/>
              <w:ind w:left="64" w:firstLine="0"/>
              <w:textAlignment w:val="auto"/>
            </w:pPr>
            <w:r w:rsidRPr="00A57D2E">
              <w:t>минимальная (максимальная) площадь земельных участков для отдельно стоящих хозяйственных блоков, гаражей для хранения автомобилей связанных с проживанием граждан – 20-</w:t>
            </w:r>
            <w:smartTag w:uri="urn:schemas-microsoft-com:office:smarttags" w:element="metricconverter">
              <w:smartTagPr>
                <w:attr w:name="ProductID" w:val="100 м2"/>
              </w:smartTagPr>
              <w:r w:rsidRPr="00A57D2E">
                <w:t>100 м</w:t>
              </w:r>
              <w:r w:rsidRPr="00A57D2E">
                <w:rPr>
                  <w:vertAlign w:val="superscript"/>
                </w:rPr>
                <w:t>2</w:t>
              </w:r>
            </w:smartTag>
            <w:r w:rsidRPr="00A57D2E">
              <w:t>;</w:t>
            </w:r>
          </w:p>
          <w:p w:rsidR="00C00349" w:rsidRPr="00A57D2E" w:rsidRDefault="00C00349" w:rsidP="000E1365">
            <w:pPr>
              <w:pStyle w:val="aa"/>
              <w:widowControl/>
              <w:numPr>
                <w:ilvl w:val="0"/>
                <w:numId w:val="307"/>
              </w:numPr>
              <w:tabs>
                <w:tab w:val="left" w:pos="490"/>
              </w:tabs>
              <w:suppressAutoHyphens/>
              <w:autoSpaceDE/>
              <w:autoSpaceDN/>
              <w:adjustRightInd/>
              <w:spacing w:line="240" w:lineRule="auto"/>
              <w:ind w:left="64" w:firstLine="0"/>
              <w:textAlignment w:val="auto"/>
            </w:pPr>
            <w:r w:rsidRPr="00A57D2E">
              <w:t>минимальная (максимальная) ширина земельных участков вдоль фронта улицы (проезда) – 16-</w:t>
            </w:r>
            <w:smartTag w:uri="urn:schemas-microsoft-com:office:smarttags" w:element="metricconverter">
              <w:smartTagPr>
                <w:attr w:name="ProductID" w:val="32 м"/>
              </w:smartTagPr>
              <w:r w:rsidRPr="00A57D2E">
                <w:t>32 м</w:t>
              </w:r>
            </w:smartTag>
            <w:r w:rsidRPr="00A57D2E">
              <w:t>;</w:t>
            </w:r>
          </w:p>
          <w:p w:rsidR="00C00349" w:rsidRPr="00A57D2E" w:rsidRDefault="00C00349" w:rsidP="000E1365">
            <w:pPr>
              <w:pStyle w:val="aa"/>
              <w:widowControl/>
              <w:numPr>
                <w:ilvl w:val="0"/>
                <w:numId w:val="307"/>
              </w:numPr>
              <w:tabs>
                <w:tab w:val="left" w:pos="490"/>
              </w:tabs>
              <w:suppressAutoHyphens/>
              <w:autoSpaceDE/>
              <w:autoSpaceDN/>
              <w:adjustRightInd/>
              <w:spacing w:line="240" w:lineRule="auto"/>
              <w:ind w:left="64" w:firstLine="0"/>
              <w:textAlignment w:val="auto"/>
            </w:pPr>
            <w:r w:rsidRPr="00A57D2E">
              <w:t xml:space="preserve">максимальное количество этажей зданий – </w:t>
            </w:r>
            <w:r>
              <w:t>8</w:t>
            </w:r>
            <w:r w:rsidR="00831096">
              <w:t>, включая мансардный</w:t>
            </w:r>
            <w:r w:rsidRPr="00A57D2E">
              <w:t xml:space="preserve">; </w:t>
            </w:r>
          </w:p>
          <w:p w:rsidR="00C00349" w:rsidRDefault="00C00349" w:rsidP="000E1365">
            <w:pPr>
              <w:pStyle w:val="aa"/>
              <w:widowControl/>
              <w:numPr>
                <w:ilvl w:val="0"/>
                <w:numId w:val="307"/>
              </w:numPr>
              <w:tabs>
                <w:tab w:val="left" w:pos="490"/>
              </w:tabs>
              <w:suppressAutoHyphens/>
              <w:autoSpaceDE/>
              <w:autoSpaceDN/>
              <w:adjustRightInd/>
              <w:spacing w:line="240" w:lineRule="auto"/>
              <w:ind w:left="64" w:firstLine="0"/>
              <w:textAlignment w:val="auto"/>
            </w:pPr>
            <w:r w:rsidRPr="00A57D2E">
              <w:t xml:space="preserve">максимальный процент застройки участка  с </w:t>
            </w:r>
            <w:r w:rsidRPr="00765414">
              <w:rPr>
                <w:bCs/>
              </w:rPr>
              <w:t>малоэтажными жилыми домами</w:t>
            </w:r>
            <w:r w:rsidRPr="00A57D2E">
              <w:t xml:space="preserve"> – 60%;</w:t>
            </w:r>
          </w:p>
          <w:p w:rsidR="00C00349" w:rsidRPr="00A57D2E" w:rsidRDefault="00C00349" w:rsidP="000E1365">
            <w:pPr>
              <w:pStyle w:val="aa"/>
              <w:widowControl/>
              <w:numPr>
                <w:ilvl w:val="0"/>
                <w:numId w:val="307"/>
              </w:numPr>
              <w:tabs>
                <w:tab w:val="left" w:pos="490"/>
              </w:tabs>
              <w:suppressAutoHyphens/>
              <w:autoSpaceDE/>
              <w:autoSpaceDN/>
              <w:adjustRightInd/>
              <w:spacing w:line="240" w:lineRule="auto"/>
              <w:ind w:left="64" w:firstLine="0"/>
              <w:textAlignment w:val="auto"/>
            </w:pPr>
            <w:r w:rsidRPr="00765414">
              <w:rPr>
                <w:color w:val="000000" w:themeColor="text1"/>
              </w:rPr>
              <w:t xml:space="preserve">расстояние от границ участка должно быть не менее, м: </w:t>
            </w:r>
          </w:p>
          <w:p w:rsidR="00C00349" w:rsidRPr="00A57D2E" w:rsidRDefault="00C00349" w:rsidP="000E1365">
            <w:pPr>
              <w:pStyle w:val="aa"/>
              <w:widowControl/>
              <w:numPr>
                <w:ilvl w:val="0"/>
                <w:numId w:val="201"/>
              </w:numPr>
              <w:tabs>
                <w:tab w:val="left" w:pos="490"/>
                <w:tab w:val="num" w:pos="1134"/>
              </w:tabs>
              <w:suppressAutoHyphens/>
              <w:autoSpaceDE/>
              <w:autoSpaceDN/>
              <w:adjustRightInd/>
              <w:spacing w:line="240" w:lineRule="auto"/>
              <w:ind w:left="64" w:firstLine="0"/>
              <w:textAlignment w:val="auto"/>
            </w:pPr>
            <w:r w:rsidRPr="00A57D2E">
              <w:rPr>
                <w:color w:val="000000" w:themeColor="text1"/>
              </w:rPr>
              <w:t xml:space="preserve">до стены жилого дома - 3; </w:t>
            </w:r>
          </w:p>
          <w:p w:rsidR="00C00349" w:rsidRPr="00A57D2E" w:rsidRDefault="00C00349" w:rsidP="000E1365">
            <w:pPr>
              <w:pStyle w:val="aa"/>
              <w:widowControl/>
              <w:numPr>
                <w:ilvl w:val="0"/>
                <w:numId w:val="201"/>
              </w:numPr>
              <w:tabs>
                <w:tab w:val="left" w:pos="490"/>
                <w:tab w:val="num" w:pos="1134"/>
              </w:tabs>
              <w:suppressAutoHyphens/>
              <w:autoSpaceDE/>
              <w:autoSpaceDN/>
              <w:adjustRightInd/>
              <w:spacing w:line="240" w:lineRule="auto"/>
              <w:ind w:left="64" w:firstLine="0"/>
              <w:textAlignment w:val="auto"/>
            </w:pPr>
            <w:r w:rsidRPr="00A57D2E">
              <w:rPr>
                <w:color w:val="000000" w:themeColor="text1"/>
              </w:rPr>
              <w:t xml:space="preserve">до хозяйственных построек - 1. </w:t>
            </w:r>
          </w:p>
          <w:p w:rsidR="00C00349" w:rsidRPr="00A57D2E" w:rsidRDefault="00C00349" w:rsidP="000E1365">
            <w:pPr>
              <w:pStyle w:val="aa"/>
              <w:widowControl/>
              <w:numPr>
                <w:ilvl w:val="0"/>
                <w:numId w:val="307"/>
              </w:numPr>
              <w:tabs>
                <w:tab w:val="left" w:pos="490"/>
              </w:tabs>
              <w:suppressAutoHyphens/>
              <w:autoSpaceDE/>
              <w:autoSpaceDN/>
              <w:adjustRightInd/>
              <w:spacing w:line="240" w:lineRule="auto"/>
              <w:ind w:left="64" w:firstLine="0"/>
              <w:textAlignment w:val="auto"/>
            </w:pPr>
            <w:r w:rsidRPr="00765414">
              <w:rPr>
                <w:bCs/>
                <w:color w:val="000000" w:themeColor="text1"/>
              </w:rPr>
              <w:t>расстояние от хозяйственных построек для скота и птицы до окон жилых помещений дома:</w:t>
            </w:r>
          </w:p>
          <w:p w:rsidR="00C00349" w:rsidRPr="00A57D2E" w:rsidRDefault="00C00349" w:rsidP="000E1365">
            <w:pPr>
              <w:pStyle w:val="aa"/>
              <w:widowControl/>
              <w:numPr>
                <w:ilvl w:val="0"/>
                <w:numId w:val="202"/>
              </w:numPr>
              <w:tabs>
                <w:tab w:val="left" w:pos="490"/>
              </w:tabs>
              <w:suppressAutoHyphens/>
              <w:autoSpaceDE/>
              <w:autoSpaceDN/>
              <w:adjustRightInd/>
              <w:spacing w:line="240" w:lineRule="auto"/>
              <w:ind w:left="64" w:firstLine="0"/>
              <w:textAlignment w:val="auto"/>
            </w:pPr>
            <w:r w:rsidRPr="00A57D2E">
              <w:rPr>
                <w:bCs/>
                <w:iCs/>
                <w:color w:val="000000" w:themeColor="text1"/>
              </w:rPr>
              <w:t>одиночные или двойные – не менее 10 м;</w:t>
            </w:r>
          </w:p>
          <w:p w:rsidR="00C00349" w:rsidRPr="00A57D2E" w:rsidRDefault="00C00349" w:rsidP="000E1365">
            <w:pPr>
              <w:pStyle w:val="aa"/>
              <w:widowControl/>
              <w:numPr>
                <w:ilvl w:val="0"/>
                <w:numId w:val="202"/>
              </w:numPr>
              <w:tabs>
                <w:tab w:val="left" w:pos="490"/>
              </w:tabs>
              <w:suppressAutoHyphens/>
              <w:autoSpaceDE/>
              <w:autoSpaceDN/>
              <w:adjustRightInd/>
              <w:spacing w:line="240" w:lineRule="auto"/>
              <w:ind w:left="64" w:firstLine="0"/>
              <w:textAlignment w:val="auto"/>
            </w:pPr>
            <w:r w:rsidRPr="00A57D2E">
              <w:rPr>
                <w:bCs/>
                <w:iCs/>
                <w:color w:val="000000" w:themeColor="text1"/>
              </w:rPr>
              <w:t>до 8 блоков – не менее 25 м;</w:t>
            </w:r>
          </w:p>
          <w:p w:rsidR="00C00349" w:rsidRDefault="00C00349" w:rsidP="000E1365">
            <w:pPr>
              <w:pStyle w:val="aa"/>
              <w:widowControl/>
              <w:numPr>
                <w:ilvl w:val="0"/>
                <w:numId w:val="202"/>
              </w:numPr>
              <w:tabs>
                <w:tab w:val="left" w:pos="490"/>
              </w:tabs>
              <w:suppressAutoHyphens/>
              <w:autoSpaceDE/>
              <w:autoSpaceDN/>
              <w:adjustRightInd/>
              <w:spacing w:line="240" w:lineRule="auto"/>
              <w:ind w:left="64" w:firstLine="0"/>
              <w:textAlignment w:val="auto"/>
            </w:pPr>
            <w:r w:rsidRPr="00A57D2E">
              <w:rPr>
                <w:bCs/>
                <w:iCs/>
                <w:color w:val="000000" w:themeColor="text1"/>
              </w:rPr>
              <w:t>свыше 8 до 30 блоков – не менее 50 м.</w:t>
            </w:r>
          </w:p>
          <w:p w:rsidR="00C00349" w:rsidRDefault="00C00349" w:rsidP="000E1365">
            <w:pPr>
              <w:pStyle w:val="aa"/>
              <w:widowControl/>
              <w:numPr>
                <w:ilvl w:val="0"/>
                <w:numId w:val="307"/>
              </w:numPr>
              <w:tabs>
                <w:tab w:val="left" w:pos="490"/>
              </w:tabs>
              <w:suppressAutoHyphens/>
              <w:autoSpaceDE/>
              <w:autoSpaceDN/>
              <w:adjustRightInd/>
              <w:spacing w:line="240" w:lineRule="auto"/>
              <w:ind w:left="64" w:firstLine="0"/>
              <w:textAlignment w:val="auto"/>
            </w:pPr>
            <w:r w:rsidRPr="00765414">
              <w:rPr>
                <w:color w:val="000000" w:themeColor="text1"/>
              </w:rPr>
              <w:t>расстояния между группами хозяйственных построек следует принимать в соответствии с требованиями пожарной безопасности;</w:t>
            </w:r>
          </w:p>
          <w:p w:rsidR="00C00349" w:rsidRPr="00A57D2E" w:rsidRDefault="00C00349" w:rsidP="000E1365">
            <w:pPr>
              <w:pStyle w:val="aa"/>
              <w:widowControl/>
              <w:numPr>
                <w:ilvl w:val="0"/>
                <w:numId w:val="307"/>
              </w:numPr>
              <w:tabs>
                <w:tab w:val="left" w:pos="490"/>
              </w:tabs>
              <w:suppressAutoHyphens/>
              <w:autoSpaceDE/>
              <w:autoSpaceDN/>
              <w:adjustRightInd/>
              <w:spacing w:line="240" w:lineRule="auto"/>
              <w:ind w:left="64" w:firstLine="0"/>
              <w:textAlignment w:val="auto"/>
            </w:pPr>
            <w:r w:rsidRPr="00A57D2E">
              <w:t xml:space="preserve">требования к ограждению земельных участков: </w:t>
            </w:r>
          </w:p>
          <w:p w:rsidR="00C00349" w:rsidRPr="00A57D2E" w:rsidRDefault="00C00349" w:rsidP="00956619">
            <w:pPr>
              <w:widowControl/>
              <w:numPr>
                <w:ilvl w:val="0"/>
                <w:numId w:val="200"/>
              </w:numPr>
              <w:tabs>
                <w:tab w:val="left" w:pos="490"/>
              </w:tabs>
              <w:suppressAutoHyphens/>
              <w:autoSpaceDE/>
              <w:autoSpaceDN/>
              <w:adjustRightInd/>
              <w:spacing w:line="240" w:lineRule="auto"/>
              <w:ind w:left="64"/>
              <w:textAlignment w:val="auto"/>
            </w:pPr>
            <w:r w:rsidRPr="00A57D2E">
              <w:t xml:space="preserve">ограждения со стороны улиц должны выполняться в соответствии с требованиями, утвержденными органами местного самоуправления и согласованными органом, уполномоченным в области архитектуры и градостроительства; </w:t>
            </w:r>
          </w:p>
          <w:p w:rsidR="00C00349" w:rsidRPr="00A57D2E" w:rsidRDefault="00C00349" w:rsidP="00956619">
            <w:pPr>
              <w:widowControl/>
              <w:numPr>
                <w:ilvl w:val="0"/>
                <w:numId w:val="200"/>
              </w:numPr>
              <w:tabs>
                <w:tab w:val="left" w:pos="490"/>
              </w:tabs>
              <w:suppressAutoHyphens/>
              <w:autoSpaceDE/>
              <w:autoSpaceDN/>
              <w:adjustRightInd/>
              <w:spacing w:line="240" w:lineRule="auto"/>
              <w:ind w:left="64"/>
              <w:textAlignment w:val="auto"/>
            </w:pPr>
            <w:r w:rsidRPr="00A57D2E">
              <w:t xml:space="preserve">высота ограждения земельных участков должна быть не более </w:t>
            </w:r>
            <w:smartTag w:uri="urn:schemas-microsoft-com:office:smarttags" w:element="metricconverter">
              <w:smartTagPr>
                <w:attr w:name="ProductID" w:val="2 м"/>
              </w:smartTagPr>
              <w:r w:rsidRPr="00A57D2E">
                <w:t>2 м</w:t>
              </w:r>
            </w:smartTag>
            <w:r w:rsidRPr="00A57D2E">
              <w:t xml:space="preserve">; </w:t>
            </w:r>
          </w:p>
          <w:p w:rsidR="00C00349" w:rsidRDefault="00C00349" w:rsidP="00956619">
            <w:pPr>
              <w:widowControl/>
              <w:numPr>
                <w:ilvl w:val="0"/>
                <w:numId w:val="200"/>
              </w:numPr>
              <w:tabs>
                <w:tab w:val="left" w:pos="490"/>
              </w:tabs>
              <w:suppressAutoHyphens/>
              <w:autoSpaceDE/>
              <w:autoSpaceDN/>
              <w:adjustRightInd/>
              <w:spacing w:line="240" w:lineRule="auto"/>
              <w:ind w:left="64"/>
              <w:textAlignment w:val="auto"/>
            </w:pPr>
            <w:r w:rsidRPr="00A57D2E">
              <w:t xml:space="preserve">ограждения между смежными земельными участками должны быть проветриваемыми на высоту не менее 0,3 м от уровня земли; </w:t>
            </w:r>
          </w:p>
          <w:p w:rsidR="00C00349" w:rsidRPr="006B7B58" w:rsidRDefault="00C00349" w:rsidP="00956619">
            <w:pPr>
              <w:widowControl/>
              <w:numPr>
                <w:ilvl w:val="0"/>
                <w:numId w:val="200"/>
              </w:numPr>
              <w:tabs>
                <w:tab w:val="clear" w:pos="-45"/>
                <w:tab w:val="left" w:pos="490"/>
              </w:tabs>
              <w:suppressAutoHyphens/>
              <w:autoSpaceDE/>
              <w:autoSpaceDN/>
              <w:adjustRightInd/>
              <w:spacing w:line="240" w:lineRule="auto"/>
              <w:ind w:left="64"/>
              <w:textAlignment w:val="auto"/>
            </w:pPr>
            <w:r w:rsidRPr="00A57D2E">
              <w:t>характер ограждения и его высота со стороны улиц должны быть единообразными как минимум на протяжении одного квартала с обеих сторон улицы.</w:t>
            </w:r>
          </w:p>
        </w:tc>
      </w:tr>
      <w:tr w:rsidR="00C00349" w:rsidRPr="00985A4B" w:rsidTr="00CC0399">
        <w:trPr>
          <w:trHeight w:val="701"/>
        </w:trPr>
        <w:tc>
          <w:tcPr>
            <w:tcW w:w="636" w:type="dxa"/>
            <w:tcBorders>
              <w:top w:val="single" w:sz="4" w:space="0" w:color="auto"/>
              <w:left w:val="single" w:sz="4" w:space="0" w:color="auto"/>
              <w:bottom w:val="single" w:sz="4" w:space="0" w:color="auto"/>
              <w:right w:val="single" w:sz="4" w:space="0" w:color="auto"/>
            </w:tcBorders>
          </w:tcPr>
          <w:p w:rsidR="00C00349" w:rsidRDefault="00C00349" w:rsidP="003F6212">
            <w:pPr>
              <w:tabs>
                <w:tab w:val="left" w:pos="1155"/>
              </w:tabs>
              <w:suppressAutoHyphens/>
              <w:snapToGrid w:val="0"/>
              <w:spacing w:line="240" w:lineRule="auto"/>
              <w:jc w:val="center"/>
              <w:rPr>
                <w:lang w:eastAsia="ar-SA"/>
              </w:rPr>
            </w:pPr>
            <w:r>
              <w:rPr>
                <w:lang w:eastAsia="ar-SA"/>
              </w:rPr>
              <w:lastRenderedPageBreak/>
              <w:t>1.2</w:t>
            </w:r>
          </w:p>
        </w:tc>
        <w:tc>
          <w:tcPr>
            <w:tcW w:w="2594" w:type="dxa"/>
            <w:tcBorders>
              <w:top w:val="single" w:sz="4" w:space="0" w:color="auto"/>
              <w:left w:val="single" w:sz="4" w:space="0" w:color="auto"/>
              <w:bottom w:val="single" w:sz="4" w:space="0" w:color="auto"/>
              <w:right w:val="single" w:sz="4" w:space="0" w:color="auto"/>
            </w:tcBorders>
          </w:tcPr>
          <w:p w:rsidR="00C00349" w:rsidRDefault="00C00349" w:rsidP="003F6212">
            <w:pPr>
              <w:tabs>
                <w:tab w:val="left" w:pos="1155"/>
              </w:tabs>
              <w:suppressAutoHyphens/>
              <w:snapToGrid w:val="0"/>
              <w:spacing w:line="240" w:lineRule="auto"/>
              <w:jc w:val="left"/>
              <w:rPr>
                <w:color w:val="000000" w:themeColor="text1"/>
              </w:rPr>
            </w:pPr>
            <w:r w:rsidRPr="00EA143E">
              <w:rPr>
                <w:color w:val="000000" w:themeColor="text1"/>
              </w:rPr>
              <w:t>Обслуживание жилой застройки (2.7)</w:t>
            </w:r>
          </w:p>
        </w:tc>
        <w:tc>
          <w:tcPr>
            <w:tcW w:w="6835" w:type="dxa"/>
            <w:vMerge/>
            <w:tcBorders>
              <w:left w:val="single" w:sz="4" w:space="0" w:color="auto"/>
              <w:right w:val="single" w:sz="4" w:space="0" w:color="auto"/>
            </w:tcBorders>
          </w:tcPr>
          <w:p w:rsidR="00C00349" w:rsidRPr="00985A4B" w:rsidRDefault="00C00349" w:rsidP="003F6212">
            <w:pPr>
              <w:pStyle w:val="ConsNormal"/>
              <w:widowControl/>
              <w:tabs>
                <w:tab w:val="left" w:pos="340"/>
              </w:tabs>
              <w:spacing w:before="0"/>
              <w:ind w:left="107" w:right="0" w:firstLine="0"/>
              <w:rPr>
                <w:rFonts w:ascii="Times New Roman" w:hAnsi="Times New Roman" w:cs="Times New Roman"/>
                <w:color w:val="000000"/>
                <w:sz w:val="24"/>
                <w:szCs w:val="24"/>
              </w:rPr>
            </w:pPr>
          </w:p>
        </w:tc>
      </w:tr>
      <w:tr w:rsidR="00C00349" w:rsidRPr="00985A4B" w:rsidTr="00CC0399">
        <w:trPr>
          <w:trHeight w:val="697"/>
        </w:trPr>
        <w:tc>
          <w:tcPr>
            <w:tcW w:w="636" w:type="dxa"/>
            <w:tcBorders>
              <w:top w:val="single" w:sz="4" w:space="0" w:color="auto"/>
              <w:left w:val="single" w:sz="4" w:space="0" w:color="auto"/>
              <w:bottom w:val="single" w:sz="4" w:space="0" w:color="auto"/>
              <w:right w:val="single" w:sz="4" w:space="0" w:color="auto"/>
            </w:tcBorders>
          </w:tcPr>
          <w:p w:rsidR="00C00349" w:rsidRDefault="00C00349" w:rsidP="003F6212">
            <w:pPr>
              <w:tabs>
                <w:tab w:val="left" w:pos="1155"/>
              </w:tabs>
              <w:suppressAutoHyphens/>
              <w:snapToGrid w:val="0"/>
              <w:spacing w:line="240" w:lineRule="auto"/>
              <w:jc w:val="center"/>
              <w:rPr>
                <w:lang w:eastAsia="ar-SA"/>
              </w:rPr>
            </w:pPr>
            <w:r>
              <w:rPr>
                <w:lang w:eastAsia="ar-SA"/>
              </w:rPr>
              <w:lastRenderedPageBreak/>
              <w:t>1.3</w:t>
            </w:r>
          </w:p>
        </w:tc>
        <w:tc>
          <w:tcPr>
            <w:tcW w:w="2594" w:type="dxa"/>
            <w:tcBorders>
              <w:top w:val="single" w:sz="4" w:space="0" w:color="auto"/>
              <w:left w:val="single" w:sz="4" w:space="0" w:color="auto"/>
              <w:bottom w:val="single" w:sz="4" w:space="0" w:color="auto"/>
              <w:right w:val="single" w:sz="4" w:space="0" w:color="auto"/>
            </w:tcBorders>
          </w:tcPr>
          <w:p w:rsidR="00C00349" w:rsidRDefault="00C00349" w:rsidP="003F6212">
            <w:pPr>
              <w:tabs>
                <w:tab w:val="left" w:pos="1155"/>
              </w:tabs>
              <w:suppressAutoHyphens/>
              <w:snapToGrid w:val="0"/>
              <w:spacing w:line="240" w:lineRule="auto"/>
              <w:jc w:val="left"/>
              <w:rPr>
                <w:color w:val="000000" w:themeColor="text1"/>
              </w:rPr>
            </w:pPr>
            <w:r w:rsidRPr="00642050">
              <w:t xml:space="preserve">Хранение автотранспорта </w:t>
            </w:r>
            <w:r w:rsidRPr="00642050">
              <w:rPr>
                <w:color w:val="000000" w:themeColor="text1"/>
                <w:lang w:eastAsia="ar-SA"/>
              </w:rPr>
              <w:t>(2.7.1)</w:t>
            </w:r>
          </w:p>
        </w:tc>
        <w:tc>
          <w:tcPr>
            <w:tcW w:w="6835" w:type="dxa"/>
            <w:vMerge/>
            <w:tcBorders>
              <w:left w:val="single" w:sz="4" w:space="0" w:color="auto"/>
              <w:right w:val="single" w:sz="4" w:space="0" w:color="auto"/>
            </w:tcBorders>
          </w:tcPr>
          <w:p w:rsidR="00C00349" w:rsidRPr="00985A4B" w:rsidRDefault="00C00349" w:rsidP="003F6212">
            <w:pPr>
              <w:pStyle w:val="ConsNormal"/>
              <w:widowControl/>
              <w:tabs>
                <w:tab w:val="left" w:pos="340"/>
              </w:tabs>
              <w:spacing w:before="0"/>
              <w:ind w:left="107" w:right="0" w:firstLine="0"/>
              <w:rPr>
                <w:rFonts w:ascii="Times New Roman" w:hAnsi="Times New Roman" w:cs="Times New Roman"/>
                <w:color w:val="000000"/>
                <w:sz w:val="24"/>
                <w:szCs w:val="24"/>
              </w:rPr>
            </w:pPr>
          </w:p>
        </w:tc>
      </w:tr>
      <w:tr w:rsidR="00C00349" w:rsidRPr="00985A4B" w:rsidTr="00CC0399">
        <w:trPr>
          <w:trHeight w:val="556"/>
        </w:trPr>
        <w:tc>
          <w:tcPr>
            <w:tcW w:w="636" w:type="dxa"/>
            <w:tcBorders>
              <w:top w:val="single" w:sz="4" w:space="0" w:color="auto"/>
              <w:left w:val="single" w:sz="4" w:space="0" w:color="auto"/>
              <w:bottom w:val="single" w:sz="4" w:space="0" w:color="auto"/>
              <w:right w:val="single" w:sz="4" w:space="0" w:color="auto"/>
            </w:tcBorders>
          </w:tcPr>
          <w:p w:rsidR="00C00349" w:rsidRDefault="00C00349" w:rsidP="003F6212">
            <w:pPr>
              <w:tabs>
                <w:tab w:val="left" w:pos="1155"/>
              </w:tabs>
              <w:suppressAutoHyphens/>
              <w:snapToGrid w:val="0"/>
              <w:spacing w:line="240" w:lineRule="auto"/>
              <w:jc w:val="center"/>
              <w:rPr>
                <w:lang w:eastAsia="ar-SA"/>
              </w:rPr>
            </w:pPr>
            <w:r>
              <w:rPr>
                <w:lang w:eastAsia="ar-SA"/>
              </w:rPr>
              <w:t>1.4</w:t>
            </w:r>
          </w:p>
        </w:tc>
        <w:tc>
          <w:tcPr>
            <w:tcW w:w="2594" w:type="dxa"/>
            <w:tcBorders>
              <w:top w:val="single" w:sz="4" w:space="0" w:color="auto"/>
              <w:left w:val="single" w:sz="4" w:space="0" w:color="auto"/>
              <w:bottom w:val="single" w:sz="4" w:space="0" w:color="auto"/>
              <w:right w:val="single" w:sz="4" w:space="0" w:color="auto"/>
            </w:tcBorders>
          </w:tcPr>
          <w:p w:rsidR="00C00349" w:rsidRDefault="00C00349" w:rsidP="003F6212">
            <w:pPr>
              <w:tabs>
                <w:tab w:val="left" w:pos="1155"/>
              </w:tabs>
              <w:suppressAutoHyphens/>
              <w:snapToGrid w:val="0"/>
              <w:spacing w:line="240" w:lineRule="auto"/>
              <w:jc w:val="left"/>
              <w:rPr>
                <w:color w:val="000000" w:themeColor="text1"/>
              </w:rPr>
            </w:pPr>
            <w:r w:rsidRPr="00642050">
              <w:rPr>
                <w:color w:val="000000" w:themeColor="text1"/>
                <w:lang w:eastAsia="ar-SA"/>
              </w:rPr>
              <w:t>Размещение гаражей для собственных нужд (2.7.2)</w:t>
            </w:r>
          </w:p>
        </w:tc>
        <w:tc>
          <w:tcPr>
            <w:tcW w:w="6835" w:type="dxa"/>
            <w:vMerge/>
            <w:tcBorders>
              <w:left w:val="single" w:sz="4" w:space="0" w:color="auto"/>
              <w:right w:val="single" w:sz="4" w:space="0" w:color="auto"/>
            </w:tcBorders>
          </w:tcPr>
          <w:p w:rsidR="00C00349" w:rsidRPr="00985A4B" w:rsidRDefault="00C00349" w:rsidP="003F6212">
            <w:pPr>
              <w:pStyle w:val="ConsNormal"/>
              <w:widowControl/>
              <w:tabs>
                <w:tab w:val="left" w:pos="340"/>
              </w:tabs>
              <w:spacing w:before="0"/>
              <w:ind w:left="107" w:right="0" w:firstLine="0"/>
              <w:rPr>
                <w:rFonts w:ascii="Times New Roman" w:hAnsi="Times New Roman" w:cs="Times New Roman"/>
                <w:color w:val="000000"/>
                <w:sz w:val="24"/>
                <w:szCs w:val="24"/>
              </w:rPr>
            </w:pPr>
          </w:p>
        </w:tc>
      </w:tr>
      <w:tr w:rsidR="00C00349" w:rsidRPr="00985A4B" w:rsidTr="00CC0399">
        <w:trPr>
          <w:trHeight w:val="543"/>
        </w:trPr>
        <w:tc>
          <w:tcPr>
            <w:tcW w:w="636" w:type="dxa"/>
            <w:tcBorders>
              <w:top w:val="single" w:sz="4" w:space="0" w:color="auto"/>
              <w:left w:val="single" w:sz="4" w:space="0" w:color="auto"/>
              <w:bottom w:val="single" w:sz="4" w:space="0" w:color="auto"/>
              <w:right w:val="single" w:sz="4" w:space="0" w:color="auto"/>
            </w:tcBorders>
          </w:tcPr>
          <w:p w:rsidR="00C00349" w:rsidRDefault="00C00349" w:rsidP="003F6212">
            <w:pPr>
              <w:tabs>
                <w:tab w:val="left" w:pos="1155"/>
              </w:tabs>
              <w:suppressAutoHyphens/>
              <w:snapToGrid w:val="0"/>
              <w:spacing w:line="240" w:lineRule="auto"/>
              <w:jc w:val="center"/>
              <w:rPr>
                <w:lang w:eastAsia="ar-SA"/>
              </w:rPr>
            </w:pPr>
            <w:r>
              <w:rPr>
                <w:lang w:eastAsia="ar-SA"/>
              </w:rPr>
              <w:t>1.5</w:t>
            </w:r>
          </w:p>
        </w:tc>
        <w:tc>
          <w:tcPr>
            <w:tcW w:w="2594" w:type="dxa"/>
            <w:tcBorders>
              <w:top w:val="single" w:sz="4" w:space="0" w:color="auto"/>
              <w:left w:val="single" w:sz="4" w:space="0" w:color="auto"/>
              <w:bottom w:val="single" w:sz="4" w:space="0" w:color="auto"/>
              <w:right w:val="single" w:sz="4" w:space="0" w:color="auto"/>
            </w:tcBorders>
          </w:tcPr>
          <w:p w:rsidR="00C00349" w:rsidRDefault="00C00349" w:rsidP="003F6212">
            <w:pPr>
              <w:tabs>
                <w:tab w:val="left" w:pos="1155"/>
              </w:tabs>
              <w:suppressAutoHyphens/>
              <w:snapToGrid w:val="0"/>
              <w:spacing w:line="240" w:lineRule="auto"/>
              <w:jc w:val="left"/>
              <w:rPr>
                <w:color w:val="000000" w:themeColor="text1"/>
              </w:rPr>
            </w:pPr>
            <w:r w:rsidRPr="00642050">
              <w:t>Коммунальное обслуживание  (3.1)</w:t>
            </w:r>
          </w:p>
        </w:tc>
        <w:tc>
          <w:tcPr>
            <w:tcW w:w="6835" w:type="dxa"/>
            <w:vMerge/>
            <w:tcBorders>
              <w:left w:val="single" w:sz="4" w:space="0" w:color="auto"/>
              <w:right w:val="single" w:sz="4" w:space="0" w:color="auto"/>
            </w:tcBorders>
          </w:tcPr>
          <w:p w:rsidR="00C00349" w:rsidRPr="00985A4B" w:rsidRDefault="00C00349" w:rsidP="003F6212">
            <w:pPr>
              <w:pStyle w:val="ConsNormal"/>
              <w:widowControl/>
              <w:tabs>
                <w:tab w:val="left" w:pos="340"/>
              </w:tabs>
              <w:spacing w:before="0"/>
              <w:ind w:left="107" w:right="0" w:firstLine="0"/>
              <w:rPr>
                <w:rFonts w:ascii="Times New Roman" w:hAnsi="Times New Roman" w:cs="Times New Roman"/>
                <w:color w:val="000000"/>
                <w:sz w:val="24"/>
                <w:szCs w:val="24"/>
              </w:rPr>
            </w:pPr>
          </w:p>
        </w:tc>
      </w:tr>
      <w:tr w:rsidR="00C00349" w:rsidRPr="00985A4B" w:rsidTr="00CC0399">
        <w:trPr>
          <w:trHeight w:val="1699"/>
        </w:trPr>
        <w:tc>
          <w:tcPr>
            <w:tcW w:w="636" w:type="dxa"/>
            <w:tcBorders>
              <w:top w:val="single" w:sz="4" w:space="0" w:color="auto"/>
              <w:left w:val="single" w:sz="4" w:space="0" w:color="auto"/>
              <w:bottom w:val="single" w:sz="4" w:space="0" w:color="auto"/>
              <w:right w:val="single" w:sz="4" w:space="0" w:color="auto"/>
            </w:tcBorders>
          </w:tcPr>
          <w:p w:rsidR="00C00349" w:rsidRDefault="00C00349" w:rsidP="003F6212">
            <w:pPr>
              <w:tabs>
                <w:tab w:val="left" w:pos="1155"/>
              </w:tabs>
              <w:suppressAutoHyphens/>
              <w:snapToGrid w:val="0"/>
              <w:spacing w:line="240" w:lineRule="auto"/>
              <w:jc w:val="center"/>
              <w:rPr>
                <w:lang w:eastAsia="ar-SA"/>
              </w:rPr>
            </w:pPr>
            <w:r>
              <w:rPr>
                <w:lang w:eastAsia="ar-SA"/>
              </w:rPr>
              <w:t>1.6</w:t>
            </w:r>
          </w:p>
        </w:tc>
        <w:tc>
          <w:tcPr>
            <w:tcW w:w="2594" w:type="dxa"/>
            <w:tcBorders>
              <w:top w:val="single" w:sz="4" w:space="0" w:color="auto"/>
              <w:left w:val="single" w:sz="4" w:space="0" w:color="auto"/>
              <w:bottom w:val="single" w:sz="4" w:space="0" w:color="auto"/>
              <w:right w:val="single" w:sz="4" w:space="0" w:color="auto"/>
            </w:tcBorders>
          </w:tcPr>
          <w:p w:rsidR="00C00349" w:rsidRDefault="00C00349" w:rsidP="003F6212">
            <w:pPr>
              <w:tabs>
                <w:tab w:val="left" w:pos="1155"/>
              </w:tabs>
              <w:suppressAutoHyphens/>
              <w:snapToGrid w:val="0"/>
              <w:spacing w:line="240" w:lineRule="auto"/>
              <w:jc w:val="left"/>
              <w:rPr>
                <w:color w:val="000000" w:themeColor="text1"/>
              </w:rPr>
            </w:pPr>
            <w:r w:rsidRPr="00366DC7">
              <w:rPr>
                <w:lang w:eastAsia="ar-SA"/>
              </w:rPr>
              <w:t>Земельные участки (территории) общего пользования (12.0)</w:t>
            </w:r>
          </w:p>
        </w:tc>
        <w:tc>
          <w:tcPr>
            <w:tcW w:w="6835" w:type="dxa"/>
            <w:vMerge/>
            <w:tcBorders>
              <w:left w:val="single" w:sz="4" w:space="0" w:color="auto"/>
              <w:right w:val="single" w:sz="4" w:space="0" w:color="auto"/>
            </w:tcBorders>
          </w:tcPr>
          <w:p w:rsidR="00C00349" w:rsidRPr="00985A4B" w:rsidRDefault="00C00349" w:rsidP="003F6212">
            <w:pPr>
              <w:pStyle w:val="ConsNormal"/>
              <w:widowControl/>
              <w:tabs>
                <w:tab w:val="left" w:pos="340"/>
              </w:tabs>
              <w:spacing w:before="0"/>
              <w:ind w:left="107" w:right="0" w:firstLine="0"/>
              <w:rPr>
                <w:rFonts w:ascii="Times New Roman" w:hAnsi="Times New Roman" w:cs="Times New Roman"/>
                <w:color w:val="000000"/>
                <w:sz w:val="24"/>
                <w:szCs w:val="24"/>
              </w:rPr>
            </w:pPr>
          </w:p>
        </w:tc>
      </w:tr>
      <w:tr w:rsidR="00C00349" w:rsidRPr="00EA143E" w:rsidTr="00CC0399">
        <w:trPr>
          <w:trHeight w:val="556"/>
        </w:trPr>
        <w:tc>
          <w:tcPr>
            <w:tcW w:w="636" w:type="dxa"/>
            <w:tcBorders>
              <w:top w:val="single" w:sz="4" w:space="0" w:color="auto"/>
              <w:left w:val="single" w:sz="4" w:space="0" w:color="auto"/>
              <w:bottom w:val="single" w:sz="4" w:space="0" w:color="auto"/>
              <w:right w:val="single" w:sz="4" w:space="0" w:color="auto"/>
            </w:tcBorders>
          </w:tcPr>
          <w:p w:rsidR="00C00349" w:rsidRPr="00EA143E" w:rsidRDefault="00C00349" w:rsidP="003F6212">
            <w:pPr>
              <w:tabs>
                <w:tab w:val="left" w:pos="1155"/>
              </w:tabs>
              <w:suppressAutoHyphens/>
              <w:snapToGrid w:val="0"/>
              <w:spacing w:line="240" w:lineRule="auto"/>
              <w:jc w:val="center"/>
              <w:rPr>
                <w:lang w:eastAsia="ar-SA"/>
              </w:rPr>
            </w:pPr>
            <w:r w:rsidRPr="00EA143E">
              <w:rPr>
                <w:lang w:eastAsia="ar-SA"/>
              </w:rPr>
              <w:t>2.</w:t>
            </w:r>
          </w:p>
        </w:tc>
        <w:tc>
          <w:tcPr>
            <w:tcW w:w="2594" w:type="dxa"/>
            <w:tcBorders>
              <w:top w:val="single" w:sz="4" w:space="0" w:color="auto"/>
              <w:left w:val="single" w:sz="4" w:space="0" w:color="auto"/>
              <w:bottom w:val="single" w:sz="4" w:space="0" w:color="auto"/>
              <w:right w:val="single" w:sz="4" w:space="0" w:color="auto"/>
            </w:tcBorders>
          </w:tcPr>
          <w:p w:rsidR="00C00349" w:rsidRPr="00457C53" w:rsidRDefault="00C00349" w:rsidP="003F6212">
            <w:pPr>
              <w:tabs>
                <w:tab w:val="left" w:pos="1155"/>
              </w:tabs>
              <w:suppressAutoHyphens/>
              <w:snapToGrid w:val="0"/>
              <w:spacing w:line="240" w:lineRule="auto"/>
              <w:jc w:val="left"/>
              <w:rPr>
                <w:b/>
                <w:lang w:eastAsia="ar-SA"/>
              </w:rPr>
            </w:pPr>
            <w:r w:rsidRPr="00457C53">
              <w:rPr>
                <w:b/>
                <w:lang w:eastAsia="ar-SA"/>
              </w:rPr>
              <w:t xml:space="preserve">Вспомогательные </w:t>
            </w:r>
          </w:p>
          <w:p w:rsidR="00C00349" w:rsidRPr="00457C53" w:rsidRDefault="00C00349" w:rsidP="003F6212">
            <w:pPr>
              <w:tabs>
                <w:tab w:val="left" w:pos="1155"/>
              </w:tabs>
              <w:suppressAutoHyphens/>
              <w:spacing w:line="240" w:lineRule="auto"/>
              <w:jc w:val="left"/>
              <w:rPr>
                <w:b/>
                <w:lang w:eastAsia="ar-SA"/>
              </w:rPr>
            </w:pPr>
            <w:r w:rsidRPr="00457C53">
              <w:rPr>
                <w:b/>
                <w:lang w:eastAsia="ar-SA"/>
              </w:rPr>
              <w:t>виды разрешенного</w:t>
            </w:r>
          </w:p>
          <w:p w:rsidR="00C00349" w:rsidRPr="00EA143E" w:rsidRDefault="00C00349" w:rsidP="003F6212">
            <w:pPr>
              <w:tabs>
                <w:tab w:val="left" w:pos="1155"/>
              </w:tabs>
              <w:suppressAutoHyphens/>
              <w:spacing w:line="240" w:lineRule="auto"/>
              <w:jc w:val="left"/>
              <w:rPr>
                <w:lang w:eastAsia="ar-SA"/>
              </w:rPr>
            </w:pPr>
            <w:r w:rsidRPr="00457C53">
              <w:rPr>
                <w:b/>
                <w:lang w:eastAsia="ar-SA"/>
              </w:rPr>
              <w:t>использования</w:t>
            </w:r>
            <w:r>
              <w:rPr>
                <w:b/>
                <w:lang w:eastAsia="ar-SA"/>
              </w:rPr>
              <w:t>:</w:t>
            </w:r>
          </w:p>
        </w:tc>
        <w:tc>
          <w:tcPr>
            <w:tcW w:w="6835" w:type="dxa"/>
            <w:tcBorders>
              <w:top w:val="single" w:sz="4" w:space="0" w:color="auto"/>
              <w:left w:val="single" w:sz="4" w:space="0" w:color="auto"/>
              <w:bottom w:val="single" w:sz="4" w:space="0" w:color="auto"/>
              <w:right w:val="single" w:sz="4" w:space="0" w:color="auto"/>
            </w:tcBorders>
          </w:tcPr>
          <w:p w:rsidR="00C00349" w:rsidRPr="00EA143E" w:rsidRDefault="00C00349" w:rsidP="003F6212">
            <w:pPr>
              <w:tabs>
                <w:tab w:val="left" w:pos="211"/>
              </w:tabs>
              <w:suppressAutoHyphens/>
              <w:autoSpaceDE/>
              <w:autoSpaceDN/>
              <w:adjustRightInd/>
              <w:spacing w:line="240" w:lineRule="auto"/>
              <w:ind w:left="360"/>
              <w:jc w:val="left"/>
              <w:textAlignment w:val="auto"/>
              <w:rPr>
                <w:lang w:eastAsia="ar-SA"/>
              </w:rPr>
            </w:pPr>
          </w:p>
        </w:tc>
      </w:tr>
      <w:tr w:rsidR="00C00349" w:rsidRPr="009B4F01" w:rsidTr="00CC0399">
        <w:trPr>
          <w:trHeight w:val="555"/>
        </w:trPr>
        <w:tc>
          <w:tcPr>
            <w:tcW w:w="636" w:type="dxa"/>
            <w:tcBorders>
              <w:top w:val="single" w:sz="4" w:space="0" w:color="auto"/>
              <w:left w:val="single" w:sz="4" w:space="0" w:color="auto"/>
              <w:bottom w:val="single" w:sz="4" w:space="0" w:color="auto"/>
              <w:right w:val="single" w:sz="4" w:space="0" w:color="auto"/>
            </w:tcBorders>
          </w:tcPr>
          <w:p w:rsidR="00C00349" w:rsidRDefault="00C00349" w:rsidP="003F6212">
            <w:pPr>
              <w:tabs>
                <w:tab w:val="left" w:pos="1155"/>
              </w:tabs>
              <w:suppressAutoHyphens/>
              <w:snapToGrid w:val="0"/>
              <w:spacing w:line="240" w:lineRule="auto"/>
              <w:jc w:val="center"/>
              <w:rPr>
                <w:lang w:eastAsia="ar-SA"/>
              </w:rPr>
            </w:pPr>
            <w:r>
              <w:rPr>
                <w:lang w:eastAsia="ar-SA"/>
              </w:rPr>
              <w:t>2.1</w:t>
            </w:r>
          </w:p>
        </w:tc>
        <w:tc>
          <w:tcPr>
            <w:tcW w:w="2594" w:type="dxa"/>
            <w:tcBorders>
              <w:top w:val="single" w:sz="4" w:space="0" w:color="auto"/>
              <w:left w:val="single" w:sz="4" w:space="0" w:color="auto"/>
              <w:bottom w:val="single" w:sz="4" w:space="0" w:color="auto"/>
              <w:right w:val="single" w:sz="4" w:space="0" w:color="auto"/>
            </w:tcBorders>
          </w:tcPr>
          <w:p w:rsidR="00C00349" w:rsidRPr="00EA143E" w:rsidRDefault="00C00349" w:rsidP="003F6212">
            <w:pPr>
              <w:tabs>
                <w:tab w:val="left" w:pos="1155"/>
              </w:tabs>
              <w:suppressAutoHyphens/>
              <w:snapToGrid w:val="0"/>
              <w:spacing w:line="240" w:lineRule="auto"/>
              <w:jc w:val="left"/>
              <w:rPr>
                <w:lang w:eastAsia="ar-SA"/>
              </w:rPr>
            </w:pPr>
            <w:r>
              <w:rPr>
                <w:lang w:eastAsia="ar-SA"/>
              </w:rPr>
              <w:t>Служебные гаражи (4.9)</w:t>
            </w:r>
          </w:p>
        </w:tc>
        <w:tc>
          <w:tcPr>
            <w:tcW w:w="6835" w:type="dxa"/>
            <w:vMerge w:val="restart"/>
            <w:tcBorders>
              <w:top w:val="single" w:sz="4" w:space="0" w:color="auto"/>
              <w:left w:val="single" w:sz="4" w:space="0" w:color="auto"/>
              <w:right w:val="single" w:sz="4" w:space="0" w:color="auto"/>
            </w:tcBorders>
          </w:tcPr>
          <w:p w:rsidR="00C00349" w:rsidRPr="00CB0857" w:rsidRDefault="00C00349" w:rsidP="000E1365">
            <w:pPr>
              <w:pStyle w:val="ConsNormal"/>
              <w:widowControl/>
              <w:numPr>
                <w:ilvl w:val="0"/>
                <w:numId w:val="221"/>
              </w:numPr>
              <w:tabs>
                <w:tab w:val="left" w:pos="307"/>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Предельные (минимальные и (или) максимальные) размеры земельных участков:</w:t>
            </w:r>
          </w:p>
          <w:p w:rsidR="00C00349" w:rsidRPr="00CB0857" w:rsidRDefault="00C00349" w:rsidP="000E1365">
            <w:pPr>
              <w:pStyle w:val="ConsNormal"/>
              <w:widowControl/>
              <w:numPr>
                <w:ilvl w:val="0"/>
                <w:numId w:val="207"/>
              </w:numPr>
              <w:tabs>
                <w:tab w:val="left" w:pos="307"/>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площадь земельного участка- от 15 до 1000 кв. м;</w:t>
            </w:r>
          </w:p>
          <w:p w:rsidR="00C00349" w:rsidRPr="00CB0857" w:rsidRDefault="00C00349" w:rsidP="000E1365">
            <w:pPr>
              <w:pStyle w:val="ConsNormal"/>
              <w:widowControl/>
              <w:numPr>
                <w:ilvl w:val="0"/>
                <w:numId w:val="207"/>
              </w:numPr>
              <w:tabs>
                <w:tab w:val="left" w:pos="307"/>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ширина земельного участка – от 3 до 100 м;</w:t>
            </w:r>
          </w:p>
          <w:p w:rsidR="00C00349" w:rsidRPr="00CB0857" w:rsidRDefault="00C00349" w:rsidP="000E1365">
            <w:pPr>
              <w:pStyle w:val="ConsNormal"/>
              <w:widowControl/>
              <w:numPr>
                <w:ilvl w:val="0"/>
                <w:numId w:val="207"/>
              </w:numPr>
              <w:tabs>
                <w:tab w:val="left" w:pos="307"/>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длинна земельного участка – от 5 до 100 м.</w:t>
            </w:r>
          </w:p>
          <w:p w:rsidR="00C00349" w:rsidRPr="00CB0857" w:rsidRDefault="00C00349" w:rsidP="000E1365">
            <w:pPr>
              <w:pStyle w:val="ConsNormal"/>
              <w:widowControl/>
              <w:numPr>
                <w:ilvl w:val="0"/>
                <w:numId w:val="221"/>
              </w:numPr>
              <w:tabs>
                <w:tab w:val="left" w:pos="307"/>
              </w:tabs>
              <w:spacing w:before="0"/>
              <w:ind w:left="0" w:right="0" w:firstLine="64"/>
              <w:rPr>
                <w:rFonts w:ascii="Times New Roman" w:hAnsi="Times New Roman"/>
                <w:color w:val="000000"/>
                <w:sz w:val="24"/>
                <w:szCs w:val="24"/>
              </w:rPr>
            </w:pPr>
            <w:r w:rsidRPr="00CB0857">
              <w:rPr>
                <w:rFonts w:ascii="Times New Roman" w:hAnsi="Times New Roman"/>
                <w:color w:val="000000"/>
                <w:sz w:val="24"/>
                <w:szCs w:val="24"/>
              </w:rPr>
              <w:t>Минимальные отступы от границ земельных участков - 1 м.</w:t>
            </w:r>
          </w:p>
          <w:p w:rsidR="00C00349" w:rsidRPr="00CB0857" w:rsidRDefault="00C00349" w:rsidP="000E1365">
            <w:pPr>
              <w:pStyle w:val="ConsNormal"/>
              <w:widowControl/>
              <w:numPr>
                <w:ilvl w:val="0"/>
                <w:numId w:val="221"/>
              </w:numPr>
              <w:tabs>
                <w:tab w:val="left" w:pos="307"/>
              </w:tabs>
              <w:spacing w:before="0"/>
              <w:ind w:left="0" w:right="0" w:firstLine="64"/>
              <w:rPr>
                <w:rFonts w:ascii="Times New Roman" w:hAnsi="Times New Roman"/>
                <w:color w:val="000000"/>
                <w:sz w:val="24"/>
                <w:szCs w:val="24"/>
              </w:rPr>
            </w:pPr>
            <w:r w:rsidRPr="00CB0857">
              <w:rPr>
                <w:rFonts w:ascii="Times New Roman" w:hAnsi="Times New Roman"/>
                <w:color w:val="000000"/>
                <w:sz w:val="24"/>
                <w:szCs w:val="24"/>
              </w:rPr>
              <w:t>Предельное количество этажей – 2 этажа.</w:t>
            </w:r>
          </w:p>
          <w:p w:rsidR="00C00349" w:rsidRPr="00CB0857" w:rsidRDefault="00C00349" w:rsidP="000E1365">
            <w:pPr>
              <w:pStyle w:val="ConsNormal"/>
              <w:widowControl/>
              <w:numPr>
                <w:ilvl w:val="0"/>
                <w:numId w:val="221"/>
              </w:numPr>
              <w:tabs>
                <w:tab w:val="left" w:pos="307"/>
              </w:tabs>
              <w:spacing w:before="0"/>
              <w:ind w:left="0" w:right="0" w:firstLine="64"/>
              <w:rPr>
                <w:rFonts w:ascii="Times New Roman" w:hAnsi="Times New Roman"/>
                <w:color w:val="000000"/>
                <w:sz w:val="24"/>
                <w:szCs w:val="24"/>
              </w:rPr>
            </w:pPr>
            <w:r w:rsidRPr="00CB0857">
              <w:rPr>
                <w:rFonts w:ascii="Times New Roman" w:hAnsi="Times New Roman"/>
                <w:color w:val="000000"/>
                <w:sz w:val="24"/>
                <w:szCs w:val="24"/>
              </w:rPr>
              <w:t>Максимальный процент застройки в границах земельного участка – 60 %.</w:t>
            </w:r>
          </w:p>
          <w:p w:rsidR="00C00349" w:rsidRPr="009B4F01" w:rsidRDefault="00C00349" w:rsidP="000E1365">
            <w:pPr>
              <w:pStyle w:val="ConsNormal"/>
              <w:widowControl/>
              <w:numPr>
                <w:ilvl w:val="0"/>
                <w:numId w:val="221"/>
              </w:numPr>
              <w:tabs>
                <w:tab w:val="left" w:pos="307"/>
              </w:tabs>
              <w:spacing w:before="0"/>
              <w:ind w:left="0" w:right="0" w:firstLine="64"/>
              <w:rPr>
                <w:rFonts w:ascii="Times New Roman" w:hAnsi="Times New Roman" w:cs="Times New Roman"/>
                <w:color w:val="000000"/>
                <w:sz w:val="24"/>
                <w:szCs w:val="24"/>
              </w:rPr>
            </w:pPr>
            <w:r w:rsidRPr="00CB0857">
              <w:rPr>
                <w:rFonts w:ascii="Times New Roman" w:hAnsi="Times New Roman"/>
                <w:color w:val="000000"/>
                <w:sz w:val="24"/>
                <w:szCs w:val="24"/>
              </w:rPr>
              <w:t>Иные показатели - вместимость – до 300 машино</w:t>
            </w:r>
            <w:r>
              <w:rPr>
                <w:rFonts w:ascii="Times New Roman" w:hAnsi="Times New Roman"/>
                <w:color w:val="000000"/>
                <w:sz w:val="24"/>
                <w:szCs w:val="24"/>
              </w:rPr>
              <w:t>-</w:t>
            </w:r>
            <w:r w:rsidRPr="00CB0857">
              <w:rPr>
                <w:rFonts w:ascii="Times New Roman" w:hAnsi="Times New Roman"/>
                <w:color w:val="000000"/>
                <w:sz w:val="24"/>
                <w:szCs w:val="24"/>
              </w:rPr>
              <w:t>мест.</w:t>
            </w:r>
          </w:p>
        </w:tc>
      </w:tr>
      <w:tr w:rsidR="00C00349" w:rsidRPr="00EA143E" w:rsidTr="00CC0399">
        <w:trPr>
          <w:trHeight w:val="556"/>
        </w:trPr>
        <w:tc>
          <w:tcPr>
            <w:tcW w:w="636" w:type="dxa"/>
            <w:tcBorders>
              <w:top w:val="single" w:sz="4" w:space="0" w:color="auto"/>
              <w:left w:val="single" w:sz="4" w:space="0" w:color="auto"/>
              <w:bottom w:val="single" w:sz="4" w:space="0" w:color="auto"/>
              <w:right w:val="single" w:sz="4" w:space="0" w:color="auto"/>
            </w:tcBorders>
          </w:tcPr>
          <w:p w:rsidR="00C00349" w:rsidRPr="00EA143E" w:rsidRDefault="00C00349" w:rsidP="003F6212">
            <w:pPr>
              <w:tabs>
                <w:tab w:val="left" w:pos="1155"/>
              </w:tabs>
              <w:suppressAutoHyphens/>
              <w:snapToGrid w:val="0"/>
              <w:spacing w:line="240" w:lineRule="auto"/>
              <w:jc w:val="center"/>
              <w:rPr>
                <w:lang w:eastAsia="ar-SA"/>
              </w:rPr>
            </w:pPr>
            <w:r>
              <w:rPr>
                <w:lang w:eastAsia="ar-SA"/>
              </w:rPr>
              <w:t>2.2</w:t>
            </w:r>
          </w:p>
        </w:tc>
        <w:tc>
          <w:tcPr>
            <w:tcW w:w="2594" w:type="dxa"/>
            <w:tcBorders>
              <w:top w:val="single" w:sz="4" w:space="0" w:color="auto"/>
              <w:left w:val="single" w:sz="4" w:space="0" w:color="auto"/>
              <w:bottom w:val="single" w:sz="4" w:space="0" w:color="auto"/>
              <w:right w:val="single" w:sz="4" w:space="0" w:color="auto"/>
            </w:tcBorders>
          </w:tcPr>
          <w:p w:rsidR="00C00349" w:rsidRPr="00EA143E" w:rsidRDefault="00C00349" w:rsidP="003F6212">
            <w:pPr>
              <w:tabs>
                <w:tab w:val="left" w:pos="1155"/>
              </w:tabs>
              <w:suppressAutoHyphens/>
              <w:snapToGrid w:val="0"/>
              <w:spacing w:line="240" w:lineRule="auto"/>
              <w:jc w:val="left"/>
              <w:rPr>
                <w:lang w:eastAsia="ar-SA"/>
              </w:rPr>
            </w:pPr>
            <w:r w:rsidRPr="00214186">
              <w:rPr>
                <w:rFonts w:eastAsiaTheme="minorHAnsi"/>
                <w:lang w:eastAsia="en-US"/>
              </w:rPr>
              <w:t>Стоянка транспортных средств (4.9.2)</w:t>
            </w:r>
          </w:p>
        </w:tc>
        <w:tc>
          <w:tcPr>
            <w:tcW w:w="6835" w:type="dxa"/>
            <w:vMerge/>
            <w:tcBorders>
              <w:left w:val="single" w:sz="4" w:space="0" w:color="auto"/>
              <w:bottom w:val="single" w:sz="4" w:space="0" w:color="auto"/>
              <w:right w:val="single" w:sz="4" w:space="0" w:color="auto"/>
            </w:tcBorders>
          </w:tcPr>
          <w:p w:rsidR="00C00349" w:rsidRPr="00EA143E" w:rsidRDefault="00C00349" w:rsidP="003F6212">
            <w:pPr>
              <w:tabs>
                <w:tab w:val="left" w:pos="211"/>
              </w:tabs>
              <w:suppressAutoHyphens/>
              <w:autoSpaceDE/>
              <w:autoSpaceDN/>
              <w:adjustRightInd/>
              <w:spacing w:line="240" w:lineRule="auto"/>
              <w:ind w:firstLine="391"/>
              <w:textAlignment w:val="auto"/>
              <w:rPr>
                <w:lang w:eastAsia="ar-SA"/>
              </w:rPr>
            </w:pPr>
          </w:p>
        </w:tc>
      </w:tr>
      <w:tr w:rsidR="00C00349" w:rsidRPr="00EA143E" w:rsidTr="00CC0399">
        <w:trPr>
          <w:trHeight w:val="556"/>
        </w:trPr>
        <w:tc>
          <w:tcPr>
            <w:tcW w:w="636" w:type="dxa"/>
            <w:tcBorders>
              <w:top w:val="single" w:sz="4" w:space="0" w:color="auto"/>
              <w:left w:val="single" w:sz="4" w:space="0" w:color="auto"/>
              <w:bottom w:val="single" w:sz="4" w:space="0" w:color="auto"/>
              <w:right w:val="single" w:sz="4" w:space="0" w:color="auto"/>
            </w:tcBorders>
          </w:tcPr>
          <w:p w:rsidR="00C00349" w:rsidRDefault="00C00349" w:rsidP="003F6212">
            <w:pPr>
              <w:tabs>
                <w:tab w:val="left" w:pos="1155"/>
              </w:tabs>
              <w:suppressAutoHyphens/>
              <w:snapToGrid w:val="0"/>
              <w:spacing w:line="240" w:lineRule="auto"/>
              <w:jc w:val="center"/>
              <w:rPr>
                <w:lang w:eastAsia="ar-SA"/>
              </w:rPr>
            </w:pPr>
            <w:r>
              <w:rPr>
                <w:lang w:eastAsia="ar-SA"/>
              </w:rPr>
              <w:lastRenderedPageBreak/>
              <w:t>2.3</w:t>
            </w:r>
          </w:p>
        </w:tc>
        <w:tc>
          <w:tcPr>
            <w:tcW w:w="2594" w:type="dxa"/>
            <w:tcBorders>
              <w:top w:val="single" w:sz="4" w:space="0" w:color="auto"/>
              <w:left w:val="single" w:sz="4" w:space="0" w:color="auto"/>
              <w:bottom w:val="single" w:sz="4" w:space="0" w:color="auto"/>
              <w:right w:val="single" w:sz="4" w:space="0" w:color="auto"/>
            </w:tcBorders>
          </w:tcPr>
          <w:p w:rsidR="00C00349" w:rsidRPr="00EA143E" w:rsidRDefault="00C00349" w:rsidP="003F6212">
            <w:pPr>
              <w:tabs>
                <w:tab w:val="left" w:pos="1155"/>
              </w:tabs>
              <w:suppressAutoHyphens/>
              <w:snapToGrid w:val="0"/>
              <w:spacing w:line="240" w:lineRule="auto"/>
              <w:jc w:val="left"/>
              <w:rPr>
                <w:lang w:eastAsia="ar-SA"/>
              </w:rPr>
            </w:pPr>
            <w:r>
              <w:rPr>
                <w:lang w:eastAsia="ar-SA"/>
              </w:rPr>
              <w:t>Спорт (5.1)</w:t>
            </w:r>
          </w:p>
        </w:tc>
        <w:tc>
          <w:tcPr>
            <w:tcW w:w="6835" w:type="dxa"/>
            <w:tcBorders>
              <w:top w:val="single" w:sz="4" w:space="0" w:color="auto"/>
              <w:left w:val="single" w:sz="4" w:space="0" w:color="auto"/>
              <w:bottom w:val="single" w:sz="4" w:space="0" w:color="auto"/>
              <w:right w:val="single" w:sz="4" w:space="0" w:color="auto"/>
            </w:tcBorders>
          </w:tcPr>
          <w:p w:rsidR="00C00349" w:rsidRPr="006F60B4" w:rsidRDefault="00C00349" w:rsidP="000E1365">
            <w:pPr>
              <w:pStyle w:val="ConsNormal"/>
              <w:widowControl/>
              <w:numPr>
                <w:ilvl w:val="0"/>
                <w:numId w:val="222"/>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Предельные (минимальные и (или) максимальные) размеры земельных участков:</w:t>
            </w:r>
          </w:p>
          <w:p w:rsidR="00C00349" w:rsidRPr="00685CA0" w:rsidRDefault="00C00349" w:rsidP="000E1365">
            <w:pPr>
              <w:pStyle w:val="7"/>
              <w:numPr>
                <w:ilvl w:val="0"/>
                <w:numId w:val="209"/>
              </w:numPr>
              <w:tabs>
                <w:tab w:val="left" w:pos="307"/>
              </w:tabs>
              <w:spacing w:before="0"/>
              <w:ind w:left="64" w:firstLine="0"/>
              <w:rPr>
                <w:rFonts w:ascii="Times New Roman" w:hAnsi="Times New Roman" w:cs="Times New Roman"/>
                <w:i w:val="0"/>
                <w:color w:val="auto"/>
                <w:lang w:val="ru-RU"/>
              </w:rPr>
            </w:pPr>
            <w:r w:rsidRPr="00685CA0">
              <w:rPr>
                <w:rFonts w:ascii="Times New Roman" w:hAnsi="Times New Roman" w:cs="Times New Roman"/>
                <w:i w:val="0"/>
                <w:color w:val="auto"/>
                <w:lang w:val="ru-RU"/>
              </w:rPr>
              <w:t>площадь земельного участка- от 1000 до 10000 кв. м;</w:t>
            </w:r>
          </w:p>
          <w:p w:rsidR="00C00349" w:rsidRPr="00685CA0" w:rsidRDefault="00C00349" w:rsidP="000E1365">
            <w:pPr>
              <w:pStyle w:val="7"/>
              <w:numPr>
                <w:ilvl w:val="0"/>
                <w:numId w:val="209"/>
              </w:numPr>
              <w:tabs>
                <w:tab w:val="left" w:pos="307"/>
              </w:tabs>
              <w:spacing w:before="0"/>
              <w:ind w:left="64" w:firstLine="0"/>
              <w:rPr>
                <w:rFonts w:ascii="Times New Roman" w:hAnsi="Times New Roman" w:cs="Times New Roman"/>
                <w:i w:val="0"/>
                <w:color w:val="auto"/>
                <w:lang w:val="ru-RU"/>
              </w:rPr>
            </w:pPr>
            <w:r w:rsidRPr="00685CA0">
              <w:rPr>
                <w:rFonts w:ascii="Times New Roman" w:hAnsi="Times New Roman" w:cs="Times New Roman"/>
                <w:i w:val="0"/>
                <w:color w:val="auto"/>
                <w:lang w:val="ru-RU"/>
              </w:rPr>
              <w:t>ширина земельного участка – от 20 до 100 м;</w:t>
            </w:r>
          </w:p>
          <w:p w:rsidR="00C00349" w:rsidRPr="00685CA0" w:rsidRDefault="00C00349" w:rsidP="000E1365">
            <w:pPr>
              <w:pStyle w:val="7"/>
              <w:numPr>
                <w:ilvl w:val="0"/>
                <w:numId w:val="209"/>
              </w:numPr>
              <w:tabs>
                <w:tab w:val="left" w:pos="307"/>
              </w:tabs>
              <w:spacing w:before="0"/>
              <w:ind w:left="64" w:firstLine="0"/>
              <w:rPr>
                <w:rFonts w:ascii="Times New Roman" w:hAnsi="Times New Roman" w:cs="Times New Roman"/>
                <w:i w:val="0"/>
                <w:color w:val="auto"/>
                <w:lang w:val="ru-RU"/>
              </w:rPr>
            </w:pPr>
            <w:r w:rsidRPr="00685CA0">
              <w:rPr>
                <w:rFonts w:ascii="Times New Roman" w:hAnsi="Times New Roman" w:cs="Times New Roman"/>
                <w:i w:val="0"/>
                <w:color w:val="auto"/>
                <w:lang w:val="ru-RU"/>
              </w:rPr>
              <w:t>длина земельного участка – от 20 до 100 м.</w:t>
            </w:r>
          </w:p>
          <w:p w:rsidR="00C00349" w:rsidRPr="006F60B4" w:rsidRDefault="00C00349" w:rsidP="000E1365">
            <w:pPr>
              <w:pStyle w:val="ConsNormal"/>
              <w:widowControl/>
              <w:numPr>
                <w:ilvl w:val="0"/>
                <w:numId w:val="222"/>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Минимальные отступы от границ земельных участков - 1 м.</w:t>
            </w:r>
          </w:p>
          <w:p w:rsidR="00C00349" w:rsidRDefault="00C00349" w:rsidP="000E1365">
            <w:pPr>
              <w:pStyle w:val="ConsNormal"/>
              <w:widowControl/>
              <w:numPr>
                <w:ilvl w:val="0"/>
                <w:numId w:val="222"/>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Предельное количество этажей – 1 этаж.</w:t>
            </w:r>
          </w:p>
          <w:p w:rsidR="00C00349" w:rsidRPr="00685CA0" w:rsidRDefault="00C00349" w:rsidP="000E1365">
            <w:pPr>
              <w:pStyle w:val="ConsNormal"/>
              <w:widowControl/>
              <w:numPr>
                <w:ilvl w:val="0"/>
                <w:numId w:val="222"/>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Максимальный процент застройки в границах земельного участка – 60 %.</w:t>
            </w:r>
          </w:p>
        </w:tc>
      </w:tr>
      <w:tr w:rsidR="00C00349" w:rsidRPr="00EA143E" w:rsidTr="00CC0399">
        <w:trPr>
          <w:trHeight w:val="701"/>
        </w:trPr>
        <w:tc>
          <w:tcPr>
            <w:tcW w:w="636" w:type="dxa"/>
            <w:tcBorders>
              <w:top w:val="single" w:sz="4" w:space="0" w:color="auto"/>
              <w:left w:val="single" w:sz="4" w:space="0" w:color="000000"/>
              <w:bottom w:val="single" w:sz="4" w:space="0" w:color="auto"/>
              <w:right w:val="nil"/>
            </w:tcBorders>
          </w:tcPr>
          <w:p w:rsidR="00C00349" w:rsidRPr="00EA143E" w:rsidRDefault="00C00349" w:rsidP="003F6212">
            <w:pPr>
              <w:tabs>
                <w:tab w:val="left" w:pos="1155"/>
              </w:tabs>
              <w:suppressAutoHyphens/>
              <w:snapToGrid w:val="0"/>
              <w:spacing w:line="240" w:lineRule="auto"/>
              <w:rPr>
                <w:lang w:eastAsia="ar-SA"/>
              </w:rPr>
            </w:pPr>
            <w:r w:rsidRPr="00EA143E">
              <w:rPr>
                <w:lang w:eastAsia="ar-SA"/>
              </w:rPr>
              <w:t>3.</w:t>
            </w:r>
          </w:p>
        </w:tc>
        <w:tc>
          <w:tcPr>
            <w:tcW w:w="2594" w:type="dxa"/>
            <w:tcBorders>
              <w:top w:val="single" w:sz="4" w:space="0" w:color="auto"/>
              <w:left w:val="single" w:sz="4" w:space="0" w:color="000000"/>
              <w:bottom w:val="single" w:sz="4" w:space="0" w:color="auto"/>
              <w:right w:val="nil"/>
            </w:tcBorders>
          </w:tcPr>
          <w:p w:rsidR="00C00349" w:rsidRPr="00457C53" w:rsidRDefault="00C00349" w:rsidP="003F6212">
            <w:pPr>
              <w:tabs>
                <w:tab w:val="left" w:pos="1155"/>
              </w:tabs>
              <w:suppressAutoHyphens/>
              <w:snapToGrid w:val="0"/>
              <w:spacing w:line="240" w:lineRule="auto"/>
              <w:jc w:val="left"/>
              <w:rPr>
                <w:b/>
                <w:lang w:eastAsia="ar-SA"/>
              </w:rPr>
            </w:pPr>
            <w:r w:rsidRPr="00457C53">
              <w:rPr>
                <w:b/>
                <w:lang w:eastAsia="ar-SA"/>
              </w:rPr>
              <w:t>Условно разрешенные виды использования</w:t>
            </w:r>
            <w:r>
              <w:rPr>
                <w:b/>
                <w:lang w:eastAsia="ar-SA"/>
              </w:rPr>
              <w:t xml:space="preserve"> :</w:t>
            </w:r>
          </w:p>
        </w:tc>
        <w:tc>
          <w:tcPr>
            <w:tcW w:w="6835" w:type="dxa"/>
            <w:tcBorders>
              <w:top w:val="single" w:sz="4" w:space="0" w:color="auto"/>
              <w:left w:val="single" w:sz="4" w:space="0" w:color="000000"/>
              <w:bottom w:val="single" w:sz="4" w:space="0" w:color="auto"/>
              <w:right w:val="single" w:sz="4" w:space="0" w:color="000000"/>
            </w:tcBorders>
          </w:tcPr>
          <w:p w:rsidR="00C00349" w:rsidRPr="00EA143E" w:rsidRDefault="00C00349" w:rsidP="003F6212">
            <w:pPr>
              <w:widowControl/>
              <w:tabs>
                <w:tab w:val="left" w:pos="211"/>
                <w:tab w:val="left" w:pos="301"/>
              </w:tabs>
              <w:suppressAutoHyphens/>
              <w:autoSpaceDE/>
              <w:autoSpaceDN/>
              <w:adjustRightInd/>
              <w:spacing w:line="240" w:lineRule="auto"/>
              <w:ind w:left="360"/>
              <w:textAlignment w:val="auto"/>
              <w:rPr>
                <w:lang w:eastAsia="ar-SA"/>
              </w:rPr>
            </w:pPr>
          </w:p>
        </w:tc>
      </w:tr>
      <w:tr w:rsidR="00C00349" w:rsidRPr="009B4F01" w:rsidTr="00CC0399">
        <w:trPr>
          <w:trHeight w:val="701"/>
        </w:trPr>
        <w:tc>
          <w:tcPr>
            <w:tcW w:w="636" w:type="dxa"/>
            <w:tcBorders>
              <w:top w:val="single" w:sz="4" w:space="0" w:color="auto"/>
              <w:left w:val="single" w:sz="4" w:space="0" w:color="000000"/>
              <w:bottom w:val="single" w:sz="4" w:space="0" w:color="auto"/>
              <w:right w:val="nil"/>
            </w:tcBorders>
          </w:tcPr>
          <w:p w:rsidR="00C00349" w:rsidRDefault="00C00349" w:rsidP="003F6212">
            <w:pPr>
              <w:tabs>
                <w:tab w:val="left" w:pos="1155"/>
              </w:tabs>
              <w:suppressAutoHyphens/>
              <w:snapToGrid w:val="0"/>
              <w:spacing w:line="240" w:lineRule="auto"/>
              <w:rPr>
                <w:lang w:eastAsia="ar-SA"/>
              </w:rPr>
            </w:pPr>
            <w:r>
              <w:rPr>
                <w:lang w:eastAsia="ar-SA"/>
              </w:rPr>
              <w:t>3.1</w:t>
            </w:r>
          </w:p>
        </w:tc>
        <w:tc>
          <w:tcPr>
            <w:tcW w:w="2594" w:type="dxa"/>
            <w:tcBorders>
              <w:top w:val="single" w:sz="4" w:space="0" w:color="auto"/>
              <w:left w:val="single" w:sz="4" w:space="0" w:color="000000"/>
              <w:bottom w:val="single" w:sz="4" w:space="0" w:color="auto"/>
              <w:right w:val="nil"/>
            </w:tcBorders>
          </w:tcPr>
          <w:p w:rsidR="00C00349" w:rsidRDefault="00C00349" w:rsidP="003F6212">
            <w:pPr>
              <w:widowControl/>
              <w:suppressAutoHyphens/>
              <w:autoSpaceDE/>
              <w:autoSpaceDN/>
              <w:adjustRightInd/>
              <w:spacing w:line="240" w:lineRule="auto"/>
              <w:jc w:val="left"/>
              <w:textAlignment w:val="auto"/>
            </w:pPr>
            <w:r w:rsidRPr="00366DC7">
              <w:rPr>
                <w:lang w:eastAsia="ar-SA"/>
              </w:rPr>
              <w:t>Магазины (4.4)</w:t>
            </w:r>
          </w:p>
        </w:tc>
        <w:tc>
          <w:tcPr>
            <w:tcW w:w="6835" w:type="dxa"/>
            <w:tcBorders>
              <w:top w:val="single" w:sz="4" w:space="0" w:color="auto"/>
              <w:left w:val="single" w:sz="4" w:space="0" w:color="000000"/>
              <w:bottom w:val="single" w:sz="4" w:space="0" w:color="auto"/>
              <w:right w:val="single" w:sz="4" w:space="0" w:color="000000"/>
            </w:tcBorders>
          </w:tcPr>
          <w:p w:rsidR="00C00349" w:rsidRPr="00263CC8" w:rsidRDefault="00263CC8" w:rsidP="00263CC8">
            <w:pPr>
              <w:widowControl/>
              <w:tabs>
                <w:tab w:val="left" w:pos="490"/>
              </w:tabs>
              <w:suppressAutoHyphens/>
              <w:autoSpaceDE/>
              <w:autoSpaceDN/>
              <w:adjustRightInd/>
              <w:spacing w:line="240" w:lineRule="auto"/>
              <w:textAlignment w:val="auto"/>
            </w:pPr>
            <w:r w:rsidRPr="00263CC8">
              <w:t>Минимальная (максимальная) площадь земельных участков для магазинов</w:t>
            </w:r>
            <w:r w:rsidR="00900C41">
              <w:t xml:space="preserve"> </w:t>
            </w:r>
            <w:r w:rsidRPr="00263CC8">
              <w:t>– 30-</w:t>
            </w:r>
            <w:r w:rsidR="006D4A89">
              <w:t>8</w:t>
            </w:r>
            <w:r w:rsidRPr="00263CC8">
              <w:t>00 м</w:t>
            </w:r>
            <w:r w:rsidRPr="00263CC8">
              <w:rPr>
                <w:vertAlign w:val="superscript"/>
              </w:rPr>
              <w:t>2</w:t>
            </w:r>
            <w:r w:rsidRPr="00263CC8">
              <w:t xml:space="preserve"> (торговая площадь которых составляет до 5000 </w:t>
            </w:r>
            <w:r w:rsidR="006D4A89" w:rsidRPr="00A57D2E">
              <w:t>м</w:t>
            </w:r>
            <w:r w:rsidR="006D4A89" w:rsidRPr="00A57D2E">
              <w:rPr>
                <w:vertAlign w:val="superscript"/>
              </w:rPr>
              <w:t>2</w:t>
            </w:r>
            <w:r w:rsidRPr="00263CC8">
              <w:t>)</w:t>
            </w:r>
          </w:p>
        </w:tc>
      </w:tr>
      <w:tr w:rsidR="00C00349" w:rsidRPr="009B4F01" w:rsidTr="00CC0399">
        <w:trPr>
          <w:trHeight w:val="701"/>
        </w:trPr>
        <w:tc>
          <w:tcPr>
            <w:tcW w:w="636" w:type="dxa"/>
            <w:tcBorders>
              <w:top w:val="single" w:sz="4" w:space="0" w:color="auto"/>
              <w:left w:val="single" w:sz="4" w:space="0" w:color="000000"/>
              <w:bottom w:val="single" w:sz="4" w:space="0" w:color="auto"/>
              <w:right w:val="single" w:sz="4" w:space="0" w:color="auto"/>
            </w:tcBorders>
          </w:tcPr>
          <w:p w:rsidR="00C00349" w:rsidRDefault="00C00349" w:rsidP="003F6212">
            <w:pPr>
              <w:tabs>
                <w:tab w:val="left" w:pos="1155"/>
              </w:tabs>
              <w:suppressAutoHyphens/>
              <w:snapToGrid w:val="0"/>
              <w:spacing w:line="240" w:lineRule="auto"/>
              <w:rPr>
                <w:lang w:eastAsia="ar-SA"/>
              </w:rPr>
            </w:pPr>
            <w:r>
              <w:rPr>
                <w:lang w:eastAsia="ar-SA"/>
              </w:rPr>
              <w:t>3.2</w:t>
            </w:r>
          </w:p>
        </w:tc>
        <w:tc>
          <w:tcPr>
            <w:tcW w:w="2594" w:type="dxa"/>
            <w:tcBorders>
              <w:top w:val="single" w:sz="4" w:space="0" w:color="auto"/>
              <w:left w:val="single" w:sz="4" w:space="0" w:color="auto"/>
              <w:bottom w:val="single" w:sz="4" w:space="0" w:color="auto"/>
              <w:right w:val="single" w:sz="4" w:space="0" w:color="auto"/>
            </w:tcBorders>
          </w:tcPr>
          <w:p w:rsidR="00C00349" w:rsidRDefault="00C00349" w:rsidP="003F6212">
            <w:pPr>
              <w:widowControl/>
              <w:suppressAutoHyphens/>
              <w:autoSpaceDE/>
              <w:autoSpaceDN/>
              <w:adjustRightInd/>
              <w:spacing w:line="240" w:lineRule="auto"/>
              <w:jc w:val="left"/>
              <w:textAlignment w:val="auto"/>
            </w:pPr>
            <w:r>
              <w:rPr>
                <w:lang w:eastAsia="ar-SA"/>
              </w:rPr>
              <w:t>Связь (6.8)</w:t>
            </w:r>
          </w:p>
        </w:tc>
        <w:tc>
          <w:tcPr>
            <w:tcW w:w="6835" w:type="dxa"/>
            <w:tcBorders>
              <w:top w:val="single" w:sz="4" w:space="0" w:color="auto"/>
              <w:left w:val="single" w:sz="4" w:space="0" w:color="auto"/>
              <w:bottom w:val="single" w:sz="4" w:space="0" w:color="auto"/>
              <w:right w:val="single" w:sz="4" w:space="0" w:color="auto"/>
            </w:tcBorders>
          </w:tcPr>
          <w:p w:rsidR="00C00349" w:rsidRPr="007820D7" w:rsidRDefault="00C00349" w:rsidP="003F6212">
            <w:pPr>
              <w:pStyle w:val="ConsNormal"/>
              <w:widowControl/>
              <w:spacing w:before="0"/>
              <w:ind w:left="0" w:right="0" w:firstLine="206"/>
              <w:rPr>
                <w:rFonts w:ascii="Times New Roman" w:hAnsi="Times New Roman" w:cs="Times New Roman"/>
                <w:color w:val="000000"/>
                <w:sz w:val="24"/>
                <w:szCs w:val="24"/>
              </w:rPr>
            </w:pPr>
            <w:r w:rsidRPr="007820D7">
              <w:rPr>
                <w:rFonts w:ascii="Times New Roman" w:hAnsi="Times New Roman" w:cs="Times New Roman"/>
                <w:color w:val="000000"/>
                <w:sz w:val="24"/>
                <w:szCs w:val="24"/>
              </w:rPr>
              <w:t>Не подлежат установлению.</w:t>
            </w:r>
          </w:p>
          <w:p w:rsidR="00C00349" w:rsidRPr="009B4F01" w:rsidRDefault="003549F5" w:rsidP="003F6212">
            <w:pPr>
              <w:pStyle w:val="ConsNormal"/>
              <w:widowControl/>
              <w:spacing w:before="0"/>
              <w:ind w:left="0" w:right="0" w:firstLine="206"/>
              <w:rPr>
                <w:rFonts w:ascii="Times New Roman" w:hAnsi="Times New Roman" w:cs="Times New Roman"/>
                <w:color w:val="000000"/>
                <w:sz w:val="24"/>
                <w:szCs w:val="24"/>
              </w:rPr>
            </w:pPr>
            <w:r>
              <w:rPr>
                <w:rFonts w:ascii="Times New Roman" w:hAnsi="Times New Roman" w:cs="Times New Roman"/>
                <w:color w:val="000000"/>
                <w:sz w:val="24"/>
                <w:szCs w:val="24"/>
              </w:rPr>
              <w:t>Площадь земельных участков принимать при проектировании объектов в соответствии с требованиями к размещению таких объектов в зоне объектов культуры и искусства, СНиП, технических регламентов, СанПиН, и др. документов.</w:t>
            </w:r>
          </w:p>
        </w:tc>
      </w:tr>
    </w:tbl>
    <w:p w:rsidR="00F06F21" w:rsidRPr="00B30908" w:rsidRDefault="00F06F21" w:rsidP="00F06F21">
      <w:pPr>
        <w:pStyle w:val="ac"/>
        <w:rPr>
          <w:b/>
          <w:lang w:val="ru-RU"/>
        </w:rPr>
      </w:pPr>
      <w:r w:rsidRPr="00B30908">
        <w:rPr>
          <w:b/>
          <w:lang w:val="ru-RU"/>
        </w:rPr>
        <w:t>Ограничения использования земельных участков и объектов капитального строительства:</w:t>
      </w:r>
    </w:p>
    <w:p w:rsidR="00F06F21" w:rsidRDefault="00F06F21" w:rsidP="000E1365">
      <w:pPr>
        <w:pStyle w:val="aa"/>
        <w:numPr>
          <w:ilvl w:val="0"/>
          <w:numId w:val="204"/>
        </w:numPr>
        <w:tabs>
          <w:tab w:val="left" w:pos="1134"/>
        </w:tabs>
        <w:spacing w:line="240" w:lineRule="auto"/>
        <w:ind w:left="0" w:firstLine="709"/>
        <w:rPr>
          <w:lang w:eastAsia="ar-SA"/>
        </w:rPr>
      </w:pPr>
      <w:r w:rsidRPr="0055792A">
        <w:rPr>
          <w:color w:val="000000"/>
        </w:rPr>
        <w:t>Запрещается</w:t>
      </w:r>
      <w:r>
        <w:rPr>
          <w:color w:val="000000"/>
        </w:rPr>
        <w:t xml:space="preserve"> размещение объектов, оказывающих негативное воздействие на окружающую среду и здоровье населения (рентгеновых установок, магазинов стройматериалов, москательно-химических товаров и т.п.).</w:t>
      </w:r>
    </w:p>
    <w:p w:rsidR="00F06F21" w:rsidRPr="00566A94" w:rsidRDefault="00F06F21" w:rsidP="000E1365">
      <w:pPr>
        <w:pStyle w:val="aa"/>
        <w:numPr>
          <w:ilvl w:val="0"/>
          <w:numId w:val="204"/>
        </w:numPr>
        <w:tabs>
          <w:tab w:val="left" w:pos="1134"/>
        </w:tabs>
        <w:spacing w:line="240" w:lineRule="auto"/>
        <w:ind w:left="0" w:firstLine="709"/>
        <w:rPr>
          <w:lang w:eastAsia="ar-SA"/>
        </w:rPr>
      </w:pPr>
      <w:r w:rsidRPr="00566A94">
        <w:rPr>
          <w:lang w:eastAsia="ar-SA"/>
        </w:rPr>
        <w:t>При размещении строений должны соблюдаться нормативные противопожарные расстояния между постройками, расположенными на соседних земельных участках</w:t>
      </w:r>
      <w:r>
        <w:rPr>
          <w:lang w:eastAsia="ar-SA"/>
        </w:rPr>
        <w:t>;</w:t>
      </w:r>
    </w:p>
    <w:p w:rsidR="00F06F21" w:rsidRDefault="00F06F21" w:rsidP="000E1365">
      <w:pPr>
        <w:pStyle w:val="aa"/>
        <w:numPr>
          <w:ilvl w:val="0"/>
          <w:numId w:val="204"/>
        </w:numPr>
        <w:tabs>
          <w:tab w:val="left" w:pos="1134"/>
        </w:tabs>
        <w:spacing w:line="240" w:lineRule="auto"/>
        <w:ind w:left="0" w:firstLine="709"/>
        <w:textAlignment w:val="auto"/>
        <w:rPr>
          <w:lang w:eastAsia="ar-SA"/>
        </w:rPr>
      </w:pPr>
      <w:r w:rsidRPr="00566A94">
        <w:rPr>
          <w:lang w:eastAsia="ar-SA"/>
        </w:rPr>
        <w:t>Допускается блокировка хозяйственных построек на смежных земельных участках по взаимному согласию их собственников, а также блокировка хозяйственных построек к основному строению</w:t>
      </w:r>
      <w:r>
        <w:rPr>
          <w:lang w:eastAsia="ar-SA"/>
        </w:rPr>
        <w:t>;</w:t>
      </w:r>
    </w:p>
    <w:p w:rsidR="00F72A8A" w:rsidRDefault="00F06F21" w:rsidP="000E1365">
      <w:pPr>
        <w:pStyle w:val="aa"/>
        <w:numPr>
          <w:ilvl w:val="0"/>
          <w:numId w:val="204"/>
        </w:numPr>
        <w:tabs>
          <w:tab w:val="left" w:pos="1134"/>
        </w:tabs>
        <w:spacing w:line="240" w:lineRule="auto"/>
        <w:ind w:left="0" w:firstLine="709"/>
        <w:textAlignment w:val="auto"/>
        <w:rPr>
          <w:lang w:eastAsia="ar-SA"/>
        </w:rPr>
      </w:pPr>
      <w:r>
        <w:t>Режим использования земельных участков и объектов капитального строительства в зонах с особыми условиями использования территории устанавливается в соответствии с главой 14 настоящих Правил.</w:t>
      </w:r>
    </w:p>
    <w:p w:rsidR="009D5AB4" w:rsidRDefault="009D5AB4" w:rsidP="00EF7074">
      <w:pPr>
        <w:spacing w:line="240" w:lineRule="auto"/>
        <w:ind w:firstLine="709"/>
        <w:rPr>
          <w:b/>
          <w:spacing w:val="-10"/>
          <w:sz w:val="28"/>
          <w:szCs w:val="28"/>
        </w:rPr>
      </w:pPr>
    </w:p>
    <w:p w:rsidR="00DE24EC" w:rsidRDefault="00DE24EC" w:rsidP="00EF7074">
      <w:pPr>
        <w:spacing w:line="240" w:lineRule="auto"/>
        <w:ind w:firstLine="709"/>
        <w:rPr>
          <w:b/>
          <w:sz w:val="28"/>
          <w:szCs w:val="28"/>
          <w:lang w:eastAsia="ar-SA"/>
        </w:rPr>
      </w:pPr>
      <w:r w:rsidRPr="00AA00AE">
        <w:rPr>
          <w:b/>
          <w:spacing w:val="-10"/>
          <w:sz w:val="28"/>
          <w:szCs w:val="28"/>
        </w:rPr>
        <w:t>Ж</w:t>
      </w:r>
      <w:r w:rsidR="00F06F21">
        <w:rPr>
          <w:b/>
          <w:spacing w:val="-10"/>
          <w:sz w:val="28"/>
          <w:szCs w:val="28"/>
        </w:rPr>
        <w:t>-</w:t>
      </w:r>
      <w:r>
        <w:rPr>
          <w:b/>
          <w:spacing w:val="-10"/>
          <w:sz w:val="28"/>
          <w:szCs w:val="28"/>
        </w:rPr>
        <w:t>4</w:t>
      </w:r>
      <w:r w:rsidRPr="00AA00AE">
        <w:rPr>
          <w:color w:val="000000"/>
        </w:rPr>
        <w:t>–</w:t>
      </w:r>
      <w:r w:rsidR="007E5975">
        <w:rPr>
          <w:b/>
          <w:sz w:val="28"/>
          <w:szCs w:val="28"/>
          <w:lang w:eastAsia="ar-SA"/>
        </w:rPr>
        <w:t>Жилые зоны</w:t>
      </w:r>
      <w:r w:rsidR="007E5975" w:rsidRPr="007E5975">
        <w:rPr>
          <w:b/>
          <w:sz w:val="28"/>
          <w:szCs w:val="28"/>
          <w:lang w:eastAsia="ar-SA"/>
        </w:rPr>
        <w:t xml:space="preserve"> </w:t>
      </w:r>
      <w:r w:rsidR="007E5975">
        <w:rPr>
          <w:b/>
          <w:sz w:val="28"/>
          <w:szCs w:val="28"/>
          <w:lang w:eastAsia="ar-SA"/>
        </w:rPr>
        <w:t>смешанной</w:t>
      </w:r>
      <w:r w:rsidR="00CE164C">
        <w:rPr>
          <w:b/>
          <w:sz w:val="28"/>
          <w:szCs w:val="28"/>
          <w:lang w:eastAsia="ar-SA"/>
        </w:rPr>
        <w:t xml:space="preserve"> застройки</w:t>
      </w:r>
    </w:p>
    <w:p w:rsidR="00DE24EC" w:rsidRDefault="00DE24EC" w:rsidP="00EF7074">
      <w:pPr>
        <w:spacing w:line="240" w:lineRule="auto"/>
        <w:ind w:firstLine="709"/>
        <w:rPr>
          <w:bCs/>
          <w:iCs/>
          <w:sz w:val="28"/>
          <w:szCs w:val="28"/>
          <w:lang w:eastAsia="ar-SA"/>
        </w:rPr>
      </w:pPr>
      <w:r w:rsidRPr="005A6AD5">
        <w:rPr>
          <w:bCs/>
          <w:iCs/>
          <w:sz w:val="28"/>
          <w:szCs w:val="28"/>
          <w:lang w:eastAsia="ar-SA"/>
        </w:rPr>
        <w:t>Перечень основных</w:t>
      </w:r>
      <w:r>
        <w:rPr>
          <w:bCs/>
          <w:iCs/>
          <w:sz w:val="28"/>
          <w:szCs w:val="28"/>
          <w:lang w:eastAsia="ar-SA"/>
        </w:rPr>
        <w:t>,</w:t>
      </w:r>
      <w:r w:rsidRPr="005A6AD5">
        <w:rPr>
          <w:bCs/>
          <w:iCs/>
          <w:sz w:val="28"/>
          <w:szCs w:val="28"/>
          <w:lang w:eastAsia="ar-SA"/>
        </w:rPr>
        <w:t xml:space="preserve"> вспомогательных </w:t>
      </w:r>
      <w:r>
        <w:rPr>
          <w:bCs/>
          <w:iCs/>
          <w:sz w:val="28"/>
          <w:szCs w:val="28"/>
          <w:lang w:eastAsia="ar-SA"/>
        </w:rPr>
        <w:t xml:space="preserve">и условно-разрешенных </w:t>
      </w:r>
      <w:r w:rsidRPr="005A6AD5">
        <w:rPr>
          <w:bCs/>
          <w:iCs/>
          <w:sz w:val="28"/>
          <w:szCs w:val="28"/>
          <w:lang w:eastAsia="ar-SA"/>
        </w:rPr>
        <w:t>видов разрешённого использования</w:t>
      </w:r>
      <w:r>
        <w:rPr>
          <w:bCs/>
          <w:iCs/>
          <w:sz w:val="28"/>
          <w:szCs w:val="28"/>
          <w:lang w:eastAsia="ar-SA"/>
        </w:rPr>
        <w:t>:</w:t>
      </w:r>
    </w:p>
    <w:tbl>
      <w:tblPr>
        <w:tblW w:w="10065" w:type="dxa"/>
        <w:tblInd w:w="108" w:type="dxa"/>
        <w:tblLook w:val="00A0" w:firstRow="1" w:lastRow="0" w:firstColumn="1" w:lastColumn="0" w:noHBand="0" w:noVBand="0"/>
      </w:tblPr>
      <w:tblGrid>
        <w:gridCol w:w="636"/>
        <w:gridCol w:w="2594"/>
        <w:gridCol w:w="6835"/>
      </w:tblGrid>
      <w:tr w:rsidR="005C03AD" w:rsidRPr="00113A2C" w:rsidTr="00CC0399">
        <w:trPr>
          <w:cantSplit/>
          <w:trHeight w:val="148"/>
          <w:tblHeader/>
        </w:trPr>
        <w:tc>
          <w:tcPr>
            <w:tcW w:w="636" w:type="dxa"/>
            <w:tcBorders>
              <w:top w:val="single" w:sz="4" w:space="0" w:color="auto"/>
              <w:left w:val="single" w:sz="4" w:space="0" w:color="auto"/>
              <w:bottom w:val="single" w:sz="4" w:space="0" w:color="auto"/>
              <w:right w:val="single" w:sz="4" w:space="0" w:color="auto"/>
            </w:tcBorders>
          </w:tcPr>
          <w:p w:rsidR="005C03AD" w:rsidRPr="00113A2C" w:rsidRDefault="005C03AD" w:rsidP="003F6212">
            <w:pPr>
              <w:tabs>
                <w:tab w:val="left" w:pos="1155"/>
              </w:tabs>
              <w:suppressAutoHyphens/>
              <w:snapToGrid w:val="0"/>
              <w:spacing w:line="240" w:lineRule="auto"/>
              <w:jc w:val="center"/>
              <w:rPr>
                <w:b/>
                <w:lang w:eastAsia="ar-SA"/>
              </w:rPr>
            </w:pPr>
            <w:r w:rsidRPr="00113A2C">
              <w:rPr>
                <w:b/>
                <w:lang w:eastAsia="ar-SA"/>
              </w:rPr>
              <w:t>№</w:t>
            </w:r>
          </w:p>
        </w:tc>
        <w:tc>
          <w:tcPr>
            <w:tcW w:w="2594" w:type="dxa"/>
            <w:tcBorders>
              <w:top w:val="single" w:sz="4" w:space="0" w:color="auto"/>
              <w:left w:val="single" w:sz="4" w:space="0" w:color="auto"/>
              <w:bottom w:val="single" w:sz="4" w:space="0" w:color="auto"/>
              <w:right w:val="single" w:sz="4" w:space="0" w:color="auto"/>
            </w:tcBorders>
          </w:tcPr>
          <w:p w:rsidR="005C03AD" w:rsidRPr="00113A2C" w:rsidRDefault="005C03AD" w:rsidP="003F6212">
            <w:pPr>
              <w:tabs>
                <w:tab w:val="left" w:pos="1155"/>
              </w:tabs>
              <w:suppressAutoHyphens/>
              <w:snapToGrid w:val="0"/>
              <w:spacing w:line="240" w:lineRule="auto"/>
              <w:jc w:val="center"/>
              <w:rPr>
                <w:b/>
                <w:lang w:eastAsia="ar-SA"/>
              </w:rPr>
            </w:pPr>
            <w:r w:rsidRPr="00113A2C">
              <w:rPr>
                <w:b/>
                <w:lang w:eastAsia="ar-SA"/>
              </w:rPr>
              <w:t>Вид использования</w:t>
            </w:r>
          </w:p>
        </w:tc>
        <w:tc>
          <w:tcPr>
            <w:tcW w:w="6835" w:type="dxa"/>
            <w:tcBorders>
              <w:top w:val="single" w:sz="4" w:space="0" w:color="000000"/>
              <w:left w:val="single" w:sz="4" w:space="0" w:color="auto"/>
              <w:bottom w:val="single" w:sz="4" w:space="0" w:color="000000"/>
              <w:right w:val="single" w:sz="4" w:space="0" w:color="000000"/>
            </w:tcBorders>
          </w:tcPr>
          <w:p w:rsidR="005C03AD" w:rsidRPr="00113A2C" w:rsidRDefault="005C03AD" w:rsidP="003F6212">
            <w:pPr>
              <w:tabs>
                <w:tab w:val="left" w:pos="1155"/>
              </w:tabs>
              <w:suppressAutoHyphens/>
              <w:snapToGrid w:val="0"/>
              <w:spacing w:line="240" w:lineRule="auto"/>
              <w:jc w:val="center"/>
              <w:rPr>
                <w:b/>
                <w:lang w:eastAsia="ar-SA"/>
              </w:rPr>
            </w:pPr>
            <w:r w:rsidRPr="00113A2C">
              <w:rPr>
                <w:b/>
                <w:lang w:eastAsia="ar-SA"/>
              </w:rPr>
              <w:t>Предельные параметры разрешенного строительства, реконструкции объектов капитального строительства</w:t>
            </w:r>
          </w:p>
        </w:tc>
      </w:tr>
      <w:tr w:rsidR="005C03AD" w:rsidRPr="00EA143E" w:rsidTr="00CC0399">
        <w:trPr>
          <w:trHeight w:val="148"/>
        </w:trPr>
        <w:tc>
          <w:tcPr>
            <w:tcW w:w="636" w:type="dxa"/>
            <w:tcBorders>
              <w:top w:val="single" w:sz="4" w:space="0" w:color="auto"/>
              <w:left w:val="single" w:sz="4" w:space="0" w:color="auto"/>
              <w:bottom w:val="single" w:sz="4" w:space="0" w:color="auto"/>
              <w:right w:val="single" w:sz="4" w:space="0" w:color="auto"/>
            </w:tcBorders>
          </w:tcPr>
          <w:p w:rsidR="005C03AD" w:rsidRPr="00EA143E" w:rsidRDefault="005C03AD" w:rsidP="003F6212">
            <w:pPr>
              <w:tabs>
                <w:tab w:val="left" w:pos="1155"/>
              </w:tabs>
              <w:suppressAutoHyphens/>
              <w:snapToGrid w:val="0"/>
              <w:spacing w:line="240" w:lineRule="auto"/>
              <w:jc w:val="center"/>
              <w:rPr>
                <w:lang w:eastAsia="ar-SA"/>
              </w:rPr>
            </w:pPr>
            <w:r w:rsidRPr="00EA143E">
              <w:rPr>
                <w:lang w:eastAsia="ar-SA"/>
              </w:rPr>
              <w:t>1</w:t>
            </w:r>
          </w:p>
        </w:tc>
        <w:tc>
          <w:tcPr>
            <w:tcW w:w="2594" w:type="dxa"/>
            <w:tcBorders>
              <w:top w:val="single" w:sz="4" w:space="0" w:color="auto"/>
              <w:left w:val="single" w:sz="4" w:space="0" w:color="auto"/>
              <w:bottom w:val="single" w:sz="4" w:space="0" w:color="auto"/>
              <w:right w:val="single" w:sz="4" w:space="0" w:color="auto"/>
            </w:tcBorders>
          </w:tcPr>
          <w:p w:rsidR="005C03AD" w:rsidRPr="00EA143E" w:rsidRDefault="005C03AD" w:rsidP="003F6212">
            <w:pPr>
              <w:tabs>
                <w:tab w:val="left" w:pos="1155"/>
              </w:tabs>
              <w:suppressAutoHyphens/>
              <w:snapToGrid w:val="0"/>
              <w:spacing w:line="240" w:lineRule="auto"/>
              <w:jc w:val="center"/>
              <w:rPr>
                <w:lang w:eastAsia="ar-SA"/>
              </w:rPr>
            </w:pPr>
            <w:r w:rsidRPr="00EA143E">
              <w:rPr>
                <w:lang w:eastAsia="ar-SA"/>
              </w:rPr>
              <w:t>2</w:t>
            </w:r>
          </w:p>
        </w:tc>
        <w:tc>
          <w:tcPr>
            <w:tcW w:w="6835" w:type="dxa"/>
            <w:tcBorders>
              <w:top w:val="nil"/>
              <w:left w:val="single" w:sz="4" w:space="0" w:color="auto"/>
              <w:bottom w:val="single" w:sz="4" w:space="0" w:color="000000"/>
              <w:right w:val="single" w:sz="4" w:space="0" w:color="000000"/>
            </w:tcBorders>
          </w:tcPr>
          <w:p w:rsidR="005C03AD" w:rsidRPr="00EA143E" w:rsidRDefault="005C03AD" w:rsidP="003F6212">
            <w:pPr>
              <w:tabs>
                <w:tab w:val="left" w:pos="1155"/>
              </w:tabs>
              <w:suppressAutoHyphens/>
              <w:snapToGrid w:val="0"/>
              <w:spacing w:line="240" w:lineRule="auto"/>
              <w:jc w:val="center"/>
              <w:rPr>
                <w:lang w:eastAsia="ar-SA"/>
              </w:rPr>
            </w:pPr>
            <w:r w:rsidRPr="00EA143E">
              <w:rPr>
                <w:lang w:eastAsia="ar-SA"/>
              </w:rPr>
              <w:t>3</w:t>
            </w:r>
          </w:p>
        </w:tc>
      </w:tr>
      <w:tr w:rsidR="005C03AD" w:rsidRPr="00EA143E" w:rsidTr="00CC0399">
        <w:trPr>
          <w:cantSplit/>
          <w:trHeight w:val="852"/>
        </w:trPr>
        <w:tc>
          <w:tcPr>
            <w:tcW w:w="636" w:type="dxa"/>
            <w:tcBorders>
              <w:top w:val="single" w:sz="4" w:space="0" w:color="auto"/>
              <w:left w:val="single" w:sz="4" w:space="0" w:color="auto"/>
              <w:bottom w:val="single" w:sz="4" w:space="0" w:color="auto"/>
              <w:right w:val="single" w:sz="4" w:space="0" w:color="auto"/>
            </w:tcBorders>
          </w:tcPr>
          <w:p w:rsidR="005C03AD" w:rsidRPr="00EA143E" w:rsidRDefault="005C03AD" w:rsidP="003F6212">
            <w:pPr>
              <w:tabs>
                <w:tab w:val="left" w:pos="1155"/>
              </w:tabs>
              <w:suppressAutoHyphens/>
              <w:snapToGrid w:val="0"/>
              <w:spacing w:line="240" w:lineRule="auto"/>
              <w:rPr>
                <w:lang w:eastAsia="ar-SA"/>
              </w:rPr>
            </w:pPr>
            <w:r w:rsidRPr="00EA143E">
              <w:rPr>
                <w:lang w:eastAsia="ar-SA"/>
              </w:rPr>
              <w:t>1.</w:t>
            </w:r>
          </w:p>
        </w:tc>
        <w:tc>
          <w:tcPr>
            <w:tcW w:w="2594" w:type="dxa"/>
            <w:tcBorders>
              <w:top w:val="single" w:sz="4" w:space="0" w:color="auto"/>
              <w:left w:val="single" w:sz="4" w:space="0" w:color="auto"/>
              <w:bottom w:val="single" w:sz="4" w:space="0" w:color="auto"/>
              <w:right w:val="single" w:sz="4" w:space="0" w:color="auto"/>
            </w:tcBorders>
          </w:tcPr>
          <w:p w:rsidR="005C03AD" w:rsidRPr="00C3356D" w:rsidRDefault="005C03AD" w:rsidP="003F6212">
            <w:pPr>
              <w:tabs>
                <w:tab w:val="left" w:pos="1155"/>
              </w:tabs>
              <w:suppressAutoHyphens/>
              <w:snapToGrid w:val="0"/>
              <w:spacing w:line="240" w:lineRule="auto"/>
              <w:jc w:val="left"/>
              <w:rPr>
                <w:b/>
                <w:lang w:eastAsia="ar-SA"/>
              </w:rPr>
            </w:pPr>
            <w:r w:rsidRPr="00046EE2">
              <w:rPr>
                <w:b/>
                <w:lang w:eastAsia="ar-SA"/>
              </w:rPr>
              <w:t>Основные виды разрешенного использования:</w:t>
            </w:r>
          </w:p>
        </w:tc>
        <w:tc>
          <w:tcPr>
            <w:tcW w:w="6835" w:type="dxa"/>
            <w:tcBorders>
              <w:top w:val="single" w:sz="4" w:space="0" w:color="auto"/>
              <w:left w:val="single" w:sz="4" w:space="0" w:color="auto"/>
              <w:bottom w:val="single" w:sz="4" w:space="0" w:color="auto"/>
              <w:right w:val="single" w:sz="4" w:space="0" w:color="000000"/>
            </w:tcBorders>
          </w:tcPr>
          <w:p w:rsidR="005C03AD" w:rsidRPr="00EA143E" w:rsidRDefault="005C03AD" w:rsidP="003F6212">
            <w:pPr>
              <w:tabs>
                <w:tab w:val="left" w:pos="211"/>
              </w:tabs>
              <w:suppressAutoHyphens/>
              <w:autoSpaceDE/>
              <w:autoSpaceDN/>
              <w:adjustRightInd/>
              <w:snapToGrid w:val="0"/>
              <w:spacing w:line="240" w:lineRule="auto"/>
              <w:ind w:left="211"/>
              <w:jc w:val="left"/>
              <w:textAlignment w:val="auto"/>
              <w:rPr>
                <w:color w:val="000000" w:themeColor="text1"/>
                <w:lang w:eastAsia="ar-SA"/>
              </w:rPr>
            </w:pPr>
          </w:p>
        </w:tc>
      </w:tr>
      <w:tr w:rsidR="005C03AD" w:rsidRPr="009B4F01" w:rsidTr="001C66B3">
        <w:trPr>
          <w:trHeight w:val="422"/>
        </w:trPr>
        <w:tc>
          <w:tcPr>
            <w:tcW w:w="636" w:type="dxa"/>
            <w:tcBorders>
              <w:top w:val="single" w:sz="4" w:space="0" w:color="auto"/>
              <w:left w:val="single" w:sz="4" w:space="0" w:color="auto"/>
              <w:bottom w:val="single" w:sz="4" w:space="0" w:color="auto"/>
              <w:right w:val="single" w:sz="4" w:space="0" w:color="auto"/>
            </w:tcBorders>
          </w:tcPr>
          <w:p w:rsidR="005C03AD" w:rsidRPr="00EA143E" w:rsidRDefault="005C03AD" w:rsidP="003F6212">
            <w:pPr>
              <w:tabs>
                <w:tab w:val="left" w:pos="1155"/>
              </w:tabs>
              <w:suppressAutoHyphens/>
              <w:snapToGrid w:val="0"/>
              <w:spacing w:line="240" w:lineRule="auto"/>
              <w:jc w:val="center"/>
              <w:rPr>
                <w:lang w:eastAsia="ar-SA"/>
              </w:rPr>
            </w:pPr>
            <w:r>
              <w:rPr>
                <w:lang w:eastAsia="ar-SA"/>
              </w:rPr>
              <w:t>1.1</w:t>
            </w:r>
          </w:p>
        </w:tc>
        <w:tc>
          <w:tcPr>
            <w:tcW w:w="2594" w:type="dxa"/>
            <w:tcBorders>
              <w:top w:val="single" w:sz="4" w:space="0" w:color="auto"/>
              <w:left w:val="single" w:sz="4" w:space="0" w:color="auto"/>
              <w:bottom w:val="single" w:sz="4" w:space="0" w:color="auto"/>
              <w:right w:val="single" w:sz="4" w:space="0" w:color="auto"/>
            </w:tcBorders>
          </w:tcPr>
          <w:p w:rsidR="005C03AD" w:rsidRPr="00EA143E" w:rsidRDefault="005C03AD" w:rsidP="003F6212">
            <w:pPr>
              <w:tabs>
                <w:tab w:val="left" w:pos="1155"/>
              </w:tabs>
              <w:suppressAutoHyphens/>
              <w:snapToGrid w:val="0"/>
              <w:spacing w:line="240" w:lineRule="auto"/>
              <w:jc w:val="left"/>
              <w:rPr>
                <w:lang w:eastAsia="ar-SA"/>
              </w:rPr>
            </w:pPr>
            <w:r w:rsidRPr="00EA143E">
              <w:t>Для индивидуального жилищного строительства</w:t>
            </w:r>
            <w:r w:rsidRPr="00EA143E">
              <w:rPr>
                <w:lang w:eastAsia="ar-SA"/>
              </w:rPr>
              <w:t xml:space="preserve"> (2.1)</w:t>
            </w:r>
          </w:p>
        </w:tc>
        <w:tc>
          <w:tcPr>
            <w:tcW w:w="6835" w:type="dxa"/>
            <w:vMerge w:val="restart"/>
            <w:tcBorders>
              <w:top w:val="single" w:sz="4" w:space="0" w:color="auto"/>
              <w:left w:val="single" w:sz="4" w:space="0" w:color="auto"/>
              <w:right w:val="single" w:sz="4" w:space="0" w:color="auto"/>
            </w:tcBorders>
          </w:tcPr>
          <w:p w:rsidR="005C03AD" w:rsidRPr="00A57D2E" w:rsidRDefault="005C03AD" w:rsidP="000E1365">
            <w:pPr>
              <w:widowControl/>
              <w:numPr>
                <w:ilvl w:val="0"/>
                <w:numId w:val="308"/>
              </w:numPr>
              <w:tabs>
                <w:tab w:val="clear" w:pos="360"/>
                <w:tab w:val="num" w:pos="0"/>
                <w:tab w:val="left" w:pos="64"/>
                <w:tab w:val="left" w:pos="442"/>
                <w:tab w:val="left" w:pos="1134"/>
              </w:tabs>
              <w:suppressAutoHyphens/>
              <w:autoSpaceDE/>
              <w:autoSpaceDN/>
              <w:adjustRightInd/>
              <w:spacing w:line="240" w:lineRule="auto"/>
              <w:ind w:left="64" w:firstLine="0"/>
              <w:textAlignment w:val="auto"/>
            </w:pPr>
            <w:r w:rsidRPr="00A57D2E">
              <w:t xml:space="preserve">минимальная (максимальная) площадь земельных участков для </w:t>
            </w:r>
            <w:r w:rsidRPr="00A57D2E">
              <w:rPr>
                <w:iCs/>
              </w:rPr>
              <w:t xml:space="preserve">застройки малоэтажными жилыми домами </w:t>
            </w:r>
            <w:r w:rsidRPr="00A57D2E">
              <w:t>– 300-</w:t>
            </w:r>
            <w:smartTag w:uri="urn:schemas-microsoft-com:office:smarttags" w:element="metricconverter">
              <w:smartTagPr>
                <w:attr w:name="ProductID" w:val="2500 м2"/>
              </w:smartTagPr>
              <w:r w:rsidRPr="00A57D2E">
                <w:t>2500 м</w:t>
              </w:r>
              <w:r w:rsidRPr="00A57D2E">
                <w:rPr>
                  <w:vertAlign w:val="superscript"/>
                </w:rPr>
                <w:t>2</w:t>
              </w:r>
            </w:smartTag>
            <w:r w:rsidRPr="00A57D2E">
              <w:t>;</w:t>
            </w:r>
          </w:p>
          <w:p w:rsidR="005C03AD" w:rsidRPr="00805C29" w:rsidRDefault="005C03AD" w:rsidP="000E1365">
            <w:pPr>
              <w:widowControl/>
              <w:numPr>
                <w:ilvl w:val="0"/>
                <w:numId w:val="308"/>
              </w:numPr>
              <w:tabs>
                <w:tab w:val="clear" w:pos="360"/>
                <w:tab w:val="num" w:pos="0"/>
                <w:tab w:val="left" w:pos="64"/>
                <w:tab w:val="left" w:pos="442"/>
                <w:tab w:val="num" w:pos="1134"/>
              </w:tabs>
              <w:suppressAutoHyphens/>
              <w:autoSpaceDE/>
              <w:autoSpaceDN/>
              <w:adjustRightInd/>
              <w:spacing w:line="240" w:lineRule="auto"/>
              <w:ind w:left="64" w:firstLine="0"/>
              <w:textAlignment w:val="auto"/>
            </w:pPr>
            <w:r w:rsidRPr="00A57D2E">
              <w:t xml:space="preserve">минимальная (максимальная) площадь земельных участков </w:t>
            </w:r>
            <w:r w:rsidRPr="00A57D2E">
              <w:lastRenderedPageBreak/>
              <w:t>для отдельно стоящих хозяйственных блоков, гаражей для хранения автомобилей связанных с проживанием граждан – 20-</w:t>
            </w:r>
            <w:smartTag w:uri="urn:schemas-microsoft-com:office:smarttags" w:element="metricconverter">
              <w:smartTagPr>
                <w:attr w:name="ProductID" w:val="100 м2"/>
              </w:smartTagPr>
              <w:r w:rsidRPr="00A57D2E">
                <w:t>100 м</w:t>
              </w:r>
              <w:r w:rsidRPr="00805C29">
                <w:rPr>
                  <w:vertAlign w:val="superscript"/>
                </w:rPr>
                <w:t>2</w:t>
              </w:r>
            </w:smartTag>
            <w:r w:rsidRPr="00A57D2E">
              <w:t>;</w:t>
            </w:r>
          </w:p>
          <w:p w:rsidR="005C03AD" w:rsidRPr="00A57D2E" w:rsidRDefault="005C03AD" w:rsidP="000E1365">
            <w:pPr>
              <w:widowControl/>
              <w:numPr>
                <w:ilvl w:val="0"/>
                <w:numId w:val="308"/>
              </w:numPr>
              <w:tabs>
                <w:tab w:val="clear" w:pos="360"/>
                <w:tab w:val="num" w:pos="0"/>
                <w:tab w:val="left" w:pos="64"/>
                <w:tab w:val="left" w:pos="442"/>
                <w:tab w:val="num" w:pos="1134"/>
              </w:tabs>
              <w:suppressAutoHyphens/>
              <w:autoSpaceDE/>
              <w:autoSpaceDN/>
              <w:adjustRightInd/>
              <w:spacing w:line="240" w:lineRule="auto"/>
              <w:ind w:left="64" w:firstLine="0"/>
              <w:textAlignment w:val="auto"/>
            </w:pPr>
            <w:r w:rsidRPr="00A57D2E">
              <w:t>минимальная (максимальная) ширина земельных участков вдоль фронта улицы (проезда) – 16-</w:t>
            </w:r>
            <w:smartTag w:uri="urn:schemas-microsoft-com:office:smarttags" w:element="metricconverter">
              <w:smartTagPr>
                <w:attr w:name="ProductID" w:val="32 м"/>
              </w:smartTagPr>
              <w:r w:rsidRPr="00A57D2E">
                <w:t>32 м</w:t>
              </w:r>
            </w:smartTag>
            <w:r w:rsidRPr="00A57D2E">
              <w:t>;</w:t>
            </w:r>
          </w:p>
          <w:p w:rsidR="005C03AD" w:rsidRDefault="005C03AD" w:rsidP="000E1365">
            <w:pPr>
              <w:widowControl/>
              <w:numPr>
                <w:ilvl w:val="0"/>
                <w:numId w:val="308"/>
              </w:numPr>
              <w:tabs>
                <w:tab w:val="clear" w:pos="360"/>
                <w:tab w:val="num" w:pos="0"/>
                <w:tab w:val="left" w:pos="64"/>
                <w:tab w:val="left" w:pos="442"/>
                <w:tab w:val="num" w:pos="1134"/>
              </w:tabs>
              <w:suppressAutoHyphens/>
              <w:autoSpaceDE/>
              <w:autoSpaceDN/>
              <w:adjustRightInd/>
              <w:spacing w:line="240" w:lineRule="auto"/>
              <w:ind w:left="64" w:firstLine="0"/>
              <w:textAlignment w:val="auto"/>
            </w:pPr>
            <w:r w:rsidRPr="00A57D2E">
              <w:t xml:space="preserve">максимальный процент застройки участка  с </w:t>
            </w:r>
            <w:r w:rsidRPr="00A57D2E">
              <w:rPr>
                <w:bCs/>
              </w:rPr>
              <w:t>малоэтажными жилыми домами</w:t>
            </w:r>
            <w:r w:rsidRPr="00A57D2E">
              <w:t xml:space="preserve"> – 60%;</w:t>
            </w:r>
          </w:p>
          <w:p w:rsidR="005C03AD" w:rsidRPr="00A57D2E" w:rsidRDefault="005C03AD" w:rsidP="000E1365">
            <w:pPr>
              <w:widowControl/>
              <w:numPr>
                <w:ilvl w:val="0"/>
                <w:numId w:val="308"/>
              </w:numPr>
              <w:tabs>
                <w:tab w:val="clear" w:pos="360"/>
                <w:tab w:val="num" w:pos="0"/>
                <w:tab w:val="left" w:pos="64"/>
                <w:tab w:val="left" w:pos="442"/>
                <w:tab w:val="num" w:pos="1134"/>
              </w:tabs>
              <w:suppressAutoHyphens/>
              <w:autoSpaceDE/>
              <w:autoSpaceDN/>
              <w:adjustRightInd/>
              <w:spacing w:line="240" w:lineRule="auto"/>
              <w:ind w:left="64" w:firstLine="0"/>
              <w:textAlignment w:val="auto"/>
            </w:pPr>
            <w:r>
              <w:rPr>
                <w:color w:val="000000" w:themeColor="text1"/>
              </w:rPr>
              <w:t>р</w:t>
            </w:r>
            <w:r w:rsidRPr="00A57D2E">
              <w:rPr>
                <w:color w:val="000000" w:themeColor="text1"/>
              </w:rPr>
              <w:t>асстояния от окон жилых помещений (комнат), кухонь и веранд жилых домов до стен жилых домов и хозяйственных построек (сарая, гаража, бани), расположенных на соседних земельных участках, должны быть не менее 6 м</w:t>
            </w:r>
            <w:r>
              <w:rPr>
                <w:color w:val="000000" w:themeColor="text1"/>
              </w:rPr>
              <w:t>;</w:t>
            </w:r>
          </w:p>
          <w:p w:rsidR="005C03AD" w:rsidRPr="00A57D2E" w:rsidRDefault="005C03AD" w:rsidP="000E1365">
            <w:pPr>
              <w:widowControl/>
              <w:numPr>
                <w:ilvl w:val="0"/>
                <w:numId w:val="308"/>
              </w:numPr>
              <w:tabs>
                <w:tab w:val="clear" w:pos="360"/>
                <w:tab w:val="num" w:pos="0"/>
                <w:tab w:val="left" w:pos="64"/>
                <w:tab w:val="left" w:pos="442"/>
                <w:tab w:val="num" w:pos="1134"/>
              </w:tabs>
              <w:suppressAutoHyphens/>
              <w:autoSpaceDE/>
              <w:autoSpaceDN/>
              <w:adjustRightInd/>
              <w:spacing w:line="240" w:lineRule="auto"/>
              <w:ind w:left="64" w:firstLine="0"/>
              <w:textAlignment w:val="auto"/>
            </w:pPr>
            <w:r>
              <w:rPr>
                <w:color w:val="000000" w:themeColor="text1"/>
              </w:rPr>
              <w:t>р</w:t>
            </w:r>
            <w:r w:rsidRPr="00A57D2E">
              <w:rPr>
                <w:color w:val="000000" w:themeColor="text1"/>
              </w:rPr>
              <w:t xml:space="preserve">асстояние от границ участка должно быть не менее, м: </w:t>
            </w:r>
          </w:p>
          <w:p w:rsidR="005C03AD" w:rsidRPr="00A57D2E" w:rsidRDefault="005C03AD" w:rsidP="000E1365">
            <w:pPr>
              <w:pStyle w:val="aa"/>
              <w:widowControl/>
              <w:numPr>
                <w:ilvl w:val="0"/>
                <w:numId w:val="201"/>
              </w:numPr>
              <w:tabs>
                <w:tab w:val="num" w:pos="348"/>
              </w:tabs>
              <w:suppressAutoHyphens/>
              <w:autoSpaceDE/>
              <w:autoSpaceDN/>
              <w:adjustRightInd/>
              <w:spacing w:line="240" w:lineRule="auto"/>
              <w:ind w:left="64" w:firstLine="0"/>
              <w:textAlignment w:val="auto"/>
            </w:pPr>
            <w:r w:rsidRPr="00A57D2E">
              <w:rPr>
                <w:color w:val="000000" w:themeColor="text1"/>
              </w:rPr>
              <w:t xml:space="preserve">до стены жилого дома - 3; </w:t>
            </w:r>
          </w:p>
          <w:p w:rsidR="005C03AD" w:rsidRPr="00A57D2E" w:rsidRDefault="005C03AD" w:rsidP="000E1365">
            <w:pPr>
              <w:pStyle w:val="aa"/>
              <w:widowControl/>
              <w:numPr>
                <w:ilvl w:val="0"/>
                <w:numId w:val="201"/>
              </w:numPr>
              <w:tabs>
                <w:tab w:val="num" w:pos="348"/>
              </w:tabs>
              <w:suppressAutoHyphens/>
              <w:autoSpaceDE/>
              <w:autoSpaceDN/>
              <w:adjustRightInd/>
              <w:spacing w:line="240" w:lineRule="auto"/>
              <w:ind w:left="64" w:firstLine="0"/>
              <w:textAlignment w:val="auto"/>
            </w:pPr>
            <w:r w:rsidRPr="00A57D2E">
              <w:rPr>
                <w:color w:val="000000" w:themeColor="text1"/>
              </w:rPr>
              <w:t xml:space="preserve">до хозяйственных построек - 1. </w:t>
            </w:r>
          </w:p>
          <w:p w:rsidR="005C03AD" w:rsidRDefault="005C03AD" w:rsidP="000E1365">
            <w:pPr>
              <w:widowControl/>
              <w:numPr>
                <w:ilvl w:val="0"/>
                <w:numId w:val="308"/>
              </w:numPr>
              <w:tabs>
                <w:tab w:val="clear" w:pos="360"/>
                <w:tab w:val="num" w:pos="0"/>
                <w:tab w:val="left" w:pos="64"/>
                <w:tab w:val="left" w:pos="442"/>
                <w:tab w:val="num" w:pos="1134"/>
              </w:tabs>
              <w:suppressAutoHyphens/>
              <w:autoSpaceDE/>
              <w:autoSpaceDN/>
              <w:adjustRightInd/>
              <w:spacing w:line="240" w:lineRule="auto"/>
              <w:ind w:left="64" w:firstLine="0"/>
              <w:textAlignment w:val="auto"/>
            </w:pPr>
            <w:r>
              <w:rPr>
                <w:color w:val="000000" w:themeColor="text1"/>
              </w:rPr>
              <w:t>п</w:t>
            </w:r>
            <w:r w:rsidRPr="00A57D2E">
              <w:rPr>
                <w:color w:val="000000" w:themeColor="text1"/>
              </w:rPr>
              <w:t>ри отсутствии централизованной канализации расстояние от туалета до стен ближайшего дома необходимо принимать не менее 12 м, до источника водоснабжения (колодца) - не менее 25 м</w:t>
            </w:r>
            <w:r>
              <w:rPr>
                <w:color w:val="000000" w:themeColor="text1"/>
              </w:rPr>
              <w:t>;</w:t>
            </w:r>
          </w:p>
          <w:p w:rsidR="005C03AD" w:rsidRPr="00A57D2E" w:rsidRDefault="005C03AD" w:rsidP="000E1365">
            <w:pPr>
              <w:widowControl/>
              <w:numPr>
                <w:ilvl w:val="0"/>
                <w:numId w:val="308"/>
              </w:numPr>
              <w:tabs>
                <w:tab w:val="clear" w:pos="360"/>
                <w:tab w:val="num" w:pos="0"/>
                <w:tab w:val="left" w:pos="64"/>
                <w:tab w:val="left" w:pos="442"/>
                <w:tab w:val="num" w:pos="1134"/>
              </w:tabs>
              <w:suppressAutoHyphens/>
              <w:autoSpaceDE/>
              <w:autoSpaceDN/>
              <w:adjustRightInd/>
              <w:spacing w:line="240" w:lineRule="auto"/>
              <w:ind w:left="64" w:firstLine="0"/>
              <w:textAlignment w:val="auto"/>
            </w:pPr>
            <w:r>
              <w:rPr>
                <w:bCs/>
                <w:color w:val="000000" w:themeColor="text1"/>
              </w:rPr>
              <w:t>р</w:t>
            </w:r>
            <w:r w:rsidRPr="00A57D2E">
              <w:rPr>
                <w:bCs/>
                <w:color w:val="000000" w:themeColor="text1"/>
              </w:rPr>
              <w:t>асстояние от хозяйственных построек для скота и птицы до окон жилых помещений дома:</w:t>
            </w:r>
          </w:p>
          <w:p w:rsidR="005C03AD" w:rsidRPr="00A57D2E" w:rsidRDefault="005C03AD" w:rsidP="000E1365">
            <w:pPr>
              <w:pStyle w:val="aa"/>
              <w:widowControl/>
              <w:numPr>
                <w:ilvl w:val="0"/>
                <w:numId w:val="202"/>
              </w:numPr>
              <w:tabs>
                <w:tab w:val="num" w:pos="206"/>
                <w:tab w:val="left" w:pos="348"/>
              </w:tabs>
              <w:suppressAutoHyphens/>
              <w:autoSpaceDE/>
              <w:autoSpaceDN/>
              <w:adjustRightInd/>
              <w:spacing w:line="240" w:lineRule="auto"/>
              <w:ind w:left="64" w:firstLine="0"/>
              <w:textAlignment w:val="auto"/>
            </w:pPr>
            <w:r w:rsidRPr="00A57D2E">
              <w:rPr>
                <w:bCs/>
                <w:iCs/>
                <w:color w:val="000000" w:themeColor="text1"/>
              </w:rPr>
              <w:t>одиночные или двойные – не менее 10 м;</w:t>
            </w:r>
          </w:p>
          <w:p w:rsidR="005C03AD" w:rsidRPr="00A57D2E" w:rsidRDefault="005C03AD" w:rsidP="000E1365">
            <w:pPr>
              <w:pStyle w:val="aa"/>
              <w:widowControl/>
              <w:numPr>
                <w:ilvl w:val="0"/>
                <w:numId w:val="202"/>
              </w:numPr>
              <w:tabs>
                <w:tab w:val="num" w:pos="206"/>
                <w:tab w:val="left" w:pos="348"/>
              </w:tabs>
              <w:suppressAutoHyphens/>
              <w:autoSpaceDE/>
              <w:autoSpaceDN/>
              <w:adjustRightInd/>
              <w:spacing w:line="240" w:lineRule="auto"/>
              <w:ind w:left="64" w:firstLine="0"/>
              <w:textAlignment w:val="auto"/>
            </w:pPr>
            <w:r w:rsidRPr="00A57D2E">
              <w:rPr>
                <w:bCs/>
                <w:iCs/>
                <w:color w:val="000000" w:themeColor="text1"/>
              </w:rPr>
              <w:t>до 8 блоков – не менее 25 м;</w:t>
            </w:r>
          </w:p>
          <w:p w:rsidR="005C03AD" w:rsidRDefault="005C03AD" w:rsidP="000E1365">
            <w:pPr>
              <w:pStyle w:val="aa"/>
              <w:widowControl/>
              <w:numPr>
                <w:ilvl w:val="0"/>
                <w:numId w:val="202"/>
              </w:numPr>
              <w:tabs>
                <w:tab w:val="num" w:pos="206"/>
                <w:tab w:val="left" w:pos="348"/>
              </w:tabs>
              <w:suppressAutoHyphens/>
              <w:autoSpaceDE/>
              <w:autoSpaceDN/>
              <w:adjustRightInd/>
              <w:spacing w:line="240" w:lineRule="auto"/>
              <w:ind w:left="64" w:firstLine="0"/>
              <w:textAlignment w:val="auto"/>
            </w:pPr>
            <w:r w:rsidRPr="00A57D2E">
              <w:rPr>
                <w:bCs/>
                <w:iCs/>
                <w:color w:val="000000" w:themeColor="text1"/>
              </w:rPr>
              <w:t>свыше 8 до 30 блоков – не менее 50 м.</w:t>
            </w:r>
          </w:p>
          <w:p w:rsidR="005C03AD" w:rsidRDefault="005C03AD" w:rsidP="000E1365">
            <w:pPr>
              <w:widowControl/>
              <w:numPr>
                <w:ilvl w:val="0"/>
                <w:numId w:val="308"/>
              </w:numPr>
              <w:tabs>
                <w:tab w:val="clear" w:pos="360"/>
                <w:tab w:val="num" w:pos="0"/>
                <w:tab w:val="left" w:pos="64"/>
                <w:tab w:val="left" w:pos="442"/>
                <w:tab w:val="num" w:pos="1134"/>
              </w:tabs>
              <w:suppressAutoHyphens/>
              <w:autoSpaceDE/>
              <w:autoSpaceDN/>
              <w:adjustRightInd/>
              <w:spacing w:line="240" w:lineRule="auto"/>
              <w:ind w:left="64" w:firstLine="0"/>
              <w:textAlignment w:val="auto"/>
            </w:pPr>
            <w:r>
              <w:rPr>
                <w:color w:val="000000" w:themeColor="text1"/>
              </w:rPr>
              <w:t>р</w:t>
            </w:r>
            <w:r w:rsidRPr="00A57D2E">
              <w:rPr>
                <w:color w:val="000000" w:themeColor="text1"/>
              </w:rPr>
              <w:t>асстояния между группами хозяйственных построек следует принимать в соответствии с требованиями пожарной безопасности</w:t>
            </w:r>
            <w:r>
              <w:rPr>
                <w:color w:val="000000" w:themeColor="text1"/>
              </w:rPr>
              <w:t>;</w:t>
            </w:r>
          </w:p>
          <w:p w:rsidR="005C03AD" w:rsidRPr="00A57D2E" w:rsidRDefault="005C03AD" w:rsidP="000E1365">
            <w:pPr>
              <w:widowControl/>
              <w:numPr>
                <w:ilvl w:val="0"/>
                <w:numId w:val="308"/>
              </w:numPr>
              <w:tabs>
                <w:tab w:val="clear" w:pos="360"/>
                <w:tab w:val="num" w:pos="0"/>
                <w:tab w:val="left" w:pos="64"/>
                <w:tab w:val="left" w:pos="442"/>
                <w:tab w:val="num" w:pos="1134"/>
              </w:tabs>
              <w:suppressAutoHyphens/>
              <w:autoSpaceDE/>
              <w:autoSpaceDN/>
              <w:adjustRightInd/>
              <w:spacing w:line="240" w:lineRule="auto"/>
              <w:ind w:left="64" w:firstLine="0"/>
              <w:textAlignment w:val="auto"/>
            </w:pPr>
            <w:r>
              <w:rPr>
                <w:color w:val="000000" w:themeColor="text1"/>
              </w:rPr>
              <w:t>р</w:t>
            </w:r>
            <w:r w:rsidRPr="00A57D2E">
              <w:rPr>
                <w:color w:val="000000" w:themeColor="text1"/>
              </w:rPr>
              <w:t>асстояние от хозяйственных построек для скота и птицы до шахтных колодцев должно быть не менее 20 м</w:t>
            </w:r>
            <w:r w:rsidRPr="00A57D2E">
              <w:t xml:space="preserve">; </w:t>
            </w:r>
          </w:p>
          <w:p w:rsidR="005C03AD" w:rsidRPr="00A57D2E" w:rsidRDefault="005C03AD" w:rsidP="000E1365">
            <w:pPr>
              <w:widowControl/>
              <w:numPr>
                <w:ilvl w:val="0"/>
                <w:numId w:val="308"/>
              </w:numPr>
              <w:tabs>
                <w:tab w:val="clear" w:pos="360"/>
                <w:tab w:val="num" w:pos="0"/>
                <w:tab w:val="left" w:pos="64"/>
                <w:tab w:val="left" w:pos="442"/>
                <w:tab w:val="num" w:pos="1134"/>
              </w:tabs>
              <w:suppressAutoHyphens/>
              <w:autoSpaceDE/>
              <w:autoSpaceDN/>
              <w:adjustRightInd/>
              <w:spacing w:line="240" w:lineRule="auto"/>
              <w:ind w:left="64" w:firstLine="0"/>
              <w:textAlignment w:val="auto"/>
            </w:pPr>
            <w:r w:rsidRPr="00A57D2E">
              <w:t xml:space="preserve">требования к ограждению земельных участков: </w:t>
            </w:r>
          </w:p>
          <w:p w:rsidR="005C03AD" w:rsidRPr="00A57D2E" w:rsidRDefault="005C03AD" w:rsidP="00956619">
            <w:pPr>
              <w:widowControl/>
              <w:numPr>
                <w:ilvl w:val="0"/>
                <w:numId w:val="200"/>
              </w:numPr>
              <w:tabs>
                <w:tab w:val="clear" w:pos="-45"/>
                <w:tab w:val="num" w:pos="348"/>
              </w:tabs>
              <w:suppressAutoHyphens/>
              <w:autoSpaceDE/>
              <w:autoSpaceDN/>
              <w:adjustRightInd/>
              <w:spacing w:line="240" w:lineRule="auto"/>
              <w:ind w:left="64"/>
              <w:textAlignment w:val="auto"/>
            </w:pPr>
            <w:r w:rsidRPr="00A57D2E">
              <w:t xml:space="preserve">ограждения со стороны улиц должны выполняться в соответствии с требованиями, утвержденными органами местного самоуправления и согласованными органом, уполномоченным в области архитектуры и градостроительства; </w:t>
            </w:r>
          </w:p>
          <w:p w:rsidR="005C03AD" w:rsidRPr="00A57D2E" w:rsidRDefault="005C03AD" w:rsidP="00956619">
            <w:pPr>
              <w:widowControl/>
              <w:numPr>
                <w:ilvl w:val="0"/>
                <w:numId w:val="200"/>
              </w:numPr>
              <w:tabs>
                <w:tab w:val="clear" w:pos="-45"/>
                <w:tab w:val="num" w:pos="348"/>
              </w:tabs>
              <w:suppressAutoHyphens/>
              <w:autoSpaceDE/>
              <w:autoSpaceDN/>
              <w:adjustRightInd/>
              <w:spacing w:line="240" w:lineRule="auto"/>
              <w:ind w:left="64"/>
              <w:textAlignment w:val="auto"/>
            </w:pPr>
            <w:r w:rsidRPr="00A57D2E">
              <w:t xml:space="preserve">высота ограждения земельных участков должна быть не более </w:t>
            </w:r>
            <w:smartTag w:uri="urn:schemas-microsoft-com:office:smarttags" w:element="metricconverter">
              <w:smartTagPr>
                <w:attr w:name="ProductID" w:val="2 м"/>
              </w:smartTagPr>
              <w:r w:rsidRPr="00A57D2E">
                <w:t>2 м</w:t>
              </w:r>
            </w:smartTag>
            <w:r w:rsidRPr="00A57D2E">
              <w:t xml:space="preserve">; </w:t>
            </w:r>
          </w:p>
          <w:p w:rsidR="005C03AD" w:rsidRDefault="005C03AD" w:rsidP="00956619">
            <w:pPr>
              <w:widowControl/>
              <w:numPr>
                <w:ilvl w:val="0"/>
                <w:numId w:val="200"/>
              </w:numPr>
              <w:tabs>
                <w:tab w:val="clear" w:pos="-45"/>
                <w:tab w:val="num" w:pos="348"/>
              </w:tabs>
              <w:suppressAutoHyphens/>
              <w:autoSpaceDE/>
              <w:autoSpaceDN/>
              <w:adjustRightInd/>
              <w:spacing w:line="240" w:lineRule="auto"/>
              <w:ind w:left="64"/>
              <w:textAlignment w:val="auto"/>
            </w:pPr>
            <w:r w:rsidRPr="00A57D2E">
              <w:t xml:space="preserve">ограждения между смежными земельными участками должны быть проветриваемыми на высоту не менее 0,3 м от уровня земли; </w:t>
            </w:r>
          </w:p>
          <w:p w:rsidR="005C03AD" w:rsidRDefault="005C03AD" w:rsidP="00C67B7D">
            <w:pPr>
              <w:widowControl/>
              <w:numPr>
                <w:ilvl w:val="0"/>
                <w:numId w:val="200"/>
              </w:numPr>
              <w:tabs>
                <w:tab w:val="num" w:pos="348"/>
              </w:tabs>
              <w:suppressAutoHyphens/>
              <w:autoSpaceDE/>
              <w:autoSpaceDN/>
              <w:adjustRightInd/>
              <w:spacing w:line="240" w:lineRule="auto"/>
              <w:ind w:left="64"/>
              <w:textAlignment w:val="auto"/>
            </w:pPr>
            <w:r w:rsidRPr="00A57D2E">
              <w:t>характер ограждения и его высота со стороны улиц должны быть единообразными как минимум на протяжении одного квартала с обеих сторон улицы.</w:t>
            </w:r>
          </w:p>
          <w:p w:rsidR="00C67B7D" w:rsidRPr="00C67B7D" w:rsidRDefault="00A772D7" w:rsidP="000E1365">
            <w:pPr>
              <w:pStyle w:val="aa"/>
              <w:widowControl/>
              <w:numPr>
                <w:ilvl w:val="0"/>
                <w:numId w:val="308"/>
              </w:numPr>
              <w:tabs>
                <w:tab w:val="left" w:pos="490"/>
              </w:tabs>
              <w:suppressAutoHyphens/>
              <w:autoSpaceDE/>
              <w:autoSpaceDN/>
              <w:adjustRightInd/>
              <w:spacing w:line="240" w:lineRule="auto"/>
              <w:textAlignment w:val="auto"/>
            </w:pPr>
            <w:r w:rsidRPr="00A772D7">
              <w:t>максимальное количество этажей зданий</w:t>
            </w:r>
            <w:r>
              <w:t xml:space="preserve"> для индивидуального жилищного строительства, для ведения личного подсобного хозяйства, блокированной жилой застройки – 3; для малоэтажной</w:t>
            </w:r>
            <w:r w:rsidR="001C66B3">
              <w:t xml:space="preserve"> многоквартирной жилой застройки</w:t>
            </w:r>
            <w:r w:rsidRPr="00A772D7">
              <w:t xml:space="preserve"> – </w:t>
            </w:r>
            <w:r w:rsidR="001C66B3">
              <w:t>4</w:t>
            </w:r>
            <w:r w:rsidRPr="00A772D7">
              <w:t xml:space="preserve">, включая мансардный; </w:t>
            </w:r>
            <w:r w:rsidR="001C66B3">
              <w:t>для среднеэтажной жилой застройки – 8, включая мансардный.</w:t>
            </w:r>
          </w:p>
        </w:tc>
      </w:tr>
      <w:tr w:rsidR="005C03AD" w:rsidRPr="009B4F01" w:rsidTr="00A772D7">
        <w:trPr>
          <w:trHeight w:val="1132"/>
        </w:trPr>
        <w:tc>
          <w:tcPr>
            <w:tcW w:w="636" w:type="dxa"/>
            <w:tcBorders>
              <w:top w:val="single" w:sz="4" w:space="0" w:color="auto"/>
              <w:left w:val="single" w:sz="4" w:space="0" w:color="auto"/>
              <w:bottom w:val="single" w:sz="4" w:space="0" w:color="auto"/>
              <w:right w:val="single" w:sz="4" w:space="0" w:color="auto"/>
            </w:tcBorders>
          </w:tcPr>
          <w:p w:rsidR="005C03AD" w:rsidRDefault="005C03AD" w:rsidP="003F6212">
            <w:pPr>
              <w:tabs>
                <w:tab w:val="left" w:pos="1155"/>
              </w:tabs>
              <w:suppressAutoHyphens/>
              <w:snapToGrid w:val="0"/>
              <w:spacing w:line="240" w:lineRule="auto"/>
              <w:jc w:val="center"/>
              <w:rPr>
                <w:lang w:eastAsia="ar-SA"/>
              </w:rPr>
            </w:pPr>
            <w:r>
              <w:rPr>
                <w:lang w:eastAsia="ar-SA"/>
              </w:rPr>
              <w:lastRenderedPageBreak/>
              <w:t>1.2</w:t>
            </w:r>
          </w:p>
        </w:tc>
        <w:tc>
          <w:tcPr>
            <w:tcW w:w="2594" w:type="dxa"/>
            <w:tcBorders>
              <w:top w:val="single" w:sz="4" w:space="0" w:color="auto"/>
              <w:left w:val="single" w:sz="4" w:space="0" w:color="auto"/>
              <w:bottom w:val="single" w:sz="4" w:space="0" w:color="auto"/>
              <w:right w:val="single" w:sz="4" w:space="0" w:color="auto"/>
            </w:tcBorders>
          </w:tcPr>
          <w:p w:rsidR="005C03AD" w:rsidRPr="00EA143E" w:rsidRDefault="005C03AD" w:rsidP="003F6212">
            <w:pPr>
              <w:tabs>
                <w:tab w:val="left" w:pos="1155"/>
              </w:tabs>
              <w:suppressAutoHyphens/>
              <w:snapToGrid w:val="0"/>
              <w:spacing w:line="240" w:lineRule="auto"/>
              <w:jc w:val="left"/>
            </w:pPr>
            <w:r>
              <w:t>Малоэтажная многоквартирная жилая застройка</w:t>
            </w:r>
            <w:r w:rsidRPr="00366DC7">
              <w:rPr>
                <w:lang w:eastAsia="ar-SA"/>
              </w:rPr>
              <w:t xml:space="preserve"> (2.1</w:t>
            </w:r>
            <w:r>
              <w:rPr>
                <w:lang w:eastAsia="ar-SA"/>
              </w:rPr>
              <w:t>.1</w:t>
            </w:r>
            <w:r w:rsidRPr="00366DC7">
              <w:rPr>
                <w:lang w:eastAsia="ar-SA"/>
              </w:rPr>
              <w:t>)</w:t>
            </w:r>
          </w:p>
        </w:tc>
        <w:tc>
          <w:tcPr>
            <w:tcW w:w="6835" w:type="dxa"/>
            <w:vMerge/>
            <w:tcBorders>
              <w:left w:val="single" w:sz="4" w:space="0" w:color="auto"/>
              <w:right w:val="single" w:sz="4" w:space="0" w:color="auto"/>
            </w:tcBorders>
          </w:tcPr>
          <w:p w:rsidR="005C03AD" w:rsidRPr="00A57D2E" w:rsidRDefault="005C03AD" w:rsidP="000E1365">
            <w:pPr>
              <w:widowControl/>
              <w:numPr>
                <w:ilvl w:val="0"/>
                <w:numId w:val="223"/>
              </w:numPr>
              <w:tabs>
                <w:tab w:val="left" w:pos="307"/>
              </w:tabs>
              <w:suppressAutoHyphens/>
              <w:autoSpaceDE/>
              <w:autoSpaceDN/>
              <w:adjustRightInd/>
              <w:spacing w:line="240" w:lineRule="auto"/>
              <w:ind w:left="0" w:firstLine="0"/>
              <w:textAlignment w:val="auto"/>
            </w:pPr>
          </w:p>
        </w:tc>
      </w:tr>
      <w:tr w:rsidR="005C03AD" w:rsidRPr="00EA143E" w:rsidTr="00CC0399">
        <w:trPr>
          <w:trHeight w:val="556"/>
        </w:trPr>
        <w:tc>
          <w:tcPr>
            <w:tcW w:w="636" w:type="dxa"/>
            <w:tcBorders>
              <w:top w:val="single" w:sz="4" w:space="0" w:color="auto"/>
              <w:left w:val="single" w:sz="4" w:space="0" w:color="auto"/>
              <w:bottom w:val="single" w:sz="4" w:space="0" w:color="auto"/>
              <w:right w:val="single" w:sz="4" w:space="0" w:color="auto"/>
            </w:tcBorders>
          </w:tcPr>
          <w:p w:rsidR="005C03AD" w:rsidRPr="00EA143E" w:rsidRDefault="005C03AD" w:rsidP="005C03AD">
            <w:pPr>
              <w:tabs>
                <w:tab w:val="left" w:pos="1155"/>
              </w:tabs>
              <w:suppressAutoHyphens/>
              <w:snapToGrid w:val="0"/>
              <w:spacing w:line="240" w:lineRule="auto"/>
              <w:jc w:val="center"/>
              <w:rPr>
                <w:lang w:eastAsia="ar-SA"/>
              </w:rPr>
            </w:pPr>
            <w:r>
              <w:rPr>
                <w:lang w:eastAsia="ar-SA"/>
              </w:rPr>
              <w:lastRenderedPageBreak/>
              <w:t>1.3</w:t>
            </w:r>
          </w:p>
        </w:tc>
        <w:tc>
          <w:tcPr>
            <w:tcW w:w="2594" w:type="dxa"/>
            <w:tcBorders>
              <w:top w:val="single" w:sz="4" w:space="0" w:color="auto"/>
              <w:left w:val="single" w:sz="4" w:space="0" w:color="auto"/>
              <w:bottom w:val="single" w:sz="4" w:space="0" w:color="auto"/>
              <w:right w:val="single" w:sz="4" w:space="0" w:color="auto"/>
            </w:tcBorders>
          </w:tcPr>
          <w:p w:rsidR="005C03AD" w:rsidRPr="00366DC7" w:rsidRDefault="005C03AD" w:rsidP="003F6212">
            <w:pPr>
              <w:tabs>
                <w:tab w:val="left" w:pos="0"/>
              </w:tabs>
              <w:suppressAutoHyphens/>
              <w:autoSpaceDE/>
              <w:autoSpaceDN/>
              <w:adjustRightInd/>
              <w:snapToGrid w:val="0"/>
              <w:spacing w:line="240" w:lineRule="auto"/>
              <w:jc w:val="left"/>
              <w:textAlignment w:val="auto"/>
              <w:rPr>
                <w:lang w:eastAsia="ar-SA"/>
              </w:rPr>
            </w:pPr>
            <w:r w:rsidRPr="00366DC7">
              <w:t>Для ведения личного подсобного хозяйства (приусадебный земельный участок)</w:t>
            </w:r>
            <w:r w:rsidRPr="00366DC7">
              <w:rPr>
                <w:lang w:eastAsia="ar-SA"/>
              </w:rPr>
              <w:t xml:space="preserve"> (2.2)</w:t>
            </w:r>
          </w:p>
          <w:p w:rsidR="005C03AD" w:rsidRPr="00EA143E" w:rsidRDefault="005C03AD" w:rsidP="003F6212">
            <w:pPr>
              <w:tabs>
                <w:tab w:val="left" w:pos="1155"/>
              </w:tabs>
              <w:suppressAutoHyphens/>
              <w:snapToGrid w:val="0"/>
              <w:spacing w:line="240" w:lineRule="auto"/>
              <w:jc w:val="left"/>
              <w:rPr>
                <w:lang w:eastAsia="ar-SA"/>
              </w:rPr>
            </w:pPr>
          </w:p>
        </w:tc>
        <w:tc>
          <w:tcPr>
            <w:tcW w:w="6835" w:type="dxa"/>
            <w:vMerge/>
            <w:tcBorders>
              <w:left w:val="single" w:sz="4" w:space="0" w:color="auto"/>
              <w:right w:val="single" w:sz="4" w:space="0" w:color="auto"/>
            </w:tcBorders>
          </w:tcPr>
          <w:p w:rsidR="005C03AD" w:rsidRPr="00EA143E" w:rsidRDefault="005C03AD" w:rsidP="003F6212">
            <w:pPr>
              <w:tabs>
                <w:tab w:val="left" w:pos="211"/>
              </w:tabs>
              <w:suppressAutoHyphens/>
              <w:autoSpaceDE/>
              <w:autoSpaceDN/>
              <w:adjustRightInd/>
              <w:spacing w:line="240" w:lineRule="auto"/>
              <w:ind w:firstLine="391"/>
              <w:textAlignment w:val="auto"/>
              <w:rPr>
                <w:lang w:eastAsia="ar-SA"/>
              </w:rPr>
            </w:pPr>
          </w:p>
        </w:tc>
      </w:tr>
      <w:tr w:rsidR="005C03AD" w:rsidRPr="00985A4B" w:rsidTr="00CC0399">
        <w:trPr>
          <w:trHeight w:val="1646"/>
        </w:trPr>
        <w:tc>
          <w:tcPr>
            <w:tcW w:w="636" w:type="dxa"/>
            <w:tcBorders>
              <w:top w:val="single" w:sz="4" w:space="0" w:color="auto"/>
              <w:left w:val="single" w:sz="4" w:space="0" w:color="auto"/>
              <w:bottom w:val="single" w:sz="4" w:space="0" w:color="auto"/>
              <w:right w:val="single" w:sz="4" w:space="0" w:color="auto"/>
            </w:tcBorders>
          </w:tcPr>
          <w:p w:rsidR="005C03AD" w:rsidRDefault="005C03AD" w:rsidP="005C03AD">
            <w:pPr>
              <w:tabs>
                <w:tab w:val="left" w:pos="1155"/>
              </w:tabs>
              <w:suppressAutoHyphens/>
              <w:snapToGrid w:val="0"/>
              <w:spacing w:line="240" w:lineRule="auto"/>
              <w:jc w:val="center"/>
              <w:rPr>
                <w:lang w:eastAsia="ar-SA"/>
              </w:rPr>
            </w:pPr>
            <w:r>
              <w:rPr>
                <w:lang w:eastAsia="ar-SA"/>
              </w:rPr>
              <w:t>1.4</w:t>
            </w:r>
          </w:p>
        </w:tc>
        <w:tc>
          <w:tcPr>
            <w:tcW w:w="2594" w:type="dxa"/>
            <w:tcBorders>
              <w:top w:val="single" w:sz="4" w:space="0" w:color="auto"/>
              <w:left w:val="single" w:sz="4" w:space="0" w:color="auto"/>
              <w:bottom w:val="single" w:sz="4" w:space="0" w:color="auto"/>
              <w:right w:val="single" w:sz="4" w:space="0" w:color="auto"/>
            </w:tcBorders>
          </w:tcPr>
          <w:p w:rsidR="005C03AD" w:rsidRPr="00EA143E" w:rsidRDefault="005C03AD" w:rsidP="003F6212">
            <w:pPr>
              <w:tabs>
                <w:tab w:val="left" w:pos="1155"/>
              </w:tabs>
              <w:suppressAutoHyphens/>
              <w:snapToGrid w:val="0"/>
              <w:spacing w:line="240" w:lineRule="auto"/>
              <w:jc w:val="left"/>
              <w:rPr>
                <w:color w:val="000000" w:themeColor="text1"/>
              </w:rPr>
            </w:pPr>
            <w:r w:rsidRPr="00366DC7">
              <w:t>Блокированная жилая застройка</w:t>
            </w:r>
            <w:r w:rsidRPr="00366DC7">
              <w:rPr>
                <w:lang w:eastAsia="ar-SA"/>
              </w:rPr>
              <w:t xml:space="preserve"> (2.3)</w:t>
            </w:r>
          </w:p>
        </w:tc>
        <w:tc>
          <w:tcPr>
            <w:tcW w:w="6835" w:type="dxa"/>
            <w:vMerge/>
            <w:tcBorders>
              <w:left w:val="single" w:sz="4" w:space="0" w:color="auto"/>
              <w:right w:val="single" w:sz="4" w:space="0" w:color="auto"/>
            </w:tcBorders>
          </w:tcPr>
          <w:p w:rsidR="005C03AD" w:rsidRPr="00985A4B" w:rsidRDefault="005C03AD" w:rsidP="003F6212">
            <w:pPr>
              <w:pStyle w:val="ConsNormal"/>
              <w:widowControl/>
              <w:tabs>
                <w:tab w:val="left" w:pos="340"/>
              </w:tabs>
              <w:spacing w:before="0"/>
              <w:ind w:left="107" w:right="0" w:firstLine="0"/>
              <w:rPr>
                <w:rFonts w:ascii="Times New Roman" w:hAnsi="Times New Roman" w:cs="Times New Roman"/>
                <w:color w:val="000000"/>
                <w:sz w:val="24"/>
                <w:szCs w:val="24"/>
              </w:rPr>
            </w:pPr>
          </w:p>
        </w:tc>
      </w:tr>
      <w:tr w:rsidR="005C03AD" w:rsidRPr="00985A4B" w:rsidTr="00CC0399">
        <w:trPr>
          <w:trHeight w:val="1646"/>
        </w:trPr>
        <w:tc>
          <w:tcPr>
            <w:tcW w:w="636" w:type="dxa"/>
            <w:tcBorders>
              <w:top w:val="single" w:sz="4" w:space="0" w:color="auto"/>
              <w:left w:val="single" w:sz="4" w:space="0" w:color="auto"/>
              <w:bottom w:val="single" w:sz="4" w:space="0" w:color="auto"/>
              <w:right w:val="single" w:sz="4" w:space="0" w:color="auto"/>
            </w:tcBorders>
          </w:tcPr>
          <w:p w:rsidR="005C03AD" w:rsidRDefault="005C03AD" w:rsidP="003F6212">
            <w:pPr>
              <w:tabs>
                <w:tab w:val="left" w:pos="1155"/>
              </w:tabs>
              <w:suppressAutoHyphens/>
              <w:snapToGrid w:val="0"/>
              <w:spacing w:line="240" w:lineRule="auto"/>
              <w:jc w:val="center"/>
              <w:rPr>
                <w:lang w:eastAsia="ar-SA"/>
              </w:rPr>
            </w:pPr>
            <w:r>
              <w:rPr>
                <w:lang w:eastAsia="ar-SA"/>
              </w:rPr>
              <w:t>1.5</w:t>
            </w:r>
          </w:p>
        </w:tc>
        <w:tc>
          <w:tcPr>
            <w:tcW w:w="2594" w:type="dxa"/>
            <w:tcBorders>
              <w:top w:val="single" w:sz="4" w:space="0" w:color="auto"/>
              <w:left w:val="single" w:sz="4" w:space="0" w:color="auto"/>
              <w:bottom w:val="single" w:sz="4" w:space="0" w:color="auto"/>
              <w:right w:val="single" w:sz="4" w:space="0" w:color="auto"/>
            </w:tcBorders>
          </w:tcPr>
          <w:p w:rsidR="005C03AD" w:rsidRPr="00366DC7" w:rsidRDefault="005C03AD" w:rsidP="003F6212">
            <w:pPr>
              <w:tabs>
                <w:tab w:val="left" w:pos="1155"/>
              </w:tabs>
              <w:suppressAutoHyphens/>
              <w:snapToGrid w:val="0"/>
              <w:spacing w:line="240" w:lineRule="auto"/>
              <w:jc w:val="left"/>
            </w:pPr>
            <w:r>
              <w:t>Среднеэтажная жилая застройка</w:t>
            </w:r>
            <w:r w:rsidRPr="00366DC7">
              <w:rPr>
                <w:lang w:eastAsia="ar-SA"/>
              </w:rPr>
              <w:t xml:space="preserve"> (2.</w:t>
            </w:r>
            <w:r>
              <w:rPr>
                <w:lang w:eastAsia="ar-SA"/>
              </w:rPr>
              <w:t>5</w:t>
            </w:r>
            <w:r w:rsidRPr="00366DC7">
              <w:rPr>
                <w:lang w:eastAsia="ar-SA"/>
              </w:rPr>
              <w:t>)</w:t>
            </w:r>
          </w:p>
        </w:tc>
        <w:tc>
          <w:tcPr>
            <w:tcW w:w="6835" w:type="dxa"/>
            <w:vMerge/>
            <w:tcBorders>
              <w:left w:val="single" w:sz="4" w:space="0" w:color="auto"/>
              <w:right w:val="single" w:sz="4" w:space="0" w:color="auto"/>
            </w:tcBorders>
          </w:tcPr>
          <w:p w:rsidR="005C03AD" w:rsidRPr="00985A4B" w:rsidRDefault="005C03AD" w:rsidP="003F6212">
            <w:pPr>
              <w:pStyle w:val="ConsNormal"/>
              <w:widowControl/>
              <w:tabs>
                <w:tab w:val="left" w:pos="340"/>
              </w:tabs>
              <w:spacing w:before="0"/>
              <w:ind w:left="107" w:right="0" w:firstLine="0"/>
              <w:rPr>
                <w:rFonts w:ascii="Times New Roman" w:hAnsi="Times New Roman" w:cs="Times New Roman"/>
                <w:color w:val="000000"/>
                <w:sz w:val="24"/>
                <w:szCs w:val="24"/>
              </w:rPr>
            </w:pPr>
          </w:p>
        </w:tc>
      </w:tr>
      <w:tr w:rsidR="005C03AD" w:rsidRPr="00985A4B" w:rsidTr="00CC0399">
        <w:trPr>
          <w:trHeight w:val="1255"/>
        </w:trPr>
        <w:tc>
          <w:tcPr>
            <w:tcW w:w="636" w:type="dxa"/>
            <w:tcBorders>
              <w:top w:val="single" w:sz="4" w:space="0" w:color="auto"/>
              <w:left w:val="single" w:sz="4" w:space="0" w:color="auto"/>
              <w:bottom w:val="single" w:sz="4" w:space="0" w:color="auto"/>
              <w:right w:val="single" w:sz="4" w:space="0" w:color="auto"/>
            </w:tcBorders>
          </w:tcPr>
          <w:p w:rsidR="005C03AD" w:rsidRDefault="005C03AD" w:rsidP="005C03AD">
            <w:pPr>
              <w:tabs>
                <w:tab w:val="left" w:pos="1155"/>
              </w:tabs>
              <w:suppressAutoHyphens/>
              <w:snapToGrid w:val="0"/>
              <w:spacing w:line="240" w:lineRule="auto"/>
              <w:jc w:val="center"/>
              <w:rPr>
                <w:lang w:eastAsia="ar-SA"/>
              </w:rPr>
            </w:pPr>
            <w:r>
              <w:rPr>
                <w:lang w:eastAsia="ar-SA"/>
              </w:rPr>
              <w:t>1.6</w:t>
            </w:r>
          </w:p>
        </w:tc>
        <w:tc>
          <w:tcPr>
            <w:tcW w:w="2594" w:type="dxa"/>
            <w:tcBorders>
              <w:top w:val="single" w:sz="4" w:space="0" w:color="auto"/>
              <w:left w:val="single" w:sz="4" w:space="0" w:color="auto"/>
              <w:bottom w:val="single" w:sz="4" w:space="0" w:color="auto"/>
              <w:right w:val="single" w:sz="4" w:space="0" w:color="auto"/>
            </w:tcBorders>
          </w:tcPr>
          <w:p w:rsidR="005C03AD" w:rsidRDefault="005C03AD" w:rsidP="003F6212">
            <w:pPr>
              <w:tabs>
                <w:tab w:val="left" w:pos="1155"/>
              </w:tabs>
              <w:suppressAutoHyphens/>
              <w:snapToGrid w:val="0"/>
              <w:spacing w:line="240" w:lineRule="auto"/>
              <w:jc w:val="left"/>
              <w:rPr>
                <w:color w:val="000000" w:themeColor="text1"/>
              </w:rPr>
            </w:pPr>
            <w:r w:rsidRPr="00EA143E">
              <w:rPr>
                <w:color w:val="000000" w:themeColor="text1"/>
              </w:rPr>
              <w:t>Обслуживание жилой застройки (2.7)</w:t>
            </w:r>
          </w:p>
        </w:tc>
        <w:tc>
          <w:tcPr>
            <w:tcW w:w="6835" w:type="dxa"/>
            <w:vMerge/>
            <w:tcBorders>
              <w:left w:val="single" w:sz="4" w:space="0" w:color="auto"/>
              <w:right w:val="single" w:sz="4" w:space="0" w:color="auto"/>
            </w:tcBorders>
          </w:tcPr>
          <w:p w:rsidR="005C03AD" w:rsidRPr="00985A4B" w:rsidRDefault="005C03AD" w:rsidP="003F6212">
            <w:pPr>
              <w:pStyle w:val="ConsNormal"/>
              <w:widowControl/>
              <w:tabs>
                <w:tab w:val="left" w:pos="340"/>
              </w:tabs>
              <w:spacing w:before="0"/>
              <w:ind w:left="107" w:right="0" w:firstLine="0"/>
              <w:rPr>
                <w:rFonts w:ascii="Times New Roman" w:hAnsi="Times New Roman" w:cs="Times New Roman"/>
                <w:color w:val="000000"/>
                <w:sz w:val="24"/>
                <w:szCs w:val="24"/>
              </w:rPr>
            </w:pPr>
          </w:p>
        </w:tc>
      </w:tr>
      <w:tr w:rsidR="005C03AD" w:rsidRPr="00985A4B" w:rsidTr="00CC0399">
        <w:trPr>
          <w:trHeight w:val="556"/>
        </w:trPr>
        <w:tc>
          <w:tcPr>
            <w:tcW w:w="636" w:type="dxa"/>
            <w:tcBorders>
              <w:top w:val="single" w:sz="4" w:space="0" w:color="auto"/>
              <w:left w:val="single" w:sz="4" w:space="0" w:color="auto"/>
              <w:bottom w:val="single" w:sz="4" w:space="0" w:color="auto"/>
              <w:right w:val="single" w:sz="4" w:space="0" w:color="auto"/>
            </w:tcBorders>
          </w:tcPr>
          <w:p w:rsidR="005C03AD" w:rsidRDefault="005C03AD" w:rsidP="005C03AD">
            <w:pPr>
              <w:tabs>
                <w:tab w:val="left" w:pos="1155"/>
              </w:tabs>
              <w:suppressAutoHyphens/>
              <w:snapToGrid w:val="0"/>
              <w:spacing w:line="240" w:lineRule="auto"/>
              <w:jc w:val="center"/>
              <w:rPr>
                <w:lang w:eastAsia="ar-SA"/>
              </w:rPr>
            </w:pPr>
            <w:r>
              <w:rPr>
                <w:lang w:eastAsia="ar-SA"/>
              </w:rPr>
              <w:t>1.7</w:t>
            </w:r>
          </w:p>
        </w:tc>
        <w:tc>
          <w:tcPr>
            <w:tcW w:w="2594" w:type="dxa"/>
            <w:tcBorders>
              <w:top w:val="single" w:sz="4" w:space="0" w:color="auto"/>
              <w:left w:val="single" w:sz="4" w:space="0" w:color="auto"/>
              <w:bottom w:val="single" w:sz="4" w:space="0" w:color="auto"/>
              <w:right w:val="single" w:sz="4" w:space="0" w:color="auto"/>
            </w:tcBorders>
          </w:tcPr>
          <w:p w:rsidR="005C03AD" w:rsidRDefault="005C03AD" w:rsidP="003F6212">
            <w:pPr>
              <w:tabs>
                <w:tab w:val="left" w:pos="1155"/>
              </w:tabs>
              <w:suppressAutoHyphens/>
              <w:snapToGrid w:val="0"/>
              <w:spacing w:line="240" w:lineRule="auto"/>
              <w:jc w:val="left"/>
              <w:rPr>
                <w:color w:val="000000" w:themeColor="text1"/>
              </w:rPr>
            </w:pPr>
            <w:r w:rsidRPr="00642050">
              <w:t xml:space="preserve">Хранение автотранспорта </w:t>
            </w:r>
            <w:r w:rsidRPr="00642050">
              <w:rPr>
                <w:color w:val="000000" w:themeColor="text1"/>
                <w:lang w:eastAsia="ar-SA"/>
              </w:rPr>
              <w:t>(2.7.1)</w:t>
            </w:r>
          </w:p>
        </w:tc>
        <w:tc>
          <w:tcPr>
            <w:tcW w:w="6835" w:type="dxa"/>
            <w:vMerge/>
            <w:tcBorders>
              <w:left w:val="single" w:sz="4" w:space="0" w:color="auto"/>
              <w:right w:val="single" w:sz="4" w:space="0" w:color="auto"/>
            </w:tcBorders>
          </w:tcPr>
          <w:p w:rsidR="005C03AD" w:rsidRPr="00985A4B" w:rsidRDefault="005C03AD" w:rsidP="003F6212">
            <w:pPr>
              <w:pStyle w:val="ConsNormal"/>
              <w:widowControl/>
              <w:tabs>
                <w:tab w:val="left" w:pos="340"/>
              </w:tabs>
              <w:spacing w:before="0"/>
              <w:ind w:left="107" w:right="0" w:firstLine="0"/>
              <w:rPr>
                <w:rFonts w:ascii="Times New Roman" w:hAnsi="Times New Roman" w:cs="Times New Roman"/>
                <w:color w:val="000000"/>
                <w:sz w:val="24"/>
                <w:szCs w:val="24"/>
              </w:rPr>
            </w:pPr>
          </w:p>
        </w:tc>
      </w:tr>
      <w:tr w:rsidR="005C03AD" w:rsidRPr="00985A4B" w:rsidTr="00CC0399">
        <w:trPr>
          <w:trHeight w:val="556"/>
        </w:trPr>
        <w:tc>
          <w:tcPr>
            <w:tcW w:w="636" w:type="dxa"/>
            <w:tcBorders>
              <w:top w:val="single" w:sz="4" w:space="0" w:color="auto"/>
              <w:left w:val="single" w:sz="4" w:space="0" w:color="auto"/>
              <w:bottom w:val="single" w:sz="4" w:space="0" w:color="auto"/>
              <w:right w:val="single" w:sz="4" w:space="0" w:color="auto"/>
            </w:tcBorders>
          </w:tcPr>
          <w:p w:rsidR="005C03AD" w:rsidRDefault="005C03AD" w:rsidP="005C03AD">
            <w:pPr>
              <w:tabs>
                <w:tab w:val="left" w:pos="1155"/>
              </w:tabs>
              <w:suppressAutoHyphens/>
              <w:snapToGrid w:val="0"/>
              <w:spacing w:line="240" w:lineRule="auto"/>
              <w:jc w:val="center"/>
              <w:rPr>
                <w:lang w:eastAsia="ar-SA"/>
              </w:rPr>
            </w:pPr>
            <w:r>
              <w:rPr>
                <w:lang w:eastAsia="ar-SA"/>
              </w:rPr>
              <w:t>1.8</w:t>
            </w:r>
          </w:p>
        </w:tc>
        <w:tc>
          <w:tcPr>
            <w:tcW w:w="2594" w:type="dxa"/>
            <w:tcBorders>
              <w:top w:val="single" w:sz="4" w:space="0" w:color="auto"/>
              <w:left w:val="single" w:sz="4" w:space="0" w:color="auto"/>
              <w:bottom w:val="single" w:sz="4" w:space="0" w:color="auto"/>
              <w:right w:val="single" w:sz="4" w:space="0" w:color="auto"/>
            </w:tcBorders>
          </w:tcPr>
          <w:p w:rsidR="005C03AD" w:rsidRDefault="005C03AD" w:rsidP="003F6212">
            <w:pPr>
              <w:tabs>
                <w:tab w:val="left" w:pos="1155"/>
              </w:tabs>
              <w:suppressAutoHyphens/>
              <w:snapToGrid w:val="0"/>
              <w:spacing w:line="240" w:lineRule="auto"/>
              <w:jc w:val="left"/>
              <w:rPr>
                <w:color w:val="000000" w:themeColor="text1"/>
              </w:rPr>
            </w:pPr>
            <w:r w:rsidRPr="00642050">
              <w:rPr>
                <w:color w:val="000000" w:themeColor="text1"/>
                <w:lang w:eastAsia="ar-SA"/>
              </w:rPr>
              <w:t>Размещение гаражей для собственных нужд (2.7.2)</w:t>
            </w:r>
          </w:p>
        </w:tc>
        <w:tc>
          <w:tcPr>
            <w:tcW w:w="6835" w:type="dxa"/>
            <w:vMerge/>
            <w:tcBorders>
              <w:left w:val="single" w:sz="4" w:space="0" w:color="auto"/>
              <w:right w:val="single" w:sz="4" w:space="0" w:color="auto"/>
            </w:tcBorders>
          </w:tcPr>
          <w:p w:rsidR="005C03AD" w:rsidRPr="00985A4B" w:rsidRDefault="005C03AD" w:rsidP="003F6212">
            <w:pPr>
              <w:pStyle w:val="ConsNormal"/>
              <w:widowControl/>
              <w:tabs>
                <w:tab w:val="left" w:pos="340"/>
              </w:tabs>
              <w:spacing w:before="0"/>
              <w:ind w:left="107" w:right="0" w:firstLine="0"/>
              <w:rPr>
                <w:rFonts w:ascii="Times New Roman" w:hAnsi="Times New Roman" w:cs="Times New Roman"/>
                <w:color w:val="000000"/>
                <w:sz w:val="24"/>
                <w:szCs w:val="24"/>
              </w:rPr>
            </w:pPr>
          </w:p>
        </w:tc>
      </w:tr>
      <w:tr w:rsidR="005C03AD" w:rsidRPr="00985A4B" w:rsidTr="00CC0399">
        <w:trPr>
          <w:trHeight w:val="1567"/>
        </w:trPr>
        <w:tc>
          <w:tcPr>
            <w:tcW w:w="636" w:type="dxa"/>
            <w:tcBorders>
              <w:top w:val="single" w:sz="4" w:space="0" w:color="auto"/>
              <w:left w:val="single" w:sz="4" w:space="0" w:color="auto"/>
              <w:bottom w:val="single" w:sz="4" w:space="0" w:color="auto"/>
              <w:right w:val="single" w:sz="4" w:space="0" w:color="auto"/>
            </w:tcBorders>
          </w:tcPr>
          <w:p w:rsidR="005C03AD" w:rsidRDefault="005C03AD" w:rsidP="005C03AD">
            <w:pPr>
              <w:tabs>
                <w:tab w:val="left" w:pos="1155"/>
              </w:tabs>
              <w:suppressAutoHyphens/>
              <w:snapToGrid w:val="0"/>
              <w:spacing w:line="240" w:lineRule="auto"/>
              <w:jc w:val="center"/>
              <w:rPr>
                <w:lang w:eastAsia="ar-SA"/>
              </w:rPr>
            </w:pPr>
            <w:r>
              <w:rPr>
                <w:lang w:eastAsia="ar-SA"/>
              </w:rPr>
              <w:t>1.9</w:t>
            </w:r>
          </w:p>
        </w:tc>
        <w:tc>
          <w:tcPr>
            <w:tcW w:w="2594" w:type="dxa"/>
            <w:tcBorders>
              <w:top w:val="single" w:sz="4" w:space="0" w:color="auto"/>
              <w:left w:val="single" w:sz="4" w:space="0" w:color="auto"/>
              <w:bottom w:val="single" w:sz="4" w:space="0" w:color="auto"/>
              <w:right w:val="single" w:sz="4" w:space="0" w:color="auto"/>
            </w:tcBorders>
          </w:tcPr>
          <w:p w:rsidR="005C03AD" w:rsidRDefault="005C03AD" w:rsidP="003F6212">
            <w:pPr>
              <w:tabs>
                <w:tab w:val="left" w:pos="1155"/>
              </w:tabs>
              <w:suppressAutoHyphens/>
              <w:snapToGrid w:val="0"/>
              <w:spacing w:line="240" w:lineRule="auto"/>
              <w:jc w:val="left"/>
              <w:rPr>
                <w:color w:val="000000" w:themeColor="text1"/>
              </w:rPr>
            </w:pPr>
            <w:r w:rsidRPr="00642050">
              <w:t>Коммунальное обслуживание  (3.1)</w:t>
            </w:r>
          </w:p>
        </w:tc>
        <w:tc>
          <w:tcPr>
            <w:tcW w:w="6835" w:type="dxa"/>
            <w:vMerge/>
            <w:tcBorders>
              <w:left w:val="single" w:sz="4" w:space="0" w:color="auto"/>
              <w:bottom w:val="single" w:sz="4" w:space="0" w:color="auto"/>
              <w:right w:val="single" w:sz="4" w:space="0" w:color="auto"/>
            </w:tcBorders>
          </w:tcPr>
          <w:p w:rsidR="005C03AD" w:rsidRPr="00985A4B" w:rsidRDefault="005C03AD" w:rsidP="003F6212">
            <w:pPr>
              <w:pStyle w:val="ConsNormal"/>
              <w:widowControl/>
              <w:tabs>
                <w:tab w:val="left" w:pos="340"/>
              </w:tabs>
              <w:spacing w:before="0"/>
              <w:ind w:left="107" w:right="0" w:firstLine="0"/>
              <w:rPr>
                <w:rFonts w:ascii="Times New Roman" w:hAnsi="Times New Roman" w:cs="Times New Roman"/>
                <w:color w:val="000000"/>
                <w:sz w:val="24"/>
                <w:szCs w:val="24"/>
              </w:rPr>
            </w:pPr>
          </w:p>
        </w:tc>
      </w:tr>
      <w:tr w:rsidR="005C03AD" w:rsidRPr="00985A4B" w:rsidTr="001C66B3">
        <w:trPr>
          <w:trHeight w:val="989"/>
        </w:trPr>
        <w:tc>
          <w:tcPr>
            <w:tcW w:w="636" w:type="dxa"/>
            <w:tcBorders>
              <w:top w:val="single" w:sz="4" w:space="0" w:color="auto"/>
              <w:left w:val="single" w:sz="4" w:space="0" w:color="auto"/>
              <w:bottom w:val="single" w:sz="4" w:space="0" w:color="auto"/>
              <w:right w:val="single" w:sz="4" w:space="0" w:color="auto"/>
            </w:tcBorders>
          </w:tcPr>
          <w:p w:rsidR="005C03AD" w:rsidRDefault="005C03AD" w:rsidP="005C03AD">
            <w:pPr>
              <w:tabs>
                <w:tab w:val="left" w:pos="1155"/>
              </w:tabs>
              <w:suppressAutoHyphens/>
              <w:snapToGrid w:val="0"/>
              <w:spacing w:line="240" w:lineRule="auto"/>
              <w:jc w:val="center"/>
              <w:rPr>
                <w:lang w:eastAsia="ar-SA"/>
              </w:rPr>
            </w:pPr>
            <w:r>
              <w:rPr>
                <w:lang w:eastAsia="ar-SA"/>
              </w:rPr>
              <w:lastRenderedPageBreak/>
              <w:t>1.10</w:t>
            </w:r>
          </w:p>
        </w:tc>
        <w:tc>
          <w:tcPr>
            <w:tcW w:w="2594" w:type="dxa"/>
            <w:tcBorders>
              <w:top w:val="single" w:sz="4" w:space="0" w:color="auto"/>
              <w:left w:val="single" w:sz="4" w:space="0" w:color="auto"/>
              <w:bottom w:val="single" w:sz="4" w:space="0" w:color="auto"/>
              <w:right w:val="single" w:sz="4" w:space="0" w:color="auto"/>
            </w:tcBorders>
          </w:tcPr>
          <w:p w:rsidR="005C03AD" w:rsidRPr="00EA143E" w:rsidRDefault="005C03AD" w:rsidP="003F6212">
            <w:pPr>
              <w:tabs>
                <w:tab w:val="left" w:pos="1155"/>
              </w:tabs>
              <w:suppressAutoHyphens/>
              <w:snapToGrid w:val="0"/>
              <w:spacing w:line="240" w:lineRule="auto"/>
              <w:jc w:val="left"/>
              <w:rPr>
                <w:lang w:eastAsia="ar-SA"/>
              </w:rPr>
            </w:pPr>
            <w:r w:rsidRPr="00642050">
              <w:t>Бытовое обслуживание</w:t>
            </w:r>
            <w:r>
              <w:t xml:space="preserve"> </w:t>
            </w:r>
            <w:r w:rsidRPr="00642050">
              <w:rPr>
                <w:lang w:eastAsia="ar-SA"/>
              </w:rPr>
              <w:t>(3.3)</w:t>
            </w:r>
          </w:p>
        </w:tc>
        <w:tc>
          <w:tcPr>
            <w:tcW w:w="6835" w:type="dxa"/>
            <w:tcBorders>
              <w:top w:val="single" w:sz="4" w:space="0" w:color="auto"/>
              <w:left w:val="single" w:sz="4" w:space="0" w:color="auto"/>
              <w:bottom w:val="single" w:sz="4" w:space="0" w:color="auto"/>
              <w:right w:val="single" w:sz="4" w:space="0" w:color="auto"/>
            </w:tcBorders>
          </w:tcPr>
          <w:p w:rsidR="005C03AD" w:rsidRPr="001C66B3" w:rsidRDefault="001C66B3" w:rsidP="001C66B3">
            <w:pPr>
              <w:widowControl/>
              <w:tabs>
                <w:tab w:val="num" w:pos="360"/>
              </w:tabs>
              <w:suppressAutoHyphens/>
              <w:autoSpaceDE/>
              <w:autoSpaceDN/>
              <w:adjustRightInd/>
              <w:spacing w:line="240" w:lineRule="auto"/>
              <w:jc w:val="left"/>
              <w:textAlignment w:val="auto"/>
            </w:pPr>
            <w:r w:rsidRPr="001C66B3">
              <w:t>минимальная (максимальная) площадь земельных участков для объектов бытового обслуживания</w:t>
            </w:r>
            <w:r w:rsidRPr="001C66B3">
              <w:rPr>
                <w:i/>
                <w:iCs/>
              </w:rPr>
              <w:t xml:space="preserve"> </w:t>
            </w:r>
            <w:r w:rsidRPr="001C66B3">
              <w:t>– 30-</w:t>
            </w:r>
            <w:r w:rsidR="00F704EB">
              <w:t>8</w:t>
            </w:r>
            <w:r w:rsidRPr="001C66B3">
              <w:t>00 м</w:t>
            </w:r>
            <w:r w:rsidRPr="001C66B3">
              <w:rPr>
                <w:vertAlign w:val="superscript"/>
              </w:rPr>
              <w:t>2</w:t>
            </w:r>
            <w:r w:rsidRPr="001C66B3">
              <w:t xml:space="preserve"> (торговая площадь которых составляет до 5000</w:t>
            </w:r>
            <w:r w:rsidR="00F704EB" w:rsidRPr="00A57D2E">
              <w:t xml:space="preserve"> м</w:t>
            </w:r>
            <w:r w:rsidR="00F704EB" w:rsidRPr="00A57D2E">
              <w:rPr>
                <w:vertAlign w:val="superscript"/>
              </w:rPr>
              <w:t>2</w:t>
            </w:r>
            <w:r w:rsidRPr="001C66B3">
              <w:t>)</w:t>
            </w:r>
          </w:p>
        </w:tc>
      </w:tr>
      <w:tr w:rsidR="005C03AD" w:rsidRPr="00985A4B" w:rsidTr="00CC0399">
        <w:trPr>
          <w:trHeight w:val="1567"/>
        </w:trPr>
        <w:tc>
          <w:tcPr>
            <w:tcW w:w="636" w:type="dxa"/>
            <w:tcBorders>
              <w:top w:val="single" w:sz="4" w:space="0" w:color="auto"/>
              <w:left w:val="single" w:sz="4" w:space="0" w:color="auto"/>
              <w:bottom w:val="single" w:sz="4" w:space="0" w:color="auto"/>
              <w:right w:val="single" w:sz="4" w:space="0" w:color="auto"/>
            </w:tcBorders>
          </w:tcPr>
          <w:p w:rsidR="005C03AD" w:rsidRDefault="005C03AD" w:rsidP="005C03AD">
            <w:pPr>
              <w:tabs>
                <w:tab w:val="left" w:pos="1155"/>
              </w:tabs>
              <w:suppressAutoHyphens/>
              <w:snapToGrid w:val="0"/>
              <w:spacing w:line="240" w:lineRule="auto"/>
              <w:jc w:val="center"/>
              <w:rPr>
                <w:lang w:eastAsia="ar-SA"/>
              </w:rPr>
            </w:pPr>
            <w:r>
              <w:rPr>
                <w:lang w:eastAsia="ar-SA"/>
              </w:rPr>
              <w:t>1.11</w:t>
            </w:r>
          </w:p>
        </w:tc>
        <w:tc>
          <w:tcPr>
            <w:tcW w:w="2594" w:type="dxa"/>
            <w:tcBorders>
              <w:top w:val="single" w:sz="4" w:space="0" w:color="auto"/>
              <w:left w:val="single" w:sz="4" w:space="0" w:color="auto"/>
              <w:bottom w:val="single" w:sz="4" w:space="0" w:color="auto"/>
              <w:right w:val="single" w:sz="4" w:space="0" w:color="auto"/>
            </w:tcBorders>
          </w:tcPr>
          <w:p w:rsidR="005C03AD" w:rsidRDefault="005C03AD" w:rsidP="003F6212">
            <w:pPr>
              <w:widowControl/>
              <w:suppressAutoHyphens/>
              <w:autoSpaceDE/>
              <w:autoSpaceDN/>
              <w:adjustRightInd/>
              <w:spacing w:line="240" w:lineRule="auto"/>
              <w:jc w:val="left"/>
              <w:textAlignment w:val="auto"/>
            </w:pPr>
            <w:r>
              <w:rPr>
                <w:lang w:eastAsia="ar-SA"/>
              </w:rPr>
              <w:t>Здравоохранение (3.4)</w:t>
            </w:r>
          </w:p>
        </w:tc>
        <w:tc>
          <w:tcPr>
            <w:tcW w:w="6835" w:type="dxa"/>
            <w:tcBorders>
              <w:top w:val="single" w:sz="4" w:space="0" w:color="auto"/>
              <w:left w:val="single" w:sz="4" w:space="0" w:color="auto"/>
              <w:bottom w:val="single" w:sz="4" w:space="0" w:color="auto"/>
              <w:right w:val="single" w:sz="4" w:space="0" w:color="auto"/>
            </w:tcBorders>
          </w:tcPr>
          <w:p w:rsidR="005C03AD" w:rsidRPr="007820D7" w:rsidRDefault="005C03AD" w:rsidP="003F6212">
            <w:pPr>
              <w:pStyle w:val="ConsNormal"/>
              <w:widowControl/>
              <w:spacing w:before="0"/>
              <w:ind w:left="0" w:right="0" w:firstLine="206"/>
              <w:rPr>
                <w:rFonts w:ascii="Times New Roman" w:hAnsi="Times New Roman" w:cs="Times New Roman"/>
                <w:color w:val="000000"/>
                <w:sz w:val="24"/>
                <w:szCs w:val="24"/>
              </w:rPr>
            </w:pPr>
            <w:r w:rsidRPr="007820D7">
              <w:rPr>
                <w:rFonts w:ascii="Times New Roman" w:hAnsi="Times New Roman" w:cs="Times New Roman"/>
                <w:color w:val="000000"/>
                <w:sz w:val="24"/>
                <w:szCs w:val="24"/>
              </w:rPr>
              <w:t>Не подлежат установлению.</w:t>
            </w:r>
          </w:p>
          <w:p w:rsidR="005C03AD" w:rsidRPr="009B4F01" w:rsidRDefault="003549F5" w:rsidP="003F6212">
            <w:pPr>
              <w:pStyle w:val="ConsNormal"/>
              <w:widowControl/>
              <w:spacing w:before="0"/>
              <w:ind w:left="0" w:right="0" w:firstLine="206"/>
              <w:rPr>
                <w:rFonts w:ascii="Times New Roman" w:hAnsi="Times New Roman" w:cs="Times New Roman"/>
                <w:color w:val="000000"/>
                <w:sz w:val="24"/>
                <w:szCs w:val="24"/>
              </w:rPr>
            </w:pPr>
            <w:r>
              <w:rPr>
                <w:rFonts w:ascii="Times New Roman" w:hAnsi="Times New Roman" w:cs="Times New Roman"/>
                <w:color w:val="000000"/>
                <w:sz w:val="24"/>
                <w:szCs w:val="24"/>
              </w:rPr>
              <w:t>Площадь земельных участков принимать при проектировании объектов в соответствии с требованиями к размещению таких объектов в зоне объектов культуры и искусства, СНиП, технических регламентов, СанПиН, и др. документов.</w:t>
            </w:r>
          </w:p>
        </w:tc>
      </w:tr>
      <w:tr w:rsidR="005C03AD" w:rsidRPr="00985A4B" w:rsidTr="00DA08E0">
        <w:trPr>
          <w:trHeight w:val="827"/>
        </w:trPr>
        <w:tc>
          <w:tcPr>
            <w:tcW w:w="636" w:type="dxa"/>
            <w:tcBorders>
              <w:top w:val="single" w:sz="4" w:space="0" w:color="auto"/>
              <w:left w:val="single" w:sz="4" w:space="0" w:color="auto"/>
              <w:bottom w:val="single" w:sz="4" w:space="0" w:color="auto"/>
              <w:right w:val="single" w:sz="4" w:space="0" w:color="auto"/>
            </w:tcBorders>
          </w:tcPr>
          <w:p w:rsidR="005C03AD" w:rsidRDefault="005C03AD" w:rsidP="005C03AD">
            <w:pPr>
              <w:tabs>
                <w:tab w:val="left" w:pos="1155"/>
              </w:tabs>
              <w:suppressAutoHyphens/>
              <w:snapToGrid w:val="0"/>
              <w:spacing w:line="240" w:lineRule="auto"/>
              <w:jc w:val="center"/>
              <w:rPr>
                <w:lang w:eastAsia="ar-SA"/>
              </w:rPr>
            </w:pPr>
            <w:r>
              <w:rPr>
                <w:lang w:eastAsia="ar-SA"/>
              </w:rPr>
              <w:t>1.12</w:t>
            </w:r>
          </w:p>
        </w:tc>
        <w:tc>
          <w:tcPr>
            <w:tcW w:w="2594" w:type="dxa"/>
            <w:tcBorders>
              <w:top w:val="single" w:sz="4" w:space="0" w:color="auto"/>
              <w:left w:val="single" w:sz="4" w:space="0" w:color="auto"/>
              <w:bottom w:val="single" w:sz="4" w:space="0" w:color="auto"/>
              <w:right w:val="single" w:sz="4" w:space="0" w:color="auto"/>
            </w:tcBorders>
          </w:tcPr>
          <w:p w:rsidR="005C03AD" w:rsidRDefault="005C03AD" w:rsidP="003F6212">
            <w:pPr>
              <w:widowControl/>
              <w:suppressAutoHyphens/>
              <w:autoSpaceDE/>
              <w:autoSpaceDN/>
              <w:adjustRightInd/>
              <w:spacing w:line="240" w:lineRule="auto"/>
              <w:jc w:val="left"/>
              <w:textAlignment w:val="auto"/>
            </w:pPr>
            <w:r w:rsidRPr="00366DC7">
              <w:rPr>
                <w:lang w:eastAsia="ar-SA"/>
              </w:rPr>
              <w:t>Магазины (4.4)</w:t>
            </w:r>
          </w:p>
        </w:tc>
        <w:tc>
          <w:tcPr>
            <w:tcW w:w="6835" w:type="dxa"/>
            <w:tcBorders>
              <w:top w:val="single" w:sz="4" w:space="0" w:color="auto"/>
              <w:left w:val="single" w:sz="4" w:space="0" w:color="auto"/>
              <w:bottom w:val="single" w:sz="4" w:space="0" w:color="auto"/>
              <w:right w:val="single" w:sz="4" w:space="0" w:color="auto"/>
            </w:tcBorders>
          </w:tcPr>
          <w:p w:rsidR="005C03AD" w:rsidRPr="00DA08E0" w:rsidRDefault="00DA08E0" w:rsidP="00DA08E0">
            <w:pPr>
              <w:pStyle w:val="ConsNormal"/>
              <w:widowControl/>
              <w:tabs>
                <w:tab w:val="left" w:pos="307"/>
              </w:tabs>
              <w:spacing w:before="0"/>
              <w:ind w:left="64" w:right="0" w:firstLine="0"/>
              <w:rPr>
                <w:rFonts w:ascii="Times New Roman" w:hAnsi="Times New Roman" w:cs="Times New Roman"/>
                <w:color w:val="000000"/>
                <w:sz w:val="24"/>
                <w:szCs w:val="24"/>
              </w:rPr>
            </w:pPr>
            <w:r w:rsidRPr="001C66B3">
              <w:rPr>
                <w:rFonts w:ascii="Times New Roman" w:hAnsi="Times New Roman" w:cs="Times New Roman"/>
                <w:sz w:val="24"/>
                <w:szCs w:val="24"/>
              </w:rPr>
              <w:t xml:space="preserve">минимальная (максимальная) площадь земельных участков для </w:t>
            </w:r>
            <w:r>
              <w:rPr>
                <w:rFonts w:ascii="Times New Roman" w:hAnsi="Times New Roman" w:cs="Times New Roman"/>
                <w:sz w:val="24"/>
                <w:szCs w:val="24"/>
              </w:rPr>
              <w:t>магазинов</w:t>
            </w:r>
            <w:r w:rsidRPr="001C66B3">
              <w:rPr>
                <w:rFonts w:ascii="Times New Roman" w:hAnsi="Times New Roman" w:cs="Times New Roman"/>
                <w:i/>
                <w:iCs/>
                <w:sz w:val="24"/>
                <w:szCs w:val="24"/>
              </w:rPr>
              <w:t xml:space="preserve"> </w:t>
            </w:r>
            <w:r w:rsidRPr="001C66B3">
              <w:rPr>
                <w:rFonts w:ascii="Times New Roman" w:hAnsi="Times New Roman" w:cs="Times New Roman"/>
                <w:sz w:val="24"/>
                <w:szCs w:val="24"/>
              </w:rPr>
              <w:t>– 30-</w:t>
            </w:r>
            <w:r w:rsidR="00F704EB">
              <w:rPr>
                <w:rFonts w:ascii="Times New Roman" w:hAnsi="Times New Roman" w:cs="Times New Roman"/>
                <w:sz w:val="24"/>
                <w:szCs w:val="24"/>
              </w:rPr>
              <w:t>8</w:t>
            </w:r>
            <w:r w:rsidRPr="001C66B3">
              <w:rPr>
                <w:rFonts w:ascii="Times New Roman" w:hAnsi="Times New Roman" w:cs="Times New Roman"/>
                <w:sz w:val="24"/>
                <w:szCs w:val="24"/>
              </w:rPr>
              <w:t>00 м</w:t>
            </w:r>
            <w:r w:rsidRPr="001C66B3">
              <w:rPr>
                <w:rFonts w:ascii="Times New Roman" w:hAnsi="Times New Roman" w:cs="Times New Roman"/>
                <w:sz w:val="24"/>
                <w:szCs w:val="24"/>
                <w:vertAlign w:val="superscript"/>
              </w:rPr>
              <w:t>2</w:t>
            </w:r>
            <w:r w:rsidRPr="001C66B3">
              <w:rPr>
                <w:rFonts w:ascii="Times New Roman" w:hAnsi="Times New Roman" w:cs="Times New Roman"/>
                <w:sz w:val="24"/>
                <w:szCs w:val="24"/>
              </w:rPr>
              <w:t xml:space="preserve">(торговая площадь которых составляет до 5000 </w:t>
            </w:r>
            <w:r w:rsidR="00F704EB" w:rsidRPr="00A57D2E">
              <w:t>м</w:t>
            </w:r>
            <w:r w:rsidR="00F704EB" w:rsidRPr="00A57D2E">
              <w:rPr>
                <w:vertAlign w:val="superscript"/>
              </w:rPr>
              <w:t>2</w:t>
            </w:r>
            <w:r w:rsidRPr="001C66B3">
              <w:rPr>
                <w:rFonts w:ascii="Times New Roman" w:hAnsi="Times New Roman" w:cs="Times New Roman"/>
                <w:sz w:val="24"/>
                <w:szCs w:val="24"/>
              </w:rPr>
              <w:t>)</w:t>
            </w:r>
          </w:p>
        </w:tc>
      </w:tr>
      <w:tr w:rsidR="005C03AD" w:rsidRPr="00985A4B" w:rsidTr="00DA08E0">
        <w:trPr>
          <w:trHeight w:val="1405"/>
        </w:trPr>
        <w:tc>
          <w:tcPr>
            <w:tcW w:w="636" w:type="dxa"/>
            <w:tcBorders>
              <w:top w:val="single" w:sz="4" w:space="0" w:color="auto"/>
              <w:left w:val="single" w:sz="4" w:space="0" w:color="auto"/>
              <w:bottom w:val="single" w:sz="4" w:space="0" w:color="auto"/>
              <w:right w:val="single" w:sz="4" w:space="0" w:color="auto"/>
            </w:tcBorders>
          </w:tcPr>
          <w:p w:rsidR="005C03AD" w:rsidRDefault="005C03AD" w:rsidP="005C03AD">
            <w:pPr>
              <w:tabs>
                <w:tab w:val="left" w:pos="1155"/>
              </w:tabs>
              <w:suppressAutoHyphens/>
              <w:snapToGrid w:val="0"/>
              <w:spacing w:line="240" w:lineRule="auto"/>
              <w:jc w:val="center"/>
              <w:rPr>
                <w:lang w:eastAsia="ar-SA"/>
              </w:rPr>
            </w:pPr>
            <w:r>
              <w:rPr>
                <w:lang w:eastAsia="ar-SA"/>
              </w:rPr>
              <w:t>1.13</w:t>
            </w:r>
          </w:p>
        </w:tc>
        <w:tc>
          <w:tcPr>
            <w:tcW w:w="2594" w:type="dxa"/>
            <w:tcBorders>
              <w:top w:val="single" w:sz="4" w:space="0" w:color="auto"/>
              <w:left w:val="single" w:sz="4" w:space="0" w:color="auto"/>
              <w:bottom w:val="single" w:sz="4" w:space="0" w:color="auto"/>
              <w:right w:val="single" w:sz="4" w:space="0" w:color="auto"/>
            </w:tcBorders>
          </w:tcPr>
          <w:p w:rsidR="005C03AD" w:rsidRDefault="005C03AD" w:rsidP="003F6212">
            <w:pPr>
              <w:tabs>
                <w:tab w:val="left" w:pos="1155"/>
              </w:tabs>
              <w:suppressAutoHyphens/>
              <w:snapToGrid w:val="0"/>
              <w:spacing w:line="240" w:lineRule="auto"/>
              <w:jc w:val="left"/>
              <w:rPr>
                <w:color w:val="000000" w:themeColor="text1"/>
              </w:rPr>
            </w:pPr>
            <w:r w:rsidRPr="00366DC7">
              <w:rPr>
                <w:lang w:eastAsia="ar-SA"/>
              </w:rPr>
              <w:t>Земельные участки (территории) общего пользования (12.0)</w:t>
            </w:r>
          </w:p>
        </w:tc>
        <w:tc>
          <w:tcPr>
            <w:tcW w:w="6835" w:type="dxa"/>
            <w:tcBorders>
              <w:top w:val="single" w:sz="4" w:space="0" w:color="auto"/>
              <w:left w:val="single" w:sz="4" w:space="0" w:color="auto"/>
              <w:bottom w:val="single" w:sz="4" w:space="0" w:color="auto"/>
              <w:right w:val="single" w:sz="4" w:space="0" w:color="auto"/>
            </w:tcBorders>
          </w:tcPr>
          <w:p w:rsidR="005C03AD" w:rsidRPr="007820D7" w:rsidRDefault="005C03AD" w:rsidP="005C03AD">
            <w:pPr>
              <w:pStyle w:val="ConsNormal"/>
              <w:widowControl/>
              <w:spacing w:before="0"/>
              <w:ind w:left="0" w:right="0" w:firstLine="206"/>
              <w:rPr>
                <w:rFonts w:ascii="Times New Roman" w:hAnsi="Times New Roman" w:cs="Times New Roman"/>
                <w:color w:val="000000"/>
                <w:sz w:val="24"/>
                <w:szCs w:val="24"/>
              </w:rPr>
            </w:pPr>
            <w:r w:rsidRPr="007820D7">
              <w:rPr>
                <w:rFonts w:ascii="Times New Roman" w:hAnsi="Times New Roman" w:cs="Times New Roman"/>
                <w:color w:val="000000"/>
                <w:sz w:val="24"/>
                <w:szCs w:val="24"/>
              </w:rPr>
              <w:t>Не подлежат установлению.</w:t>
            </w:r>
          </w:p>
          <w:p w:rsidR="005C03AD" w:rsidRPr="00985A4B" w:rsidRDefault="003549F5" w:rsidP="005C03AD">
            <w:pPr>
              <w:pStyle w:val="ConsNormal"/>
              <w:widowControl/>
              <w:tabs>
                <w:tab w:val="left" w:pos="340"/>
              </w:tabs>
              <w:spacing w:before="0"/>
              <w:ind w:left="64" w:right="0" w:firstLine="142"/>
              <w:rPr>
                <w:rFonts w:ascii="Times New Roman" w:hAnsi="Times New Roman" w:cs="Times New Roman"/>
                <w:color w:val="000000"/>
                <w:sz w:val="24"/>
                <w:szCs w:val="24"/>
              </w:rPr>
            </w:pPr>
            <w:r>
              <w:rPr>
                <w:rFonts w:ascii="Times New Roman" w:hAnsi="Times New Roman" w:cs="Times New Roman"/>
                <w:color w:val="000000"/>
                <w:sz w:val="24"/>
                <w:szCs w:val="24"/>
              </w:rPr>
              <w:t>Площадь земельных участков принимать при проектировании объектов в соответствии с требованиями к размещению таких объектов в зоне объектов культуры и искусства, СНиП, технических регламентов, СанПиН, и др. документов.</w:t>
            </w:r>
          </w:p>
        </w:tc>
      </w:tr>
      <w:tr w:rsidR="005C03AD" w:rsidRPr="00EA143E" w:rsidTr="00CC0399">
        <w:trPr>
          <w:trHeight w:val="556"/>
        </w:trPr>
        <w:tc>
          <w:tcPr>
            <w:tcW w:w="636" w:type="dxa"/>
            <w:tcBorders>
              <w:top w:val="single" w:sz="4" w:space="0" w:color="auto"/>
              <w:left w:val="single" w:sz="4" w:space="0" w:color="auto"/>
              <w:bottom w:val="single" w:sz="4" w:space="0" w:color="auto"/>
              <w:right w:val="single" w:sz="4" w:space="0" w:color="auto"/>
            </w:tcBorders>
          </w:tcPr>
          <w:p w:rsidR="005C03AD" w:rsidRPr="00EA143E" w:rsidRDefault="005C03AD" w:rsidP="003F6212">
            <w:pPr>
              <w:tabs>
                <w:tab w:val="left" w:pos="1155"/>
              </w:tabs>
              <w:suppressAutoHyphens/>
              <w:snapToGrid w:val="0"/>
              <w:spacing w:line="240" w:lineRule="auto"/>
              <w:jc w:val="center"/>
              <w:rPr>
                <w:lang w:eastAsia="ar-SA"/>
              </w:rPr>
            </w:pPr>
            <w:r w:rsidRPr="00EA143E">
              <w:rPr>
                <w:lang w:eastAsia="ar-SA"/>
              </w:rPr>
              <w:t>2.</w:t>
            </w:r>
          </w:p>
        </w:tc>
        <w:tc>
          <w:tcPr>
            <w:tcW w:w="2594" w:type="dxa"/>
            <w:tcBorders>
              <w:top w:val="single" w:sz="4" w:space="0" w:color="auto"/>
              <w:left w:val="single" w:sz="4" w:space="0" w:color="auto"/>
              <w:bottom w:val="single" w:sz="4" w:space="0" w:color="auto"/>
              <w:right w:val="single" w:sz="4" w:space="0" w:color="auto"/>
            </w:tcBorders>
          </w:tcPr>
          <w:p w:rsidR="005C03AD" w:rsidRPr="00457C53" w:rsidRDefault="005C03AD" w:rsidP="003F6212">
            <w:pPr>
              <w:tabs>
                <w:tab w:val="left" w:pos="1155"/>
              </w:tabs>
              <w:suppressAutoHyphens/>
              <w:snapToGrid w:val="0"/>
              <w:spacing w:line="240" w:lineRule="auto"/>
              <w:jc w:val="left"/>
              <w:rPr>
                <w:b/>
                <w:lang w:eastAsia="ar-SA"/>
              </w:rPr>
            </w:pPr>
            <w:r w:rsidRPr="00457C53">
              <w:rPr>
                <w:b/>
                <w:lang w:eastAsia="ar-SA"/>
              </w:rPr>
              <w:t xml:space="preserve">Вспомогательные </w:t>
            </w:r>
          </w:p>
          <w:p w:rsidR="005C03AD" w:rsidRPr="00457C53" w:rsidRDefault="005C03AD" w:rsidP="003F6212">
            <w:pPr>
              <w:tabs>
                <w:tab w:val="left" w:pos="1155"/>
              </w:tabs>
              <w:suppressAutoHyphens/>
              <w:spacing w:line="240" w:lineRule="auto"/>
              <w:jc w:val="left"/>
              <w:rPr>
                <w:b/>
                <w:lang w:eastAsia="ar-SA"/>
              </w:rPr>
            </w:pPr>
            <w:r w:rsidRPr="00457C53">
              <w:rPr>
                <w:b/>
                <w:lang w:eastAsia="ar-SA"/>
              </w:rPr>
              <w:t>виды разрешенного</w:t>
            </w:r>
          </w:p>
          <w:p w:rsidR="005C03AD" w:rsidRPr="00EA143E" w:rsidRDefault="005C03AD" w:rsidP="003F6212">
            <w:pPr>
              <w:tabs>
                <w:tab w:val="left" w:pos="1155"/>
              </w:tabs>
              <w:suppressAutoHyphens/>
              <w:spacing w:line="240" w:lineRule="auto"/>
              <w:jc w:val="left"/>
              <w:rPr>
                <w:lang w:eastAsia="ar-SA"/>
              </w:rPr>
            </w:pPr>
            <w:r w:rsidRPr="00457C53">
              <w:rPr>
                <w:b/>
                <w:lang w:eastAsia="ar-SA"/>
              </w:rPr>
              <w:t>использования</w:t>
            </w:r>
            <w:r>
              <w:rPr>
                <w:b/>
                <w:lang w:eastAsia="ar-SA"/>
              </w:rPr>
              <w:t>:</w:t>
            </w:r>
          </w:p>
        </w:tc>
        <w:tc>
          <w:tcPr>
            <w:tcW w:w="6835" w:type="dxa"/>
            <w:tcBorders>
              <w:top w:val="single" w:sz="4" w:space="0" w:color="auto"/>
              <w:left w:val="single" w:sz="4" w:space="0" w:color="auto"/>
              <w:bottom w:val="single" w:sz="4" w:space="0" w:color="auto"/>
              <w:right w:val="single" w:sz="4" w:space="0" w:color="auto"/>
            </w:tcBorders>
          </w:tcPr>
          <w:p w:rsidR="005C03AD" w:rsidRPr="00EA143E" w:rsidRDefault="005C03AD" w:rsidP="003F6212">
            <w:pPr>
              <w:tabs>
                <w:tab w:val="left" w:pos="211"/>
              </w:tabs>
              <w:suppressAutoHyphens/>
              <w:autoSpaceDE/>
              <w:autoSpaceDN/>
              <w:adjustRightInd/>
              <w:spacing w:line="240" w:lineRule="auto"/>
              <w:ind w:left="360"/>
              <w:jc w:val="left"/>
              <w:textAlignment w:val="auto"/>
              <w:rPr>
                <w:lang w:eastAsia="ar-SA"/>
              </w:rPr>
            </w:pPr>
          </w:p>
        </w:tc>
      </w:tr>
      <w:tr w:rsidR="005C03AD" w:rsidRPr="009B4F01" w:rsidTr="00CC0399">
        <w:trPr>
          <w:trHeight w:val="1423"/>
        </w:trPr>
        <w:tc>
          <w:tcPr>
            <w:tcW w:w="636" w:type="dxa"/>
            <w:tcBorders>
              <w:top w:val="single" w:sz="4" w:space="0" w:color="auto"/>
              <w:left w:val="single" w:sz="4" w:space="0" w:color="auto"/>
              <w:bottom w:val="single" w:sz="4" w:space="0" w:color="auto"/>
              <w:right w:val="single" w:sz="4" w:space="0" w:color="auto"/>
            </w:tcBorders>
          </w:tcPr>
          <w:p w:rsidR="005C03AD" w:rsidRDefault="005C03AD" w:rsidP="003F6212">
            <w:pPr>
              <w:tabs>
                <w:tab w:val="left" w:pos="1155"/>
              </w:tabs>
              <w:suppressAutoHyphens/>
              <w:snapToGrid w:val="0"/>
              <w:spacing w:line="240" w:lineRule="auto"/>
              <w:jc w:val="center"/>
              <w:rPr>
                <w:lang w:eastAsia="ar-SA"/>
              </w:rPr>
            </w:pPr>
            <w:r>
              <w:rPr>
                <w:lang w:eastAsia="ar-SA"/>
              </w:rPr>
              <w:t>2.1</w:t>
            </w:r>
          </w:p>
        </w:tc>
        <w:tc>
          <w:tcPr>
            <w:tcW w:w="2594" w:type="dxa"/>
            <w:tcBorders>
              <w:top w:val="single" w:sz="4" w:space="0" w:color="auto"/>
              <w:left w:val="single" w:sz="4" w:space="0" w:color="auto"/>
              <w:bottom w:val="single" w:sz="4" w:space="0" w:color="auto"/>
              <w:right w:val="single" w:sz="4" w:space="0" w:color="auto"/>
            </w:tcBorders>
          </w:tcPr>
          <w:p w:rsidR="005C03AD" w:rsidRPr="00EA143E" w:rsidRDefault="005C03AD" w:rsidP="003F6212">
            <w:pPr>
              <w:tabs>
                <w:tab w:val="left" w:pos="1155"/>
              </w:tabs>
              <w:suppressAutoHyphens/>
              <w:snapToGrid w:val="0"/>
              <w:spacing w:line="240" w:lineRule="auto"/>
              <w:jc w:val="left"/>
              <w:rPr>
                <w:lang w:eastAsia="ar-SA"/>
              </w:rPr>
            </w:pPr>
            <w:r>
              <w:rPr>
                <w:lang w:eastAsia="ar-SA"/>
              </w:rPr>
              <w:t>Служебные гаражи (4.9)</w:t>
            </w:r>
          </w:p>
        </w:tc>
        <w:tc>
          <w:tcPr>
            <w:tcW w:w="6835" w:type="dxa"/>
            <w:vMerge w:val="restart"/>
            <w:tcBorders>
              <w:top w:val="single" w:sz="4" w:space="0" w:color="auto"/>
              <w:left w:val="single" w:sz="4" w:space="0" w:color="auto"/>
              <w:right w:val="single" w:sz="4" w:space="0" w:color="auto"/>
            </w:tcBorders>
          </w:tcPr>
          <w:p w:rsidR="005C03AD" w:rsidRPr="00CB0857" w:rsidRDefault="005C03AD" w:rsidP="000E1365">
            <w:pPr>
              <w:pStyle w:val="ConsNormal"/>
              <w:widowControl/>
              <w:numPr>
                <w:ilvl w:val="0"/>
                <w:numId w:val="224"/>
              </w:numPr>
              <w:tabs>
                <w:tab w:val="left" w:pos="307"/>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Предельные (минимальные и (или) максимальные) размеры земельных участков:</w:t>
            </w:r>
          </w:p>
          <w:p w:rsidR="005C03AD" w:rsidRPr="00CB0857" w:rsidRDefault="005C03AD" w:rsidP="000E1365">
            <w:pPr>
              <w:pStyle w:val="ConsNormal"/>
              <w:widowControl/>
              <w:numPr>
                <w:ilvl w:val="0"/>
                <w:numId w:val="207"/>
              </w:numPr>
              <w:tabs>
                <w:tab w:val="left" w:pos="307"/>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площадь земельного участка- от 15 до 1000 кв. м;</w:t>
            </w:r>
          </w:p>
          <w:p w:rsidR="005C03AD" w:rsidRPr="00CB0857" w:rsidRDefault="005C03AD" w:rsidP="000E1365">
            <w:pPr>
              <w:pStyle w:val="ConsNormal"/>
              <w:widowControl/>
              <w:numPr>
                <w:ilvl w:val="0"/>
                <w:numId w:val="207"/>
              </w:numPr>
              <w:tabs>
                <w:tab w:val="left" w:pos="307"/>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ширина земельного участка – от 3 до 100 м;</w:t>
            </w:r>
          </w:p>
          <w:p w:rsidR="005C03AD" w:rsidRPr="00CB0857" w:rsidRDefault="005C03AD" w:rsidP="000E1365">
            <w:pPr>
              <w:pStyle w:val="ConsNormal"/>
              <w:widowControl/>
              <w:numPr>
                <w:ilvl w:val="0"/>
                <w:numId w:val="207"/>
              </w:numPr>
              <w:tabs>
                <w:tab w:val="left" w:pos="307"/>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длинна земельного участка – от 5 до 100 м.</w:t>
            </w:r>
          </w:p>
          <w:p w:rsidR="005C03AD" w:rsidRPr="00CB0857" w:rsidRDefault="005C03AD" w:rsidP="000E1365">
            <w:pPr>
              <w:pStyle w:val="ConsNormal"/>
              <w:widowControl/>
              <w:numPr>
                <w:ilvl w:val="0"/>
                <w:numId w:val="224"/>
              </w:numPr>
              <w:tabs>
                <w:tab w:val="left" w:pos="307"/>
              </w:tabs>
              <w:spacing w:before="0"/>
              <w:ind w:left="0" w:right="0" w:firstLine="64"/>
              <w:rPr>
                <w:rFonts w:ascii="Times New Roman" w:hAnsi="Times New Roman"/>
                <w:color w:val="000000"/>
                <w:sz w:val="24"/>
                <w:szCs w:val="24"/>
              </w:rPr>
            </w:pPr>
            <w:r w:rsidRPr="00CB0857">
              <w:rPr>
                <w:rFonts w:ascii="Times New Roman" w:hAnsi="Times New Roman"/>
                <w:color w:val="000000"/>
                <w:sz w:val="24"/>
                <w:szCs w:val="24"/>
              </w:rPr>
              <w:t>Минимальные отступы от границ земельных участков - 1 м.</w:t>
            </w:r>
          </w:p>
          <w:p w:rsidR="005C03AD" w:rsidRPr="00CB0857" w:rsidRDefault="005C03AD" w:rsidP="000E1365">
            <w:pPr>
              <w:pStyle w:val="ConsNormal"/>
              <w:widowControl/>
              <w:numPr>
                <w:ilvl w:val="0"/>
                <w:numId w:val="224"/>
              </w:numPr>
              <w:tabs>
                <w:tab w:val="left" w:pos="307"/>
              </w:tabs>
              <w:spacing w:before="0"/>
              <w:ind w:left="0" w:right="0" w:firstLine="64"/>
              <w:rPr>
                <w:rFonts w:ascii="Times New Roman" w:hAnsi="Times New Roman"/>
                <w:color w:val="000000"/>
                <w:sz w:val="24"/>
                <w:szCs w:val="24"/>
              </w:rPr>
            </w:pPr>
            <w:r w:rsidRPr="00CB0857">
              <w:rPr>
                <w:rFonts w:ascii="Times New Roman" w:hAnsi="Times New Roman"/>
                <w:color w:val="000000"/>
                <w:sz w:val="24"/>
                <w:szCs w:val="24"/>
              </w:rPr>
              <w:t>Предельное количество этажей – 2 этажа.</w:t>
            </w:r>
          </w:p>
          <w:p w:rsidR="005C03AD" w:rsidRPr="00CB0857" w:rsidRDefault="005C03AD" w:rsidP="000E1365">
            <w:pPr>
              <w:pStyle w:val="ConsNormal"/>
              <w:widowControl/>
              <w:numPr>
                <w:ilvl w:val="0"/>
                <w:numId w:val="224"/>
              </w:numPr>
              <w:tabs>
                <w:tab w:val="left" w:pos="307"/>
              </w:tabs>
              <w:spacing w:before="0"/>
              <w:ind w:left="0" w:right="0" w:firstLine="64"/>
              <w:rPr>
                <w:rFonts w:ascii="Times New Roman" w:hAnsi="Times New Roman"/>
                <w:color w:val="000000"/>
                <w:sz w:val="24"/>
                <w:szCs w:val="24"/>
              </w:rPr>
            </w:pPr>
            <w:r w:rsidRPr="00CB0857">
              <w:rPr>
                <w:rFonts w:ascii="Times New Roman" w:hAnsi="Times New Roman"/>
                <w:color w:val="000000"/>
                <w:sz w:val="24"/>
                <w:szCs w:val="24"/>
              </w:rPr>
              <w:t>Максимальный процент застройки в границах земельного участка – 60 %.</w:t>
            </w:r>
          </w:p>
          <w:p w:rsidR="005C03AD" w:rsidRPr="009B4F01" w:rsidRDefault="005C03AD" w:rsidP="000E1365">
            <w:pPr>
              <w:pStyle w:val="ConsNormal"/>
              <w:widowControl/>
              <w:numPr>
                <w:ilvl w:val="0"/>
                <w:numId w:val="224"/>
              </w:numPr>
              <w:tabs>
                <w:tab w:val="left" w:pos="307"/>
              </w:tabs>
              <w:spacing w:before="0"/>
              <w:ind w:left="0" w:right="0" w:firstLine="64"/>
              <w:rPr>
                <w:rFonts w:ascii="Times New Roman" w:hAnsi="Times New Roman" w:cs="Times New Roman"/>
                <w:color w:val="000000"/>
                <w:sz w:val="24"/>
                <w:szCs w:val="24"/>
              </w:rPr>
            </w:pPr>
            <w:r w:rsidRPr="00CB0857">
              <w:rPr>
                <w:rFonts w:ascii="Times New Roman" w:hAnsi="Times New Roman"/>
                <w:color w:val="000000"/>
                <w:sz w:val="24"/>
                <w:szCs w:val="24"/>
              </w:rPr>
              <w:t>Иные показатели - вместимость – до 300 машино</w:t>
            </w:r>
            <w:r>
              <w:rPr>
                <w:rFonts w:ascii="Times New Roman" w:hAnsi="Times New Roman"/>
                <w:color w:val="000000"/>
                <w:sz w:val="24"/>
                <w:szCs w:val="24"/>
              </w:rPr>
              <w:t>-</w:t>
            </w:r>
            <w:r w:rsidRPr="00CB0857">
              <w:rPr>
                <w:rFonts w:ascii="Times New Roman" w:hAnsi="Times New Roman"/>
                <w:color w:val="000000"/>
                <w:sz w:val="24"/>
                <w:szCs w:val="24"/>
              </w:rPr>
              <w:t>мест.</w:t>
            </w:r>
          </w:p>
        </w:tc>
      </w:tr>
      <w:tr w:rsidR="005C03AD" w:rsidRPr="00EA143E" w:rsidTr="00CC0399">
        <w:trPr>
          <w:trHeight w:val="556"/>
        </w:trPr>
        <w:tc>
          <w:tcPr>
            <w:tcW w:w="636" w:type="dxa"/>
            <w:tcBorders>
              <w:top w:val="single" w:sz="4" w:space="0" w:color="auto"/>
              <w:left w:val="single" w:sz="4" w:space="0" w:color="auto"/>
              <w:bottom w:val="single" w:sz="4" w:space="0" w:color="auto"/>
              <w:right w:val="single" w:sz="4" w:space="0" w:color="auto"/>
            </w:tcBorders>
          </w:tcPr>
          <w:p w:rsidR="005C03AD" w:rsidRPr="00EA143E" w:rsidRDefault="005C03AD" w:rsidP="003F6212">
            <w:pPr>
              <w:tabs>
                <w:tab w:val="left" w:pos="1155"/>
              </w:tabs>
              <w:suppressAutoHyphens/>
              <w:snapToGrid w:val="0"/>
              <w:spacing w:line="240" w:lineRule="auto"/>
              <w:jc w:val="center"/>
              <w:rPr>
                <w:lang w:eastAsia="ar-SA"/>
              </w:rPr>
            </w:pPr>
            <w:r>
              <w:rPr>
                <w:lang w:eastAsia="ar-SA"/>
              </w:rPr>
              <w:t>2.2</w:t>
            </w:r>
          </w:p>
        </w:tc>
        <w:tc>
          <w:tcPr>
            <w:tcW w:w="2594" w:type="dxa"/>
            <w:tcBorders>
              <w:top w:val="single" w:sz="4" w:space="0" w:color="auto"/>
              <w:left w:val="single" w:sz="4" w:space="0" w:color="auto"/>
              <w:bottom w:val="single" w:sz="4" w:space="0" w:color="auto"/>
              <w:right w:val="single" w:sz="4" w:space="0" w:color="auto"/>
            </w:tcBorders>
          </w:tcPr>
          <w:p w:rsidR="005C03AD" w:rsidRPr="00EA143E" w:rsidRDefault="005C03AD" w:rsidP="003F6212">
            <w:pPr>
              <w:tabs>
                <w:tab w:val="left" w:pos="1155"/>
              </w:tabs>
              <w:suppressAutoHyphens/>
              <w:snapToGrid w:val="0"/>
              <w:spacing w:line="240" w:lineRule="auto"/>
              <w:jc w:val="left"/>
              <w:rPr>
                <w:lang w:eastAsia="ar-SA"/>
              </w:rPr>
            </w:pPr>
            <w:r w:rsidRPr="00214186">
              <w:rPr>
                <w:rFonts w:eastAsiaTheme="minorHAnsi"/>
                <w:lang w:eastAsia="en-US"/>
              </w:rPr>
              <w:t>Стоянка транспортных средств (4.9.2)</w:t>
            </w:r>
          </w:p>
        </w:tc>
        <w:tc>
          <w:tcPr>
            <w:tcW w:w="6835" w:type="dxa"/>
            <w:vMerge/>
            <w:tcBorders>
              <w:left w:val="single" w:sz="4" w:space="0" w:color="auto"/>
              <w:bottom w:val="single" w:sz="4" w:space="0" w:color="auto"/>
              <w:right w:val="single" w:sz="4" w:space="0" w:color="auto"/>
            </w:tcBorders>
          </w:tcPr>
          <w:p w:rsidR="005C03AD" w:rsidRPr="00EA143E" w:rsidRDefault="005C03AD" w:rsidP="003F6212">
            <w:pPr>
              <w:tabs>
                <w:tab w:val="left" w:pos="211"/>
              </w:tabs>
              <w:suppressAutoHyphens/>
              <w:autoSpaceDE/>
              <w:autoSpaceDN/>
              <w:adjustRightInd/>
              <w:spacing w:line="240" w:lineRule="auto"/>
              <w:ind w:firstLine="391"/>
              <w:textAlignment w:val="auto"/>
              <w:rPr>
                <w:lang w:eastAsia="ar-SA"/>
              </w:rPr>
            </w:pPr>
          </w:p>
        </w:tc>
      </w:tr>
      <w:tr w:rsidR="005C03AD" w:rsidRPr="00EA143E" w:rsidTr="00CC0399">
        <w:trPr>
          <w:trHeight w:val="556"/>
        </w:trPr>
        <w:tc>
          <w:tcPr>
            <w:tcW w:w="636" w:type="dxa"/>
            <w:tcBorders>
              <w:top w:val="single" w:sz="4" w:space="0" w:color="auto"/>
              <w:left w:val="single" w:sz="4" w:space="0" w:color="auto"/>
              <w:bottom w:val="single" w:sz="4" w:space="0" w:color="auto"/>
              <w:right w:val="single" w:sz="4" w:space="0" w:color="auto"/>
            </w:tcBorders>
          </w:tcPr>
          <w:p w:rsidR="005C03AD" w:rsidRDefault="005C03AD" w:rsidP="003F6212">
            <w:pPr>
              <w:tabs>
                <w:tab w:val="left" w:pos="1155"/>
              </w:tabs>
              <w:suppressAutoHyphens/>
              <w:snapToGrid w:val="0"/>
              <w:spacing w:line="240" w:lineRule="auto"/>
              <w:jc w:val="center"/>
              <w:rPr>
                <w:lang w:eastAsia="ar-SA"/>
              </w:rPr>
            </w:pPr>
            <w:r>
              <w:rPr>
                <w:lang w:eastAsia="ar-SA"/>
              </w:rPr>
              <w:t>2.3</w:t>
            </w:r>
          </w:p>
        </w:tc>
        <w:tc>
          <w:tcPr>
            <w:tcW w:w="2594" w:type="dxa"/>
            <w:tcBorders>
              <w:top w:val="single" w:sz="4" w:space="0" w:color="auto"/>
              <w:left w:val="single" w:sz="4" w:space="0" w:color="auto"/>
              <w:bottom w:val="single" w:sz="4" w:space="0" w:color="auto"/>
              <w:right w:val="single" w:sz="4" w:space="0" w:color="auto"/>
            </w:tcBorders>
          </w:tcPr>
          <w:p w:rsidR="005C03AD" w:rsidRPr="00EA143E" w:rsidRDefault="005C03AD" w:rsidP="003F6212">
            <w:pPr>
              <w:tabs>
                <w:tab w:val="left" w:pos="1155"/>
              </w:tabs>
              <w:suppressAutoHyphens/>
              <w:snapToGrid w:val="0"/>
              <w:spacing w:line="240" w:lineRule="auto"/>
              <w:jc w:val="left"/>
              <w:rPr>
                <w:lang w:eastAsia="ar-SA"/>
              </w:rPr>
            </w:pPr>
            <w:r>
              <w:rPr>
                <w:lang w:eastAsia="ar-SA"/>
              </w:rPr>
              <w:t>Спорт (5.1)</w:t>
            </w:r>
          </w:p>
        </w:tc>
        <w:tc>
          <w:tcPr>
            <w:tcW w:w="6835" w:type="dxa"/>
            <w:tcBorders>
              <w:top w:val="single" w:sz="4" w:space="0" w:color="auto"/>
              <w:left w:val="single" w:sz="4" w:space="0" w:color="auto"/>
              <w:bottom w:val="single" w:sz="4" w:space="0" w:color="auto"/>
              <w:right w:val="single" w:sz="4" w:space="0" w:color="auto"/>
            </w:tcBorders>
          </w:tcPr>
          <w:p w:rsidR="005C03AD" w:rsidRPr="006F60B4" w:rsidRDefault="005C03AD" w:rsidP="000E1365">
            <w:pPr>
              <w:pStyle w:val="ConsNormal"/>
              <w:widowControl/>
              <w:numPr>
                <w:ilvl w:val="0"/>
                <w:numId w:val="225"/>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Предельные (минимальные и (или) максимальные) размеры земельных участков:</w:t>
            </w:r>
          </w:p>
          <w:p w:rsidR="005C03AD" w:rsidRPr="00685CA0" w:rsidRDefault="005C03AD" w:rsidP="000E1365">
            <w:pPr>
              <w:pStyle w:val="7"/>
              <w:numPr>
                <w:ilvl w:val="0"/>
                <w:numId w:val="209"/>
              </w:numPr>
              <w:tabs>
                <w:tab w:val="left" w:pos="307"/>
              </w:tabs>
              <w:spacing w:before="0"/>
              <w:ind w:left="64" w:firstLine="0"/>
              <w:rPr>
                <w:rFonts w:ascii="Times New Roman" w:hAnsi="Times New Roman" w:cs="Times New Roman"/>
                <w:i w:val="0"/>
                <w:color w:val="auto"/>
                <w:lang w:val="ru-RU"/>
              </w:rPr>
            </w:pPr>
            <w:r w:rsidRPr="00685CA0">
              <w:rPr>
                <w:rFonts w:ascii="Times New Roman" w:hAnsi="Times New Roman" w:cs="Times New Roman"/>
                <w:i w:val="0"/>
                <w:color w:val="auto"/>
                <w:lang w:val="ru-RU"/>
              </w:rPr>
              <w:t>площадь земельного участка- от 1000 до 10000 кв. м;</w:t>
            </w:r>
          </w:p>
          <w:p w:rsidR="005C03AD" w:rsidRPr="00685CA0" w:rsidRDefault="005C03AD" w:rsidP="000E1365">
            <w:pPr>
              <w:pStyle w:val="7"/>
              <w:numPr>
                <w:ilvl w:val="0"/>
                <w:numId w:val="209"/>
              </w:numPr>
              <w:tabs>
                <w:tab w:val="left" w:pos="307"/>
              </w:tabs>
              <w:spacing w:before="0"/>
              <w:ind w:left="64" w:firstLine="0"/>
              <w:rPr>
                <w:rFonts w:ascii="Times New Roman" w:hAnsi="Times New Roman" w:cs="Times New Roman"/>
                <w:i w:val="0"/>
                <w:color w:val="auto"/>
                <w:lang w:val="ru-RU"/>
              </w:rPr>
            </w:pPr>
            <w:r w:rsidRPr="00685CA0">
              <w:rPr>
                <w:rFonts w:ascii="Times New Roman" w:hAnsi="Times New Roman" w:cs="Times New Roman"/>
                <w:i w:val="0"/>
                <w:color w:val="auto"/>
                <w:lang w:val="ru-RU"/>
              </w:rPr>
              <w:t>ширина земельного участка – от 20 до 100 м;</w:t>
            </w:r>
          </w:p>
          <w:p w:rsidR="005C03AD" w:rsidRPr="00685CA0" w:rsidRDefault="005C03AD" w:rsidP="000E1365">
            <w:pPr>
              <w:pStyle w:val="7"/>
              <w:numPr>
                <w:ilvl w:val="0"/>
                <w:numId w:val="209"/>
              </w:numPr>
              <w:tabs>
                <w:tab w:val="left" w:pos="307"/>
              </w:tabs>
              <w:spacing w:before="0"/>
              <w:ind w:left="64" w:firstLine="0"/>
              <w:rPr>
                <w:rFonts w:ascii="Times New Roman" w:hAnsi="Times New Roman" w:cs="Times New Roman"/>
                <w:i w:val="0"/>
                <w:color w:val="auto"/>
                <w:lang w:val="ru-RU"/>
              </w:rPr>
            </w:pPr>
            <w:r w:rsidRPr="00685CA0">
              <w:rPr>
                <w:rFonts w:ascii="Times New Roman" w:hAnsi="Times New Roman" w:cs="Times New Roman"/>
                <w:i w:val="0"/>
                <w:color w:val="auto"/>
                <w:lang w:val="ru-RU"/>
              </w:rPr>
              <w:t>длина земельного участка – от 20 до 100 м.</w:t>
            </w:r>
          </w:p>
          <w:p w:rsidR="005C03AD" w:rsidRPr="006F60B4" w:rsidRDefault="005C03AD" w:rsidP="000E1365">
            <w:pPr>
              <w:pStyle w:val="ConsNormal"/>
              <w:widowControl/>
              <w:numPr>
                <w:ilvl w:val="0"/>
                <w:numId w:val="225"/>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Минимальные отступы от границ земельных участков - 1 м.</w:t>
            </w:r>
          </w:p>
          <w:p w:rsidR="005C03AD" w:rsidRDefault="005C03AD" w:rsidP="000E1365">
            <w:pPr>
              <w:pStyle w:val="ConsNormal"/>
              <w:widowControl/>
              <w:numPr>
                <w:ilvl w:val="0"/>
                <w:numId w:val="225"/>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Предельное количество этажей – 1 этаж.</w:t>
            </w:r>
          </w:p>
          <w:p w:rsidR="005C03AD" w:rsidRPr="00685CA0" w:rsidRDefault="005C03AD" w:rsidP="000E1365">
            <w:pPr>
              <w:pStyle w:val="ConsNormal"/>
              <w:widowControl/>
              <w:numPr>
                <w:ilvl w:val="0"/>
                <w:numId w:val="225"/>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Максимальный процент застройки в границах земельного участка – 60 %.</w:t>
            </w:r>
          </w:p>
        </w:tc>
      </w:tr>
      <w:tr w:rsidR="005C03AD" w:rsidRPr="00EA143E" w:rsidTr="00CC0399">
        <w:trPr>
          <w:trHeight w:val="701"/>
        </w:trPr>
        <w:tc>
          <w:tcPr>
            <w:tcW w:w="636" w:type="dxa"/>
            <w:tcBorders>
              <w:top w:val="single" w:sz="4" w:space="0" w:color="auto"/>
              <w:left w:val="single" w:sz="4" w:space="0" w:color="000000"/>
              <w:bottom w:val="single" w:sz="4" w:space="0" w:color="auto"/>
              <w:right w:val="nil"/>
            </w:tcBorders>
          </w:tcPr>
          <w:p w:rsidR="005C03AD" w:rsidRPr="00EA143E" w:rsidRDefault="005C03AD" w:rsidP="003F6212">
            <w:pPr>
              <w:tabs>
                <w:tab w:val="left" w:pos="1155"/>
              </w:tabs>
              <w:suppressAutoHyphens/>
              <w:snapToGrid w:val="0"/>
              <w:spacing w:line="240" w:lineRule="auto"/>
              <w:rPr>
                <w:lang w:eastAsia="ar-SA"/>
              </w:rPr>
            </w:pPr>
            <w:r w:rsidRPr="00EA143E">
              <w:rPr>
                <w:lang w:eastAsia="ar-SA"/>
              </w:rPr>
              <w:t>3.</w:t>
            </w:r>
          </w:p>
        </w:tc>
        <w:tc>
          <w:tcPr>
            <w:tcW w:w="2594" w:type="dxa"/>
            <w:tcBorders>
              <w:top w:val="single" w:sz="4" w:space="0" w:color="auto"/>
              <w:left w:val="single" w:sz="4" w:space="0" w:color="000000"/>
              <w:bottom w:val="single" w:sz="4" w:space="0" w:color="auto"/>
              <w:right w:val="nil"/>
            </w:tcBorders>
          </w:tcPr>
          <w:p w:rsidR="005C03AD" w:rsidRPr="00457C53" w:rsidRDefault="005C03AD" w:rsidP="003F6212">
            <w:pPr>
              <w:tabs>
                <w:tab w:val="left" w:pos="1155"/>
              </w:tabs>
              <w:suppressAutoHyphens/>
              <w:snapToGrid w:val="0"/>
              <w:spacing w:line="240" w:lineRule="auto"/>
              <w:jc w:val="left"/>
              <w:rPr>
                <w:b/>
                <w:lang w:eastAsia="ar-SA"/>
              </w:rPr>
            </w:pPr>
            <w:r w:rsidRPr="00457C53">
              <w:rPr>
                <w:b/>
                <w:lang w:eastAsia="ar-SA"/>
              </w:rPr>
              <w:t>Условно разрешенные виды использования</w:t>
            </w:r>
            <w:r>
              <w:rPr>
                <w:b/>
                <w:lang w:eastAsia="ar-SA"/>
              </w:rPr>
              <w:t xml:space="preserve"> :</w:t>
            </w:r>
          </w:p>
        </w:tc>
        <w:tc>
          <w:tcPr>
            <w:tcW w:w="6835" w:type="dxa"/>
            <w:tcBorders>
              <w:top w:val="single" w:sz="4" w:space="0" w:color="auto"/>
              <w:left w:val="single" w:sz="4" w:space="0" w:color="000000"/>
              <w:bottom w:val="single" w:sz="4" w:space="0" w:color="auto"/>
              <w:right w:val="single" w:sz="4" w:space="0" w:color="000000"/>
            </w:tcBorders>
          </w:tcPr>
          <w:p w:rsidR="005C03AD" w:rsidRPr="00EA143E" w:rsidRDefault="005C03AD" w:rsidP="003F6212">
            <w:pPr>
              <w:widowControl/>
              <w:tabs>
                <w:tab w:val="left" w:pos="211"/>
                <w:tab w:val="left" w:pos="301"/>
              </w:tabs>
              <w:suppressAutoHyphens/>
              <w:autoSpaceDE/>
              <w:autoSpaceDN/>
              <w:adjustRightInd/>
              <w:spacing w:line="240" w:lineRule="auto"/>
              <w:ind w:left="360"/>
              <w:textAlignment w:val="auto"/>
              <w:rPr>
                <w:lang w:eastAsia="ar-SA"/>
              </w:rPr>
            </w:pPr>
          </w:p>
        </w:tc>
      </w:tr>
      <w:tr w:rsidR="00620231" w:rsidRPr="009B4F01" w:rsidTr="00CC0399">
        <w:trPr>
          <w:trHeight w:val="1998"/>
        </w:trPr>
        <w:tc>
          <w:tcPr>
            <w:tcW w:w="636" w:type="dxa"/>
            <w:tcBorders>
              <w:top w:val="single" w:sz="4" w:space="0" w:color="auto"/>
              <w:left w:val="single" w:sz="4" w:space="0" w:color="000000"/>
              <w:bottom w:val="single" w:sz="4" w:space="0" w:color="auto"/>
              <w:right w:val="nil"/>
            </w:tcBorders>
          </w:tcPr>
          <w:p w:rsidR="00620231" w:rsidRPr="00EA143E" w:rsidRDefault="00620231" w:rsidP="003F6212">
            <w:pPr>
              <w:tabs>
                <w:tab w:val="left" w:pos="1155"/>
              </w:tabs>
              <w:suppressAutoHyphens/>
              <w:snapToGrid w:val="0"/>
              <w:spacing w:line="240" w:lineRule="auto"/>
              <w:rPr>
                <w:lang w:eastAsia="ar-SA"/>
              </w:rPr>
            </w:pPr>
            <w:r>
              <w:rPr>
                <w:lang w:eastAsia="ar-SA"/>
              </w:rPr>
              <w:lastRenderedPageBreak/>
              <w:t>3.1</w:t>
            </w:r>
          </w:p>
        </w:tc>
        <w:tc>
          <w:tcPr>
            <w:tcW w:w="2594" w:type="dxa"/>
            <w:tcBorders>
              <w:top w:val="single" w:sz="4" w:space="0" w:color="auto"/>
              <w:left w:val="single" w:sz="4" w:space="0" w:color="000000"/>
              <w:bottom w:val="single" w:sz="4" w:space="0" w:color="auto"/>
              <w:right w:val="single" w:sz="4" w:space="0" w:color="auto"/>
            </w:tcBorders>
          </w:tcPr>
          <w:p w:rsidR="00620231" w:rsidRPr="00EA143E" w:rsidRDefault="00620231" w:rsidP="003F6212">
            <w:pPr>
              <w:tabs>
                <w:tab w:val="left" w:pos="1155"/>
              </w:tabs>
              <w:suppressAutoHyphens/>
              <w:snapToGrid w:val="0"/>
              <w:spacing w:line="240" w:lineRule="auto"/>
              <w:jc w:val="left"/>
              <w:rPr>
                <w:lang w:eastAsia="ar-SA"/>
              </w:rPr>
            </w:pPr>
            <w:r>
              <w:rPr>
                <w:lang w:eastAsia="ar-SA"/>
              </w:rPr>
              <w:t>Социальное обслуживание (3.2)</w:t>
            </w:r>
          </w:p>
        </w:tc>
        <w:tc>
          <w:tcPr>
            <w:tcW w:w="6835" w:type="dxa"/>
            <w:tcBorders>
              <w:top w:val="single" w:sz="4" w:space="0" w:color="auto"/>
              <w:left w:val="single" w:sz="4" w:space="0" w:color="auto"/>
              <w:bottom w:val="single" w:sz="4" w:space="0" w:color="auto"/>
              <w:right w:val="single" w:sz="4" w:space="0" w:color="auto"/>
            </w:tcBorders>
          </w:tcPr>
          <w:p w:rsidR="00620231" w:rsidRDefault="00620231" w:rsidP="000E1365">
            <w:pPr>
              <w:pStyle w:val="ConsNormal"/>
              <w:widowControl/>
              <w:numPr>
                <w:ilvl w:val="0"/>
                <w:numId w:val="226"/>
              </w:numPr>
              <w:tabs>
                <w:tab w:val="left" w:pos="322"/>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Пре</w:t>
            </w:r>
            <w:r>
              <w:rPr>
                <w:rFonts w:ascii="Times New Roman" w:hAnsi="Times New Roman"/>
                <w:color w:val="000000"/>
                <w:sz w:val="24"/>
                <w:szCs w:val="24"/>
              </w:rPr>
              <w:t>д</w:t>
            </w:r>
            <w:r w:rsidRPr="00CB0857">
              <w:rPr>
                <w:rFonts w:ascii="Times New Roman" w:hAnsi="Times New Roman"/>
                <w:color w:val="000000"/>
                <w:sz w:val="24"/>
                <w:szCs w:val="24"/>
              </w:rPr>
              <w:t>ельные (минимальные и (или) максимальные) размеры земельных участков:</w:t>
            </w:r>
          </w:p>
          <w:p w:rsidR="00620231" w:rsidRDefault="00620231" w:rsidP="000E1365">
            <w:pPr>
              <w:pStyle w:val="ConsNormal"/>
              <w:widowControl/>
              <w:numPr>
                <w:ilvl w:val="0"/>
                <w:numId w:val="215"/>
              </w:numPr>
              <w:tabs>
                <w:tab w:val="left" w:pos="322"/>
              </w:tabs>
              <w:spacing w:before="0"/>
              <w:ind w:left="64" w:right="0" w:firstLine="0"/>
              <w:rPr>
                <w:rFonts w:ascii="Times New Roman" w:hAnsi="Times New Roman"/>
                <w:color w:val="000000"/>
                <w:sz w:val="24"/>
                <w:szCs w:val="24"/>
              </w:rPr>
            </w:pPr>
            <w:r w:rsidRPr="008D589D">
              <w:rPr>
                <w:rFonts w:ascii="Times New Roman" w:hAnsi="Times New Roman"/>
                <w:color w:val="000000"/>
                <w:sz w:val="24"/>
                <w:szCs w:val="24"/>
              </w:rPr>
              <w:t>площадь земельного участка- от 50 до 10000 кв. м;</w:t>
            </w:r>
          </w:p>
          <w:p w:rsidR="00620231" w:rsidRDefault="00620231" w:rsidP="000E1365">
            <w:pPr>
              <w:pStyle w:val="ConsNormal"/>
              <w:widowControl/>
              <w:numPr>
                <w:ilvl w:val="0"/>
                <w:numId w:val="215"/>
              </w:numPr>
              <w:tabs>
                <w:tab w:val="left" w:pos="322"/>
              </w:tabs>
              <w:spacing w:before="0"/>
              <w:ind w:left="64" w:right="0" w:firstLine="0"/>
              <w:rPr>
                <w:rFonts w:ascii="Times New Roman" w:hAnsi="Times New Roman"/>
                <w:color w:val="000000"/>
                <w:sz w:val="24"/>
                <w:szCs w:val="24"/>
              </w:rPr>
            </w:pPr>
            <w:r w:rsidRPr="008D589D">
              <w:rPr>
                <w:rFonts w:ascii="Times New Roman" w:hAnsi="Times New Roman"/>
                <w:color w:val="000000"/>
                <w:sz w:val="24"/>
                <w:szCs w:val="24"/>
              </w:rPr>
              <w:t>ширина земельного участка – от 5 до 500 м;</w:t>
            </w:r>
          </w:p>
          <w:p w:rsidR="00620231" w:rsidRDefault="00620231" w:rsidP="000E1365">
            <w:pPr>
              <w:pStyle w:val="ConsNormal"/>
              <w:widowControl/>
              <w:numPr>
                <w:ilvl w:val="0"/>
                <w:numId w:val="215"/>
              </w:numPr>
              <w:tabs>
                <w:tab w:val="left" w:pos="322"/>
              </w:tabs>
              <w:spacing w:before="0"/>
              <w:ind w:left="64" w:right="0" w:firstLine="0"/>
              <w:rPr>
                <w:rFonts w:ascii="Times New Roman" w:hAnsi="Times New Roman"/>
                <w:color w:val="000000"/>
                <w:sz w:val="24"/>
                <w:szCs w:val="24"/>
              </w:rPr>
            </w:pPr>
            <w:r w:rsidRPr="008D589D">
              <w:rPr>
                <w:rFonts w:ascii="Times New Roman" w:hAnsi="Times New Roman"/>
                <w:color w:val="000000"/>
                <w:sz w:val="24"/>
                <w:szCs w:val="24"/>
              </w:rPr>
              <w:t>длина земельного участка – от 10 до 500 м.</w:t>
            </w:r>
          </w:p>
          <w:p w:rsidR="00620231" w:rsidRDefault="00620231" w:rsidP="000E1365">
            <w:pPr>
              <w:pStyle w:val="ConsNormal"/>
              <w:widowControl/>
              <w:numPr>
                <w:ilvl w:val="0"/>
                <w:numId w:val="226"/>
              </w:numPr>
              <w:tabs>
                <w:tab w:val="left" w:pos="322"/>
              </w:tabs>
              <w:spacing w:before="0"/>
              <w:ind w:left="64" w:right="0" w:firstLine="0"/>
              <w:rPr>
                <w:rFonts w:ascii="Times New Roman" w:hAnsi="Times New Roman"/>
                <w:color w:val="000000"/>
                <w:sz w:val="24"/>
                <w:szCs w:val="24"/>
              </w:rPr>
            </w:pPr>
            <w:r w:rsidRPr="008D589D">
              <w:rPr>
                <w:rFonts w:ascii="Times New Roman" w:hAnsi="Times New Roman"/>
                <w:color w:val="000000"/>
                <w:sz w:val="24"/>
                <w:szCs w:val="24"/>
              </w:rPr>
              <w:t>Минимальные отступы от границ земельных участков - 1 м.</w:t>
            </w:r>
          </w:p>
          <w:p w:rsidR="00620231" w:rsidRDefault="00620231" w:rsidP="000E1365">
            <w:pPr>
              <w:pStyle w:val="ConsNormal"/>
              <w:widowControl/>
              <w:numPr>
                <w:ilvl w:val="0"/>
                <w:numId w:val="226"/>
              </w:numPr>
              <w:tabs>
                <w:tab w:val="left" w:pos="322"/>
              </w:tabs>
              <w:spacing w:before="0"/>
              <w:ind w:left="64" w:right="0" w:firstLine="0"/>
              <w:rPr>
                <w:rFonts w:ascii="Times New Roman" w:hAnsi="Times New Roman"/>
                <w:color w:val="000000"/>
                <w:sz w:val="24"/>
                <w:szCs w:val="24"/>
              </w:rPr>
            </w:pPr>
            <w:r w:rsidRPr="008D589D">
              <w:rPr>
                <w:rFonts w:ascii="Times New Roman" w:hAnsi="Times New Roman"/>
                <w:color w:val="000000"/>
                <w:sz w:val="24"/>
                <w:szCs w:val="24"/>
              </w:rPr>
              <w:t>Предельное количество этажей – 1 этаж.</w:t>
            </w:r>
          </w:p>
          <w:p w:rsidR="00620231" w:rsidRDefault="00620231" w:rsidP="000E1365">
            <w:pPr>
              <w:pStyle w:val="ConsNormal"/>
              <w:widowControl/>
              <w:numPr>
                <w:ilvl w:val="0"/>
                <w:numId w:val="226"/>
              </w:numPr>
              <w:tabs>
                <w:tab w:val="left" w:pos="322"/>
              </w:tabs>
              <w:spacing w:before="0"/>
              <w:ind w:left="64" w:right="0" w:firstLine="0"/>
              <w:rPr>
                <w:rFonts w:ascii="Times New Roman" w:hAnsi="Times New Roman"/>
                <w:color w:val="000000"/>
                <w:sz w:val="24"/>
                <w:szCs w:val="24"/>
              </w:rPr>
            </w:pPr>
            <w:r w:rsidRPr="008D589D">
              <w:rPr>
                <w:rFonts w:ascii="Times New Roman" w:hAnsi="Times New Roman"/>
                <w:color w:val="000000"/>
                <w:sz w:val="24"/>
                <w:szCs w:val="24"/>
              </w:rPr>
              <w:t>Максимальный процент застройки в границах земельного участка – 60 %.</w:t>
            </w:r>
          </w:p>
          <w:p w:rsidR="00620231" w:rsidRPr="008D589D" w:rsidRDefault="00620231" w:rsidP="000E1365">
            <w:pPr>
              <w:pStyle w:val="ConsNormal"/>
              <w:widowControl/>
              <w:numPr>
                <w:ilvl w:val="0"/>
                <w:numId w:val="226"/>
              </w:numPr>
              <w:tabs>
                <w:tab w:val="left" w:pos="322"/>
              </w:tabs>
              <w:spacing w:before="0"/>
              <w:ind w:left="64" w:right="0" w:firstLine="0"/>
              <w:rPr>
                <w:rFonts w:ascii="Times New Roman" w:hAnsi="Times New Roman"/>
                <w:color w:val="000000"/>
                <w:sz w:val="24"/>
                <w:szCs w:val="24"/>
              </w:rPr>
            </w:pPr>
            <w:r w:rsidRPr="008D589D">
              <w:rPr>
                <w:rFonts w:ascii="Times New Roman" w:hAnsi="Times New Roman"/>
                <w:color w:val="000000"/>
                <w:sz w:val="24"/>
                <w:szCs w:val="24"/>
              </w:rPr>
              <w:t>Иные показатели - объекты, размещаемые в территориальной зоне, должны соответствовать основным видам разрешенного использования на 75% площади территории. До 25% территории допускается использовать для размещения объектов, назначение которых определено настоящими Правилами в качестве вспомогательных.</w:t>
            </w:r>
          </w:p>
        </w:tc>
      </w:tr>
      <w:tr w:rsidR="005C03AD" w:rsidRPr="009B4F01" w:rsidTr="00CC0399">
        <w:trPr>
          <w:trHeight w:val="701"/>
        </w:trPr>
        <w:tc>
          <w:tcPr>
            <w:tcW w:w="636" w:type="dxa"/>
            <w:tcBorders>
              <w:top w:val="single" w:sz="4" w:space="0" w:color="auto"/>
              <w:left w:val="single" w:sz="4" w:space="0" w:color="000000"/>
              <w:bottom w:val="single" w:sz="4" w:space="0" w:color="auto"/>
              <w:right w:val="nil"/>
            </w:tcBorders>
          </w:tcPr>
          <w:p w:rsidR="005C03AD" w:rsidRDefault="005C03AD" w:rsidP="00620231">
            <w:pPr>
              <w:tabs>
                <w:tab w:val="left" w:pos="1155"/>
              </w:tabs>
              <w:suppressAutoHyphens/>
              <w:snapToGrid w:val="0"/>
              <w:spacing w:line="240" w:lineRule="auto"/>
              <w:rPr>
                <w:lang w:eastAsia="ar-SA"/>
              </w:rPr>
            </w:pPr>
            <w:r>
              <w:rPr>
                <w:lang w:eastAsia="ar-SA"/>
              </w:rPr>
              <w:t>3.</w:t>
            </w:r>
            <w:r w:rsidR="00620231">
              <w:rPr>
                <w:lang w:eastAsia="ar-SA"/>
              </w:rPr>
              <w:t>2</w:t>
            </w:r>
          </w:p>
        </w:tc>
        <w:tc>
          <w:tcPr>
            <w:tcW w:w="2594" w:type="dxa"/>
            <w:tcBorders>
              <w:top w:val="single" w:sz="4" w:space="0" w:color="auto"/>
              <w:left w:val="single" w:sz="4" w:space="0" w:color="000000"/>
              <w:bottom w:val="single" w:sz="4" w:space="0" w:color="auto"/>
              <w:right w:val="nil"/>
            </w:tcBorders>
          </w:tcPr>
          <w:p w:rsidR="005C03AD" w:rsidRDefault="005C03AD" w:rsidP="003F6212">
            <w:pPr>
              <w:widowControl/>
              <w:suppressAutoHyphens/>
              <w:autoSpaceDE/>
              <w:autoSpaceDN/>
              <w:adjustRightInd/>
              <w:spacing w:line="240" w:lineRule="auto"/>
              <w:jc w:val="left"/>
              <w:textAlignment w:val="auto"/>
            </w:pPr>
            <w:r>
              <w:rPr>
                <w:lang w:eastAsia="ar-SA"/>
              </w:rPr>
              <w:t>Связь (6.8)</w:t>
            </w:r>
          </w:p>
        </w:tc>
        <w:tc>
          <w:tcPr>
            <w:tcW w:w="6835" w:type="dxa"/>
            <w:vMerge w:val="restart"/>
            <w:tcBorders>
              <w:top w:val="single" w:sz="4" w:space="0" w:color="auto"/>
              <w:left w:val="single" w:sz="4" w:space="0" w:color="000000"/>
              <w:right w:val="single" w:sz="4" w:space="0" w:color="000000"/>
            </w:tcBorders>
          </w:tcPr>
          <w:p w:rsidR="005C03AD" w:rsidRPr="007820D7" w:rsidRDefault="005C03AD" w:rsidP="003F6212">
            <w:pPr>
              <w:pStyle w:val="ConsNormal"/>
              <w:widowControl/>
              <w:spacing w:before="0"/>
              <w:ind w:left="0" w:right="0" w:firstLine="206"/>
              <w:rPr>
                <w:rFonts w:ascii="Times New Roman" w:hAnsi="Times New Roman" w:cs="Times New Roman"/>
                <w:color w:val="000000"/>
                <w:sz w:val="24"/>
                <w:szCs w:val="24"/>
              </w:rPr>
            </w:pPr>
            <w:r w:rsidRPr="007820D7">
              <w:rPr>
                <w:rFonts w:ascii="Times New Roman" w:hAnsi="Times New Roman" w:cs="Times New Roman"/>
                <w:color w:val="000000"/>
                <w:sz w:val="24"/>
                <w:szCs w:val="24"/>
              </w:rPr>
              <w:t>Не подлежат установлению.</w:t>
            </w:r>
          </w:p>
          <w:p w:rsidR="005C03AD" w:rsidRPr="009B4F01" w:rsidRDefault="003549F5" w:rsidP="003F6212">
            <w:pPr>
              <w:pStyle w:val="ConsNormal"/>
              <w:widowControl/>
              <w:spacing w:before="0"/>
              <w:ind w:left="0" w:right="0" w:firstLine="206"/>
              <w:rPr>
                <w:rFonts w:ascii="Times New Roman" w:hAnsi="Times New Roman" w:cs="Times New Roman"/>
                <w:color w:val="000000"/>
                <w:sz w:val="24"/>
                <w:szCs w:val="24"/>
              </w:rPr>
            </w:pPr>
            <w:r>
              <w:rPr>
                <w:rFonts w:ascii="Times New Roman" w:hAnsi="Times New Roman" w:cs="Times New Roman"/>
                <w:color w:val="000000"/>
                <w:sz w:val="24"/>
                <w:szCs w:val="24"/>
              </w:rPr>
              <w:t>Площадь земельных участков принимать при проектировании объектов в соответствии с требованиями к размещению таких объектов в зоне объектов культуры и искусства, СНиП, технических регламентов, СанПиН, и др. документов.</w:t>
            </w:r>
          </w:p>
        </w:tc>
      </w:tr>
      <w:tr w:rsidR="005C03AD" w:rsidRPr="009B4F01" w:rsidTr="00CC0399">
        <w:trPr>
          <w:trHeight w:val="701"/>
        </w:trPr>
        <w:tc>
          <w:tcPr>
            <w:tcW w:w="636" w:type="dxa"/>
            <w:tcBorders>
              <w:top w:val="single" w:sz="4" w:space="0" w:color="auto"/>
              <w:left w:val="single" w:sz="4" w:space="0" w:color="000000"/>
              <w:bottom w:val="single" w:sz="4" w:space="0" w:color="auto"/>
              <w:right w:val="nil"/>
            </w:tcBorders>
          </w:tcPr>
          <w:p w:rsidR="005C03AD" w:rsidRDefault="005C03AD" w:rsidP="00620231">
            <w:pPr>
              <w:tabs>
                <w:tab w:val="left" w:pos="1155"/>
              </w:tabs>
              <w:suppressAutoHyphens/>
              <w:snapToGrid w:val="0"/>
              <w:spacing w:line="240" w:lineRule="auto"/>
              <w:rPr>
                <w:lang w:eastAsia="ar-SA"/>
              </w:rPr>
            </w:pPr>
            <w:r>
              <w:rPr>
                <w:lang w:eastAsia="ar-SA"/>
              </w:rPr>
              <w:t>3.</w:t>
            </w:r>
            <w:r w:rsidR="00620231">
              <w:rPr>
                <w:lang w:eastAsia="ar-SA"/>
              </w:rPr>
              <w:t>3</w:t>
            </w:r>
          </w:p>
        </w:tc>
        <w:tc>
          <w:tcPr>
            <w:tcW w:w="2594" w:type="dxa"/>
            <w:tcBorders>
              <w:top w:val="single" w:sz="4" w:space="0" w:color="auto"/>
              <w:left w:val="single" w:sz="4" w:space="0" w:color="000000"/>
              <w:bottom w:val="single" w:sz="4" w:space="0" w:color="auto"/>
              <w:right w:val="nil"/>
            </w:tcBorders>
          </w:tcPr>
          <w:p w:rsidR="005C03AD" w:rsidRDefault="005C03AD" w:rsidP="003F6212">
            <w:pPr>
              <w:widowControl/>
              <w:suppressAutoHyphens/>
              <w:autoSpaceDE/>
              <w:autoSpaceDN/>
              <w:adjustRightInd/>
              <w:spacing w:line="240" w:lineRule="auto"/>
              <w:jc w:val="left"/>
              <w:textAlignment w:val="auto"/>
            </w:pPr>
            <w:r w:rsidRPr="00642050">
              <w:rPr>
                <w:lang w:eastAsia="ar-SA"/>
              </w:rPr>
              <w:t>Обеспечение внутреннего правопорядка</w:t>
            </w:r>
            <w:r>
              <w:rPr>
                <w:lang w:eastAsia="ar-SA"/>
              </w:rPr>
              <w:t xml:space="preserve"> (8.3)</w:t>
            </w:r>
          </w:p>
        </w:tc>
        <w:tc>
          <w:tcPr>
            <w:tcW w:w="6835" w:type="dxa"/>
            <w:vMerge/>
            <w:tcBorders>
              <w:left w:val="single" w:sz="4" w:space="0" w:color="000000"/>
              <w:bottom w:val="single" w:sz="4" w:space="0" w:color="auto"/>
              <w:right w:val="single" w:sz="4" w:space="0" w:color="000000"/>
            </w:tcBorders>
          </w:tcPr>
          <w:p w:rsidR="005C03AD" w:rsidRPr="009B4F01" w:rsidRDefault="005C03AD" w:rsidP="003F6212">
            <w:pPr>
              <w:pStyle w:val="ConsNormal"/>
              <w:widowControl/>
              <w:spacing w:before="0"/>
              <w:ind w:left="0" w:right="0" w:firstLine="391"/>
              <w:rPr>
                <w:rFonts w:ascii="Times New Roman" w:hAnsi="Times New Roman" w:cs="Times New Roman"/>
                <w:color w:val="000000"/>
                <w:sz w:val="24"/>
                <w:szCs w:val="24"/>
              </w:rPr>
            </w:pPr>
          </w:p>
        </w:tc>
      </w:tr>
    </w:tbl>
    <w:p w:rsidR="00805C29" w:rsidRPr="00B30908" w:rsidRDefault="005C03AD" w:rsidP="00805C29">
      <w:pPr>
        <w:pStyle w:val="ac"/>
        <w:rPr>
          <w:b/>
          <w:lang w:val="ru-RU"/>
        </w:rPr>
      </w:pPr>
      <w:r w:rsidRPr="00B30908">
        <w:rPr>
          <w:b/>
          <w:lang w:val="ru-RU"/>
        </w:rPr>
        <w:t>Ограничения использования земельных участков</w:t>
      </w:r>
      <w:r w:rsidR="00805C29" w:rsidRPr="00B30908">
        <w:rPr>
          <w:b/>
          <w:lang w:val="ru-RU"/>
        </w:rPr>
        <w:t xml:space="preserve"> и объектов капитального строительства:</w:t>
      </w:r>
    </w:p>
    <w:p w:rsidR="00805C29" w:rsidRDefault="00805C29" w:rsidP="000E1365">
      <w:pPr>
        <w:pStyle w:val="aa"/>
        <w:numPr>
          <w:ilvl w:val="0"/>
          <w:numId w:val="205"/>
        </w:numPr>
        <w:tabs>
          <w:tab w:val="left" w:pos="1134"/>
        </w:tabs>
        <w:spacing w:line="240" w:lineRule="auto"/>
        <w:ind w:left="0" w:firstLine="709"/>
        <w:rPr>
          <w:lang w:eastAsia="ar-SA"/>
        </w:rPr>
      </w:pPr>
      <w:r w:rsidRPr="0055792A">
        <w:rPr>
          <w:color w:val="000000"/>
        </w:rPr>
        <w:t>Запрещается</w:t>
      </w:r>
      <w:r>
        <w:rPr>
          <w:color w:val="000000"/>
        </w:rPr>
        <w:t xml:space="preserve"> размещение объектов, оказывающих негативное воздействие на окружающую среду и здоровье населения (рентгеновых установок, магазинов стройматериалов, москательно-химических товаров и т.п.).</w:t>
      </w:r>
    </w:p>
    <w:p w:rsidR="00805C29" w:rsidRPr="00566A94" w:rsidRDefault="00805C29" w:rsidP="000E1365">
      <w:pPr>
        <w:pStyle w:val="aa"/>
        <w:numPr>
          <w:ilvl w:val="0"/>
          <w:numId w:val="205"/>
        </w:numPr>
        <w:tabs>
          <w:tab w:val="left" w:pos="1134"/>
        </w:tabs>
        <w:spacing w:line="240" w:lineRule="auto"/>
        <w:ind w:left="0" w:firstLine="709"/>
        <w:rPr>
          <w:lang w:eastAsia="ar-SA"/>
        </w:rPr>
      </w:pPr>
      <w:r w:rsidRPr="00566A94">
        <w:rPr>
          <w:lang w:eastAsia="ar-SA"/>
        </w:rPr>
        <w:t>При размещении строений должны соблюдаться нормативные противопожарные расстояния между постройками, расположенными на соседних земельных участках</w:t>
      </w:r>
      <w:r>
        <w:rPr>
          <w:lang w:eastAsia="ar-SA"/>
        </w:rPr>
        <w:t>;</w:t>
      </w:r>
    </w:p>
    <w:p w:rsidR="00805C29" w:rsidRDefault="00805C29" w:rsidP="000E1365">
      <w:pPr>
        <w:pStyle w:val="aa"/>
        <w:numPr>
          <w:ilvl w:val="0"/>
          <w:numId w:val="205"/>
        </w:numPr>
        <w:tabs>
          <w:tab w:val="left" w:pos="1134"/>
        </w:tabs>
        <w:spacing w:line="240" w:lineRule="auto"/>
        <w:ind w:left="0" w:firstLine="709"/>
        <w:textAlignment w:val="auto"/>
        <w:rPr>
          <w:lang w:eastAsia="ar-SA"/>
        </w:rPr>
      </w:pPr>
      <w:r w:rsidRPr="00566A94">
        <w:rPr>
          <w:lang w:eastAsia="ar-SA"/>
        </w:rPr>
        <w:t>Допускается блокировка хозяйственных построек на смежных земельных участках по взаимному согласию их собственников, а также блокировка хозяйственных построек к основному строению</w:t>
      </w:r>
      <w:r>
        <w:rPr>
          <w:lang w:eastAsia="ar-SA"/>
        </w:rPr>
        <w:t>;</w:t>
      </w:r>
    </w:p>
    <w:p w:rsidR="000A088A" w:rsidRPr="00AA0315" w:rsidRDefault="00805C29" w:rsidP="000E1365">
      <w:pPr>
        <w:pStyle w:val="aa"/>
        <w:numPr>
          <w:ilvl w:val="0"/>
          <w:numId w:val="205"/>
        </w:numPr>
        <w:tabs>
          <w:tab w:val="left" w:pos="1134"/>
        </w:tabs>
        <w:spacing w:line="240" w:lineRule="auto"/>
        <w:ind w:left="0" w:firstLine="709"/>
        <w:textAlignment w:val="auto"/>
        <w:rPr>
          <w:lang w:eastAsia="ar-SA"/>
        </w:rPr>
      </w:pPr>
      <w:r>
        <w:t>Режим использования земельных участков и объектов капитального строительства в зонах с особыми условиями использования территории устанавливается в соответствии с главой 14 настоящих Правил.</w:t>
      </w:r>
    </w:p>
    <w:p w:rsidR="00830CF7" w:rsidRDefault="00830CF7" w:rsidP="00EF7074">
      <w:pPr>
        <w:spacing w:line="240" w:lineRule="auto"/>
        <w:jc w:val="left"/>
        <w:rPr>
          <w:bCs/>
          <w:color w:val="FF0000"/>
          <w:sz w:val="16"/>
          <w:szCs w:val="16"/>
        </w:rPr>
      </w:pPr>
    </w:p>
    <w:p w:rsidR="00F331C2" w:rsidRPr="007D617E" w:rsidRDefault="00DE2B43" w:rsidP="00EF7074">
      <w:pPr>
        <w:pStyle w:val="afd"/>
        <w:tabs>
          <w:tab w:val="left" w:pos="1134"/>
        </w:tabs>
        <w:spacing w:after="0" w:line="240" w:lineRule="auto"/>
        <w:outlineLvl w:val="2"/>
        <w:rPr>
          <w:iCs/>
          <w:spacing w:val="-10"/>
        </w:rPr>
      </w:pPr>
      <w:bookmarkStart w:id="302" w:name="_Toc468351538"/>
      <w:bookmarkStart w:id="303" w:name="_Toc143526949"/>
      <w:r w:rsidRPr="00B80BD5">
        <w:rPr>
          <w:color w:val="000000" w:themeColor="text1"/>
          <w:spacing w:val="-10"/>
          <w:lang w:eastAsia="ar-SA"/>
        </w:rPr>
        <w:t xml:space="preserve">Статья </w:t>
      </w:r>
      <w:r w:rsidR="000F0A88" w:rsidRPr="00B80BD5">
        <w:rPr>
          <w:color w:val="000000" w:themeColor="text1"/>
          <w:spacing w:val="-10"/>
          <w:lang w:eastAsia="ar-SA"/>
        </w:rPr>
        <w:t>6</w:t>
      </w:r>
      <w:r w:rsidR="003F46F1" w:rsidRPr="00B80BD5">
        <w:rPr>
          <w:color w:val="000000" w:themeColor="text1"/>
          <w:spacing w:val="-10"/>
          <w:lang w:eastAsia="ar-SA"/>
        </w:rPr>
        <w:t>5</w:t>
      </w:r>
      <w:r w:rsidR="0053621C" w:rsidRPr="00B80BD5">
        <w:rPr>
          <w:color w:val="000000" w:themeColor="text1"/>
          <w:spacing w:val="-10"/>
          <w:lang w:eastAsia="ar-SA"/>
        </w:rPr>
        <w:t>.</w:t>
      </w:r>
      <w:bookmarkEnd w:id="302"/>
      <w:r w:rsidR="00805C29" w:rsidRPr="00B80BD5">
        <w:rPr>
          <w:color w:val="000000" w:themeColor="text1"/>
          <w:spacing w:val="-10"/>
          <w:lang w:eastAsia="ar-SA"/>
        </w:rPr>
        <w:t xml:space="preserve"> </w:t>
      </w:r>
      <w:r w:rsidR="008A5AAF" w:rsidRPr="00B80BD5">
        <w:rPr>
          <w:iCs/>
          <w:spacing w:val="-10"/>
        </w:rPr>
        <w:t>Общественно-деловые зоны</w:t>
      </w:r>
      <w:bookmarkEnd w:id="303"/>
    </w:p>
    <w:p w:rsidR="00B646DC" w:rsidRDefault="00B646DC" w:rsidP="00B646DC">
      <w:pPr>
        <w:pStyle w:val="S"/>
        <w:tabs>
          <w:tab w:val="left" w:pos="1134"/>
        </w:tabs>
        <w:rPr>
          <w:b/>
        </w:rPr>
      </w:pPr>
      <w:r w:rsidRPr="002E6D54">
        <w:rPr>
          <w:b/>
        </w:rPr>
        <w:t>О</w:t>
      </w:r>
      <w:r>
        <w:rPr>
          <w:b/>
        </w:rPr>
        <w:t>Д</w:t>
      </w:r>
      <w:r w:rsidRPr="002E6D54">
        <w:rPr>
          <w:b/>
        </w:rPr>
        <w:t>–</w:t>
      </w:r>
      <w:r w:rsidRPr="00DD2A3A">
        <w:rPr>
          <w:b/>
        </w:rPr>
        <w:t xml:space="preserve">Зона </w:t>
      </w:r>
      <w:r>
        <w:rPr>
          <w:b/>
        </w:rPr>
        <w:t>смешанной и общественно-деловой</w:t>
      </w:r>
      <w:r w:rsidRPr="00DD2A3A">
        <w:rPr>
          <w:b/>
        </w:rPr>
        <w:t xml:space="preserve"> застройки</w:t>
      </w:r>
    </w:p>
    <w:p w:rsidR="00B646DC" w:rsidRDefault="00B646DC" w:rsidP="00B646DC">
      <w:pPr>
        <w:spacing w:line="240" w:lineRule="auto"/>
        <w:ind w:firstLine="709"/>
        <w:rPr>
          <w:b/>
          <w:sz w:val="28"/>
          <w:szCs w:val="28"/>
          <w:lang w:eastAsia="ar-SA"/>
        </w:rPr>
      </w:pPr>
      <w:r w:rsidRPr="005A6AD5">
        <w:rPr>
          <w:bCs/>
          <w:iCs/>
          <w:sz w:val="28"/>
          <w:szCs w:val="28"/>
          <w:lang w:eastAsia="ar-SA"/>
        </w:rPr>
        <w:t>Перечень основных</w:t>
      </w:r>
      <w:r>
        <w:rPr>
          <w:bCs/>
          <w:iCs/>
          <w:sz w:val="28"/>
          <w:szCs w:val="28"/>
          <w:lang w:eastAsia="ar-SA"/>
        </w:rPr>
        <w:t>,</w:t>
      </w:r>
      <w:r w:rsidRPr="005A6AD5">
        <w:rPr>
          <w:bCs/>
          <w:iCs/>
          <w:sz w:val="28"/>
          <w:szCs w:val="28"/>
          <w:lang w:eastAsia="ar-SA"/>
        </w:rPr>
        <w:t xml:space="preserve"> вспомогательных </w:t>
      </w:r>
      <w:r>
        <w:rPr>
          <w:bCs/>
          <w:iCs/>
          <w:sz w:val="28"/>
          <w:szCs w:val="28"/>
          <w:lang w:eastAsia="ar-SA"/>
        </w:rPr>
        <w:t xml:space="preserve">и условно-разрешенных </w:t>
      </w:r>
      <w:r w:rsidRPr="005A6AD5">
        <w:rPr>
          <w:bCs/>
          <w:iCs/>
          <w:sz w:val="28"/>
          <w:szCs w:val="28"/>
          <w:lang w:eastAsia="ar-SA"/>
        </w:rPr>
        <w:t>видов разрешённого использования</w:t>
      </w:r>
      <w:r>
        <w:rPr>
          <w:bCs/>
          <w:iCs/>
          <w:sz w:val="28"/>
          <w:szCs w:val="28"/>
          <w:lang w:eastAsia="ar-SA"/>
        </w:rPr>
        <w:t>:</w:t>
      </w:r>
    </w:p>
    <w:tbl>
      <w:tblPr>
        <w:tblW w:w="10065" w:type="dxa"/>
        <w:tblInd w:w="108" w:type="dxa"/>
        <w:tblLook w:val="00A0" w:firstRow="1" w:lastRow="0" w:firstColumn="1" w:lastColumn="0" w:noHBand="0" w:noVBand="0"/>
      </w:tblPr>
      <w:tblGrid>
        <w:gridCol w:w="636"/>
        <w:gridCol w:w="2594"/>
        <w:gridCol w:w="6835"/>
      </w:tblGrid>
      <w:tr w:rsidR="005C655D" w:rsidRPr="00113A2C" w:rsidTr="001548C2">
        <w:trPr>
          <w:cantSplit/>
          <w:trHeight w:val="148"/>
          <w:tblHeader/>
        </w:trPr>
        <w:tc>
          <w:tcPr>
            <w:tcW w:w="636" w:type="dxa"/>
            <w:tcBorders>
              <w:top w:val="single" w:sz="4" w:space="0" w:color="auto"/>
              <w:left w:val="single" w:sz="4" w:space="0" w:color="auto"/>
              <w:bottom w:val="single" w:sz="4" w:space="0" w:color="auto"/>
              <w:right w:val="single" w:sz="4" w:space="0" w:color="auto"/>
            </w:tcBorders>
          </w:tcPr>
          <w:p w:rsidR="005C655D" w:rsidRPr="00113A2C" w:rsidRDefault="005C655D" w:rsidP="005C655D">
            <w:pPr>
              <w:tabs>
                <w:tab w:val="left" w:pos="1155"/>
              </w:tabs>
              <w:suppressAutoHyphens/>
              <w:snapToGrid w:val="0"/>
              <w:spacing w:line="240" w:lineRule="auto"/>
              <w:jc w:val="center"/>
              <w:rPr>
                <w:b/>
                <w:lang w:eastAsia="ar-SA"/>
              </w:rPr>
            </w:pPr>
            <w:r w:rsidRPr="00113A2C">
              <w:rPr>
                <w:b/>
                <w:lang w:eastAsia="ar-SA"/>
              </w:rPr>
              <w:t>№</w:t>
            </w:r>
          </w:p>
        </w:tc>
        <w:tc>
          <w:tcPr>
            <w:tcW w:w="2594" w:type="dxa"/>
            <w:tcBorders>
              <w:top w:val="single" w:sz="4" w:space="0" w:color="auto"/>
              <w:left w:val="single" w:sz="4" w:space="0" w:color="auto"/>
              <w:bottom w:val="single" w:sz="4" w:space="0" w:color="auto"/>
              <w:right w:val="single" w:sz="4" w:space="0" w:color="auto"/>
            </w:tcBorders>
          </w:tcPr>
          <w:p w:rsidR="005C655D" w:rsidRPr="00113A2C" w:rsidRDefault="005C655D" w:rsidP="005C655D">
            <w:pPr>
              <w:tabs>
                <w:tab w:val="left" w:pos="1155"/>
              </w:tabs>
              <w:suppressAutoHyphens/>
              <w:snapToGrid w:val="0"/>
              <w:spacing w:line="240" w:lineRule="auto"/>
              <w:jc w:val="center"/>
              <w:rPr>
                <w:b/>
                <w:lang w:eastAsia="ar-SA"/>
              </w:rPr>
            </w:pPr>
            <w:r w:rsidRPr="00113A2C">
              <w:rPr>
                <w:b/>
                <w:lang w:eastAsia="ar-SA"/>
              </w:rPr>
              <w:t>Вид использования</w:t>
            </w:r>
          </w:p>
        </w:tc>
        <w:tc>
          <w:tcPr>
            <w:tcW w:w="6835" w:type="dxa"/>
            <w:tcBorders>
              <w:top w:val="single" w:sz="4" w:space="0" w:color="000000"/>
              <w:left w:val="single" w:sz="4" w:space="0" w:color="auto"/>
              <w:bottom w:val="single" w:sz="4" w:space="0" w:color="000000"/>
              <w:right w:val="single" w:sz="4" w:space="0" w:color="000000"/>
            </w:tcBorders>
          </w:tcPr>
          <w:p w:rsidR="005C655D" w:rsidRPr="00113A2C" w:rsidRDefault="005C655D" w:rsidP="005C655D">
            <w:pPr>
              <w:tabs>
                <w:tab w:val="left" w:pos="1155"/>
              </w:tabs>
              <w:suppressAutoHyphens/>
              <w:snapToGrid w:val="0"/>
              <w:spacing w:line="240" w:lineRule="auto"/>
              <w:jc w:val="center"/>
              <w:rPr>
                <w:b/>
                <w:lang w:eastAsia="ar-SA"/>
              </w:rPr>
            </w:pPr>
            <w:r w:rsidRPr="00113A2C">
              <w:rPr>
                <w:b/>
                <w:lang w:eastAsia="ar-SA"/>
              </w:rPr>
              <w:t>Предельные параметры разрешенного строительства, реконструкции объектов капитального строительства</w:t>
            </w:r>
          </w:p>
        </w:tc>
      </w:tr>
      <w:tr w:rsidR="005C655D" w:rsidRPr="00EA143E" w:rsidTr="001548C2">
        <w:trPr>
          <w:trHeight w:val="148"/>
        </w:trPr>
        <w:tc>
          <w:tcPr>
            <w:tcW w:w="636" w:type="dxa"/>
            <w:tcBorders>
              <w:top w:val="single" w:sz="4" w:space="0" w:color="auto"/>
              <w:left w:val="single" w:sz="4" w:space="0" w:color="auto"/>
              <w:bottom w:val="single" w:sz="4" w:space="0" w:color="auto"/>
              <w:right w:val="single" w:sz="4" w:space="0" w:color="auto"/>
            </w:tcBorders>
          </w:tcPr>
          <w:p w:rsidR="005C655D" w:rsidRPr="00EA143E" w:rsidRDefault="005C655D" w:rsidP="005C655D">
            <w:pPr>
              <w:tabs>
                <w:tab w:val="left" w:pos="1155"/>
              </w:tabs>
              <w:suppressAutoHyphens/>
              <w:snapToGrid w:val="0"/>
              <w:spacing w:line="240" w:lineRule="auto"/>
              <w:jc w:val="center"/>
              <w:rPr>
                <w:lang w:eastAsia="ar-SA"/>
              </w:rPr>
            </w:pPr>
            <w:r w:rsidRPr="00EA143E">
              <w:rPr>
                <w:lang w:eastAsia="ar-SA"/>
              </w:rPr>
              <w:t>1</w:t>
            </w:r>
          </w:p>
        </w:tc>
        <w:tc>
          <w:tcPr>
            <w:tcW w:w="2594" w:type="dxa"/>
            <w:tcBorders>
              <w:top w:val="single" w:sz="4" w:space="0" w:color="auto"/>
              <w:left w:val="single" w:sz="4" w:space="0" w:color="auto"/>
              <w:bottom w:val="single" w:sz="4" w:space="0" w:color="auto"/>
              <w:right w:val="single" w:sz="4" w:space="0" w:color="auto"/>
            </w:tcBorders>
          </w:tcPr>
          <w:p w:rsidR="005C655D" w:rsidRPr="00EA143E" w:rsidRDefault="005C655D" w:rsidP="005C655D">
            <w:pPr>
              <w:tabs>
                <w:tab w:val="left" w:pos="1155"/>
              </w:tabs>
              <w:suppressAutoHyphens/>
              <w:snapToGrid w:val="0"/>
              <w:spacing w:line="240" w:lineRule="auto"/>
              <w:jc w:val="center"/>
              <w:rPr>
                <w:lang w:eastAsia="ar-SA"/>
              </w:rPr>
            </w:pPr>
            <w:r w:rsidRPr="00EA143E">
              <w:rPr>
                <w:lang w:eastAsia="ar-SA"/>
              </w:rPr>
              <w:t>2</w:t>
            </w:r>
          </w:p>
        </w:tc>
        <w:tc>
          <w:tcPr>
            <w:tcW w:w="6835" w:type="dxa"/>
            <w:tcBorders>
              <w:top w:val="nil"/>
              <w:left w:val="single" w:sz="4" w:space="0" w:color="auto"/>
              <w:bottom w:val="single" w:sz="4" w:space="0" w:color="000000"/>
              <w:right w:val="single" w:sz="4" w:space="0" w:color="000000"/>
            </w:tcBorders>
          </w:tcPr>
          <w:p w:rsidR="005C655D" w:rsidRPr="00EA143E" w:rsidRDefault="005C655D" w:rsidP="005C655D">
            <w:pPr>
              <w:tabs>
                <w:tab w:val="left" w:pos="1155"/>
              </w:tabs>
              <w:suppressAutoHyphens/>
              <w:snapToGrid w:val="0"/>
              <w:spacing w:line="240" w:lineRule="auto"/>
              <w:jc w:val="center"/>
              <w:rPr>
                <w:lang w:eastAsia="ar-SA"/>
              </w:rPr>
            </w:pPr>
            <w:r w:rsidRPr="00EA143E">
              <w:rPr>
                <w:lang w:eastAsia="ar-SA"/>
              </w:rPr>
              <w:t>3</w:t>
            </w:r>
          </w:p>
        </w:tc>
      </w:tr>
      <w:tr w:rsidR="005C655D" w:rsidRPr="00EA143E" w:rsidTr="001548C2">
        <w:trPr>
          <w:cantSplit/>
          <w:trHeight w:val="852"/>
        </w:trPr>
        <w:tc>
          <w:tcPr>
            <w:tcW w:w="636" w:type="dxa"/>
            <w:tcBorders>
              <w:top w:val="single" w:sz="4" w:space="0" w:color="auto"/>
              <w:left w:val="single" w:sz="4" w:space="0" w:color="auto"/>
              <w:bottom w:val="single" w:sz="4" w:space="0" w:color="auto"/>
              <w:right w:val="single" w:sz="4" w:space="0" w:color="auto"/>
            </w:tcBorders>
          </w:tcPr>
          <w:p w:rsidR="005C655D" w:rsidRPr="00EA143E" w:rsidRDefault="005C655D" w:rsidP="005C655D">
            <w:pPr>
              <w:tabs>
                <w:tab w:val="left" w:pos="1155"/>
              </w:tabs>
              <w:suppressAutoHyphens/>
              <w:snapToGrid w:val="0"/>
              <w:spacing w:line="240" w:lineRule="auto"/>
              <w:rPr>
                <w:lang w:eastAsia="ar-SA"/>
              </w:rPr>
            </w:pPr>
            <w:r w:rsidRPr="00EA143E">
              <w:rPr>
                <w:lang w:eastAsia="ar-SA"/>
              </w:rPr>
              <w:t>1.</w:t>
            </w:r>
          </w:p>
        </w:tc>
        <w:tc>
          <w:tcPr>
            <w:tcW w:w="2594" w:type="dxa"/>
            <w:tcBorders>
              <w:top w:val="single" w:sz="4" w:space="0" w:color="auto"/>
              <w:left w:val="single" w:sz="4" w:space="0" w:color="auto"/>
              <w:bottom w:val="single" w:sz="4" w:space="0" w:color="auto"/>
              <w:right w:val="single" w:sz="4" w:space="0" w:color="auto"/>
            </w:tcBorders>
          </w:tcPr>
          <w:p w:rsidR="005C655D" w:rsidRPr="00C3356D" w:rsidRDefault="005C655D" w:rsidP="005C655D">
            <w:pPr>
              <w:tabs>
                <w:tab w:val="left" w:pos="1155"/>
              </w:tabs>
              <w:suppressAutoHyphens/>
              <w:snapToGrid w:val="0"/>
              <w:spacing w:line="240" w:lineRule="auto"/>
              <w:jc w:val="left"/>
              <w:rPr>
                <w:b/>
                <w:lang w:eastAsia="ar-SA"/>
              </w:rPr>
            </w:pPr>
            <w:r w:rsidRPr="00046EE2">
              <w:rPr>
                <w:b/>
                <w:lang w:eastAsia="ar-SA"/>
              </w:rPr>
              <w:t>Основные виды разрешенного использования:</w:t>
            </w:r>
          </w:p>
        </w:tc>
        <w:tc>
          <w:tcPr>
            <w:tcW w:w="6835" w:type="dxa"/>
            <w:tcBorders>
              <w:top w:val="single" w:sz="4" w:space="0" w:color="auto"/>
              <w:left w:val="single" w:sz="4" w:space="0" w:color="auto"/>
              <w:bottom w:val="single" w:sz="4" w:space="0" w:color="auto"/>
              <w:right w:val="single" w:sz="4" w:space="0" w:color="000000"/>
            </w:tcBorders>
          </w:tcPr>
          <w:p w:rsidR="005C655D" w:rsidRPr="00EA143E" w:rsidRDefault="005C655D" w:rsidP="005C655D">
            <w:pPr>
              <w:tabs>
                <w:tab w:val="left" w:pos="211"/>
              </w:tabs>
              <w:suppressAutoHyphens/>
              <w:autoSpaceDE/>
              <w:autoSpaceDN/>
              <w:adjustRightInd/>
              <w:snapToGrid w:val="0"/>
              <w:spacing w:line="240" w:lineRule="auto"/>
              <w:ind w:left="211"/>
              <w:jc w:val="left"/>
              <w:textAlignment w:val="auto"/>
              <w:rPr>
                <w:color w:val="000000" w:themeColor="text1"/>
                <w:lang w:eastAsia="ar-SA"/>
              </w:rPr>
            </w:pPr>
          </w:p>
        </w:tc>
      </w:tr>
      <w:tr w:rsidR="005C655D" w:rsidRPr="00985A4B" w:rsidTr="001548C2">
        <w:trPr>
          <w:trHeight w:val="1310"/>
        </w:trPr>
        <w:tc>
          <w:tcPr>
            <w:tcW w:w="636" w:type="dxa"/>
            <w:tcBorders>
              <w:top w:val="single" w:sz="4" w:space="0" w:color="auto"/>
              <w:left w:val="single" w:sz="4" w:space="0" w:color="auto"/>
              <w:bottom w:val="single" w:sz="4" w:space="0" w:color="auto"/>
              <w:right w:val="single" w:sz="4" w:space="0" w:color="auto"/>
            </w:tcBorders>
          </w:tcPr>
          <w:p w:rsidR="005C655D" w:rsidRDefault="005C655D" w:rsidP="00353B67">
            <w:pPr>
              <w:tabs>
                <w:tab w:val="left" w:pos="1155"/>
              </w:tabs>
              <w:suppressAutoHyphens/>
              <w:snapToGrid w:val="0"/>
              <w:spacing w:line="240" w:lineRule="auto"/>
              <w:jc w:val="center"/>
              <w:rPr>
                <w:lang w:eastAsia="ar-SA"/>
              </w:rPr>
            </w:pPr>
            <w:r>
              <w:rPr>
                <w:lang w:eastAsia="ar-SA"/>
              </w:rPr>
              <w:lastRenderedPageBreak/>
              <w:t>1.</w:t>
            </w:r>
            <w:r w:rsidR="00353B67">
              <w:rPr>
                <w:lang w:eastAsia="ar-SA"/>
              </w:rPr>
              <w:t>1</w:t>
            </w:r>
          </w:p>
        </w:tc>
        <w:tc>
          <w:tcPr>
            <w:tcW w:w="2594" w:type="dxa"/>
            <w:tcBorders>
              <w:top w:val="single" w:sz="4" w:space="0" w:color="auto"/>
              <w:left w:val="single" w:sz="4" w:space="0" w:color="auto"/>
              <w:bottom w:val="single" w:sz="4" w:space="0" w:color="auto"/>
              <w:right w:val="single" w:sz="4" w:space="0" w:color="auto"/>
            </w:tcBorders>
          </w:tcPr>
          <w:p w:rsidR="005C655D" w:rsidRDefault="005C655D" w:rsidP="005C655D">
            <w:pPr>
              <w:tabs>
                <w:tab w:val="left" w:pos="1155"/>
              </w:tabs>
              <w:suppressAutoHyphens/>
              <w:snapToGrid w:val="0"/>
              <w:spacing w:line="240" w:lineRule="auto"/>
              <w:jc w:val="left"/>
              <w:rPr>
                <w:color w:val="000000" w:themeColor="text1"/>
              </w:rPr>
            </w:pPr>
            <w:r w:rsidRPr="00642050">
              <w:t>Коммунальное обслуживание  (3.1)</w:t>
            </w:r>
          </w:p>
        </w:tc>
        <w:tc>
          <w:tcPr>
            <w:tcW w:w="6835" w:type="dxa"/>
            <w:tcBorders>
              <w:left w:val="single" w:sz="4" w:space="0" w:color="auto"/>
              <w:bottom w:val="single" w:sz="4" w:space="0" w:color="auto"/>
              <w:right w:val="single" w:sz="4" w:space="0" w:color="auto"/>
            </w:tcBorders>
          </w:tcPr>
          <w:p w:rsidR="005C655D" w:rsidRDefault="00B80BD5" w:rsidP="00B80BD5">
            <w:pPr>
              <w:pStyle w:val="ConsNormal"/>
              <w:widowControl/>
              <w:tabs>
                <w:tab w:val="left" w:pos="340"/>
              </w:tabs>
              <w:spacing w:before="0"/>
              <w:ind w:left="107" w:right="0" w:firstLine="99"/>
              <w:rPr>
                <w:rFonts w:ascii="Times New Roman" w:hAnsi="Times New Roman"/>
                <w:color w:val="000000"/>
                <w:sz w:val="24"/>
                <w:szCs w:val="24"/>
              </w:rPr>
            </w:pPr>
            <w:r w:rsidRPr="00670B54">
              <w:rPr>
                <w:rFonts w:ascii="Times New Roman" w:hAnsi="Times New Roman"/>
                <w:color w:val="000000"/>
                <w:sz w:val="24"/>
                <w:szCs w:val="24"/>
              </w:rPr>
              <w:t>Не подлежат установлению.</w:t>
            </w:r>
          </w:p>
          <w:p w:rsidR="00B80BD5" w:rsidRPr="00985A4B" w:rsidRDefault="003549F5" w:rsidP="00B80BD5">
            <w:pPr>
              <w:pStyle w:val="ConsNormal"/>
              <w:widowControl/>
              <w:tabs>
                <w:tab w:val="left" w:pos="340"/>
              </w:tabs>
              <w:spacing w:before="0"/>
              <w:ind w:left="0" w:right="0" w:firstLine="206"/>
              <w:rPr>
                <w:rFonts w:ascii="Times New Roman" w:hAnsi="Times New Roman" w:cs="Times New Roman"/>
                <w:color w:val="000000"/>
                <w:sz w:val="24"/>
                <w:szCs w:val="24"/>
              </w:rPr>
            </w:pPr>
            <w:r>
              <w:rPr>
                <w:rFonts w:ascii="Times New Roman" w:hAnsi="Times New Roman"/>
                <w:color w:val="000000"/>
                <w:sz w:val="24"/>
                <w:szCs w:val="24"/>
              </w:rPr>
              <w:t>Площадь земельных участков принимать при проектировании объектов в соответствии с требованиями к размещению таких объектов в зоне объектов культуры и искусства, СНиП, технических регламентов, СанПиН, и др. документов.</w:t>
            </w:r>
          </w:p>
        </w:tc>
      </w:tr>
      <w:tr w:rsidR="005C655D" w:rsidRPr="00985A4B" w:rsidTr="001548C2">
        <w:trPr>
          <w:trHeight w:val="1567"/>
        </w:trPr>
        <w:tc>
          <w:tcPr>
            <w:tcW w:w="636" w:type="dxa"/>
            <w:tcBorders>
              <w:top w:val="single" w:sz="4" w:space="0" w:color="auto"/>
              <w:left w:val="single" w:sz="4" w:space="0" w:color="auto"/>
              <w:bottom w:val="single" w:sz="4" w:space="0" w:color="auto"/>
              <w:right w:val="single" w:sz="4" w:space="0" w:color="auto"/>
            </w:tcBorders>
          </w:tcPr>
          <w:p w:rsidR="005C655D" w:rsidRDefault="005C655D" w:rsidP="00353B67">
            <w:pPr>
              <w:tabs>
                <w:tab w:val="left" w:pos="1155"/>
              </w:tabs>
              <w:suppressAutoHyphens/>
              <w:snapToGrid w:val="0"/>
              <w:spacing w:line="240" w:lineRule="auto"/>
              <w:jc w:val="center"/>
              <w:rPr>
                <w:lang w:eastAsia="ar-SA"/>
              </w:rPr>
            </w:pPr>
            <w:r>
              <w:rPr>
                <w:lang w:eastAsia="ar-SA"/>
              </w:rPr>
              <w:t>1.</w:t>
            </w:r>
            <w:r w:rsidR="00353B67">
              <w:rPr>
                <w:lang w:eastAsia="ar-SA"/>
              </w:rPr>
              <w:t>2</w:t>
            </w:r>
          </w:p>
        </w:tc>
        <w:tc>
          <w:tcPr>
            <w:tcW w:w="2594" w:type="dxa"/>
            <w:tcBorders>
              <w:top w:val="single" w:sz="4" w:space="0" w:color="auto"/>
              <w:left w:val="single" w:sz="4" w:space="0" w:color="auto"/>
              <w:bottom w:val="single" w:sz="4" w:space="0" w:color="auto"/>
              <w:right w:val="single" w:sz="4" w:space="0" w:color="auto"/>
            </w:tcBorders>
          </w:tcPr>
          <w:p w:rsidR="005C655D" w:rsidRPr="00EA143E" w:rsidRDefault="00353B67" w:rsidP="00353B67">
            <w:pPr>
              <w:tabs>
                <w:tab w:val="left" w:pos="1155"/>
              </w:tabs>
              <w:suppressAutoHyphens/>
              <w:snapToGrid w:val="0"/>
              <w:spacing w:line="240" w:lineRule="auto"/>
              <w:jc w:val="left"/>
              <w:rPr>
                <w:lang w:eastAsia="ar-SA"/>
              </w:rPr>
            </w:pPr>
            <w:r>
              <w:t xml:space="preserve">Социальное </w:t>
            </w:r>
            <w:r w:rsidR="005C655D" w:rsidRPr="00642050">
              <w:t>обслуживание</w:t>
            </w:r>
            <w:r w:rsidR="005C655D">
              <w:t xml:space="preserve"> </w:t>
            </w:r>
            <w:r w:rsidR="005C655D" w:rsidRPr="00642050">
              <w:rPr>
                <w:lang w:eastAsia="ar-SA"/>
              </w:rPr>
              <w:t>(3.</w:t>
            </w:r>
            <w:r>
              <w:rPr>
                <w:lang w:eastAsia="ar-SA"/>
              </w:rPr>
              <w:t>2</w:t>
            </w:r>
            <w:r w:rsidR="005C655D" w:rsidRPr="00642050">
              <w:rPr>
                <w:lang w:eastAsia="ar-SA"/>
              </w:rPr>
              <w:t>)</w:t>
            </w:r>
          </w:p>
        </w:tc>
        <w:tc>
          <w:tcPr>
            <w:tcW w:w="6835" w:type="dxa"/>
            <w:tcBorders>
              <w:top w:val="single" w:sz="4" w:space="0" w:color="auto"/>
              <w:left w:val="single" w:sz="4" w:space="0" w:color="auto"/>
              <w:bottom w:val="single" w:sz="4" w:space="0" w:color="auto"/>
              <w:right w:val="single" w:sz="4" w:space="0" w:color="auto"/>
            </w:tcBorders>
          </w:tcPr>
          <w:p w:rsidR="00353B67" w:rsidRDefault="00353B67" w:rsidP="000E1365">
            <w:pPr>
              <w:pStyle w:val="ConsNormal"/>
              <w:widowControl/>
              <w:numPr>
                <w:ilvl w:val="0"/>
                <w:numId w:val="227"/>
              </w:numPr>
              <w:tabs>
                <w:tab w:val="left" w:pos="322"/>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Пре</w:t>
            </w:r>
            <w:r>
              <w:rPr>
                <w:rFonts w:ascii="Times New Roman" w:hAnsi="Times New Roman"/>
                <w:color w:val="000000"/>
                <w:sz w:val="24"/>
                <w:szCs w:val="24"/>
              </w:rPr>
              <w:t>д</w:t>
            </w:r>
            <w:r w:rsidRPr="00CB0857">
              <w:rPr>
                <w:rFonts w:ascii="Times New Roman" w:hAnsi="Times New Roman"/>
                <w:color w:val="000000"/>
                <w:sz w:val="24"/>
                <w:szCs w:val="24"/>
              </w:rPr>
              <w:t>ельные (минимальные и (или) максимальные) размеры земельных участков:</w:t>
            </w:r>
          </w:p>
          <w:p w:rsidR="00353B67" w:rsidRDefault="00353B67" w:rsidP="000E1365">
            <w:pPr>
              <w:pStyle w:val="ConsNormal"/>
              <w:widowControl/>
              <w:numPr>
                <w:ilvl w:val="0"/>
                <w:numId w:val="215"/>
              </w:numPr>
              <w:tabs>
                <w:tab w:val="left" w:pos="322"/>
              </w:tabs>
              <w:spacing w:before="0"/>
              <w:ind w:left="64" w:right="0" w:firstLine="0"/>
              <w:rPr>
                <w:rFonts w:ascii="Times New Roman" w:hAnsi="Times New Roman"/>
                <w:color w:val="000000"/>
                <w:sz w:val="24"/>
                <w:szCs w:val="24"/>
              </w:rPr>
            </w:pPr>
            <w:r w:rsidRPr="008D589D">
              <w:rPr>
                <w:rFonts w:ascii="Times New Roman" w:hAnsi="Times New Roman"/>
                <w:color w:val="000000"/>
                <w:sz w:val="24"/>
                <w:szCs w:val="24"/>
              </w:rPr>
              <w:t>площадь земельного участка- от 50 до 10000 кв. м;</w:t>
            </w:r>
          </w:p>
          <w:p w:rsidR="00353B67" w:rsidRDefault="00353B67" w:rsidP="000E1365">
            <w:pPr>
              <w:pStyle w:val="ConsNormal"/>
              <w:widowControl/>
              <w:numPr>
                <w:ilvl w:val="0"/>
                <w:numId w:val="215"/>
              </w:numPr>
              <w:tabs>
                <w:tab w:val="left" w:pos="322"/>
              </w:tabs>
              <w:spacing w:before="0"/>
              <w:ind w:left="64" w:right="0" w:firstLine="0"/>
              <w:rPr>
                <w:rFonts w:ascii="Times New Roman" w:hAnsi="Times New Roman"/>
                <w:color w:val="000000"/>
                <w:sz w:val="24"/>
                <w:szCs w:val="24"/>
              </w:rPr>
            </w:pPr>
            <w:r w:rsidRPr="008D589D">
              <w:rPr>
                <w:rFonts w:ascii="Times New Roman" w:hAnsi="Times New Roman"/>
                <w:color w:val="000000"/>
                <w:sz w:val="24"/>
                <w:szCs w:val="24"/>
              </w:rPr>
              <w:t>ширина земельного участка – от 5 до 500 м;</w:t>
            </w:r>
          </w:p>
          <w:p w:rsidR="00353B67" w:rsidRDefault="00353B67" w:rsidP="000E1365">
            <w:pPr>
              <w:pStyle w:val="ConsNormal"/>
              <w:widowControl/>
              <w:numPr>
                <w:ilvl w:val="0"/>
                <w:numId w:val="215"/>
              </w:numPr>
              <w:tabs>
                <w:tab w:val="left" w:pos="322"/>
              </w:tabs>
              <w:spacing w:before="0"/>
              <w:ind w:left="64" w:right="0" w:firstLine="0"/>
              <w:rPr>
                <w:rFonts w:ascii="Times New Roman" w:hAnsi="Times New Roman"/>
                <w:color w:val="000000"/>
                <w:sz w:val="24"/>
                <w:szCs w:val="24"/>
              </w:rPr>
            </w:pPr>
            <w:r w:rsidRPr="008D589D">
              <w:rPr>
                <w:rFonts w:ascii="Times New Roman" w:hAnsi="Times New Roman"/>
                <w:color w:val="000000"/>
                <w:sz w:val="24"/>
                <w:szCs w:val="24"/>
              </w:rPr>
              <w:t>длина земельного участка – от 10 до 500 м.</w:t>
            </w:r>
          </w:p>
          <w:p w:rsidR="00353B67" w:rsidRDefault="00353B67" w:rsidP="000E1365">
            <w:pPr>
              <w:pStyle w:val="ConsNormal"/>
              <w:widowControl/>
              <w:numPr>
                <w:ilvl w:val="0"/>
                <w:numId w:val="227"/>
              </w:numPr>
              <w:tabs>
                <w:tab w:val="left" w:pos="322"/>
              </w:tabs>
              <w:spacing w:before="0"/>
              <w:ind w:left="64" w:right="0" w:firstLine="0"/>
              <w:rPr>
                <w:rFonts w:ascii="Times New Roman" w:hAnsi="Times New Roman"/>
                <w:color w:val="000000"/>
                <w:sz w:val="24"/>
                <w:szCs w:val="24"/>
              </w:rPr>
            </w:pPr>
            <w:r w:rsidRPr="008D589D">
              <w:rPr>
                <w:rFonts w:ascii="Times New Roman" w:hAnsi="Times New Roman"/>
                <w:color w:val="000000"/>
                <w:sz w:val="24"/>
                <w:szCs w:val="24"/>
              </w:rPr>
              <w:t>Минимальные отступы от границ земельных участков - 1 м.</w:t>
            </w:r>
          </w:p>
          <w:p w:rsidR="00353B67" w:rsidRDefault="00353B67" w:rsidP="000E1365">
            <w:pPr>
              <w:pStyle w:val="ConsNormal"/>
              <w:widowControl/>
              <w:numPr>
                <w:ilvl w:val="0"/>
                <w:numId w:val="227"/>
              </w:numPr>
              <w:tabs>
                <w:tab w:val="left" w:pos="322"/>
              </w:tabs>
              <w:spacing w:before="0"/>
              <w:ind w:left="64" w:right="0" w:firstLine="0"/>
              <w:rPr>
                <w:rFonts w:ascii="Times New Roman" w:hAnsi="Times New Roman"/>
                <w:color w:val="000000"/>
                <w:sz w:val="24"/>
                <w:szCs w:val="24"/>
              </w:rPr>
            </w:pPr>
            <w:r w:rsidRPr="008D589D">
              <w:rPr>
                <w:rFonts w:ascii="Times New Roman" w:hAnsi="Times New Roman"/>
                <w:color w:val="000000"/>
                <w:sz w:val="24"/>
                <w:szCs w:val="24"/>
              </w:rPr>
              <w:t>Предельное количество этажей – 1 этаж.</w:t>
            </w:r>
          </w:p>
          <w:p w:rsidR="00185EB1" w:rsidRDefault="00353B67" w:rsidP="000E1365">
            <w:pPr>
              <w:pStyle w:val="ConsNormal"/>
              <w:widowControl/>
              <w:numPr>
                <w:ilvl w:val="0"/>
                <w:numId w:val="227"/>
              </w:numPr>
              <w:tabs>
                <w:tab w:val="left" w:pos="322"/>
              </w:tabs>
              <w:spacing w:before="0"/>
              <w:ind w:left="64" w:right="0" w:firstLine="0"/>
              <w:rPr>
                <w:rFonts w:ascii="Times New Roman" w:hAnsi="Times New Roman"/>
                <w:color w:val="000000"/>
                <w:sz w:val="24"/>
                <w:szCs w:val="24"/>
              </w:rPr>
            </w:pPr>
            <w:r w:rsidRPr="008D589D">
              <w:rPr>
                <w:rFonts w:ascii="Times New Roman" w:hAnsi="Times New Roman"/>
                <w:color w:val="000000"/>
                <w:sz w:val="24"/>
                <w:szCs w:val="24"/>
              </w:rPr>
              <w:t>Максимальный процент застройки в границах земельного участка – 60 %.</w:t>
            </w:r>
          </w:p>
          <w:p w:rsidR="005C655D" w:rsidRPr="00185EB1" w:rsidRDefault="00353B67" w:rsidP="000E1365">
            <w:pPr>
              <w:pStyle w:val="ConsNormal"/>
              <w:widowControl/>
              <w:numPr>
                <w:ilvl w:val="0"/>
                <w:numId w:val="227"/>
              </w:numPr>
              <w:tabs>
                <w:tab w:val="left" w:pos="322"/>
              </w:tabs>
              <w:spacing w:before="0"/>
              <w:ind w:left="64" w:right="0" w:firstLine="0"/>
              <w:rPr>
                <w:rFonts w:ascii="Times New Roman" w:hAnsi="Times New Roman"/>
                <w:color w:val="000000"/>
                <w:sz w:val="24"/>
                <w:szCs w:val="24"/>
              </w:rPr>
            </w:pPr>
            <w:r w:rsidRPr="00185EB1">
              <w:rPr>
                <w:rFonts w:ascii="Times New Roman" w:hAnsi="Times New Roman"/>
                <w:color w:val="000000"/>
                <w:sz w:val="24"/>
                <w:szCs w:val="24"/>
              </w:rPr>
              <w:t>Иные показатели - объекты, размещаемые в территориальной зоне, должны соответствовать основным видам разрешенного использования на 75% площади территории. До 25% территории допускается использовать для размещения объектов, назначение которых определено настоящими Правилами в качестве вспомогательных.</w:t>
            </w:r>
          </w:p>
        </w:tc>
      </w:tr>
      <w:tr w:rsidR="005C655D" w:rsidRPr="00985A4B" w:rsidTr="001548C2">
        <w:trPr>
          <w:trHeight w:val="1567"/>
        </w:trPr>
        <w:tc>
          <w:tcPr>
            <w:tcW w:w="636" w:type="dxa"/>
            <w:tcBorders>
              <w:top w:val="single" w:sz="4" w:space="0" w:color="auto"/>
              <w:left w:val="single" w:sz="4" w:space="0" w:color="auto"/>
              <w:bottom w:val="single" w:sz="4" w:space="0" w:color="auto"/>
              <w:right w:val="single" w:sz="4" w:space="0" w:color="auto"/>
            </w:tcBorders>
          </w:tcPr>
          <w:p w:rsidR="005C655D" w:rsidRDefault="005C655D" w:rsidP="00353B67">
            <w:pPr>
              <w:tabs>
                <w:tab w:val="left" w:pos="1155"/>
              </w:tabs>
              <w:suppressAutoHyphens/>
              <w:snapToGrid w:val="0"/>
              <w:spacing w:line="240" w:lineRule="auto"/>
              <w:jc w:val="center"/>
              <w:rPr>
                <w:lang w:eastAsia="ar-SA"/>
              </w:rPr>
            </w:pPr>
            <w:r>
              <w:rPr>
                <w:lang w:eastAsia="ar-SA"/>
              </w:rPr>
              <w:t>1.</w:t>
            </w:r>
            <w:r w:rsidR="00353B67">
              <w:rPr>
                <w:lang w:eastAsia="ar-SA"/>
              </w:rPr>
              <w:t>3</w:t>
            </w:r>
          </w:p>
        </w:tc>
        <w:tc>
          <w:tcPr>
            <w:tcW w:w="2594" w:type="dxa"/>
            <w:tcBorders>
              <w:top w:val="single" w:sz="4" w:space="0" w:color="auto"/>
              <w:left w:val="single" w:sz="4" w:space="0" w:color="auto"/>
              <w:bottom w:val="single" w:sz="4" w:space="0" w:color="auto"/>
              <w:right w:val="single" w:sz="4" w:space="0" w:color="auto"/>
            </w:tcBorders>
          </w:tcPr>
          <w:p w:rsidR="005C655D" w:rsidRDefault="005F7A92" w:rsidP="005C655D">
            <w:pPr>
              <w:widowControl/>
              <w:suppressAutoHyphens/>
              <w:autoSpaceDE/>
              <w:autoSpaceDN/>
              <w:adjustRightInd/>
              <w:spacing w:line="240" w:lineRule="auto"/>
              <w:jc w:val="left"/>
              <w:textAlignment w:val="auto"/>
            </w:pPr>
            <w:r w:rsidRPr="0053392A">
              <w:rPr>
                <w:lang w:eastAsia="ar-SA"/>
              </w:rPr>
              <w:t>Культурное развитие (3.6)</w:t>
            </w:r>
          </w:p>
        </w:tc>
        <w:tc>
          <w:tcPr>
            <w:tcW w:w="6835" w:type="dxa"/>
            <w:tcBorders>
              <w:top w:val="single" w:sz="4" w:space="0" w:color="auto"/>
              <w:left w:val="single" w:sz="4" w:space="0" w:color="auto"/>
              <w:bottom w:val="single" w:sz="4" w:space="0" w:color="auto"/>
              <w:right w:val="single" w:sz="4" w:space="0" w:color="auto"/>
            </w:tcBorders>
          </w:tcPr>
          <w:p w:rsidR="005C655D" w:rsidRPr="007820D7" w:rsidRDefault="005C655D" w:rsidP="005C655D">
            <w:pPr>
              <w:pStyle w:val="ConsNormal"/>
              <w:widowControl/>
              <w:spacing w:before="0"/>
              <w:ind w:left="0" w:right="0" w:firstLine="206"/>
              <w:rPr>
                <w:rFonts w:ascii="Times New Roman" w:hAnsi="Times New Roman" w:cs="Times New Roman"/>
                <w:color w:val="000000"/>
                <w:sz w:val="24"/>
                <w:szCs w:val="24"/>
              </w:rPr>
            </w:pPr>
            <w:r w:rsidRPr="007820D7">
              <w:rPr>
                <w:rFonts w:ascii="Times New Roman" w:hAnsi="Times New Roman" w:cs="Times New Roman"/>
                <w:color w:val="000000"/>
                <w:sz w:val="24"/>
                <w:szCs w:val="24"/>
              </w:rPr>
              <w:t>Не подлежат установлению.</w:t>
            </w:r>
          </w:p>
          <w:p w:rsidR="005C655D" w:rsidRPr="009B4F01" w:rsidRDefault="003549F5" w:rsidP="005C655D">
            <w:pPr>
              <w:pStyle w:val="ConsNormal"/>
              <w:widowControl/>
              <w:spacing w:before="0"/>
              <w:ind w:left="0" w:right="0" w:firstLine="206"/>
              <w:rPr>
                <w:rFonts w:ascii="Times New Roman" w:hAnsi="Times New Roman" w:cs="Times New Roman"/>
                <w:color w:val="000000"/>
                <w:sz w:val="24"/>
                <w:szCs w:val="24"/>
              </w:rPr>
            </w:pPr>
            <w:r>
              <w:rPr>
                <w:rFonts w:ascii="Times New Roman" w:hAnsi="Times New Roman" w:cs="Times New Roman"/>
                <w:color w:val="000000"/>
                <w:sz w:val="24"/>
                <w:szCs w:val="24"/>
              </w:rPr>
              <w:t>Площадь земельных участков принимать при проектировании объектов в соответствии с требованиями к размещению таких объектов в зоне объектов культуры и искусства, СНиП, технических регламентов, СанПиН, и др. документов.</w:t>
            </w:r>
          </w:p>
        </w:tc>
      </w:tr>
      <w:tr w:rsidR="005F7A92" w:rsidRPr="00985A4B" w:rsidTr="001548C2">
        <w:trPr>
          <w:trHeight w:val="847"/>
        </w:trPr>
        <w:tc>
          <w:tcPr>
            <w:tcW w:w="636" w:type="dxa"/>
            <w:tcBorders>
              <w:top w:val="single" w:sz="4" w:space="0" w:color="auto"/>
              <w:left w:val="single" w:sz="4" w:space="0" w:color="auto"/>
              <w:bottom w:val="single" w:sz="4" w:space="0" w:color="auto"/>
              <w:right w:val="single" w:sz="4" w:space="0" w:color="auto"/>
            </w:tcBorders>
          </w:tcPr>
          <w:p w:rsidR="005F7A92" w:rsidRDefault="005F7A92" w:rsidP="005F7A92">
            <w:pPr>
              <w:tabs>
                <w:tab w:val="left" w:pos="1155"/>
              </w:tabs>
              <w:suppressAutoHyphens/>
              <w:snapToGrid w:val="0"/>
              <w:spacing w:line="240" w:lineRule="auto"/>
              <w:jc w:val="center"/>
              <w:rPr>
                <w:lang w:eastAsia="ar-SA"/>
              </w:rPr>
            </w:pPr>
            <w:r>
              <w:rPr>
                <w:lang w:eastAsia="ar-SA"/>
              </w:rPr>
              <w:t>1.4</w:t>
            </w:r>
          </w:p>
        </w:tc>
        <w:tc>
          <w:tcPr>
            <w:tcW w:w="2594" w:type="dxa"/>
            <w:tcBorders>
              <w:top w:val="single" w:sz="4" w:space="0" w:color="auto"/>
              <w:left w:val="single" w:sz="4" w:space="0" w:color="auto"/>
              <w:bottom w:val="single" w:sz="4" w:space="0" w:color="auto"/>
              <w:right w:val="single" w:sz="4" w:space="0" w:color="auto"/>
            </w:tcBorders>
          </w:tcPr>
          <w:p w:rsidR="005F7A92" w:rsidRPr="00366DC7" w:rsidRDefault="005F7A92" w:rsidP="005C655D">
            <w:pPr>
              <w:widowControl/>
              <w:suppressAutoHyphens/>
              <w:autoSpaceDE/>
              <w:autoSpaceDN/>
              <w:adjustRightInd/>
              <w:spacing w:line="240" w:lineRule="auto"/>
              <w:jc w:val="left"/>
              <w:textAlignment w:val="auto"/>
              <w:rPr>
                <w:lang w:eastAsia="ar-SA"/>
              </w:rPr>
            </w:pPr>
            <w:r w:rsidRPr="00DB3423">
              <w:rPr>
                <w:lang w:eastAsia="ar-SA"/>
              </w:rPr>
              <w:t>Общественное управление (3.8)</w:t>
            </w:r>
          </w:p>
        </w:tc>
        <w:tc>
          <w:tcPr>
            <w:tcW w:w="6835" w:type="dxa"/>
            <w:tcBorders>
              <w:top w:val="single" w:sz="4" w:space="0" w:color="auto"/>
              <w:left w:val="single" w:sz="4" w:space="0" w:color="auto"/>
              <w:bottom w:val="single" w:sz="4" w:space="0" w:color="auto"/>
              <w:right w:val="single" w:sz="4" w:space="0" w:color="auto"/>
            </w:tcBorders>
          </w:tcPr>
          <w:p w:rsidR="005F7A92" w:rsidRPr="00CB0857" w:rsidRDefault="005F7A92" w:rsidP="000E1365">
            <w:pPr>
              <w:pStyle w:val="ConsNormal"/>
              <w:widowControl/>
              <w:numPr>
                <w:ilvl w:val="0"/>
                <w:numId w:val="229"/>
              </w:numPr>
              <w:tabs>
                <w:tab w:val="left" w:pos="348"/>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Предельные (минимальные и (или) максимальные) размеры земельных участков:</w:t>
            </w:r>
          </w:p>
          <w:p w:rsidR="005F7A92" w:rsidRPr="00CB0857" w:rsidRDefault="005F7A92" w:rsidP="000E1365">
            <w:pPr>
              <w:pStyle w:val="ConsNormal"/>
              <w:widowControl/>
              <w:numPr>
                <w:ilvl w:val="0"/>
                <w:numId w:val="228"/>
              </w:numPr>
              <w:tabs>
                <w:tab w:val="left" w:pos="322"/>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площадь земельного участка- от 50 до 5000 кв. м;</w:t>
            </w:r>
          </w:p>
          <w:p w:rsidR="005F7A92" w:rsidRPr="00CB0857" w:rsidRDefault="005F7A92" w:rsidP="000E1365">
            <w:pPr>
              <w:pStyle w:val="ConsNormal"/>
              <w:widowControl/>
              <w:numPr>
                <w:ilvl w:val="0"/>
                <w:numId w:val="228"/>
              </w:numPr>
              <w:tabs>
                <w:tab w:val="left" w:pos="322"/>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ширина земельного участка – от 5 до 500 м;</w:t>
            </w:r>
          </w:p>
          <w:p w:rsidR="005F7A92" w:rsidRPr="00CB0857" w:rsidRDefault="005F7A92" w:rsidP="000E1365">
            <w:pPr>
              <w:pStyle w:val="ConsNormal"/>
              <w:widowControl/>
              <w:numPr>
                <w:ilvl w:val="0"/>
                <w:numId w:val="228"/>
              </w:numPr>
              <w:tabs>
                <w:tab w:val="left" w:pos="322"/>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длина земельного участка – от 10 до 500 м.</w:t>
            </w:r>
          </w:p>
          <w:p w:rsidR="005F7A92" w:rsidRDefault="005F7A92" w:rsidP="000E1365">
            <w:pPr>
              <w:pStyle w:val="ConsNormal"/>
              <w:widowControl/>
              <w:numPr>
                <w:ilvl w:val="0"/>
                <w:numId w:val="229"/>
              </w:numPr>
              <w:tabs>
                <w:tab w:val="left" w:pos="348"/>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Минимальные отступы от границ земельных участков - 1 м.</w:t>
            </w:r>
          </w:p>
          <w:p w:rsidR="005F7A92" w:rsidRDefault="005F7A92" w:rsidP="000E1365">
            <w:pPr>
              <w:pStyle w:val="ConsNormal"/>
              <w:widowControl/>
              <w:numPr>
                <w:ilvl w:val="0"/>
                <w:numId w:val="229"/>
              </w:numPr>
              <w:tabs>
                <w:tab w:val="left" w:pos="348"/>
              </w:tabs>
              <w:spacing w:before="0"/>
              <w:ind w:left="64" w:right="0" w:firstLine="0"/>
              <w:rPr>
                <w:rFonts w:ascii="Times New Roman" w:hAnsi="Times New Roman"/>
                <w:color w:val="000000"/>
                <w:sz w:val="24"/>
                <w:szCs w:val="24"/>
              </w:rPr>
            </w:pPr>
            <w:r w:rsidRPr="005F7A92">
              <w:rPr>
                <w:rFonts w:ascii="Times New Roman" w:hAnsi="Times New Roman"/>
                <w:color w:val="000000"/>
                <w:sz w:val="24"/>
                <w:szCs w:val="24"/>
              </w:rPr>
              <w:t>Предельное количество этажей – 3 этажа.</w:t>
            </w:r>
          </w:p>
          <w:p w:rsidR="005F7A92" w:rsidRPr="00C67B7D" w:rsidRDefault="005F7A92" w:rsidP="000E1365">
            <w:pPr>
              <w:pStyle w:val="ConsNormal"/>
              <w:widowControl/>
              <w:numPr>
                <w:ilvl w:val="0"/>
                <w:numId w:val="229"/>
              </w:numPr>
              <w:tabs>
                <w:tab w:val="left" w:pos="348"/>
              </w:tabs>
              <w:spacing w:before="0"/>
              <w:ind w:left="64" w:right="0" w:firstLine="0"/>
              <w:rPr>
                <w:rFonts w:ascii="Times New Roman" w:hAnsi="Times New Roman"/>
                <w:color w:val="000000"/>
                <w:sz w:val="24"/>
                <w:szCs w:val="24"/>
              </w:rPr>
            </w:pPr>
            <w:r w:rsidRPr="005F7A92">
              <w:rPr>
                <w:rFonts w:ascii="Times New Roman" w:hAnsi="Times New Roman"/>
                <w:color w:val="000000"/>
                <w:sz w:val="24"/>
                <w:szCs w:val="24"/>
              </w:rPr>
              <w:t>Максимальный процент застройки в границах земельного участка – 70 %.</w:t>
            </w:r>
          </w:p>
        </w:tc>
      </w:tr>
      <w:tr w:rsidR="005F7A92" w:rsidRPr="00985A4B" w:rsidTr="001548C2">
        <w:trPr>
          <w:trHeight w:val="1567"/>
        </w:trPr>
        <w:tc>
          <w:tcPr>
            <w:tcW w:w="636" w:type="dxa"/>
            <w:tcBorders>
              <w:top w:val="single" w:sz="4" w:space="0" w:color="auto"/>
              <w:left w:val="single" w:sz="4" w:space="0" w:color="auto"/>
              <w:bottom w:val="single" w:sz="4" w:space="0" w:color="auto"/>
              <w:right w:val="single" w:sz="4" w:space="0" w:color="auto"/>
            </w:tcBorders>
          </w:tcPr>
          <w:p w:rsidR="005F7A92" w:rsidRDefault="005F7A92" w:rsidP="005F7A92">
            <w:pPr>
              <w:tabs>
                <w:tab w:val="left" w:pos="1155"/>
              </w:tabs>
              <w:suppressAutoHyphens/>
              <w:snapToGrid w:val="0"/>
              <w:spacing w:line="240" w:lineRule="auto"/>
              <w:jc w:val="center"/>
              <w:rPr>
                <w:lang w:eastAsia="ar-SA"/>
              </w:rPr>
            </w:pPr>
            <w:r>
              <w:rPr>
                <w:lang w:eastAsia="ar-SA"/>
              </w:rPr>
              <w:t>1.5</w:t>
            </w:r>
          </w:p>
        </w:tc>
        <w:tc>
          <w:tcPr>
            <w:tcW w:w="2594" w:type="dxa"/>
            <w:tcBorders>
              <w:top w:val="single" w:sz="4" w:space="0" w:color="auto"/>
              <w:left w:val="single" w:sz="4" w:space="0" w:color="auto"/>
              <w:bottom w:val="single" w:sz="4" w:space="0" w:color="auto"/>
              <w:right w:val="single" w:sz="4" w:space="0" w:color="auto"/>
            </w:tcBorders>
          </w:tcPr>
          <w:p w:rsidR="005F7A92" w:rsidRPr="00366DC7" w:rsidRDefault="005F7A92" w:rsidP="005C655D">
            <w:pPr>
              <w:widowControl/>
              <w:suppressAutoHyphens/>
              <w:autoSpaceDE/>
              <w:autoSpaceDN/>
              <w:adjustRightInd/>
              <w:spacing w:line="240" w:lineRule="auto"/>
              <w:jc w:val="left"/>
              <w:textAlignment w:val="auto"/>
              <w:rPr>
                <w:lang w:eastAsia="ar-SA"/>
              </w:rPr>
            </w:pPr>
            <w:r w:rsidRPr="00DB3423">
              <w:rPr>
                <w:lang w:eastAsia="ar-SA"/>
              </w:rPr>
              <w:t>Рынки (4.3)</w:t>
            </w:r>
          </w:p>
        </w:tc>
        <w:tc>
          <w:tcPr>
            <w:tcW w:w="6835" w:type="dxa"/>
            <w:vMerge w:val="restart"/>
            <w:tcBorders>
              <w:top w:val="single" w:sz="4" w:space="0" w:color="auto"/>
              <w:left w:val="single" w:sz="4" w:space="0" w:color="auto"/>
              <w:right w:val="single" w:sz="4" w:space="0" w:color="auto"/>
            </w:tcBorders>
          </w:tcPr>
          <w:p w:rsidR="005F7A92" w:rsidRPr="006F60B4" w:rsidRDefault="005F7A92" w:rsidP="000E1365">
            <w:pPr>
              <w:pStyle w:val="ConsNormal"/>
              <w:widowControl/>
              <w:numPr>
                <w:ilvl w:val="0"/>
                <w:numId w:val="232"/>
              </w:numPr>
              <w:tabs>
                <w:tab w:val="left" w:pos="348"/>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Предельные (минимальные и (или) максимальные) размеры земельных участков:</w:t>
            </w:r>
          </w:p>
          <w:p w:rsidR="005F7A92" w:rsidRPr="006F60B4" w:rsidRDefault="005F7A92" w:rsidP="000E1365">
            <w:pPr>
              <w:pStyle w:val="ConsNormal"/>
              <w:widowControl/>
              <w:numPr>
                <w:ilvl w:val="0"/>
                <w:numId w:val="213"/>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площадь земельного участка- от 5 до 2000 кв. м.;</w:t>
            </w:r>
          </w:p>
          <w:p w:rsidR="005F7A92" w:rsidRPr="006F60B4" w:rsidRDefault="005F7A92" w:rsidP="000E1365">
            <w:pPr>
              <w:pStyle w:val="ConsNormal"/>
              <w:widowControl/>
              <w:numPr>
                <w:ilvl w:val="0"/>
                <w:numId w:val="213"/>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ширина земельного участка – от 5 до 400 м;</w:t>
            </w:r>
          </w:p>
          <w:p w:rsidR="005F7A92" w:rsidRPr="006F60B4" w:rsidRDefault="005F7A92" w:rsidP="000E1365">
            <w:pPr>
              <w:pStyle w:val="ConsNormal"/>
              <w:widowControl/>
              <w:numPr>
                <w:ilvl w:val="0"/>
                <w:numId w:val="213"/>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длина земельного участка – от 5 до 400 м;</w:t>
            </w:r>
          </w:p>
          <w:p w:rsidR="005F7A92" w:rsidRPr="006F60B4" w:rsidRDefault="005F7A92" w:rsidP="000E1365">
            <w:pPr>
              <w:pStyle w:val="ConsNormal"/>
              <w:widowControl/>
              <w:numPr>
                <w:ilvl w:val="0"/>
                <w:numId w:val="232"/>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Минимальные отступы от границ земельных участков - 1 м.</w:t>
            </w:r>
          </w:p>
          <w:p w:rsidR="005F7A92" w:rsidRPr="006F60B4" w:rsidRDefault="005F7A92" w:rsidP="000E1365">
            <w:pPr>
              <w:pStyle w:val="ConsNormal"/>
              <w:widowControl/>
              <w:numPr>
                <w:ilvl w:val="0"/>
                <w:numId w:val="232"/>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Предельное количество этажей – 2 этажа.</w:t>
            </w:r>
          </w:p>
          <w:p w:rsidR="00B35A59" w:rsidRDefault="005F7A92" w:rsidP="000E1365">
            <w:pPr>
              <w:pStyle w:val="ConsNormal"/>
              <w:widowControl/>
              <w:numPr>
                <w:ilvl w:val="0"/>
                <w:numId w:val="232"/>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Максимальный процент застройки в границах земельного участка – 70 %.</w:t>
            </w:r>
          </w:p>
          <w:p w:rsidR="005F7A92" w:rsidRPr="00B35A59" w:rsidRDefault="005F7A92" w:rsidP="000E1365">
            <w:pPr>
              <w:pStyle w:val="ConsNormal"/>
              <w:widowControl/>
              <w:numPr>
                <w:ilvl w:val="0"/>
                <w:numId w:val="232"/>
              </w:numPr>
              <w:tabs>
                <w:tab w:val="left" w:pos="307"/>
              </w:tabs>
              <w:spacing w:before="0"/>
              <w:ind w:left="64" w:right="0" w:firstLine="0"/>
              <w:rPr>
                <w:rFonts w:ascii="Times New Roman" w:hAnsi="Times New Roman"/>
                <w:color w:val="000000"/>
                <w:sz w:val="24"/>
                <w:szCs w:val="24"/>
              </w:rPr>
            </w:pPr>
            <w:r w:rsidRPr="00B35A59">
              <w:rPr>
                <w:rFonts w:ascii="Times New Roman" w:hAnsi="Times New Roman"/>
                <w:color w:val="000000"/>
                <w:sz w:val="24"/>
                <w:szCs w:val="24"/>
              </w:rPr>
              <w:t>Иные показатели - максимальная высота оград – 1м. в легких конструкциях.</w:t>
            </w:r>
          </w:p>
        </w:tc>
      </w:tr>
      <w:tr w:rsidR="005F7A92" w:rsidRPr="00985A4B" w:rsidTr="001548C2">
        <w:trPr>
          <w:trHeight w:val="1567"/>
        </w:trPr>
        <w:tc>
          <w:tcPr>
            <w:tcW w:w="636" w:type="dxa"/>
            <w:tcBorders>
              <w:top w:val="single" w:sz="4" w:space="0" w:color="auto"/>
              <w:left w:val="single" w:sz="4" w:space="0" w:color="auto"/>
              <w:bottom w:val="single" w:sz="4" w:space="0" w:color="auto"/>
              <w:right w:val="single" w:sz="4" w:space="0" w:color="auto"/>
            </w:tcBorders>
          </w:tcPr>
          <w:p w:rsidR="005F7A92" w:rsidRDefault="005F7A92" w:rsidP="005F7A92">
            <w:pPr>
              <w:tabs>
                <w:tab w:val="left" w:pos="1155"/>
              </w:tabs>
              <w:suppressAutoHyphens/>
              <w:snapToGrid w:val="0"/>
              <w:spacing w:line="240" w:lineRule="auto"/>
              <w:jc w:val="center"/>
              <w:rPr>
                <w:lang w:eastAsia="ar-SA"/>
              </w:rPr>
            </w:pPr>
            <w:r>
              <w:rPr>
                <w:lang w:eastAsia="ar-SA"/>
              </w:rPr>
              <w:t>1.6</w:t>
            </w:r>
          </w:p>
        </w:tc>
        <w:tc>
          <w:tcPr>
            <w:tcW w:w="2594" w:type="dxa"/>
            <w:tcBorders>
              <w:top w:val="single" w:sz="4" w:space="0" w:color="auto"/>
              <w:left w:val="single" w:sz="4" w:space="0" w:color="auto"/>
              <w:bottom w:val="single" w:sz="4" w:space="0" w:color="auto"/>
              <w:right w:val="single" w:sz="4" w:space="0" w:color="auto"/>
            </w:tcBorders>
          </w:tcPr>
          <w:p w:rsidR="005F7A92" w:rsidRDefault="005F7A92" w:rsidP="005C655D">
            <w:pPr>
              <w:widowControl/>
              <w:suppressAutoHyphens/>
              <w:autoSpaceDE/>
              <w:autoSpaceDN/>
              <w:adjustRightInd/>
              <w:spacing w:line="240" w:lineRule="auto"/>
              <w:jc w:val="left"/>
              <w:textAlignment w:val="auto"/>
            </w:pPr>
            <w:r w:rsidRPr="00366DC7">
              <w:rPr>
                <w:lang w:eastAsia="ar-SA"/>
              </w:rPr>
              <w:t>Магазины (4.4)</w:t>
            </w:r>
          </w:p>
        </w:tc>
        <w:tc>
          <w:tcPr>
            <w:tcW w:w="6835" w:type="dxa"/>
            <w:vMerge/>
            <w:tcBorders>
              <w:left w:val="single" w:sz="4" w:space="0" w:color="auto"/>
              <w:bottom w:val="single" w:sz="4" w:space="0" w:color="auto"/>
              <w:right w:val="single" w:sz="4" w:space="0" w:color="auto"/>
            </w:tcBorders>
          </w:tcPr>
          <w:p w:rsidR="005F7A92" w:rsidRPr="0002397A" w:rsidRDefault="005F7A92" w:rsidP="000E1365">
            <w:pPr>
              <w:pStyle w:val="ConsNormal"/>
              <w:widowControl/>
              <w:numPr>
                <w:ilvl w:val="0"/>
                <w:numId w:val="232"/>
              </w:numPr>
              <w:tabs>
                <w:tab w:val="left" w:pos="307"/>
              </w:tabs>
              <w:spacing w:before="0"/>
              <w:ind w:left="64" w:right="0" w:firstLine="0"/>
              <w:rPr>
                <w:rFonts w:ascii="Times New Roman" w:hAnsi="Times New Roman"/>
                <w:color w:val="000000"/>
                <w:sz w:val="24"/>
                <w:szCs w:val="24"/>
              </w:rPr>
            </w:pPr>
          </w:p>
        </w:tc>
      </w:tr>
      <w:tr w:rsidR="005C655D" w:rsidRPr="00985A4B" w:rsidTr="001548C2">
        <w:trPr>
          <w:trHeight w:val="1699"/>
        </w:trPr>
        <w:tc>
          <w:tcPr>
            <w:tcW w:w="636" w:type="dxa"/>
            <w:tcBorders>
              <w:top w:val="single" w:sz="4" w:space="0" w:color="auto"/>
              <w:left w:val="single" w:sz="4" w:space="0" w:color="auto"/>
              <w:bottom w:val="single" w:sz="4" w:space="0" w:color="auto"/>
              <w:right w:val="single" w:sz="4" w:space="0" w:color="auto"/>
            </w:tcBorders>
          </w:tcPr>
          <w:p w:rsidR="005C655D" w:rsidRDefault="005C655D" w:rsidP="005F7A92">
            <w:pPr>
              <w:tabs>
                <w:tab w:val="left" w:pos="1155"/>
              </w:tabs>
              <w:suppressAutoHyphens/>
              <w:snapToGrid w:val="0"/>
              <w:spacing w:line="240" w:lineRule="auto"/>
              <w:jc w:val="center"/>
              <w:rPr>
                <w:lang w:eastAsia="ar-SA"/>
              </w:rPr>
            </w:pPr>
            <w:r>
              <w:rPr>
                <w:lang w:eastAsia="ar-SA"/>
              </w:rPr>
              <w:lastRenderedPageBreak/>
              <w:t>1.</w:t>
            </w:r>
            <w:r w:rsidR="005F7A92">
              <w:rPr>
                <w:lang w:eastAsia="ar-SA"/>
              </w:rPr>
              <w:t>7</w:t>
            </w:r>
          </w:p>
        </w:tc>
        <w:tc>
          <w:tcPr>
            <w:tcW w:w="2594" w:type="dxa"/>
            <w:tcBorders>
              <w:top w:val="single" w:sz="4" w:space="0" w:color="auto"/>
              <w:left w:val="single" w:sz="4" w:space="0" w:color="auto"/>
              <w:bottom w:val="single" w:sz="4" w:space="0" w:color="auto"/>
              <w:right w:val="single" w:sz="4" w:space="0" w:color="auto"/>
            </w:tcBorders>
          </w:tcPr>
          <w:p w:rsidR="005C655D" w:rsidRDefault="005F7A92" w:rsidP="005C655D">
            <w:pPr>
              <w:tabs>
                <w:tab w:val="left" w:pos="1155"/>
              </w:tabs>
              <w:suppressAutoHyphens/>
              <w:snapToGrid w:val="0"/>
              <w:spacing w:line="240" w:lineRule="auto"/>
              <w:jc w:val="left"/>
              <w:rPr>
                <w:color w:val="000000" w:themeColor="text1"/>
              </w:rPr>
            </w:pPr>
            <w:r w:rsidRPr="0053392A">
              <w:rPr>
                <w:lang w:eastAsia="ar-SA"/>
              </w:rPr>
              <w:t>Банковская и страховая деятельность (4.5)</w:t>
            </w:r>
          </w:p>
        </w:tc>
        <w:tc>
          <w:tcPr>
            <w:tcW w:w="6835" w:type="dxa"/>
            <w:tcBorders>
              <w:top w:val="single" w:sz="4" w:space="0" w:color="auto"/>
              <w:left w:val="single" w:sz="4" w:space="0" w:color="auto"/>
              <w:bottom w:val="single" w:sz="4" w:space="0" w:color="auto"/>
              <w:right w:val="single" w:sz="4" w:space="0" w:color="auto"/>
            </w:tcBorders>
          </w:tcPr>
          <w:p w:rsidR="005F7A92" w:rsidRPr="00CB0857" w:rsidRDefault="005F7A92" w:rsidP="000E1365">
            <w:pPr>
              <w:pStyle w:val="ConsNormal"/>
              <w:widowControl/>
              <w:numPr>
                <w:ilvl w:val="0"/>
                <w:numId w:val="230"/>
              </w:numPr>
              <w:tabs>
                <w:tab w:val="left" w:pos="348"/>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Предельные (минимальные и (или) максимальные) размеры земельных участков:</w:t>
            </w:r>
          </w:p>
          <w:p w:rsidR="005F7A92" w:rsidRPr="00CB0857" w:rsidRDefault="005F7A92" w:rsidP="000E1365">
            <w:pPr>
              <w:pStyle w:val="ConsNormal"/>
              <w:widowControl/>
              <w:numPr>
                <w:ilvl w:val="0"/>
                <w:numId w:val="228"/>
              </w:numPr>
              <w:tabs>
                <w:tab w:val="left" w:pos="322"/>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площадь земельного участка- от 50 до 5000 кв. м;</w:t>
            </w:r>
          </w:p>
          <w:p w:rsidR="005F7A92" w:rsidRPr="00CB0857" w:rsidRDefault="005F7A92" w:rsidP="000E1365">
            <w:pPr>
              <w:pStyle w:val="ConsNormal"/>
              <w:widowControl/>
              <w:numPr>
                <w:ilvl w:val="0"/>
                <w:numId w:val="228"/>
              </w:numPr>
              <w:tabs>
                <w:tab w:val="left" w:pos="322"/>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ширина земельного участка – от 5 до 500 м;</w:t>
            </w:r>
          </w:p>
          <w:p w:rsidR="005F7A92" w:rsidRPr="00CB0857" w:rsidRDefault="005F7A92" w:rsidP="000E1365">
            <w:pPr>
              <w:pStyle w:val="ConsNormal"/>
              <w:widowControl/>
              <w:numPr>
                <w:ilvl w:val="0"/>
                <w:numId w:val="228"/>
              </w:numPr>
              <w:tabs>
                <w:tab w:val="left" w:pos="322"/>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длина земельного участка – от 10 до 500 м.</w:t>
            </w:r>
          </w:p>
          <w:p w:rsidR="005F7A92" w:rsidRDefault="005F7A92" w:rsidP="000E1365">
            <w:pPr>
              <w:pStyle w:val="ConsNormal"/>
              <w:widowControl/>
              <w:numPr>
                <w:ilvl w:val="0"/>
                <w:numId w:val="230"/>
              </w:numPr>
              <w:tabs>
                <w:tab w:val="left" w:pos="348"/>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Минимальные отступы от границ земельных участков - 1 м.</w:t>
            </w:r>
          </w:p>
          <w:p w:rsidR="005F7A92" w:rsidRDefault="005F7A92" w:rsidP="000E1365">
            <w:pPr>
              <w:pStyle w:val="ConsNormal"/>
              <w:widowControl/>
              <w:numPr>
                <w:ilvl w:val="0"/>
                <w:numId w:val="230"/>
              </w:numPr>
              <w:tabs>
                <w:tab w:val="left" w:pos="340"/>
              </w:tabs>
              <w:spacing w:before="0"/>
              <w:ind w:left="64" w:right="0" w:firstLine="0"/>
              <w:rPr>
                <w:rFonts w:ascii="Times New Roman" w:hAnsi="Times New Roman"/>
                <w:color w:val="000000"/>
                <w:sz w:val="24"/>
                <w:szCs w:val="24"/>
              </w:rPr>
            </w:pPr>
            <w:r w:rsidRPr="005F7A92">
              <w:rPr>
                <w:rFonts w:ascii="Times New Roman" w:hAnsi="Times New Roman"/>
                <w:color w:val="000000"/>
                <w:sz w:val="24"/>
                <w:szCs w:val="24"/>
              </w:rPr>
              <w:t>Предельное количество этажей – 3 этажа.</w:t>
            </w:r>
          </w:p>
          <w:p w:rsidR="005C655D" w:rsidRPr="005F7A92" w:rsidRDefault="005F7A92" w:rsidP="000E1365">
            <w:pPr>
              <w:pStyle w:val="ConsNormal"/>
              <w:widowControl/>
              <w:numPr>
                <w:ilvl w:val="0"/>
                <w:numId w:val="230"/>
              </w:numPr>
              <w:tabs>
                <w:tab w:val="left" w:pos="340"/>
              </w:tabs>
              <w:spacing w:before="0"/>
              <w:ind w:left="64" w:right="0" w:firstLine="0"/>
              <w:rPr>
                <w:rFonts w:ascii="Times New Roman" w:hAnsi="Times New Roman"/>
                <w:color w:val="000000"/>
                <w:sz w:val="24"/>
                <w:szCs w:val="24"/>
              </w:rPr>
            </w:pPr>
            <w:r w:rsidRPr="005F7A92">
              <w:rPr>
                <w:rFonts w:ascii="Times New Roman" w:hAnsi="Times New Roman"/>
                <w:color w:val="000000"/>
                <w:sz w:val="24"/>
                <w:szCs w:val="24"/>
              </w:rPr>
              <w:t>Максимальный процент застройки в границах земельного участка – 70 %.</w:t>
            </w:r>
          </w:p>
        </w:tc>
      </w:tr>
      <w:tr w:rsidR="005F7A92" w:rsidRPr="00985A4B" w:rsidTr="001548C2">
        <w:trPr>
          <w:trHeight w:val="564"/>
        </w:trPr>
        <w:tc>
          <w:tcPr>
            <w:tcW w:w="636" w:type="dxa"/>
            <w:tcBorders>
              <w:top w:val="single" w:sz="4" w:space="0" w:color="auto"/>
              <w:left w:val="single" w:sz="4" w:space="0" w:color="auto"/>
              <w:bottom w:val="single" w:sz="4" w:space="0" w:color="auto"/>
              <w:right w:val="single" w:sz="4" w:space="0" w:color="auto"/>
            </w:tcBorders>
          </w:tcPr>
          <w:p w:rsidR="005F7A92" w:rsidRDefault="005F7A92" w:rsidP="005C655D">
            <w:pPr>
              <w:tabs>
                <w:tab w:val="left" w:pos="1155"/>
              </w:tabs>
              <w:suppressAutoHyphens/>
              <w:snapToGrid w:val="0"/>
              <w:spacing w:line="240" w:lineRule="auto"/>
              <w:jc w:val="center"/>
              <w:rPr>
                <w:lang w:eastAsia="ar-SA"/>
              </w:rPr>
            </w:pPr>
            <w:r>
              <w:rPr>
                <w:lang w:eastAsia="ar-SA"/>
              </w:rPr>
              <w:t>1.8</w:t>
            </w:r>
          </w:p>
        </w:tc>
        <w:tc>
          <w:tcPr>
            <w:tcW w:w="2594" w:type="dxa"/>
            <w:tcBorders>
              <w:top w:val="single" w:sz="4" w:space="0" w:color="auto"/>
              <w:left w:val="single" w:sz="4" w:space="0" w:color="auto"/>
              <w:bottom w:val="single" w:sz="4" w:space="0" w:color="auto"/>
              <w:right w:val="single" w:sz="4" w:space="0" w:color="auto"/>
            </w:tcBorders>
          </w:tcPr>
          <w:p w:rsidR="005F7A92" w:rsidRPr="00366DC7" w:rsidRDefault="005F7A92" w:rsidP="005C655D">
            <w:pPr>
              <w:tabs>
                <w:tab w:val="left" w:pos="1155"/>
              </w:tabs>
              <w:suppressAutoHyphens/>
              <w:snapToGrid w:val="0"/>
              <w:spacing w:line="240" w:lineRule="auto"/>
              <w:jc w:val="left"/>
              <w:rPr>
                <w:lang w:eastAsia="ar-SA"/>
              </w:rPr>
            </w:pPr>
            <w:r w:rsidRPr="00300A97">
              <w:rPr>
                <w:lang w:eastAsia="ar-SA"/>
              </w:rPr>
              <w:t>Общественное питание (4.6)</w:t>
            </w:r>
          </w:p>
        </w:tc>
        <w:tc>
          <w:tcPr>
            <w:tcW w:w="6835" w:type="dxa"/>
            <w:tcBorders>
              <w:top w:val="single" w:sz="4" w:space="0" w:color="auto"/>
              <w:left w:val="single" w:sz="4" w:space="0" w:color="auto"/>
              <w:bottom w:val="single" w:sz="4" w:space="0" w:color="auto"/>
              <w:right w:val="single" w:sz="4" w:space="0" w:color="auto"/>
            </w:tcBorders>
          </w:tcPr>
          <w:p w:rsidR="005F7A92" w:rsidRPr="00CB0857" w:rsidRDefault="005F7A92" w:rsidP="000E1365">
            <w:pPr>
              <w:pStyle w:val="ConsNormal"/>
              <w:widowControl/>
              <w:numPr>
                <w:ilvl w:val="0"/>
                <w:numId w:val="231"/>
              </w:numPr>
              <w:tabs>
                <w:tab w:val="left" w:pos="322"/>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Предельные (минимальные и (или) максимальные) размеры земельных участков:</w:t>
            </w:r>
          </w:p>
          <w:p w:rsidR="005F7A92" w:rsidRPr="00CB0857" w:rsidRDefault="005F7A92" w:rsidP="000E1365">
            <w:pPr>
              <w:pStyle w:val="ConsNormal"/>
              <w:widowControl/>
              <w:numPr>
                <w:ilvl w:val="0"/>
                <w:numId w:val="214"/>
              </w:numPr>
              <w:tabs>
                <w:tab w:val="left" w:pos="322"/>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площадь земельного участка – от 15 до 20000 кв. м;</w:t>
            </w:r>
          </w:p>
          <w:p w:rsidR="005F7A92" w:rsidRPr="00CB0857" w:rsidRDefault="005F7A92" w:rsidP="000E1365">
            <w:pPr>
              <w:pStyle w:val="ConsNormal"/>
              <w:widowControl/>
              <w:numPr>
                <w:ilvl w:val="0"/>
                <w:numId w:val="214"/>
              </w:numPr>
              <w:tabs>
                <w:tab w:val="left" w:pos="322"/>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ширина земельного участка – от 3 до 100 м;</w:t>
            </w:r>
          </w:p>
          <w:p w:rsidR="005F7A92" w:rsidRPr="00CB0857" w:rsidRDefault="005F7A92" w:rsidP="000E1365">
            <w:pPr>
              <w:pStyle w:val="ConsNormal"/>
              <w:widowControl/>
              <w:numPr>
                <w:ilvl w:val="0"/>
                <w:numId w:val="214"/>
              </w:numPr>
              <w:tabs>
                <w:tab w:val="left" w:pos="322"/>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длинна земельного участка – от 5 до 100 м.</w:t>
            </w:r>
          </w:p>
          <w:p w:rsidR="005F7A92" w:rsidRDefault="005F7A92" w:rsidP="000E1365">
            <w:pPr>
              <w:pStyle w:val="ConsNormal"/>
              <w:widowControl/>
              <w:numPr>
                <w:ilvl w:val="0"/>
                <w:numId w:val="231"/>
              </w:numPr>
              <w:tabs>
                <w:tab w:val="left" w:pos="322"/>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Минимальные отступы от границ земельных участков - 1 м.</w:t>
            </w:r>
          </w:p>
          <w:p w:rsidR="005F7A92" w:rsidRDefault="005F7A92" w:rsidP="000E1365">
            <w:pPr>
              <w:pStyle w:val="ConsNormal"/>
              <w:widowControl/>
              <w:numPr>
                <w:ilvl w:val="0"/>
                <w:numId w:val="231"/>
              </w:numPr>
              <w:tabs>
                <w:tab w:val="left" w:pos="322"/>
              </w:tabs>
              <w:spacing w:before="0"/>
              <w:ind w:left="64" w:right="0" w:firstLine="0"/>
              <w:rPr>
                <w:rFonts w:ascii="Times New Roman" w:hAnsi="Times New Roman"/>
                <w:color w:val="000000"/>
                <w:sz w:val="24"/>
                <w:szCs w:val="24"/>
              </w:rPr>
            </w:pPr>
            <w:r w:rsidRPr="005F7A92">
              <w:rPr>
                <w:rFonts w:ascii="Times New Roman" w:hAnsi="Times New Roman"/>
                <w:color w:val="000000"/>
                <w:sz w:val="24"/>
                <w:szCs w:val="24"/>
              </w:rPr>
              <w:t>Предельное количество этажей – 3 этажа.</w:t>
            </w:r>
          </w:p>
          <w:p w:rsidR="005F7A92" w:rsidRDefault="005F7A92" w:rsidP="000E1365">
            <w:pPr>
              <w:pStyle w:val="ConsNormal"/>
              <w:widowControl/>
              <w:numPr>
                <w:ilvl w:val="0"/>
                <w:numId w:val="231"/>
              </w:numPr>
              <w:tabs>
                <w:tab w:val="left" w:pos="322"/>
              </w:tabs>
              <w:spacing w:before="0"/>
              <w:ind w:left="64" w:right="0" w:firstLine="0"/>
              <w:rPr>
                <w:rFonts w:ascii="Times New Roman" w:hAnsi="Times New Roman"/>
                <w:color w:val="000000"/>
                <w:sz w:val="24"/>
                <w:szCs w:val="24"/>
              </w:rPr>
            </w:pPr>
            <w:r w:rsidRPr="005F7A92">
              <w:rPr>
                <w:rFonts w:ascii="Times New Roman" w:hAnsi="Times New Roman"/>
                <w:color w:val="000000"/>
                <w:sz w:val="24"/>
                <w:szCs w:val="24"/>
              </w:rPr>
              <w:t>Максимальный процент застройки в границах земельного участка – 70 %.</w:t>
            </w:r>
          </w:p>
          <w:p w:rsidR="005F7A92" w:rsidRPr="005F7A92" w:rsidRDefault="005F7A92" w:rsidP="000E1365">
            <w:pPr>
              <w:pStyle w:val="ConsNormal"/>
              <w:widowControl/>
              <w:numPr>
                <w:ilvl w:val="0"/>
                <w:numId w:val="231"/>
              </w:numPr>
              <w:tabs>
                <w:tab w:val="left" w:pos="322"/>
              </w:tabs>
              <w:spacing w:before="0"/>
              <w:ind w:left="64" w:right="0" w:firstLine="0"/>
              <w:rPr>
                <w:rFonts w:ascii="Times New Roman" w:hAnsi="Times New Roman"/>
                <w:color w:val="000000"/>
                <w:sz w:val="24"/>
                <w:szCs w:val="24"/>
              </w:rPr>
            </w:pPr>
            <w:r w:rsidRPr="005F7A92">
              <w:rPr>
                <w:rFonts w:ascii="Times New Roman" w:hAnsi="Times New Roman"/>
                <w:color w:val="000000"/>
                <w:sz w:val="24"/>
                <w:szCs w:val="24"/>
              </w:rPr>
              <w:t>Иные показатели - объекты, размещаемые в территориальной зоне, должны соответствовать основным видам разрешенного использования на 75% площади территории. До 25% территории допускается использовать для размещения объектов, назначение которых определено настоящими Правилами в качестве вспомогательных.</w:t>
            </w:r>
          </w:p>
        </w:tc>
      </w:tr>
      <w:tr w:rsidR="005F7A92" w:rsidRPr="00985A4B" w:rsidTr="001548C2">
        <w:trPr>
          <w:trHeight w:val="1699"/>
        </w:trPr>
        <w:tc>
          <w:tcPr>
            <w:tcW w:w="636" w:type="dxa"/>
            <w:tcBorders>
              <w:top w:val="single" w:sz="4" w:space="0" w:color="auto"/>
              <w:left w:val="single" w:sz="4" w:space="0" w:color="auto"/>
              <w:bottom w:val="single" w:sz="4" w:space="0" w:color="auto"/>
              <w:right w:val="single" w:sz="4" w:space="0" w:color="auto"/>
            </w:tcBorders>
          </w:tcPr>
          <w:p w:rsidR="005F7A92" w:rsidRDefault="005F7A92" w:rsidP="005C655D">
            <w:pPr>
              <w:tabs>
                <w:tab w:val="left" w:pos="1155"/>
              </w:tabs>
              <w:suppressAutoHyphens/>
              <w:snapToGrid w:val="0"/>
              <w:spacing w:line="240" w:lineRule="auto"/>
              <w:jc w:val="center"/>
              <w:rPr>
                <w:lang w:eastAsia="ar-SA"/>
              </w:rPr>
            </w:pPr>
            <w:r>
              <w:rPr>
                <w:lang w:eastAsia="ar-SA"/>
              </w:rPr>
              <w:t>1.9</w:t>
            </w:r>
          </w:p>
        </w:tc>
        <w:tc>
          <w:tcPr>
            <w:tcW w:w="2594" w:type="dxa"/>
            <w:tcBorders>
              <w:top w:val="single" w:sz="4" w:space="0" w:color="auto"/>
              <w:left w:val="single" w:sz="4" w:space="0" w:color="auto"/>
              <w:bottom w:val="single" w:sz="4" w:space="0" w:color="auto"/>
              <w:right w:val="single" w:sz="4" w:space="0" w:color="auto"/>
            </w:tcBorders>
          </w:tcPr>
          <w:p w:rsidR="005F7A92" w:rsidRPr="00366DC7" w:rsidRDefault="005F7A92" w:rsidP="005C655D">
            <w:pPr>
              <w:tabs>
                <w:tab w:val="left" w:pos="1155"/>
              </w:tabs>
              <w:suppressAutoHyphens/>
              <w:snapToGrid w:val="0"/>
              <w:spacing w:line="240" w:lineRule="auto"/>
              <w:jc w:val="left"/>
              <w:rPr>
                <w:lang w:eastAsia="ar-SA"/>
              </w:rPr>
            </w:pPr>
            <w:r w:rsidRPr="00300A97">
              <w:rPr>
                <w:lang w:eastAsia="ar-SA"/>
              </w:rPr>
              <w:t>Гостиничное обслуживание (4.7)</w:t>
            </w:r>
          </w:p>
        </w:tc>
        <w:tc>
          <w:tcPr>
            <w:tcW w:w="6835" w:type="dxa"/>
            <w:tcBorders>
              <w:top w:val="single" w:sz="4" w:space="0" w:color="auto"/>
              <w:left w:val="single" w:sz="4" w:space="0" w:color="auto"/>
              <w:bottom w:val="single" w:sz="4" w:space="0" w:color="auto"/>
              <w:right w:val="single" w:sz="4" w:space="0" w:color="auto"/>
            </w:tcBorders>
          </w:tcPr>
          <w:p w:rsidR="005F7A92" w:rsidRPr="006F60B4" w:rsidRDefault="005F7A92" w:rsidP="000E1365">
            <w:pPr>
              <w:pStyle w:val="ConsNormal"/>
              <w:widowControl/>
              <w:numPr>
                <w:ilvl w:val="0"/>
                <w:numId w:val="234"/>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Предельные (минимальные и (или) максимальные) размеры земельных участков:</w:t>
            </w:r>
          </w:p>
          <w:p w:rsidR="005F7A92" w:rsidRPr="006F60B4" w:rsidRDefault="005F7A92" w:rsidP="000E1365">
            <w:pPr>
              <w:pStyle w:val="ConsNormal"/>
              <w:widowControl/>
              <w:numPr>
                <w:ilvl w:val="0"/>
                <w:numId w:val="233"/>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площадь земельного участка- из расчета 60 кв. м. на 1 место до 6000 кв. м.;</w:t>
            </w:r>
          </w:p>
          <w:p w:rsidR="005F7A92" w:rsidRPr="006F60B4" w:rsidRDefault="005F7A92" w:rsidP="000E1365">
            <w:pPr>
              <w:pStyle w:val="ConsNormal"/>
              <w:widowControl/>
              <w:numPr>
                <w:ilvl w:val="0"/>
                <w:numId w:val="233"/>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ширина земельного участка – от 5 до 1200 м;</w:t>
            </w:r>
          </w:p>
          <w:p w:rsidR="005F7A92" w:rsidRPr="006F60B4" w:rsidRDefault="005F7A92" w:rsidP="000E1365">
            <w:pPr>
              <w:pStyle w:val="ConsNormal"/>
              <w:widowControl/>
              <w:numPr>
                <w:ilvl w:val="0"/>
                <w:numId w:val="233"/>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длина земельного участка – от 5 до 1200 м.</w:t>
            </w:r>
          </w:p>
          <w:p w:rsidR="005F7A92" w:rsidRPr="006F60B4" w:rsidRDefault="005F7A92" w:rsidP="000E1365">
            <w:pPr>
              <w:pStyle w:val="ConsNormal"/>
              <w:widowControl/>
              <w:numPr>
                <w:ilvl w:val="0"/>
                <w:numId w:val="234"/>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Минимальные отступы от границ земельных участков - 1 м.</w:t>
            </w:r>
          </w:p>
          <w:p w:rsidR="005F7A92" w:rsidRDefault="005F7A92" w:rsidP="000E1365">
            <w:pPr>
              <w:pStyle w:val="ConsNormal"/>
              <w:widowControl/>
              <w:numPr>
                <w:ilvl w:val="0"/>
                <w:numId w:val="234"/>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Предельное количество этажей – 3 этажа.</w:t>
            </w:r>
          </w:p>
          <w:p w:rsidR="005F7A92" w:rsidRPr="005F7A92" w:rsidRDefault="005F7A92" w:rsidP="000E1365">
            <w:pPr>
              <w:pStyle w:val="ConsNormal"/>
              <w:widowControl/>
              <w:numPr>
                <w:ilvl w:val="0"/>
                <w:numId w:val="234"/>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Максимальный процент застройки в границах земельного участка – 70 %.</w:t>
            </w:r>
          </w:p>
        </w:tc>
      </w:tr>
      <w:tr w:rsidR="00294E78" w:rsidRPr="00985A4B" w:rsidTr="001548C2">
        <w:trPr>
          <w:trHeight w:val="1381"/>
        </w:trPr>
        <w:tc>
          <w:tcPr>
            <w:tcW w:w="636" w:type="dxa"/>
            <w:tcBorders>
              <w:top w:val="single" w:sz="4" w:space="0" w:color="auto"/>
              <w:left w:val="single" w:sz="4" w:space="0" w:color="auto"/>
              <w:bottom w:val="single" w:sz="4" w:space="0" w:color="auto"/>
              <w:right w:val="single" w:sz="4" w:space="0" w:color="auto"/>
            </w:tcBorders>
          </w:tcPr>
          <w:p w:rsidR="00294E78" w:rsidRDefault="00294E78" w:rsidP="005C655D">
            <w:pPr>
              <w:tabs>
                <w:tab w:val="left" w:pos="1155"/>
              </w:tabs>
              <w:suppressAutoHyphens/>
              <w:snapToGrid w:val="0"/>
              <w:spacing w:line="240" w:lineRule="auto"/>
              <w:jc w:val="center"/>
              <w:rPr>
                <w:lang w:eastAsia="ar-SA"/>
              </w:rPr>
            </w:pPr>
            <w:r>
              <w:rPr>
                <w:lang w:eastAsia="ar-SA"/>
              </w:rPr>
              <w:t>1.10</w:t>
            </w:r>
          </w:p>
        </w:tc>
        <w:tc>
          <w:tcPr>
            <w:tcW w:w="2594" w:type="dxa"/>
            <w:tcBorders>
              <w:top w:val="single" w:sz="4" w:space="0" w:color="auto"/>
              <w:left w:val="single" w:sz="4" w:space="0" w:color="auto"/>
              <w:bottom w:val="single" w:sz="4" w:space="0" w:color="auto"/>
              <w:right w:val="single" w:sz="4" w:space="0" w:color="auto"/>
            </w:tcBorders>
          </w:tcPr>
          <w:p w:rsidR="00294E78" w:rsidRPr="00366DC7" w:rsidRDefault="00294E78" w:rsidP="005C655D">
            <w:pPr>
              <w:tabs>
                <w:tab w:val="left" w:pos="1155"/>
              </w:tabs>
              <w:suppressAutoHyphens/>
              <w:snapToGrid w:val="0"/>
              <w:spacing w:line="240" w:lineRule="auto"/>
              <w:jc w:val="left"/>
              <w:rPr>
                <w:lang w:eastAsia="ar-SA"/>
              </w:rPr>
            </w:pPr>
            <w:r w:rsidRPr="00DB3423">
              <w:rPr>
                <w:lang w:eastAsia="ar-SA"/>
              </w:rPr>
              <w:t>Склад (6.9)</w:t>
            </w:r>
          </w:p>
        </w:tc>
        <w:tc>
          <w:tcPr>
            <w:tcW w:w="6835" w:type="dxa"/>
            <w:vMerge w:val="restart"/>
            <w:tcBorders>
              <w:top w:val="single" w:sz="4" w:space="0" w:color="auto"/>
              <w:left w:val="single" w:sz="4" w:space="0" w:color="auto"/>
              <w:right w:val="single" w:sz="4" w:space="0" w:color="auto"/>
            </w:tcBorders>
          </w:tcPr>
          <w:p w:rsidR="00294E78" w:rsidRDefault="00294E78" w:rsidP="005F7A92">
            <w:pPr>
              <w:pStyle w:val="ConsNormal"/>
              <w:widowControl/>
              <w:tabs>
                <w:tab w:val="left" w:pos="340"/>
              </w:tabs>
              <w:spacing w:before="0"/>
              <w:ind w:left="107" w:right="0" w:firstLine="99"/>
              <w:rPr>
                <w:rFonts w:ascii="Times New Roman" w:hAnsi="Times New Roman"/>
                <w:color w:val="000000"/>
                <w:sz w:val="24"/>
                <w:szCs w:val="24"/>
              </w:rPr>
            </w:pPr>
            <w:r w:rsidRPr="00670B54">
              <w:rPr>
                <w:rFonts w:ascii="Times New Roman" w:hAnsi="Times New Roman"/>
                <w:color w:val="000000"/>
                <w:sz w:val="24"/>
                <w:szCs w:val="24"/>
              </w:rPr>
              <w:t>Не подлежат установлению.</w:t>
            </w:r>
          </w:p>
          <w:p w:rsidR="00294E78" w:rsidRPr="007820D7" w:rsidRDefault="00294E78" w:rsidP="005F7A92">
            <w:pPr>
              <w:pStyle w:val="ConsNormal"/>
              <w:widowControl/>
              <w:spacing w:before="0"/>
              <w:ind w:left="0" w:right="0" w:firstLine="206"/>
              <w:rPr>
                <w:rFonts w:ascii="Times New Roman" w:hAnsi="Times New Roman" w:cs="Times New Roman"/>
                <w:color w:val="000000"/>
                <w:sz w:val="24"/>
                <w:szCs w:val="24"/>
              </w:rPr>
            </w:pPr>
            <w:r>
              <w:rPr>
                <w:rFonts w:ascii="Times New Roman" w:hAnsi="Times New Roman"/>
                <w:color w:val="000000"/>
                <w:sz w:val="24"/>
                <w:szCs w:val="24"/>
              </w:rPr>
              <w:t>Площадь земельных участков принимать при проектировании объектов в соответствии с требованиями к размещению таких объектов в зоне объектов культуры и искусства, СНиП, технических регламентов, СанПиН, и др. документов.</w:t>
            </w:r>
          </w:p>
        </w:tc>
      </w:tr>
      <w:tr w:rsidR="00294E78" w:rsidRPr="00985A4B" w:rsidTr="001548C2">
        <w:trPr>
          <w:trHeight w:val="1381"/>
        </w:trPr>
        <w:tc>
          <w:tcPr>
            <w:tcW w:w="636" w:type="dxa"/>
            <w:tcBorders>
              <w:top w:val="single" w:sz="4" w:space="0" w:color="auto"/>
              <w:left w:val="single" w:sz="4" w:space="0" w:color="auto"/>
              <w:bottom w:val="single" w:sz="4" w:space="0" w:color="auto"/>
              <w:right w:val="single" w:sz="4" w:space="0" w:color="auto"/>
            </w:tcBorders>
          </w:tcPr>
          <w:p w:rsidR="00294E78" w:rsidRDefault="00294E78" w:rsidP="00223D26">
            <w:pPr>
              <w:tabs>
                <w:tab w:val="left" w:pos="1155"/>
              </w:tabs>
              <w:suppressAutoHyphens/>
              <w:snapToGrid w:val="0"/>
              <w:spacing w:line="240" w:lineRule="auto"/>
              <w:jc w:val="center"/>
              <w:rPr>
                <w:lang w:eastAsia="ar-SA"/>
              </w:rPr>
            </w:pPr>
            <w:r>
              <w:rPr>
                <w:lang w:eastAsia="ar-SA"/>
              </w:rPr>
              <w:t>1.11</w:t>
            </w:r>
          </w:p>
        </w:tc>
        <w:tc>
          <w:tcPr>
            <w:tcW w:w="2594" w:type="dxa"/>
            <w:tcBorders>
              <w:top w:val="single" w:sz="4" w:space="0" w:color="auto"/>
              <w:left w:val="single" w:sz="4" w:space="0" w:color="auto"/>
              <w:bottom w:val="single" w:sz="4" w:space="0" w:color="auto"/>
              <w:right w:val="single" w:sz="4" w:space="0" w:color="auto"/>
            </w:tcBorders>
          </w:tcPr>
          <w:p w:rsidR="00294E78" w:rsidRDefault="00294E78" w:rsidP="00223D26">
            <w:pPr>
              <w:tabs>
                <w:tab w:val="left" w:pos="1155"/>
              </w:tabs>
              <w:suppressAutoHyphens/>
              <w:snapToGrid w:val="0"/>
              <w:spacing w:line="240" w:lineRule="auto"/>
              <w:jc w:val="left"/>
              <w:rPr>
                <w:color w:val="000000" w:themeColor="text1"/>
              </w:rPr>
            </w:pPr>
            <w:r w:rsidRPr="00366DC7">
              <w:rPr>
                <w:lang w:eastAsia="ar-SA"/>
              </w:rPr>
              <w:t>Земельные участки (территории) общего пользования (12.0)</w:t>
            </w:r>
          </w:p>
        </w:tc>
        <w:tc>
          <w:tcPr>
            <w:tcW w:w="6835" w:type="dxa"/>
            <w:vMerge/>
            <w:tcBorders>
              <w:left w:val="single" w:sz="4" w:space="0" w:color="auto"/>
              <w:bottom w:val="single" w:sz="4" w:space="0" w:color="auto"/>
              <w:right w:val="single" w:sz="4" w:space="0" w:color="auto"/>
            </w:tcBorders>
          </w:tcPr>
          <w:p w:rsidR="00294E78" w:rsidRPr="00985A4B" w:rsidRDefault="00294E78" w:rsidP="00223D26">
            <w:pPr>
              <w:pStyle w:val="ConsNormal"/>
              <w:widowControl/>
              <w:tabs>
                <w:tab w:val="left" w:pos="340"/>
              </w:tabs>
              <w:spacing w:before="0"/>
              <w:ind w:left="64" w:right="0" w:firstLine="142"/>
              <w:rPr>
                <w:rFonts w:ascii="Times New Roman" w:hAnsi="Times New Roman" w:cs="Times New Roman"/>
                <w:color w:val="000000"/>
                <w:sz w:val="24"/>
                <w:szCs w:val="24"/>
              </w:rPr>
            </w:pPr>
          </w:p>
        </w:tc>
      </w:tr>
      <w:tr w:rsidR="005C655D" w:rsidRPr="00EA143E" w:rsidTr="001548C2">
        <w:trPr>
          <w:trHeight w:val="556"/>
        </w:trPr>
        <w:tc>
          <w:tcPr>
            <w:tcW w:w="636" w:type="dxa"/>
            <w:tcBorders>
              <w:top w:val="single" w:sz="4" w:space="0" w:color="auto"/>
              <w:left w:val="single" w:sz="4" w:space="0" w:color="auto"/>
              <w:bottom w:val="single" w:sz="4" w:space="0" w:color="auto"/>
              <w:right w:val="single" w:sz="4" w:space="0" w:color="auto"/>
            </w:tcBorders>
          </w:tcPr>
          <w:p w:rsidR="005C655D" w:rsidRPr="00EA143E" w:rsidRDefault="005C655D" w:rsidP="005C655D">
            <w:pPr>
              <w:tabs>
                <w:tab w:val="left" w:pos="1155"/>
              </w:tabs>
              <w:suppressAutoHyphens/>
              <w:snapToGrid w:val="0"/>
              <w:spacing w:line="240" w:lineRule="auto"/>
              <w:jc w:val="center"/>
              <w:rPr>
                <w:lang w:eastAsia="ar-SA"/>
              </w:rPr>
            </w:pPr>
            <w:r w:rsidRPr="00EA143E">
              <w:rPr>
                <w:lang w:eastAsia="ar-SA"/>
              </w:rPr>
              <w:t>2.</w:t>
            </w:r>
          </w:p>
        </w:tc>
        <w:tc>
          <w:tcPr>
            <w:tcW w:w="2594" w:type="dxa"/>
            <w:tcBorders>
              <w:top w:val="single" w:sz="4" w:space="0" w:color="auto"/>
              <w:left w:val="single" w:sz="4" w:space="0" w:color="auto"/>
              <w:bottom w:val="single" w:sz="4" w:space="0" w:color="auto"/>
              <w:right w:val="single" w:sz="4" w:space="0" w:color="auto"/>
            </w:tcBorders>
          </w:tcPr>
          <w:p w:rsidR="005C655D" w:rsidRPr="00457C53" w:rsidRDefault="005C655D" w:rsidP="005C655D">
            <w:pPr>
              <w:tabs>
                <w:tab w:val="left" w:pos="1155"/>
              </w:tabs>
              <w:suppressAutoHyphens/>
              <w:snapToGrid w:val="0"/>
              <w:spacing w:line="240" w:lineRule="auto"/>
              <w:jc w:val="left"/>
              <w:rPr>
                <w:b/>
                <w:lang w:eastAsia="ar-SA"/>
              </w:rPr>
            </w:pPr>
            <w:r w:rsidRPr="00457C53">
              <w:rPr>
                <w:b/>
                <w:lang w:eastAsia="ar-SA"/>
              </w:rPr>
              <w:t xml:space="preserve">Вспомогательные </w:t>
            </w:r>
          </w:p>
          <w:p w:rsidR="005C655D" w:rsidRPr="00457C53" w:rsidRDefault="005C655D" w:rsidP="005C655D">
            <w:pPr>
              <w:tabs>
                <w:tab w:val="left" w:pos="1155"/>
              </w:tabs>
              <w:suppressAutoHyphens/>
              <w:spacing w:line="240" w:lineRule="auto"/>
              <w:jc w:val="left"/>
              <w:rPr>
                <w:b/>
                <w:lang w:eastAsia="ar-SA"/>
              </w:rPr>
            </w:pPr>
            <w:r w:rsidRPr="00457C53">
              <w:rPr>
                <w:b/>
                <w:lang w:eastAsia="ar-SA"/>
              </w:rPr>
              <w:t>виды разрешенного</w:t>
            </w:r>
          </w:p>
          <w:p w:rsidR="005C655D" w:rsidRPr="00EA143E" w:rsidRDefault="005C655D" w:rsidP="005C655D">
            <w:pPr>
              <w:tabs>
                <w:tab w:val="left" w:pos="1155"/>
              </w:tabs>
              <w:suppressAutoHyphens/>
              <w:spacing w:line="240" w:lineRule="auto"/>
              <w:jc w:val="left"/>
              <w:rPr>
                <w:lang w:eastAsia="ar-SA"/>
              </w:rPr>
            </w:pPr>
            <w:r w:rsidRPr="00457C53">
              <w:rPr>
                <w:b/>
                <w:lang w:eastAsia="ar-SA"/>
              </w:rPr>
              <w:t>использования</w:t>
            </w:r>
            <w:r>
              <w:rPr>
                <w:b/>
                <w:lang w:eastAsia="ar-SA"/>
              </w:rPr>
              <w:t>:</w:t>
            </w:r>
          </w:p>
        </w:tc>
        <w:tc>
          <w:tcPr>
            <w:tcW w:w="6835" w:type="dxa"/>
            <w:tcBorders>
              <w:top w:val="single" w:sz="4" w:space="0" w:color="auto"/>
              <w:left w:val="single" w:sz="4" w:space="0" w:color="auto"/>
              <w:bottom w:val="single" w:sz="4" w:space="0" w:color="auto"/>
              <w:right w:val="single" w:sz="4" w:space="0" w:color="auto"/>
            </w:tcBorders>
          </w:tcPr>
          <w:p w:rsidR="005C655D" w:rsidRPr="00EA143E" w:rsidRDefault="005C655D" w:rsidP="005C655D">
            <w:pPr>
              <w:tabs>
                <w:tab w:val="left" w:pos="211"/>
              </w:tabs>
              <w:suppressAutoHyphens/>
              <w:autoSpaceDE/>
              <w:autoSpaceDN/>
              <w:adjustRightInd/>
              <w:spacing w:line="240" w:lineRule="auto"/>
              <w:ind w:left="360"/>
              <w:jc w:val="left"/>
              <w:textAlignment w:val="auto"/>
              <w:rPr>
                <w:lang w:eastAsia="ar-SA"/>
              </w:rPr>
            </w:pPr>
          </w:p>
        </w:tc>
      </w:tr>
      <w:tr w:rsidR="005C655D" w:rsidRPr="009B4F01" w:rsidTr="001548C2">
        <w:trPr>
          <w:trHeight w:val="1423"/>
        </w:trPr>
        <w:tc>
          <w:tcPr>
            <w:tcW w:w="636" w:type="dxa"/>
            <w:tcBorders>
              <w:top w:val="single" w:sz="4" w:space="0" w:color="auto"/>
              <w:left w:val="single" w:sz="4" w:space="0" w:color="auto"/>
              <w:bottom w:val="single" w:sz="4" w:space="0" w:color="auto"/>
              <w:right w:val="single" w:sz="4" w:space="0" w:color="auto"/>
            </w:tcBorders>
          </w:tcPr>
          <w:p w:rsidR="005C655D" w:rsidRDefault="005C655D" w:rsidP="005C655D">
            <w:pPr>
              <w:tabs>
                <w:tab w:val="left" w:pos="1155"/>
              </w:tabs>
              <w:suppressAutoHyphens/>
              <w:snapToGrid w:val="0"/>
              <w:spacing w:line="240" w:lineRule="auto"/>
              <w:jc w:val="center"/>
              <w:rPr>
                <w:lang w:eastAsia="ar-SA"/>
              </w:rPr>
            </w:pPr>
            <w:r>
              <w:rPr>
                <w:lang w:eastAsia="ar-SA"/>
              </w:rPr>
              <w:lastRenderedPageBreak/>
              <w:t>2.1</w:t>
            </w:r>
          </w:p>
        </w:tc>
        <w:tc>
          <w:tcPr>
            <w:tcW w:w="2594" w:type="dxa"/>
            <w:tcBorders>
              <w:top w:val="single" w:sz="4" w:space="0" w:color="auto"/>
              <w:left w:val="single" w:sz="4" w:space="0" w:color="auto"/>
              <w:bottom w:val="single" w:sz="4" w:space="0" w:color="auto"/>
              <w:right w:val="single" w:sz="4" w:space="0" w:color="auto"/>
            </w:tcBorders>
          </w:tcPr>
          <w:p w:rsidR="005C655D" w:rsidRPr="00EA143E" w:rsidRDefault="005C655D" w:rsidP="005C655D">
            <w:pPr>
              <w:tabs>
                <w:tab w:val="left" w:pos="1155"/>
              </w:tabs>
              <w:suppressAutoHyphens/>
              <w:snapToGrid w:val="0"/>
              <w:spacing w:line="240" w:lineRule="auto"/>
              <w:jc w:val="left"/>
              <w:rPr>
                <w:lang w:eastAsia="ar-SA"/>
              </w:rPr>
            </w:pPr>
            <w:r>
              <w:rPr>
                <w:lang w:eastAsia="ar-SA"/>
              </w:rPr>
              <w:t>Служебные гаражи (4.9)</w:t>
            </w:r>
          </w:p>
        </w:tc>
        <w:tc>
          <w:tcPr>
            <w:tcW w:w="6835" w:type="dxa"/>
            <w:vMerge w:val="restart"/>
            <w:tcBorders>
              <w:top w:val="single" w:sz="4" w:space="0" w:color="auto"/>
              <w:left w:val="single" w:sz="4" w:space="0" w:color="auto"/>
              <w:right w:val="single" w:sz="4" w:space="0" w:color="auto"/>
            </w:tcBorders>
          </w:tcPr>
          <w:p w:rsidR="005C655D" w:rsidRPr="00CB0857" w:rsidRDefault="005C655D" w:rsidP="000E1365">
            <w:pPr>
              <w:pStyle w:val="ConsNormal"/>
              <w:widowControl/>
              <w:numPr>
                <w:ilvl w:val="0"/>
                <w:numId w:val="240"/>
              </w:numPr>
              <w:tabs>
                <w:tab w:val="left" w:pos="307"/>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Предельные (минимальные и (или) максимальные) размеры земельных участков:</w:t>
            </w:r>
          </w:p>
          <w:p w:rsidR="005C655D" w:rsidRPr="00CB0857" w:rsidRDefault="005C655D" w:rsidP="000E1365">
            <w:pPr>
              <w:pStyle w:val="ConsNormal"/>
              <w:widowControl/>
              <w:numPr>
                <w:ilvl w:val="0"/>
                <w:numId w:val="207"/>
              </w:numPr>
              <w:tabs>
                <w:tab w:val="left" w:pos="307"/>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площадь земельного участка- от 15 до 1000 кв. м;</w:t>
            </w:r>
          </w:p>
          <w:p w:rsidR="005C655D" w:rsidRPr="00CB0857" w:rsidRDefault="005C655D" w:rsidP="000E1365">
            <w:pPr>
              <w:pStyle w:val="ConsNormal"/>
              <w:widowControl/>
              <w:numPr>
                <w:ilvl w:val="0"/>
                <w:numId w:val="207"/>
              </w:numPr>
              <w:tabs>
                <w:tab w:val="left" w:pos="307"/>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ширина земельного участка – от 3 до 100 м;</w:t>
            </w:r>
          </w:p>
          <w:p w:rsidR="005C655D" w:rsidRPr="00CB0857" w:rsidRDefault="005C655D" w:rsidP="000E1365">
            <w:pPr>
              <w:pStyle w:val="ConsNormal"/>
              <w:widowControl/>
              <w:numPr>
                <w:ilvl w:val="0"/>
                <w:numId w:val="207"/>
              </w:numPr>
              <w:tabs>
                <w:tab w:val="left" w:pos="307"/>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длинна земельного участка – от 5 до 100 м.</w:t>
            </w:r>
          </w:p>
          <w:p w:rsidR="005C655D" w:rsidRPr="00CB0857" w:rsidRDefault="005C655D" w:rsidP="000E1365">
            <w:pPr>
              <w:pStyle w:val="ConsNormal"/>
              <w:widowControl/>
              <w:numPr>
                <w:ilvl w:val="0"/>
                <w:numId w:val="240"/>
              </w:numPr>
              <w:tabs>
                <w:tab w:val="left" w:pos="307"/>
              </w:tabs>
              <w:spacing w:before="0"/>
              <w:ind w:left="0" w:right="0" w:firstLine="64"/>
              <w:rPr>
                <w:rFonts w:ascii="Times New Roman" w:hAnsi="Times New Roman"/>
                <w:color w:val="000000"/>
                <w:sz w:val="24"/>
                <w:szCs w:val="24"/>
              </w:rPr>
            </w:pPr>
            <w:r w:rsidRPr="00CB0857">
              <w:rPr>
                <w:rFonts w:ascii="Times New Roman" w:hAnsi="Times New Roman"/>
                <w:color w:val="000000"/>
                <w:sz w:val="24"/>
                <w:szCs w:val="24"/>
              </w:rPr>
              <w:t>Минимальные отступы от границ земельных участков - 1 м.</w:t>
            </w:r>
          </w:p>
          <w:p w:rsidR="005C655D" w:rsidRPr="00CB0857" w:rsidRDefault="005C655D" w:rsidP="000E1365">
            <w:pPr>
              <w:pStyle w:val="ConsNormal"/>
              <w:widowControl/>
              <w:numPr>
                <w:ilvl w:val="0"/>
                <w:numId w:val="240"/>
              </w:numPr>
              <w:tabs>
                <w:tab w:val="left" w:pos="307"/>
              </w:tabs>
              <w:spacing w:before="0"/>
              <w:ind w:left="0" w:right="0" w:firstLine="64"/>
              <w:rPr>
                <w:rFonts w:ascii="Times New Roman" w:hAnsi="Times New Roman"/>
                <w:color w:val="000000"/>
                <w:sz w:val="24"/>
                <w:szCs w:val="24"/>
              </w:rPr>
            </w:pPr>
            <w:r w:rsidRPr="00CB0857">
              <w:rPr>
                <w:rFonts w:ascii="Times New Roman" w:hAnsi="Times New Roman"/>
                <w:color w:val="000000"/>
                <w:sz w:val="24"/>
                <w:szCs w:val="24"/>
              </w:rPr>
              <w:t>Предельное количество этажей – 2 этажа.</w:t>
            </w:r>
          </w:p>
          <w:p w:rsidR="005C655D" w:rsidRPr="00CB0857" w:rsidRDefault="005C655D" w:rsidP="000E1365">
            <w:pPr>
              <w:pStyle w:val="ConsNormal"/>
              <w:widowControl/>
              <w:numPr>
                <w:ilvl w:val="0"/>
                <w:numId w:val="240"/>
              </w:numPr>
              <w:tabs>
                <w:tab w:val="left" w:pos="307"/>
              </w:tabs>
              <w:spacing w:before="0"/>
              <w:ind w:left="0" w:right="0" w:firstLine="64"/>
              <w:rPr>
                <w:rFonts w:ascii="Times New Roman" w:hAnsi="Times New Roman"/>
                <w:color w:val="000000"/>
                <w:sz w:val="24"/>
                <w:szCs w:val="24"/>
              </w:rPr>
            </w:pPr>
            <w:r w:rsidRPr="00CB0857">
              <w:rPr>
                <w:rFonts w:ascii="Times New Roman" w:hAnsi="Times New Roman"/>
                <w:color w:val="000000"/>
                <w:sz w:val="24"/>
                <w:szCs w:val="24"/>
              </w:rPr>
              <w:t>Максимальный процент застройки в границах земельного участка – 60 %.</w:t>
            </w:r>
          </w:p>
          <w:p w:rsidR="005C655D" w:rsidRPr="009B4F01" w:rsidRDefault="005C655D" w:rsidP="000E1365">
            <w:pPr>
              <w:pStyle w:val="ConsNormal"/>
              <w:widowControl/>
              <w:numPr>
                <w:ilvl w:val="0"/>
                <w:numId w:val="240"/>
              </w:numPr>
              <w:tabs>
                <w:tab w:val="left" w:pos="307"/>
              </w:tabs>
              <w:spacing w:before="0"/>
              <w:ind w:left="0" w:right="0" w:firstLine="64"/>
              <w:rPr>
                <w:rFonts w:ascii="Times New Roman" w:hAnsi="Times New Roman" w:cs="Times New Roman"/>
                <w:color w:val="000000"/>
                <w:sz w:val="24"/>
                <w:szCs w:val="24"/>
              </w:rPr>
            </w:pPr>
            <w:r w:rsidRPr="00CB0857">
              <w:rPr>
                <w:rFonts w:ascii="Times New Roman" w:hAnsi="Times New Roman"/>
                <w:color w:val="000000"/>
                <w:sz w:val="24"/>
                <w:szCs w:val="24"/>
              </w:rPr>
              <w:t>Иные показатели - вместимость – до 300 машино</w:t>
            </w:r>
            <w:r>
              <w:rPr>
                <w:rFonts w:ascii="Times New Roman" w:hAnsi="Times New Roman"/>
                <w:color w:val="000000"/>
                <w:sz w:val="24"/>
                <w:szCs w:val="24"/>
              </w:rPr>
              <w:t>-</w:t>
            </w:r>
            <w:r w:rsidRPr="00CB0857">
              <w:rPr>
                <w:rFonts w:ascii="Times New Roman" w:hAnsi="Times New Roman"/>
                <w:color w:val="000000"/>
                <w:sz w:val="24"/>
                <w:szCs w:val="24"/>
              </w:rPr>
              <w:t>мест.</w:t>
            </w:r>
          </w:p>
        </w:tc>
      </w:tr>
      <w:tr w:rsidR="005C655D" w:rsidRPr="00EA143E" w:rsidTr="001548C2">
        <w:trPr>
          <w:trHeight w:val="556"/>
        </w:trPr>
        <w:tc>
          <w:tcPr>
            <w:tcW w:w="636" w:type="dxa"/>
            <w:tcBorders>
              <w:top w:val="single" w:sz="4" w:space="0" w:color="auto"/>
              <w:left w:val="single" w:sz="4" w:space="0" w:color="auto"/>
              <w:bottom w:val="single" w:sz="4" w:space="0" w:color="auto"/>
              <w:right w:val="single" w:sz="4" w:space="0" w:color="auto"/>
            </w:tcBorders>
          </w:tcPr>
          <w:p w:rsidR="005C655D" w:rsidRPr="00EA143E" w:rsidRDefault="005C655D" w:rsidP="005C655D">
            <w:pPr>
              <w:tabs>
                <w:tab w:val="left" w:pos="1155"/>
              </w:tabs>
              <w:suppressAutoHyphens/>
              <w:snapToGrid w:val="0"/>
              <w:spacing w:line="240" w:lineRule="auto"/>
              <w:jc w:val="center"/>
              <w:rPr>
                <w:lang w:eastAsia="ar-SA"/>
              </w:rPr>
            </w:pPr>
            <w:r>
              <w:rPr>
                <w:lang w:eastAsia="ar-SA"/>
              </w:rPr>
              <w:t>2.2</w:t>
            </w:r>
          </w:p>
        </w:tc>
        <w:tc>
          <w:tcPr>
            <w:tcW w:w="2594" w:type="dxa"/>
            <w:tcBorders>
              <w:top w:val="single" w:sz="4" w:space="0" w:color="auto"/>
              <w:left w:val="single" w:sz="4" w:space="0" w:color="auto"/>
              <w:bottom w:val="single" w:sz="4" w:space="0" w:color="auto"/>
              <w:right w:val="single" w:sz="4" w:space="0" w:color="auto"/>
            </w:tcBorders>
          </w:tcPr>
          <w:p w:rsidR="005C655D" w:rsidRPr="00EA143E" w:rsidRDefault="005C655D" w:rsidP="005C655D">
            <w:pPr>
              <w:tabs>
                <w:tab w:val="left" w:pos="1155"/>
              </w:tabs>
              <w:suppressAutoHyphens/>
              <w:snapToGrid w:val="0"/>
              <w:spacing w:line="240" w:lineRule="auto"/>
              <w:jc w:val="left"/>
              <w:rPr>
                <w:lang w:eastAsia="ar-SA"/>
              </w:rPr>
            </w:pPr>
            <w:r w:rsidRPr="00214186">
              <w:rPr>
                <w:rFonts w:eastAsiaTheme="minorHAnsi"/>
                <w:lang w:eastAsia="en-US"/>
              </w:rPr>
              <w:t>Стоянка транспортных средств (4.9.2)</w:t>
            </w:r>
          </w:p>
        </w:tc>
        <w:tc>
          <w:tcPr>
            <w:tcW w:w="6835" w:type="dxa"/>
            <w:vMerge/>
            <w:tcBorders>
              <w:left w:val="single" w:sz="4" w:space="0" w:color="auto"/>
              <w:bottom w:val="single" w:sz="4" w:space="0" w:color="auto"/>
              <w:right w:val="single" w:sz="4" w:space="0" w:color="auto"/>
            </w:tcBorders>
          </w:tcPr>
          <w:p w:rsidR="005C655D" w:rsidRPr="00EA143E" w:rsidRDefault="005C655D" w:rsidP="005C655D">
            <w:pPr>
              <w:tabs>
                <w:tab w:val="left" w:pos="211"/>
              </w:tabs>
              <w:suppressAutoHyphens/>
              <w:autoSpaceDE/>
              <w:autoSpaceDN/>
              <w:adjustRightInd/>
              <w:spacing w:line="240" w:lineRule="auto"/>
              <w:ind w:firstLine="391"/>
              <w:textAlignment w:val="auto"/>
              <w:rPr>
                <w:lang w:eastAsia="ar-SA"/>
              </w:rPr>
            </w:pPr>
          </w:p>
        </w:tc>
      </w:tr>
      <w:tr w:rsidR="005C655D" w:rsidRPr="00EA143E" w:rsidTr="001548C2">
        <w:trPr>
          <w:trHeight w:val="701"/>
        </w:trPr>
        <w:tc>
          <w:tcPr>
            <w:tcW w:w="636" w:type="dxa"/>
            <w:tcBorders>
              <w:top w:val="single" w:sz="4" w:space="0" w:color="auto"/>
              <w:left w:val="single" w:sz="4" w:space="0" w:color="000000"/>
              <w:bottom w:val="single" w:sz="4" w:space="0" w:color="auto"/>
              <w:right w:val="nil"/>
            </w:tcBorders>
          </w:tcPr>
          <w:p w:rsidR="005C655D" w:rsidRPr="00EA143E" w:rsidRDefault="005C655D" w:rsidP="005C655D">
            <w:pPr>
              <w:tabs>
                <w:tab w:val="left" w:pos="1155"/>
              </w:tabs>
              <w:suppressAutoHyphens/>
              <w:snapToGrid w:val="0"/>
              <w:spacing w:line="240" w:lineRule="auto"/>
              <w:rPr>
                <w:lang w:eastAsia="ar-SA"/>
              </w:rPr>
            </w:pPr>
            <w:r w:rsidRPr="00EA143E">
              <w:rPr>
                <w:lang w:eastAsia="ar-SA"/>
              </w:rPr>
              <w:t>3.</w:t>
            </w:r>
          </w:p>
        </w:tc>
        <w:tc>
          <w:tcPr>
            <w:tcW w:w="2594" w:type="dxa"/>
            <w:tcBorders>
              <w:top w:val="single" w:sz="4" w:space="0" w:color="auto"/>
              <w:left w:val="single" w:sz="4" w:space="0" w:color="000000"/>
              <w:bottom w:val="single" w:sz="4" w:space="0" w:color="auto"/>
              <w:right w:val="nil"/>
            </w:tcBorders>
          </w:tcPr>
          <w:p w:rsidR="005C655D" w:rsidRPr="00457C53" w:rsidRDefault="005C655D" w:rsidP="005C655D">
            <w:pPr>
              <w:tabs>
                <w:tab w:val="left" w:pos="1155"/>
              </w:tabs>
              <w:suppressAutoHyphens/>
              <w:snapToGrid w:val="0"/>
              <w:spacing w:line="240" w:lineRule="auto"/>
              <w:jc w:val="left"/>
              <w:rPr>
                <w:b/>
                <w:lang w:eastAsia="ar-SA"/>
              </w:rPr>
            </w:pPr>
            <w:r w:rsidRPr="00457C53">
              <w:rPr>
                <w:b/>
                <w:lang w:eastAsia="ar-SA"/>
              </w:rPr>
              <w:t>Условно разрешенные виды использования</w:t>
            </w:r>
            <w:r>
              <w:rPr>
                <w:b/>
                <w:lang w:eastAsia="ar-SA"/>
              </w:rPr>
              <w:t xml:space="preserve"> :</w:t>
            </w:r>
          </w:p>
        </w:tc>
        <w:tc>
          <w:tcPr>
            <w:tcW w:w="6835" w:type="dxa"/>
            <w:tcBorders>
              <w:top w:val="single" w:sz="4" w:space="0" w:color="auto"/>
              <w:left w:val="single" w:sz="4" w:space="0" w:color="000000"/>
              <w:bottom w:val="single" w:sz="4" w:space="0" w:color="auto"/>
              <w:right w:val="single" w:sz="4" w:space="0" w:color="000000"/>
            </w:tcBorders>
          </w:tcPr>
          <w:p w:rsidR="005C655D" w:rsidRPr="00EA143E" w:rsidRDefault="005C655D" w:rsidP="005C655D">
            <w:pPr>
              <w:widowControl/>
              <w:tabs>
                <w:tab w:val="left" w:pos="211"/>
                <w:tab w:val="left" w:pos="301"/>
              </w:tabs>
              <w:suppressAutoHyphens/>
              <w:autoSpaceDE/>
              <w:autoSpaceDN/>
              <w:adjustRightInd/>
              <w:spacing w:line="240" w:lineRule="auto"/>
              <w:ind w:left="360"/>
              <w:textAlignment w:val="auto"/>
              <w:rPr>
                <w:lang w:eastAsia="ar-SA"/>
              </w:rPr>
            </w:pPr>
          </w:p>
        </w:tc>
      </w:tr>
      <w:tr w:rsidR="00B80BD5" w:rsidRPr="009B4F01" w:rsidTr="001548C2">
        <w:trPr>
          <w:trHeight w:val="847"/>
        </w:trPr>
        <w:tc>
          <w:tcPr>
            <w:tcW w:w="636" w:type="dxa"/>
            <w:tcBorders>
              <w:top w:val="single" w:sz="4" w:space="0" w:color="auto"/>
              <w:left w:val="single" w:sz="4" w:space="0" w:color="000000"/>
              <w:bottom w:val="single" w:sz="4" w:space="0" w:color="auto"/>
              <w:right w:val="nil"/>
            </w:tcBorders>
          </w:tcPr>
          <w:p w:rsidR="00B80BD5" w:rsidRDefault="00274099" w:rsidP="005C655D">
            <w:pPr>
              <w:tabs>
                <w:tab w:val="left" w:pos="1155"/>
              </w:tabs>
              <w:suppressAutoHyphens/>
              <w:snapToGrid w:val="0"/>
              <w:spacing w:line="240" w:lineRule="auto"/>
              <w:rPr>
                <w:lang w:eastAsia="ar-SA"/>
              </w:rPr>
            </w:pPr>
            <w:r>
              <w:rPr>
                <w:lang w:eastAsia="ar-SA"/>
              </w:rPr>
              <w:t>3.1</w:t>
            </w:r>
          </w:p>
        </w:tc>
        <w:tc>
          <w:tcPr>
            <w:tcW w:w="2594" w:type="dxa"/>
            <w:tcBorders>
              <w:top w:val="single" w:sz="4" w:space="0" w:color="auto"/>
              <w:left w:val="single" w:sz="4" w:space="0" w:color="000000"/>
              <w:bottom w:val="single" w:sz="4" w:space="0" w:color="auto"/>
              <w:right w:val="single" w:sz="4" w:space="0" w:color="auto"/>
            </w:tcBorders>
          </w:tcPr>
          <w:p w:rsidR="00B80BD5" w:rsidRPr="00EA143E" w:rsidRDefault="00B80BD5" w:rsidP="005C655D">
            <w:pPr>
              <w:tabs>
                <w:tab w:val="left" w:pos="1155"/>
              </w:tabs>
              <w:suppressAutoHyphens/>
              <w:snapToGrid w:val="0"/>
              <w:spacing w:line="240" w:lineRule="auto"/>
              <w:jc w:val="left"/>
              <w:rPr>
                <w:lang w:eastAsia="ar-SA"/>
              </w:rPr>
            </w:pPr>
            <w:r w:rsidRPr="00EA143E">
              <w:t>Для индивидуального жилищного строительства</w:t>
            </w:r>
            <w:r w:rsidRPr="00EA143E">
              <w:rPr>
                <w:lang w:eastAsia="ar-SA"/>
              </w:rPr>
              <w:t xml:space="preserve"> (2.1)</w:t>
            </w:r>
          </w:p>
        </w:tc>
        <w:tc>
          <w:tcPr>
            <w:tcW w:w="6835" w:type="dxa"/>
            <w:vMerge w:val="restart"/>
            <w:tcBorders>
              <w:top w:val="single" w:sz="4" w:space="0" w:color="auto"/>
              <w:left w:val="single" w:sz="4" w:space="0" w:color="auto"/>
              <w:right w:val="single" w:sz="4" w:space="0" w:color="auto"/>
            </w:tcBorders>
          </w:tcPr>
          <w:p w:rsidR="00B80BD5" w:rsidRPr="00A57D2E" w:rsidRDefault="00B80BD5" w:rsidP="000E1365">
            <w:pPr>
              <w:widowControl/>
              <w:numPr>
                <w:ilvl w:val="0"/>
                <w:numId w:val="309"/>
              </w:numPr>
              <w:tabs>
                <w:tab w:val="clear" w:pos="360"/>
                <w:tab w:val="num" w:pos="0"/>
                <w:tab w:val="left" w:pos="442"/>
              </w:tabs>
              <w:suppressAutoHyphens/>
              <w:autoSpaceDE/>
              <w:autoSpaceDN/>
              <w:adjustRightInd/>
              <w:spacing w:line="240" w:lineRule="auto"/>
              <w:ind w:left="64" w:firstLine="0"/>
              <w:textAlignment w:val="auto"/>
            </w:pPr>
            <w:r w:rsidRPr="00A57D2E">
              <w:t xml:space="preserve">минимальная (максимальная) площадь земельных участков для </w:t>
            </w:r>
            <w:r w:rsidRPr="00A57D2E">
              <w:rPr>
                <w:iCs/>
              </w:rPr>
              <w:t xml:space="preserve">застройки малоэтажными жилыми домами </w:t>
            </w:r>
            <w:r w:rsidRPr="00A57D2E">
              <w:t>– 300-</w:t>
            </w:r>
            <w:smartTag w:uri="urn:schemas-microsoft-com:office:smarttags" w:element="metricconverter">
              <w:smartTagPr>
                <w:attr w:name="ProductID" w:val="2500 м2"/>
              </w:smartTagPr>
              <w:r w:rsidRPr="00A57D2E">
                <w:t>2500 м</w:t>
              </w:r>
              <w:r w:rsidRPr="00A57D2E">
                <w:rPr>
                  <w:vertAlign w:val="superscript"/>
                </w:rPr>
                <w:t>2</w:t>
              </w:r>
            </w:smartTag>
            <w:r w:rsidRPr="00A57D2E">
              <w:t>;</w:t>
            </w:r>
          </w:p>
          <w:p w:rsidR="00B80BD5" w:rsidRDefault="00B80BD5" w:rsidP="000E1365">
            <w:pPr>
              <w:widowControl/>
              <w:numPr>
                <w:ilvl w:val="0"/>
                <w:numId w:val="309"/>
              </w:numPr>
              <w:tabs>
                <w:tab w:val="clear" w:pos="360"/>
                <w:tab w:val="num" w:pos="0"/>
                <w:tab w:val="left" w:pos="442"/>
              </w:tabs>
              <w:suppressAutoHyphens/>
              <w:autoSpaceDE/>
              <w:autoSpaceDN/>
              <w:adjustRightInd/>
              <w:spacing w:line="240" w:lineRule="auto"/>
              <w:ind w:left="64" w:firstLine="0"/>
              <w:textAlignment w:val="auto"/>
            </w:pPr>
            <w:r w:rsidRPr="00A57D2E">
              <w:t>минимальная (максимальная) площадь земельных участков для магазинов, объектов общественного питания и бытового обслуживания</w:t>
            </w:r>
            <w:r w:rsidRPr="00A57D2E">
              <w:rPr>
                <w:iCs/>
              </w:rPr>
              <w:t xml:space="preserve"> </w:t>
            </w:r>
            <w:r w:rsidRPr="00A57D2E">
              <w:t>– 30-</w:t>
            </w:r>
            <w:smartTag w:uri="urn:schemas-microsoft-com:office:smarttags" w:element="metricconverter">
              <w:smartTagPr>
                <w:attr w:name="ProductID" w:val="200 м2"/>
              </w:smartTagPr>
              <w:r w:rsidRPr="00A57D2E">
                <w:t>200 м</w:t>
              </w:r>
              <w:r w:rsidRPr="00A57D2E">
                <w:rPr>
                  <w:vertAlign w:val="superscript"/>
                </w:rPr>
                <w:t>2</w:t>
              </w:r>
              <w:r>
                <w:t xml:space="preserve"> </w:t>
              </w:r>
            </w:smartTag>
            <w:r w:rsidRPr="00A57D2E">
              <w:rPr>
                <w:sz w:val="22"/>
                <w:szCs w:val="22"/>
              </w:rPr>
              <w:t xml:space="preserve">(торговая площадь которых составляет до </w:t>
            </w:r>
            <w:r w:rsidRPr="0078062A">
              <w:rPr>
                <w:szCs w:val="22"/>
              </w:rPr>
              <w:t>5000</w:t>
            </w:r>
            <w:r w:rsidRPr="00A57D2E">
              <w:rPr>
                <w:sz w:val="22"/>
                <w:szCs w:val="22"/>
              </w:rPr>
              <w:t xml:space="preserve"> кв.м)</w:t>
            </w:r>
            <w:r w:rsidRPr="00A57D2E">
              <w:t>;</w:t>
            </w:r>
          </w:p>
          <w:p w:rsidR="00B80BD5" w:rsidRPr="00805C29" w:rsidRDefault="00B80BD5" w:rsidP="000E1365">
            <w:pPr>
              <w:widowControl/>
              <w:numPr>
                <w:ilvl w:val="0"/>
                <w:numId w:val="309"/>
              </w:numPr>
              <w:tabs>
                <w:tab w:val="clear" w:pos="360"/>
                <w:tab w:val="num" w:pos="0"/>
                <w:tab w:val="left" w:pos="442"/>
              </w:tabs>
              <w:suppressAutoHyphens/>
              <w:autoSpaceDE/>
              <w:autoSpaceDN/>
              <w:adjustRightInd/>
              <w:spacing w:line="240" w:lineRule="auto"/>
              <w:ind w:left="64" w:firstLine="0"/>
              <w:textAlignment w:val="auto"/>
            </w:pPr>
            <w:r w:rsidRPr="00A57D2E">
              <w:t>минимальная (максимальная) площадь земельных участков для отдельно стоящих хозяйственных блоков, гаражей для хранения автомобилей связанных с проживанием граждан – 20-</w:t>
            </w:r>
            <w:smartTag w:uri="urn:schemas-microsoft-com:office:smarttags" w:element="metricconverter">
              <w:smartTagPr>
                <w:attr w:name="ProductID" w:val="100 м2"/>
              </w:smartTagPr>
              <w:r w:rsidRPr="00A57D2E">
                <w:t>100 м</w:t>
              </w:r>
              <w:r w:rsidRPr="00805C29">
                <w:rPr>
                  <w:vertAlign w:val="superscript"/>
                </w:rPr>
                <w:t>2</w:t>
              </w:r>
            </w:smartTag>
            <w:r w:rsidRPr="00A57D2E">
              <w:t>;</w:t>
            </w:r>
          </w:p>
          <w:p w:rsidR="00B80BD5" w:rsidRPr="00A57D2E" w:rsidRDefault="00B80BD5" w:rsidP="000E1365">
            <w:pPr>
              <w:widowControl/>
              <w:numPr>
                <w:ilvl w:val="0"/>
                <w:numId w:val="309"/>
              </w:numPr>
              <w:tabs>
                <w:tab w:val="clear" w:pos="360"/>
                <w:tab w:val="num" w:pos="0"/>
                <w:tab w:val="left" w:pos="442"/>
              </w:tabs>
              <w:suppressAutoHyphens/>
              <w:autoSpaceDE/>
              <w:autoSpaceDN/>
              <w:adjustRightInd/>
              <w:spacing w:line="240" w:lineRule="auto"/>
              <w:ind w:left="64" w:firstLine="0"/>
              <w:textAlignment w:val="auto"/>
            </w:pPr>
            <w:r w:rsidRPr="00A57D2E">
              <w:t>минимальная (максимальная) ширина земельных участков вдоль фронта улицы (проезда) – 16-</w:t>
            </w:r>
            <w:smartTag w:uri="urn:schemas-microsoft-com:office:smarttags" w:element="metricconverter">
              <w:smartTagPr>
                <w:attr w:name="ProductID" w:val="32 м"/>
              </w:smartTagPr>
              <w:r w:rsidRPr="00A57D2E">
                <w:t>32 м</w:t>
              </w:r>
            </w:smartTag>
            <w:r w:rsidRPr="00A57D2E">
              <w:t>;</w:t>
            </w:r>
          </w:p>
          <w:p w:rsidR="00B80BD5" w:rsidRPr="00A57D2E" w:rsidRDefault="00B80BD5" w:rsidP="000E1365">
            <w:pPr>
              <w:widowControl/>
              <w:numPr>
                <w:ilvl w:val="0"/>
                <w:numId w:val="309"/>
              </w:numPr>
              <w:tabs>
                <w:tab w:val="clear" w:pos="360"/>
                <w:tab w:val="num" w:pos="0"/>
                <w:tab w:val="left" w:pos="442"/>
              </w:tabs>
              <w:suppressAutoHyphens/>
              <w:autoSpaceDE/>
              <w:autoSpaceDN/>
              <w:adjustRightInd/>
              <w:spacing w:line="240" w:lineRule="auto"/>
              <w:ind w:left="64" w:firstLine="0"/>
              <w:textAlignment w:val="auto"/>
            </w:pPr>
            <w:r w:rsidRPr="00A57D2E">
              <w:t xml:space="preserve">максимальное количество этажей зданий – 3; </w:t>
            </w:r>
          </w:p>
          <w:p w:rsidR="00B80BD5" w:rsidRPr="00A57D2E" w:rsidRDefault="00B80BD5" w:rsidP="000E1365">
            <w:pPr>
              <w:widowControl/>
              <w:numPr>
                <w:ilvl w:val="0"/>
                <w:numId w:val="309"/>
              </w:numPr>
              <w:tabs>
                <w:tab w:val="clear" w:pos="360"/>
                <w:tab w:val="num" w:pos="0"/>
                <w:tab w:val="left" w:pos="442"/>
              </w:tabs>
              <w:suppressAutoHyphens/>
              <w:autoSpaceDE/>
              <w:autoSpaceDN/>
              <w:adjustRightInd/>
              <w:spacing w:line="240" w:lineRule="auto"/>
              <w:ind w:left="64" w:firstLine="0"/>
              <w:textAlignment w:val="auto"/>
            </w:pPr>
            <w:r w:rsidRPr="00A57D2E">
              <w:t xml:space="preserve">максимальная высота зданий от уровня земли до верха перекрытия последнего этажа – </w:t>
            </w:r>
            <w:smartTag w:uri="urn:schemas-microsoft-com:office:smarttags" w:element="metricconverter">
              <w:smartTagPr>
                <w:attr w:name="ProductID" w:val="12 м"/>
              </w:smartTagPr>
              <w:r w:rsidRPr="00A57D2E">
                <w:t>12 м</w:t>
              </w:r>
            </w:smartTag>
            <w:r w:rsidRPr="00A57D2E">
              <w:t xml:space="preserve">; </w:t>
            </w:r>
          </w:p>
          <w:p w:rsidR="00B80BD5" w:rsidRDefault="00B80BD5" w:rsidP="000E1365">
            <w:pPr>
              <w:widowControl/>
              <w:numPr>
                <w:ilvl w:val="0"/>
                <w:numId w:val="309"/>
              </w:numPr>
              <w:tabs>
                <w:tab w:val="clear" w:pos="360"/>
                <w:tab w:val="num" w:pos="0"/>
                <w:tab w:val="left" w:pos="442"/>
              </w:tabs>
              <w:suppressAutoHyphens/>
              <w:autoSpaceDE/>
              <w:autoSpaceDN/>
              <w:adjustRightInd/>
              <w:spacing w:line="240" w:lineRule="auto"/>
              <w:ind w:left="64" w:firstLine="0"/>
              <w:textAlignment w:val="auto"/>
            </w:pPr>
            <w:r w:rsidRPr="00A57D2E">
              <w:t xml:space="preserve">максимальный процент застройки участка  с </w:t>
            </w:r>
            <w:r w:rsidRPr="00A57D2E">
              <w:rPr>
                <w:bCs/>
              </w:rPr>
              <w:t>малоэтажными жилыми домами</w:t>
            </w:r>
            <w:r w:rsidRPr="00A57D2E">
              <w:t xml:space="preserve"> – 60%;</w:t>
            </w:r>
          </w:p>
          <w:p w:rsidR="00B80BD5" w:rsidRPr="00A57D2E" w:rsidRDefault="00B80BD5" w:rsidP="000E1365">
            <w:pPr>
              <w:widowControl/>
              <w:numPr>
                <w:ilvl w:val="0"/>
                <w:numId w:val="309"/>
              </w:numPr>
              <w:tabs>
                <w:tab w:val="clear" w:pos="360"/>
                <w:tab w:val="num" w:pos="0"/>
                <w:tab w:val="left" w:pos="442"/>
              </w:tabs>
              <w:suppressAutoHyphens/>
              <w:autoSpaceDE/>
              <w:autoSpaceDN/>
              <w:adjustRightInd/>
              <w:spacing w:line="240" w:lineRule="auto"/>
              <w:ind w:left="64" w:firstLine="0"/>
              <w:textAlignment w:val="auto"/>
            </w:pPr>
            <w:r>
              <w:rPr>
                <w:color w:val="000000" w:themeColor="text1"/>
              </w:rPr>
              <w:t>р</w:t>
            </w:r>
            <w:r w:rsidRPr="00A57D2E">
              <w:rPr>
                <w:color w:val="000000" w:themeColor="text1"/>
              </w:rPr>
              <w:t>асстояния от окон жилых помещений (комнат), кухонь и веранд жилых домов до стен жилых домов и хозяйственных построек (сарая, гаража, бани), расположенных на соседних земельных участках, должны быть не менее 6 м</w:t>
            </w:r>
            <w:r>
              <w:rPr>
                <w:color w:val="000000" w:themeColor="text1"/>
              </w:rPr>
              <w:t>;</w:t>
            </w:r>
          </w:p>
          <w:p w:rsidR="00B80BD5" w:rsidRPr="00A57D2E" w:rsidRDefault="00B80BD5" w:rsidP="000E1365">
            <w:pPr>
              <w:widowControl/>
              <w:numPr>
                <w:ilvl w:val="0"/>
                <w:numId w:val="309"/>
              </w:numPr>
              <w:tabs>
                <w:tab w:val="clear" w:pos="360"/>
                <w:tab w:val="num" w:pos="0"/>
                <w:tab w:val="left" w:pos="442"/>
              </w:tabs>
              <w:suppressAutoHyphens/>
              <w:autoSpaceDE/>
              <w:autoSpaceDN/>
              <w:adjustRightInd/>
              <w:spacing w:line="240" w:lineRule="auto"/>
              <w:ind w:left="64" w:firstLine="0"/>
              <w:textAlignment w:val="auto"/>
            </w:pPr>
            <w:r>
              <w:rPr>
                <w:color w:val="000000" w:themeColor="text1"/>
              </w:rPr>
              <w:t>р</w:t>
            </w:r>
            <w:r w:rsidRPr="00A57D2E">
              <w:rPr>
                <w:color w:val="000000" w:themeColor="text1"/>
              </w:rPr>
              <w:t xml:space="preserve">асстояние от границ участка должно быть не менее, м: </w:t>
            </w:r>
          </w:p>
          <w:p w:rsidR="00B80BD5" w:rsidRPr="00A57D2E" w:rsidRDefault="00B80BD5" w:rsidP="000E1365">
            <w:pPr>
              <w:pStyle w:val="aa"/>
              <w:widowControl/>
              <w:numPr>
                <w:ilvl w:val="0"/>
                <w:numId w:val="201"/>
              </w:numPr>
              <w:tabs>
                <w:tab w:val="left" w:pos="307"/>
                <w:tab w:val="left" w:pos="348"/>
              </w:tabs>
              <w:suppressAutoHyphens/>
              <w:autoSpaceDE/>
              <w:autoSpaceDN/>
              <w:adjustRightInd/>
              <w:spacing w:line="240" w:lineRule="auto"/>
              <w:ind w:left="0" w:firstLine="0"/>
              <w:textAlignment w:val="auto"/>
            </w:pPr>
            <w:r w:rsidRPr="00A57D2E">
              <w:rPr>
                <w:color w:val="000000" w:themeColor="text1"/>
              </w:rPr>
              <w:t xml:space="preserve">до стены жилого дома - 3; </w:t>
            </w:r>
          </w:p>
          <w:p w:rsidR="00B80BD5" w:rsidRPr="00A57D2E" w:rsidRDefault="00B80BD5" w:rsidP="000E1365">
            <w:pPr>
              <w:pStyle w:val="aa"/>
              <w:widowControl/>
              <w:numPr>
                <w:ilvl w:val="0"/>
                <w:numId w:val="201"/>
              </w:numPr>
              <w:tabs>
                <w:tab w:val="left" w:pos="307"/>
                <w:tab w:val="left" w:pos="348"/>
              </w:tabs>
              <w:suppressAutoHyphens/>
              <w:autoSpaceDE/>
              <w:autoSpaceDN/>
              <w:adjustRightInd/>
              <w:spacing w:line="240" w:lineRule="auto"/>
              <w:ind w:left="0" w:firstLine="0"/>
              <w:textAlignment w:val="auto"/>
            </w:pPr>
            <w:r w:rsidRPr="00A57D2E">
              <w:rPr>
                <w:color w:val="000000" w:themeColor="text1"/>
              </w:rPr>
              <w:t xml:space="preserve">до хозяйственных построек - 1. </w:t>
            </w:r>
          </w:p>
          <w:p w:rsidR="00B80BD5" w:rsidRDefault="00B80BD5" w:rsidP="000E1365">
            <w:pPr>
              <w:widowControl/>
              <w:numPr>
                <w:ilvl w:val="0"/>
                <w:numId w:val="309"/>
              </w:numPr>
              <w:tabs>
                <w:tab w:val="clear" w:pos="360"/>
                <w:tab w:val="num" w:pos="0"/>
                <w:tab w:val="left" w:pos="442"/>
              </w:tabs>
              <w:suppressAutoHyphens/>
              <w:autoSpaceDE/>
              <w:autoSpaceDN/>
              <w:adjustRightInd/>
              <w:spacing w:line="240" w:lineRule="auto"/>
              <w:ind w:left="64" w:firstLine="0"/>
              <w:textAlignment w:val="auto"/>
            </w:pPr>
            <w:r>
              <w:rPr>
                <w:color w:val="000000" w:themeColor="text1"/>
              </w:rPr>
              <w:t>п</w:t>
            </w:r>
            <w:r w:rsidRPr="00A57D2E">
              <w:rPr>
                <w:color w:val="000000" w:themeColor="text1"/>
              </w:rPr>
              <w:t>ри отсутствии централизованной канализации расстояние от туалета до стен ближайшего дома необходимо принимать не менее 12 м, до источника водоснабжения (колодца) - не менее 25 м</w:t>
            </w:r>
            <w:r>
              <w:rPr>
                <w:color w:val="000000" w:themeColor="text1"/>
              </w:rPr>
              <w:t>;</w:t>
            </w:r>
          </w:p>
          <w:p w:rsidR="00B80BD5" w:rsidRPr="00A57D2E" w:rsidRDefault="00B80BD5" w:rsidP="000E1365">
            <w:pPr>
              <w:widowControl/>
              <w:numPr>
                <w:ilvl w:val="0"/>
                <w:numId w:val="309"/>
              </w:numPr>
              <w:tabs>
                <w:tab w:val="clear" w:pos="360"/>
                <w:tab w:val="num" w:pos="0"/>
                <w:tab w:val="left" w:pos="442"/>
              </w:tabs>
              <w:suppressAutoHyphens/>
              <w:autoSpaceDE/>
              <w:autoSpaceDN/>
              <w:adjustRightInd/>
              <w:spacing w:line="240" w:lineRule="auto"/>
              <w:ind w:left="64" w:firstLine="0"/>
              <w:textAlignment w:val="auto"/>
            </w:pPr>
            <w:r>
              <w:rPr>
                <w:bCs/>
                <w:color w:val="000000" w:themeColor="text1"/>
              </w:rPr>
              <w:t>р</w:t>
            </w:r>
            <w:r w:rsidRPr="00A57D2E">
              <w:rPr>
                <w:bCs/>
                <w:color w:val="000000" w:themeColor="text1"/>
              </w:rPr>
              <w:t>асстояние от хозяйственных построек для скота и птицы до окон жилых помещений дома:</w:t>
            </w:r>
          </w:p>
          <w:p w:rsidR="00B80BD5" w:rsidRPr="00A57D2E" w:rsidRDefault="00B80BD5" w:rsidP="000E1365">
            <w:pPr>
              <w:pStyle w:val="aa"/>
              <w:widowControl/>
              <w:numPr>
                <w:ilvl w:val="0"/>
                <w:numId w:val="202"/>
              </w:numPr>
              <w:tabs>
                <w:tab w:val="left" w:pos="307"/>
                <w:tab w:val="left" w:pos="348"/>
              </w:tabs>
              <w:suppressAutoHyphens/>
              <w:autoSpaceDE/>
              <w:autoSpaceDN/>
              <w:adjustRightInd/>
              <w:spacing w:line="240" w:lineRule="auto"/>
              <w:ind w:left="0" w:firstLine="0"/>
              <w:textAlignment w:val="auto"/>
            </w:pPr>
            <w:r w:rsidRPr="00A57D2E">
              <w:rPr>
                <w:bCs/>
                <w:iCs/>
                <w:color w:val="000000" w:themeColor="text1"/>
              </w:rPr>
              <w:t>одиночные или двойные – не менее 10 м;</w:t>
            </w:r>
          </w:p>
          <w:p w:rsidR="00B80BD5" w:rsidRPr="00A57D2E" w:rsidRDefault="00B80BD5" w:rsidP="000E1365">
            <w:pPr>
              <w:pStyle w:val="aa"/>
              <w:widowControl/>
              <w:numPr>
                <w:ilvl w:val="0"/>
                <w:numId w:val="202"/>
              </w:numPr>
              <w:tabs>
                <w:tab w:val="left" w:pos="307"/>
                <w:tab w:val="left" w:pos="348"/>
              </w:tabs>
              <w:suppressAutoHyphens/>
              <w:autoSpaceDE/>
              <w:autoSpaceDN/>
              <w:adjustRightInd/>
              <w:spacing w:line="240" w:lineRule="auto"/>
              <w:ind w:left="0" w:firstLine="0"/>
              <w:textAlignment w:val="auto"/>
            </w:pPr>
            <w:r w:rsidRPr="00A57D2E">
              <w:rPr>
                <w:bCs/>
                <w:iCs/>
                <w:color w:val="000000" w:themeColor="text1"/>
              </w:rPr>
              <w:t>до 8 блоков – не менее 25 м;</w:t>
            </w:r>
          </w:p>
          <w:p w:rsidR="00B80BD5" w:rsidRDefault="00B80BD5" w:rsidP="000E1365">
            <w:pPr>
              <w:pStyle w:val="aa"/>
              <w:widowControl/>
              <w:numPr>
                <w:ilvl w:val="0"/>
                <w:numId w:val="202"/>
              </w:numPr>
              <w:tabs>
                <w:tab w:val="left" w:pos="307"/>
                <w:tab w:val="left" w:pos="348"/>
              </w:tabs>
              <w:suppressAutoHyphens/>
              <w:autoSpaceDE/>
              <w:autoSpaceDN/>
              <w:adjustRightInd/>
              <w:spacing w:line="240" w:lineRule="auto"/>
              <w:ind w:left="0" w:firstLine="0"/>
              <w:textAlignment w:val="auto"/>
            </w:pPr>
            <w:r w:rsidRPr="00A57D2E">
              <w:rPr>
                <w:bCs/>
                <w:iCs/>
                <w:color w:val="000000" w:themeColor="text1"/>
              </w:rPr>
              <w:t>свыше 8 до 30 блоков – не менее 50 м.</w:t>
            </w:r>
          </w:p>
          <w:p w:rsidR="00B80BD5" w:rsidRDefault="00B80BD5" w:rsidP="000E1365">
            <w:pPr>
              <w:widowControl/>
              <w:numPr>
                <w:ilvl w:val="0"/>
                <w:numId w:val="309"/>
              </w:numPr>
              <w:tabs>
                <w:tab w:val="clear" w:pos="360"/>
                <w:tab w:val="num" w:pos="0"/>
                <w:tab w:val="left" w:pos="442"/>
              </w:tabs>
              <w:suppressAutoHyphens/>
              <w:autoSpaceDE/>
              <w:autoSpaceDN/>
              <w:adjustRightInd/>
              <w:spacing w:line="240" w:lineRule="auto"/>
              <w:ind w:left="64" w:firstLine="0"/>
              <w:textAlignment w:val="auto"/>
            </w:pPr>
            <w:r>
              <w:rPr>
                <w:color w:val="000000" w:themeColor="text1"/>
              </w:rPr>
              <w:t>р</w:t>
            </w:r>
            <w:r w:rsidRPr="00A57D2E">
              <w:rPr>
                <w:color w:val="000000" w:themeColor="text1"/>
              </w:rPr>
              <w:t xml:space="preserve">асстояния между группами хозяйственных построек следует принимать в соответствии с требованиями пожарной </w:t>
            </w:r>
            <w:r w:rsidRPr="00A57D2E">
              <w:rPr>
                <w:color w:val="000000" w:themeColor="text1"/>
              </w:rPr>
              <w:lastRenderedPageBreak/>
              <w:t>безопасности</w:t>
            </w:r>
            <w:r>
              <w:rPr>
                <w:color w:val="000000" w:themeColor="text1"/>
              </w:rPr>
              <w:t>;</w:t>
            </w:r>
          </w:p>
          <w:p w:rsidR="00B80BD5" w:rsidRPr="00A57D2E" w:rsidRDefault="00B80BD5" w:rsidP="000E1365">
            <w:pPr>
              <w:widowControl/>
              <w:numPr>
                <w:ilvl w:val="0"/>
                <w:numId w:val="309"/>
              </w:numPr>
              <w:tabs>
                <w:tab w:val="clear" w:pos="360"/>
                <w:tab w:val="num" w:pos="0"/>
                <w:tab w:val="left" w:pos="442"/>
              </w:tabs>
              <w:suppressAutoHyphens/>
              <w:autoSpaceDE/>
              <w:autoSpaceDN/>
              <w:adjustRightInd/>
              <w:spacing w:line="240" w:lineRule="auto"/>
              <w:ind w:left="64" w:firstLine="0"/>
              <w:textAlignment w:val="auto"/>
            </w:pPr>
            <w:r>
              <w:rPr>
                <w:color w:val="000000" w:themeColor="text1"/>
              </w:rPr>
              <w:t>р</w:t>
            </w:r>
            <w:r w:rsidRPr="00A57D2E">
              <w:rPr>
                <w:color w:val="000000" w:themeColor="text1"/>
              </w:rPr>
              <w:t>асстояние от хозяйственных построек для скота и птицы до шахтных колодцев должно быть не менее 20 м</w:t>
            </w:r>
            <w:r w:rsidRPr="00A57D2E">
              <w:t xml:space="preserve">; </w:t>
            </w:r>
          </w:p>
          <w:p w:rsidR="00B80BD5" w:rsidRPr="00A57D2E" w:rsidRDefault="00B80BD5" w:rsidP="000E1365">
            <w:pPr>
              <w:widowControl/>
              <w:numPr>
                <w:ilvl w:val="0"/>
                <w:numId w:val="309"/>
              </w:numPr>
              <w:tabs>
                <w:tab w:val="clear" w:pos="360"/>
                <w:tab w:val="num" w:pos="0"/>
                <w:tab w:val="left" w:pos="442"/>
              </w:tabs>
              <w:suppressAutoHyphens/>
              <w:autoSpaceDE/>
              <w:autoSpaceDN/>
              <w:adjustRightInd/>
              <w:spacing w:line="240" w:lineRule="auto"/>
              <w:ind w:left="64" w:firstLine="0"/>
              <w:textAlignment w:val="auto"/>
            </w:pPr>
            <w:r w:rsidRPr="00A57D2E">
              <w:t xml:space="preserve">требования к ограждению земельных участков: </w:t>
            </w:r>
          </w:p>
          <w:p w:rsidR="00B80BD5" w:rsidRPr="00A57D2E" w:rsidRDefault="00B80BD5" w:rsidP="00956619">
            <w:pPr>
              <w:widowControl/>
              <w:numPr>
                <w:ilvl w:val="0"/>
                <w:numId w:val="200"/>
              </w:numPr>
              <w:tabs>
                <w:tab w:val="clear" w:pos="-45"/>
                <w:tab w:val="left" w:pos="348"/>
              </w:tabs>
              <w:suppressAutoHyphens/>
              <w:autoSpaceDE/>
              <w:autoSpaceDN/>
              <w:adjustRightInd/>
              <w:spacing w:line="240" w:lineRule="auto"/>
              <w:ind w:left="64"/>
              <w:textAlignment w:val="auto"/>
            </w:pPr>
            <w:r w:rsidRPr="00A57D2E">
              <w:t xml:space="preserve">ограждения со стороны улиц должны выполняться в соответствии с требованиями, утвержденными органами местного самоуправления и согласованными органом, уполномоченным в области архитектуры и градостроительства; </w:t>
            </w:r>
          </w:p>
          <w:p w:rsidR="00B80BD5" w:rsidRPr="00A57D2E" w:rsidRDefault="00B80BD5" w:rsidP="00956619">
            <w:pPr>
              <w:widowControl/>
              <w:numPr>
                <w:ilvl w:val="0"/>
                <w:numId w:val="200"/>
              </w:numPr>
              <w:tabs>
                <w:tab w:val="clear" w:pos="-45"/>
                <w:tab w:val="left" w:pos="348"/>
              </w:tabs>
              <w:suppressAutoHyphens/>
              <w:autoSpaceDE/>
              <w:autoSpaceDN/>
              <w:adjustRightInd/>
              <w:spacing w:line="240" w:lineRule="auto"/>
              <w:ind w:left="64"/>
              <w:textAlignment w:val="auto"/>
            </w:pPr>
            <w:r w:rsidRPr="00A57D2E">
              <w:t xml:space="preserve">высота ограждения земельных участков должна быть не более </w:t>
            </w:r>
            <w:smartTag w:uri="urn:schemas-microsoft-com:office:smarttags" w:element="metricconverter">
              <w:smartTagPr>
                <w:attr w:name="ProductID" w:val="2 м"/>
              </w:smartTagPr>
              <w:r w:rsidRPr="00A57D2E">
                <w:t>2 м</w:t>
              </w:r>
            </w:smartTag>
            <w:r w:rsidRPr="00A57D2E">
              <w:t xml:space="preserve">; </w:t>
            </w:r>
          </w:p>
          <w:p w:rsidR="00B80BD5" w:rsidRDefault="00B80BD5" w:rsidP="00956619">
            <w:pPr>
              <w:widowControl/>
              <w:numPr>
                <w:ilvl w:val="0"/>
                <w:numId w:val="200"/>
              </w:numPr>
              <w:tabs>
                <w:tab w:val="clear" w:pos="-45"/>
                <w:tab w:val="left" w:pos="348"/>
              </w:tabs>
              <w:suppressAutoHyphens/>
              <w:autoSpaceDE/>
              <w:autoSpaceDN/>
              <w:adjustRightInd/>
              <w:spacing w:line="240" w:lineRule="auto"/>
              <w:ind w:left="64"/>
              <w:textAlignment w:val="auto"/>
            </w:pPr>
            <w:r w:rsidRPr="00A57D2E">
              <w:t xml:space="preserve">ограждения между смежными земельными участками должны быть проветриваемыми на высоту не менее 0,3 м от уровня земли; </w:t>
            </w:r>
          </w:p>
          <w:p w:rsidR="00B80BD5" w:rsidRPr="00366DC7" w:rsidRDefault="00B80BD5" w:rsidP="00B80BD5">
            <w:pPr>
              <w:tabs>
                <w:tab w:val="left" w:pos="0"/>
              </w:tabs>
              <w:suppressAutoHyphens/>
              <w:autoSpaceDE/>
              <w:autoSpaceDN/>
              <w:adjustRightInd/>
              <w:snapToGrid w:val="0"/>
              <w:spacing w:line="240" w:lineRule="auto"/>
              <w:jc w:val="left"/>
              <w:textAlignment w:val="auto"/>
              <w:rPr>
                <w:lang w:eastAsia="ar-SA"/>
              </w:rPr>
            </w:pPr>
            <w:r w:rsidRPr="00A57D2E">
              <w:t xml:space="preserve">характер ограждения и его высота со стороны улиц должны </w:t>
            </w:r>
          </w:p>
          <w:p w:rsidR="00B80BD5" w:rsidRPr="00B80BD5" w:rsidRDefault="00B80BD5" w:rsidP="00956619">
            <w:pPr>
              <w:widowControl/>
              <w:numPr>
                <w:ilvl w:val="0"/>
                <w:numId w:val="200"/>
              </w:numPr>
              <w:tabs>
                <w:tab w:val="clear" w:pos="-45"/>
                <w:tab w:val="left" w:pos="348"/>
              </w:tabs>
              <w:suppressAutoHyphens/>
              <w:autoSpaceDE/>
              <w:autoSpaceDN/>
              <w:adjustRightInd/>
              <w:spacing w:line="240" w:lineRule="auto"/>
              <w:ind w:left="64"/>
              <w:textAlignment w:val="auto"/>
            </w:pPr>
            <w:r w:rsidRPr="00A57D2E">
              <w:t>быть единообразными как минимум на протяжении одного квартала с обеих сторон улиц</w:t>
            </w:r>
            <w:r>
              <w:t>.</w:t>
            </w:r>
          </w:p>
        </w:tc>
      </w:tr>
      <w:tr w:rsidR="00B80BD5" w:rsidRPr="009B4F01" w:rsidTr="001548C2">
        <w:trPr>
          <w:trHeight w:val="1998"/>
        </w:trPr>
        <w:tc>
          <w:tcPr>
            <w:tcW w:w="636" w:type="dxa"/>
            <w:tcBorders>
              <w:top w:val="single" w:sz="4" w:space="0" w:color="auto"/>
              <w:left w:val="single" w:sz="4" w:space="0" w:color="000000"/>
              <w:bottom w:val="single" w:sz="4" w:space="0" w:color="auto"/>
              <w:right w:val="nil"/>
            </w:tcBorders>
          </w:tcPr>
          <w:p w:rsidR="00B80BD5" w:rsidRDefault="00274099" w:rsidP="005C655D">
            <w:pPr>
              <w:tabs>
                <w:tab w:val="left" w:pos="1155"/>
              </w:tabs>
              <w:suppressAutoHyphens/>
              <w:snapToGrid w:val="0"/>
              <w:spacing w:line="240" w:lineRule="auto"/>
              <w:rPr>
                <w:lang w:eastAsia="ar-SA"/>
              </w:rPr>
            </w:pPr>
            <w:r>
              <w:rPr>
                <w:lang w:eastAsia="ar-SA"/>
              </w:rPr>
              <w:t>3.2</w:t>
            </w:r>
          </w:p>
        </w:tc>
        <w:tc>
          <w:tcPr>
            <w:tcW w:w="2594" w:type="dxa"/>
            <w:tcBorders>
              <w:top w:val="single" w:sz="4" w:space="0" w:color="auto"/>
              <w:left w:val="single" w:sz="4" w:space="0" w:color="000000"/>
              <w:bottom w:val="single" w:sz="4" w:space="0" w:color="auto"/>
              <w:right w:val="single" w:sz="4" w:space="0" w:color="auto"/>
            </w:tcBorders>
          </w:tcPr>
          <w:p w:rsidR="00B80BD5" w:rsidRPr="00EA143E" w:rsidRDefault="00B80BD5" w:rsidP="005C655D">
            <w:pPr>
              <w:tabs>
                <w:tab w:val="left" w:pos="1155"/>
              </w:tabs>
              <w:suppressAutoHyphens/>
              <w:snapToGrid w:val="0"/>
              <w:spacing w:line="240" w:lineRule="auto"/>
              <w:jc w:val="left"/>
            </w:pPr>
            <w:r w:rsidRPr="00366DC7">
              <w:t>Для ведения личного подсобного хозяйства (приусадебный земельный участок)</w:t>
            </w:r>
            <w:r w:rsidRPr="00366DC7">
              <w:rPr>
                <w:lang w:eastAsia="ar-SA"/>
              </w:rPr>
              <w:t xml:space="preserve"> (2.2)</w:t>
            </w:r>
          </w:p>
        </w:tc>
        <w:tc>
          <w:tcPr>
            <w:tcW w:w="6835" w:type="dxa"/>
            <w:vMerge/>
            <w:tcBorders>
              <w:left w:val="single" w:sz="4" w:space="0" w:color="auto"/>
              <w:bottom w:val="single" w:sz="4" w:space="0" w:color="auto"/>
              <w:right w:val="single" w:sz="4" w:space="0" w:color="auto"/>
            </w:tcBorders>
          </w:tcPr>
          <w:p w:rsidR="00B80BD5" w:rsidRPr="00CB0857" w:rsidRDefault="00B80BD5" w:rsidP="000E1365">
            <w:pPr>
              <w:pStyle w:val="ConsNormal"/>
              <w:widowControl/>
              <w:numPr>
                <w:ilvl w:val="0"/>
                <w:numId w:val="226"/>
              </w:numPr>
              <w:tabs>
                <w:tab w:val="left" w:pos="322"/>
              </w:tabs>
              <w:spacing w:before="0"/>
              <w:ind w:left="64" w:right="0" w:firstLine="0"/>
              <w:rPr>
                <w:rFonts w:ascii="Times New Roman" w:hAnsi="Times New Roman"/>
                <w:color w:val="000000"/>
                <w:sz w:val="24"/>
                <w:szCs w:val="24"/>
              </w:rPr>
            </w:pPr>
          </w:p>
        </w:tc>
      </w:tr>
      <w:tr w:rsidR="00B80BD5" w:rsidRPr="009B4F01" w:rsidTr="001548C2">
        <w:trPr>
          <w:trHeight w:val="1998"/>
        </w:trPr>
        <w:tc>
          <w:tcPr>
            <w:tcW w:w="636" w:type="dxa"/>
            <w:tcBorders>
              <w:top w:val="single" w:sz="4" w:space="0" w:color="auto"/>
              <w:left w:val="single" w:sz="4" w:space="0" w:color="000000"/>
              <w:bottom w:val="single" w:sz="4" w:space="0" w:color="auto"/>
              <w:right w:val="nil"/>
            </w:tcBorders>
          </w:tcPr>
          <w:p w:rsidR="00B80BD5" w:rsidRDefault="00274099" w:rsidP="005C655D">
            <w:pPr>
              <w:tabs>
                <w:tab w:val="left" w:pos="1155"/>
              </w:tabs>
              <w:suppressAutoHyphens/>
              <w:snapToGrid w:val="0"/>
              <w:spacing w:line="240" w:lineRule="auto"/>
              <w:rPr>
                <w:lang w:eastAsia="ar-SA"/>
              </w:rPr>
            </w:pPr>
            <w:r>
              <w:rPr>
                <w:lang w:eastAsia="ar-SA"/>
              </w:rPr>
              <w:lastRenderedPageBreak/>
              <w:t>3.3</w:t>
            </w:r>
          </w:p>
        </w:tc>
        <w:tc>
          <w:tcPr>
            <w:tcW w:w="2594" w:type="dxa"/>
            <w:tcBorders>
              <w:top w:val="single" w:sz="4" w:space="0" w:color="auto"/>
              <w:left w:val="single" w:sz="4" w:space="0" w:color="000000"/>
              <w:bottom w:val="single" w:sz="4" w:space="0" w:color="auto"/>
              <w:right w:val="single" w:sz="4" w:space="0" w:color="auto"/>
            </w:tcBorders>
          </w:tcPr>
          <w:p w:rsidR="00B80BD5" w:rsidRPr="00EA143E" w:rsidRDefault="00B80BD5" w:rsidP="00B80BD5">
            <w:pPr>
              <w:tabs>
                <w:tab w:val="left" w:pos="0"/>
              </w:tabs>
              <w:suppressAutoHyphens/>
              <w:autoSpaceDE/>
              <w:autoSpaceDN/>
              <w:adjustRightInd/>
              <w:snapToGrid w:val="0"/>
              <w:spacing w:line="240" w:lineRule="auto"/>
              <w:jc w:val="left"/>
              <w:textAlignment w:val="auto"/>
              <w:rPr>
                <w:lang w:eastAsia="ar-SA"/>
              </w:rPr>
            </w:pPr>
            <w:r>
              <w:t>Малоэтажная многоквартирная жилая застройка</w:t>
            </w:r>
            <w:r w:rsidRPr="00366DC7">
              <w:rPr>
                <w:lang w:eastAsia="ar-SA"/>
              </w:rPr>
              <w:t xml:space="preserve"> (2.1</w:t>
            </w:r>
            <w:r>
              <w:rPr>
                <w:lang w:eastAsia="ar-SA"/>
              </w:rPr>
              <w:t>.1</w:t>
            </w:r>
            <w:r w:rsidRPr="00366DC7">
              <w:rPr>
                <w:lang w:eastAsia="ar-SA"/>
              </w:rPr>
              <w:t>)</w:t>
            </w:r>
          </w:p>
        </w:tc>
        <w:tc>
          <w:tcPr>
            <w:tcW w:w="6835" w:type="dxa"/>
            <w:tcBorders>
              <w:top w:val="single" w:sz="4" w:space="0" w:color="auto"/>
              <w:left w:val="single" w:sz="4" w:space="0" w:color="auto"/>
              <w:bottom w:val="single" w:sz="4" w:space="0" w:color="auto"/>
              <w:right w:val="single" w:sz="4" w:space="0" w:color="auto"/>
            </w:tcBorders>
          </w:tcPr>
          <w:p w:rsidR="002E52B3" w:rsidRPr="002E52B3" w:rsidRDefault="002E52B3" w:rsidP="002E52B3">
            <w:pPr>
              <w:widowControl/>
              <w:autoSpaceDE/>
              <w:autoSpaceDN/>
              <w:adjustRightInd/>
              <w:spacing w:line="240" w:lineRule="auto"/>
              <w:jc w:val="left"/>
              <w:textAlignment w:val="auto"/>
              <w:rPr>
                <w:color w:val="000000"/>
              </w:rPr>
            </w:pPr>
            <w:r w:rsidRPr="002E52B3">
              <w:rPr>
                <w:color w:val="000000"/>
              </w:rPr>
              <w:t>1.Предельные (минимальные и (или) максимальные) размеры земельных участков:</w:t>
            </w:r>
          </w:p>
          <w:p w:rsidR="002E52B3" w:rsidRPr="002E52B3" w:rsidRDefault="002E52B3" w:rsidP="002E52B3">
            <w:pPr>
              <w:widowControl/>
              <w:spacing w:line="240" w:lineRule="auto"/>
              <w:textAlignment w:val="auto"/>
              <w:rPr>
                <w:color w:val="000000"/>
              </w:rPr>
            </w:pPr>
            <w:r w:rsidRPr="002E52B3">
              <w:rPr>
                <w:color w:val="000000"/>
              </w:rPr>
              <w:t>- площадь земельного участка</w:t>
            </w:r>
            <w:r>
              <w:rPr>
                <w:color w:val="000000"/>
              </w:rPr>
              <w:t xml:space="preserve"> </w:t>
            </w:r>
            <w:r w:rsidRPr="002E52B3">
              <w:rPr>
                <w:color w:val="000000"/>
              </w:rPr>
              <w:t>- от 300 до 2500 кв. м;</w:t>
            </w:r>
          </w:p>
          <w:p w:rsidR="002E52B3" w:rsidRPr="002E52B3" w:rsidRDefault="002E52B3" w:rsidP="002E52B3">
            <w:pPr>
              <w:widowControl/>
              <w:spacing w:line="240" w:lineRule="auto"/>
              <w:textAlignment w:val="auto"/>
              <w:rPr>
                <w:color w:val="000000"/>
              </w:rPr>
            </w:pPr>
            <w:r w:rsidRPr="002E52B3">
              <w:rPr>
                <w:color w:val="000000"/>
              </w:rPr>
              <w:t>- ширина земельного участка – от 25 до 100 м;</w:t>
            </w:r>
          </w:p>
          <w:p w:rsidR="002E52B3" w:rsidRPr="002E52B3" w:rsidRDefault="002E52B3" w:rsidP="002E52B3">
            <w:pPr>
              <w:widowControl/>
              <w:spacing w:line="240" w:lineRule="auto"/>
              <w:textAlignment w:val="auto"/>
              <w:rPr>
                <w:color w:val="000000"/>
              </w:rPr>
            </w:pPr>
            <w:r w:rsidRPr="002E52B3">
              <w:rPr>
                <w:color w:val="000000"/>
              </w:rPr>
              <w:t>- длина земельного участка – от 25 до 100 м.</w:t>
            </w:r>
          </w:p>
          <w:p w:rsidR="002E52B3" w:rsidRPr="002E52B3" w:rsidRDefault="002E52B3" w:rsidP="002E52B3">
            <w:pPr>
              <w:widowControl/>
              <w:autoSpaceDE/>
              <w:autoSpaceDN/>
              <w:adjustRightInd/>
              <w:spacing w:line="240" w:lineRule="auto"/>
              <w:jc w:val="left"/>
              <w:textAlignment w:val="auto"/>
              <w:rPr>
                <w:color w:val="000000"/>
              </w:rPr>
            </w:pPr>
            <w:r w:rsidRPr="002E52B3">
              <w:rPr>
                <w:color w:val="000000"/>
              </w:rPr>
              <w:t>2.Минимальные отступы от границ земельных участков - 3 м.</w:t>
            </w:r>
          </w:p>
          <w:p w:rsidR="002E52B3" w:rsidRPr="002E52B3" w:rsidRDefault="002E52B3" w:rsidP="00C51589">
            <w:pPr>
              <w:widowControl/>
              <w:autoSpaceDE/>
              <w:autoSpaceDN/>
              <w:adjustRightInd/>
              <w:spacing w:line="240" w:lineRule="auto"/>
              <w:textAlignment w:val="auto"/>
              <w:rPr>
                <w:color w:val="000000"/>
              </w:rPr>
            </w:pPr>
            <w:r w:rsidRPr="002E52B3">
              <w:rPr>
                <w:color w:val="000000"/>
              </w:rPr>
              <w:t>3.Предельное количество этажей – 4 этажа</w:t>
            </w:r>
            <w:r>
              <w:rPr>
                <w:color w:val="000000"/>
              </w:rPr>
              <w:t>, включая мансардный</w:t>
            </w:r>
            <w:r w:rsidRPr="002E52B3">
              <w:rPr>
                <w:color w:val="000000"/>
              </w:rPr>
              <w:t>.</w:t>
            </w:r>
          </w:p>
          <w:p w:rsidR="00B80BD5" w:rsidRPr="00B80BD5" w:rsidRDefault="002E52B3" w:rsidP="002E52B3">
            <w:pPr>
              <w:pStyle w:val="ConsNormal"/>
              <w:widowControl/>
              <w:tabs>
                <w:tab w:val="left" w:pos="322"/>
              </w:tabs>
              <w:spacing w:before="0"/>
              <w:ind w:left="64" w:right="0" w:firstLine="0"/>
              <w:rPr>
                <w:rFonts w:ascii="Times New Roman" w:hAnsi="Times New Roman"/>
                <w:color w:val="000000"/>
                <w:sz w:val="24"/>
                <w:szCs w:val="24"/>
              </w:rPr>
            </w:pPr>
            <w:r w:rsidRPr="002E52B3">
              <w:rPr>
                <w:rFonts w:ascii="Times New Roman" w:hAnsi="Times New Roman" w:cs="Times New Roman"/>
                <w:color w:val="000000"/>
                <w:sz w:val="24"/>
                <w:szCs w:val="24"/>
              </w:rPr>
              <w:t>4.Максимальный процент застройки в границах земельного участка – 60 %.</w:t>
            </w:r>
          </w:p>
        </w:tc>
      </w:tr>
      <w:tr w:rsidR="00381AE1" w:rsidRPr="009B4F01" w:rsidTr="001548C2">
        <w:trPr>
          <w:trHeight w:val="712"/>
        </w:trPr>
        <w:tc>
          <w:tcPr>
            <w:tcW w:w="636" w:type="dxa"/>
            <w:tcBorders>
              <w:top w:val="single" w:sz="4" w:space="0" w:color="auto"/>
              <w:left w:val="single" w:sz="4" w:space="0" w:color="000000"/>
              <w:bottom w:val="single" w:sz="4" w:space="0" w:color="auto"/>
              <w:right w:val="nil"/>
            </w:tcBorders>
          </w:tcPr>
          <w:p w:rsidR="00381AE1" w:rsidRDefault="00274099" w:rsidP="005C655D">
            <w:pPr>
              <w:tabs>
                <w:tab w:val="left" w:pos="1155"/>
              </w:tabs>
              <w:suppressAutoHyphens/>
              <w:snapToGrid w:val="0"/>
              <w:spacing w:line="240" w:lineRule="auto"/>
              <w:rPr>
                <w:lang w:eastAsia="ar-SA"/>
              </w:rPr>
            </w:pPr>
            <w:r>
              <w:rPr>
                <w:lang w:eastAsia="ar-SA"/>
              </w:rPr>
              <w:t>3.4</w:t>
            </w:r>
          </w:p>
        </w:tc>
        <w:tc>
          <w:tcPr>
            <w:tcW w:w="2594" w:type="dxa"/>
            <w:tcBorders>
              <w:top w:val="single" w:sz="4" w:space="0" w:color="auto"/>
              <w:left w:val="single" w:sz="4" w:space="0" w:color="000000"/>
              <w:bottom w:val="single" w:sz="4" w:space="0" w:color="auto"/>
              <w:right w:val="single" w:sz="4" w:space="0" w:color="auto"/>
            </w:tcBorders>
          </w:tcPr>
          <w:p w:rsidR="00381AE1" w:rsidRPr="00366DC7" w:rsidRDefault="00381AE1" w:rsidP="005C655D">
            <w:pPr>
              <w:tabs>
                <w:tab w:val="left" w:pos="0"/>
              </w:tabs>
              <w:suppressAutoHyphens/>
              <w:autoSpaceDE/>
              <w:autoSpaceDN/>
              <w:adjustRightInd/>
              <w:snapToGrid w:val="0"/>
              <w:spacing w:line="240" w:lineRule="auto"/>
              <w:jc w:val="left"/>
              <w:textAlignment w:val="auto"/>
            </w:pPr>
            <w:r w:rsidRPr="00642050">
              <w:t xml:space="preserve">Хранение автотранспорта </w:t>
            </w:r>
            <w:r w:rsidRPr="00642050">
              <w:rPr>
                <w:color w:val="000000" w:themeColor="text1"/>
                <w:lang w:eastAsia="ar-SA"/>
              </w:rPr>
              <w:t>(2.7.1)</w:t>
            </w:r>
          </w:p>
        </w:tc>
        <w:tc>
          <w:tcPr>
            <w:tcW w:w="6835" w:type="dxa"/>
            <w:vMerge w:val="restart"/>
            <w:tcBorders>
              <w:top w:val="single" w:sz="4" w:space="0" w:color="auto"/>
              <w:left w:val="single" w:sz="4" w:space="0" w:color="auto"/>
              <w:bottom w:val="single" w:sz="4" w:space="0" w:color="auto"/>
              <w:right w:val="single" w:sz="4" w:space="0" w:color="auto"/>
            </w:tcBorders>
          </w:tcPr>
          <w:p w:rsidR="00B35A59" w:rsidRDefault="00381AE1" w:rsidP="00B35A59">
            <w:pPr>
              <w:pStyle w:val="ConsNormal"/>
              <w:widowControl/>
              <w:spacing w:before="0"/>
              <w:ind w:left="0" w:right="0" w:firstLine="206"/>
              <w:rPr>
                <w:rFonts w:ascii="Times New Roman" w:hAnsi="Times New Roman" w:cs="Times New Roman"/>
                <w:color w:val="000000"/>
                <w:sz w:val="24"/>
                <w:szCs w:val="24"/>
              </w:rPr>
            </w:pPr>
            <w:r w:rsidRPr="007820D7">
              <w:rPr>
                <w:rFonts w:ascii="Times New Roman" w:hAnsi="Times New Roman" w:cs="Times New Roman"/>
                <w:color w:val="000000"/>
                <w:sz w:val="24"/>
                <w:szCs w:val="24"/>
              </w:rPr>
              <w:t>Не подлежат установлению.</w:t>
            </w:r>
          </w:p>
          <w:p w:rsidR="00381AE1" w:rsidRPr="00B35A59" w:rsidRDefault="003549F5" w:rsidP="00B35A59">
            <w:pPr>
              <w:pStyle w:val="ConsNormal"/>
              <w:widowControl/>
              <w:spacing w:before="0"/>
              <w:ind w:left="0" w:right="0" w:firstLine="206"/>
              <w:rPr>
                <w:rFonts w:ascii="Times New Roman" w:hAnsi="Times New Roman" w:cs="Times New Roman"/>
                <w:color w:val="000000"/>
                <w:sz w:val="24"/>
                <w:szCs w:val="24"/>
              </w:rPr>
            </w:pPr>
            <w:r>
              <w:rPr>
                <w:rFonts w:ascii="Times New Roman" w:hAnsi="Times New Roman" w:cs="Times New Roman"/>
                <w:color w:val="000000"/>
                <w:sz w:val="24"/>
                <w:szCs w:val="24"/>
              </w:rPr>
              <w:t>Площадь земельных участков принимать при проектировании объектов в соответствии с требованиями к размещению таких объектов в зоне объектов культуры и искусства, СНиП, технических регламентов, СанПиН, и др. документов.</w:t>
            </w:r>
          </w:p>
        </w:tc>
      </w:tr>
      <w:tr w:rsidR="00381AE1" w:rsidRPr="009B4F01" w:rsidTr="001548C2">
        <w:trPr>
          <w:trHeight w:val="701"/>
        </w:trPr>
        <w:tc>
          <w:tcPr>
            <w:tcW w:w="636" w:type="dxa"/>
            <w:tcBorders>
              <w:top w:val="single" w:sz="4" w:space="0" w:color="auto"/>
              <w:left w:val="single" w:sz="4" w:space="0" w:color="000000"/>
              <w:bottom w:val="single" w:sz="4" w:space="0" w:color="auto"/>
              <w:right w:val="nil"/>
            </w:tcBorders>
          </w:tcPr>
          <w:p w:rsidR="00381AE1" w:rsidRDefault="00381AE1" w:rsidP="00274099">
            <w:pPr>
              <w:tabs>
                <w:tab w:val="left" w:pos="1155"/>
              </w:tabs>
              <w:suppressAutoHyphens/>
              <w:snapToGrid w:val="0"/>
              <w:spacing w:line="240" w:lineRule="auto"/>
              <w:rPr>
                <w:lang w:eastAsia="ar-SA"/>
              </w:rPr>
            </w:pPr>
            <w:r>
              <w:rPr>
                <w:lang w:eastAsia="ar-SA"/>
              </w:rPr>
              <w:t>3.</w:t>
            </w:r>
            <w:r w:rsidR="00274099">
              <w:rPr>
                <w:lang w:eastAsia="ar-SA"/>
              </w:rPr>
              <w:t>5</w:t>
            </w:r>
          </w:p>
        </w:tc>
        <w:tc>
          <w:tcPr>
            <w:tcW w:w="2594" w:type="dxa"/>
            <w:tcBorders>
              <w:top w:val="single" w:sz="4" w:space="0" w:color="auto"/>
              <w:left w:val="single" w:sz="4" w:space="0" w:color="000000"/>
              <w:bottom w:val="single" w:sz="4" w:space="0" w:color="auto"/>
              <w:right w:val="single" w:sz="4" w:space="0" w:color="auto"/>
            </w:tcBorders>
          </w:tcPr>
          <w:p w:rsidR="00381AE1" w:rsidRDefault="00381AE1" w:rsidP="005C655D">
            <w:pPr>
              <w:widowControl/>
              <w:suppressAutoHyphens/>
              <w:autoSpaceDE/>
              <w:autoSpaceDN/>
              <w:adjustRightInd/>
              <w:spacing w:line="240" w:lineRule="auto"/>
              <w:jc w:val="left"/>
              <w:textAlignment w:val="auto"/>
            </w:pPr>
            <w:r>
              <w:rPr>
                <w:lang w:eastAsia="ar-SA"/>
              </w:rPr>
              <w:t>Связь (6.8)</w:t>
            </w:r>
          </w:p>
        </w:tc>
        <w:tc>
          <w:tcPr>
            <w:tcW w:w="6835" w:type="dxa"/>
            <w:vMerge/>
            <w:tcBorders>
              <w:left w:val="single" w:sz="4" w:space="0" w:color="auto"/>
              <w:bottom w:val="single" w:sz="4" w:space="0" w:color="auto"/>
              <w:right w:val="single" w:sz="4" w:space="0" w:color="auto"/>
            </w:tcBorders>
          </w:tcPr>
          <w:p w:rsidR="00381AE1" w:rsidRPr="009B4F01" w:rsidRDefault="00381AE1" w:rsidP="005C655D">
            <w:pPr>
              <w:pStyle w:val="ConsNormal"/>
              <w:widowControl/>
              <w:spacing w:before="0"/>
              <w:ind w:left="0" w:right="0" w:firstLine="206"/>
              <w:rPr>
                <w:rFonts w:ascii="Times New Roman" w:hAnsi="Times New Roman" w:cs="Times New Roman"/>
                <w:color w:val="000000"/>
                <w:sz w:val="24"/>
                <w:szCs w:val="24"/>
              </w:rPr>
            </w:pPr>
          </w:p>
        </w:tc>
      </w:tr>
    </w:tbl>
    <w:p w:rsidR="00274099" w:rsidRPr="00D848EA" w:rsidRDefault="00274099" w:rsidP="00274099">
      <w:pPr>
        <w:widowControl/>
        <w:numPr>
          <w:ilvl w:val="0"/>
          <w:numId w:val="5"/>
        </w:numPr>
        <w:tabs>
          <w:tab w:val="clear" w:pos="284"/>
          <w:tab w:val="num" w:pos="0"/>
          <w:tab w:val="num" w:pos="1134"/>
        </w:tabs>
        <w:suppressAutoHyphens/>
        <w:autoSpaceDE/>
        <w:autoSpaceDN/>
        <w:adjustRightInd/>
        <w:spacing w:line="240" w:lineRule="auto"/>
        <w:ind w:left="0" w:firstLine="709"/>
        <w:textAlignment w:val="auto"/>
        <w:rPr>
          <w:lang w:eastAsia="ar-SA"/>
        </w:rPr>
      </w:pPr>
      <w:r w:rsidRPr="00D848EA">
        <w:rPr>
          <w:lang w:eastAsia="ar-SA"/>
        </w:rPr>
        <w:t>Минимальный размер земельных участков определя</w:t>
      </w:r>
      <w:r>
        <w:rPr>
          <w:lang w:eastAsia="ar-SA"/>
        </w:rPr>
        <w:t>е</w:t>
      </w:r>
      <w:r w:rsidRPr="00D848EA">
        <w:rPr>
          <w:lang w:eastAsia="ar-SA"/>
        </w:rPr>
        <w:t xml:space="preserve">тся в соответствии с проектом планировки и </w:t>
      </w:r>
      <w:r w:rsidR="00DA08E0">
        <w:rPr>
          <w:lang w:eastAsia="ar-SA"/>
        </w:rPr>
        <w:t>«</w:t>
      </w:r>
      <w:r w:rsidRPr="00274099">
        <w:rPr>
          <w:lang w:eastAsia="ar-SA"/>
        </w:rPr>
        <w:t>СП 42.13330.2016. Свод правил. Градостроительство. Планировка и застройка городских и сельских поселений. Актуализированная редакция СНиП 2.07.01-89*</w:t>
      </w:r>
      <w:r w:rsidR="00DA08E0">
        <w:rPr>
          <w:lang w:eastAsia="ar-SA"/>
        </w:rPr>
        <w:t>»</w:t>
      </w:r>
      <w:r w:rsidRPr="00D848EA">
        <w:rPr>
          <w:lang w:eastAsia="ar-SA"/>
        </w:rPr>
        <w:t>.</w:t>
      </w:r>
    </w:p>
    <w:p w:rsidR="00274099" w:rsidRPr="00D848EA" w:rsidRDefault="00274099" w:rsidP="00274099">
      <w:pPr>
        <w:widowControl/>
        <w:numPr>
          <w:ilvl w:val="0"/>
          <w:numId w:val="5"/>
        </w:numPr>
        <w:tabs>
          <w:tab w:val="clear" w:pos="284"/>
          <w:tab w:val="num" w:pos="0"/>
          <w:tab w:val="num" w:pos="1134"/>
        </w:tabs>
        <w:suppressAutoHyphens/>
        <w:autoSpaceDE/>
        <w:autoSpaceDN/>
        <w:adjustRightInd/>
        <w:spacing w:line="240" w:lineRule="auto"/>
        <w:ind w:left="0" w:firstLine="709"/>
        <w:textAlignment w:val="auto"/>
        <w:rPr>
          <w:lang w:eastAsia="ar-SA"/>
        </w:rPr>
      </w:pPr>
      <w:r w:rsidRPr="00D848EA">
        <w:rPr>
          <w:lang w:eastAsia="ar-SA"/>
        </w:rPr>
        <w:t>Минимальные отступы от красной линии улиц - в соответствии с проектом планировки:</w:t>
      </w:r>
    </w:p>
    <w:p w:rsidR="00274099" w:rsidRPr="00D848EA" w:rsidRDefault="00274099" w:rsidP="00274099">
      <w:pPr>
        <w:widowControl/>
        <w:numPr>
          <w:ilvl w:val="0"/>
          <w:numId w:val="5"/>
        </w:numPr>
        <w:tabs>
          <w:tab w:val="clear" w:pos="284"/>
          <w:tab w:val="num" w:pos="0"/>
          <w:tab w:val="num" w:pos="1134"/>
        </w:tabs>
        <w:suppressAutoHyphens/>
        <w:autoSpaceDE/>
        <w:autoSpaceDN/>
        <w:adjustRightInd/>
        <w:spacing w:line="240" w:lineRule="auto"/>
        <w:ind w:left="0" w:firstLine="709"/>
        <w:textAlignment w:val="auto"/>
        <w:rPr>
          <w:lang w:eastAsia="ar-SA"/>
        </w:rPr>
      </w:pPr>
      <w:r w:rsidRPr="00D848EA">
        <w:rPr>
          <w:lang w:eastAsia="ar-SA"/>
        </w:rPr>
        <w:t>Высота зданий и максимальный процент застройки определяется проектом планировки.</w:t>
      </w:r>
    </w:p>
    <w:p w:rsidR="0020769B" w:rsidRDefault="00274099" w:rsidP="0020769B">
      <w:pPr>
        <w:widowControl/>
        <w:numPr>
          <w:ilvl w:val="0"/>
          <w:numId w:val="5"/>
        </w:numPr>
        <w:tabs>
          <w:tab w:val="clear" w:pos="284"/>
          <w:tab w:val="num" w:pos="0"/>
          <w:tab w:val="num" w:pos="1134"/>
        </w:tabs>
        <w:suppressAutoHyphens/>
        <w:autoSpaceDE/>
        <w:autoSpaceDN/>
        <w:adjustRightInd/>
        <w:spacing w:line="240" w:lineRule="auto"/>
        <w:ind w:left="0" w:firstLine="709"/>
        <w:textAlignment w:val="auto"/>
        <w:rPr>
          <w:lang w:eastAsia="ar-SA"/>
        </w:rPr>
      </w:pPr>
      <w:r w:rsidRPr="00D848EA">
        <w:rPr>
          <w:lang w:eastAsia="ar-SA"/>
        </w:rPr>
        <w:t>Иные параметры принимаются в соответствии с проектом планировки и со СНиП 31-05-2003 «Общественные здания административного назначения».</w:t>
      </w:r>
    </w:p>
    <w:p w:rsidR="00274099" w:rsidRPr="00274099" w:rsidRDefault="00274099" w:rsidP="0020769B">
      <w:pPr>
        <w:widowControl/>
        <w:numPr>
          <w:ilvl w:val="0"/>
          <w:numId w:val="5"/>
        </w:numPr>
        <w:tabs>
          <w:tab w:val="clear" w:pos="284"/>
          <w:tab w:val="num" w:pos="0"/>
          <w:tab w:val="num" w:pos="1134"/>
        </w:tabs>
        <w:suppressAutoHyphens/>
        <w:autoSpaceDE/>
        <w:autoSpaceDN/>
        <w:adjustRightInd/>
        <w:spacing w:line="240" w:lineRule="auto"/>
        <w:ind w:left="0" w:firstLine="709"/>
        <w:textAlignment w:val="auto"/>
        <w:rPr>
          <w:lang w:eastAsia="ar-SA"/>
        </w:rPr>
      </w:pPr>
      <w:r w:rsidRPr="00274099">
        <w:rPr>
          <w:lang w:eastAsia="ar-SA"/>
        </w:rPr>
        <w:t>Удельный размер площадок для стоянок автомобилей 25м</w:t>
      </w:r>
      <w:r w:rsidRPr="0020769B">
        <w:rPr>
          <w:vertAlign w:val="superscript"/>
          <w:lang w:eastAsia="ar-SA"/>
        </w:rPr>
        <w:t>2</w:t>
      </w:r>
      <w:r w:rsidRPr="00274099">
        <w:rPr>
          <w:lang w:eastAsia="ar-SA"/>
        </w:rPr>
        <w:t>/1</w:t>
      </w:r>
      <w:r>
        <w:rPr>
          <w:lang w:eastAsia="ar-SA"/>
        </w:rPr>
        <w:t>машино-место</w:t>
      </w:r>
      <w:r w:rsidRPr="00274099">
        <w:rPr>
          <w:lang w:eastAsia="ar-SA"/>
        </w:rPr>
        <w:t xml:space="preserve">. Иные параметры в соответствии с </w:t>
      </w:r>
      <w:r w:rsidR="00510B9F">
        <w:rPr>
          <w:lang w:eastAsia="ar-SA"/>
        </w:rPr>
        <w:t>«</w:t>
      </w:r>
      <w:r w:rsidR="0020769B" w:rsidRPr="0020769B">
        <w:rPr>
          <w:lang w:eastAsia="ar-SA"/>
        </w:rPr>
        <w:t>СП 113.13330.2016. Свод правил. Стоянки автомобилей. Актуализированная редакция СНиП 21-02-99*</w:t>
      </w:r>
      <w:r w:rsidR="00510B9F">
        <w:rPr>
          <w:lang w:eastAsia="ar-SA"/>
        </w:rPr>
        <w:t>»</w:t>
      </w:r>
      <w:r w:rsidRPr="00274099">
        <w:rPr>
          <w:lang w:eastAsia="ar-SA"/>
        </w:rPr>
        <w:t>.</w:t>
      </w:r>
    </w:p>
    <w:p w:rsidR="005C655D" w:rsidRPr="00B30908" w:rsidRDefault="005C655D" w:rsidP="005C655D">
      <w:pPr>
        <w:pStyle w:val="ac"/>
        <w:rPr>
          <w:b/>
          <w:lang w:val="ru-RU"/>
        </w:rPr>
      </w:pPr>
      <w:r w:rsidRPr="00B30908">
        <w:rPr>
          <w:b/>
          <w:lang w:val="ru-RU"/>
        </w:rPr>
        <w:t>Ограничения использования земельных участков и объектов капитального строительства:</w:t>
      </w:r>
    </w:p>
    <w:p w:rsidR="00274099" w:rsidRDefault="00274099" w:rsidP="002B5E22">
      <w:pPr>
        <w:pStyle w:val="ac"/>
        <w:numPr>
          <w:ilvl w:val="0"/>
          <w:numId w:val="180"/>
        </w:numPr>
        <w:tabs>
          <w:tab w:val="left" w:pos="1134"/>
        </w:tabs>
        <w:ind w:left="0" w:firstLine="709"/>
        <w:rPr>
          <w:lang w:val="ru-RU"/>
        </w:rPr>
      </w:pPr>
      <w:r w:rsidRPr="00274099">
        <w:rPr>
          <w:lang w:val="ru-RU"/>
        </w:rPr>
        <w:t>Новое и реконструируемое строительство вести на конкурсной основе, по индивидуальным проектам и соблюдением регламентов зон охраны объектов культурного наследия.</w:t>
      </w:r>
    </w:p>
    <w:p w:rsidR="00B646DC" w:rsidRDefault="00B646DC" w:rsidP="002B5E22">
      <w:pPr>
        <w:pStyle w:val="ac"/>
        <w:numPr>
          <w:ilvl w:val="0"/>
          <w:numId w:val="180"/>
        </w:numPr>
        <w:tabs>
          <w:tab w:val="left" w:pos="1134"/>
        </w:tabs>
        <w:ind w:left="0" w:firstLine="709"/>
        <w:rPr>
          <w:lang w:val="ru-RU"/>
        </w:rPr>
      </w:pPr>
      <w:r w:rsidRPr="005A10F5">
        <w:rPr>
          <w:lang w:val="ru-RU"/>
        </w:rPr>
        <w:lastRenderedPageBreak/>
        <w:t>Режим использования земельных участков и объектов капитального строительства в зонах с особыми условиями использования территории устанавливается в соответствии с главой 14 настоящих Правил.</w:t>
      </w:r>
    </w:p>
    <w:p w:rsidR="00B646DC" w:rsidRPr="000A088A" w:rsidRDefault="00B646DC" w:rsidP="00B646DC">
      <w:pPr>
        <w:pStyle w:val="ac"/>
        <w:tabs>
          <w:tab w:val="left" w:pos="1134"/>
        </w:tabs>
        <w:ind w:left="709" w:firstLine="0"/>
        <w:rPr>
          <w:rStyle w:val="afff3"/>
          <w:b/>
          <w:i w:val="0"/>
          <w:iCs w:val="0"/>
          <w:lang w:val="ru-RU"/>
        </w:rPr>
      </w:pPr>
    </w:p>
    <w:p w:rsidR="004660EE" w:rsidRDefault="003713DF" w:rsidP="00EF7074">
      <w:pPr>
        <w:spacing w:line="240" w:lineRule="auto"/>
        <w:ind w:firstLine="709"/>
        <w:rPr>
          <w:b/>
          <w:sz w:val="28"/>
          <w:szCs w:val="28"/>
          <w:lang w:eastAsia="ar-SA"/>
        </w:rPr>
      </w:pPr>
      <w:r>
        <w:rPr>
          <w:b/>
          <w:spacing w:val="-10"/>
          <w:sz w:val="28"/>
          <w:szCs w:val="28"/>
        </w:rPr>
        <w:t>ОД</w:t>
      </w:r>
      <w:r w:rsidR="001C6DE6">
        <w:rPr>
          <w:b/>
          <w:spacing w:val="-10"/>
          <w:sz w:val="28"/>
          <w:szCs w:val="28"/>
        </w:rPr>
        <w:t>-1</w:t>
      </w:r>
      <w:r w:rsidR="004660EE" w:rsidRPr="00AA00AE">
        <w:rPr>
          <w:color w:val="000000"/>
        </w:rPr>
        <w:t>–</w:t>
      </w:r>
      <w:r>
        <w:rPr>
          <w:b/>
          <w:spacing w:val="-10"/>
          <w:sz w:val="28"/>
          <w:szCs w:val="28"/>
          <w:lang w:eastAsia="ar-SA"/>
        </w:rPr>
        <w:t>Общественно-деловые зоны</w:t>
      </w:r>
    </w:p>
    <w:p w:rsidR="004660EE" w:rsidRDefault="004660EE" w:rsidP="00EF7074">
      <w:pPr>
        <w:spacing w:line="240" w:lineRule="auto"/>
        <w:ind w:firstLine="709"/>
        <w:rPr>
          <w:b/>
          <w:sz w:val="28"/>
          <w:szCs w:val="28"/>
          <w:lang w:eastAsia="ar-SA"/>
        </w:rPr>
      </w:pPr>
      <w:r w:rsidRPr="005A6AD5">
        <w:rPr>
          <w:bCs/>
          <w:iCs/>
          <w:sz w:val="28"/>
          <w:szCs w:val="28"/>
          <w:lang w:eastAsia="ar-SA"/>
        </w:rPr>
        <w:t>Перечень основных</w:t>
      </w:r>
      <w:r>
        <w:rPr>
          <w:bCs/>
          <w:iCs/>
          <w:sz w:val="28"/>
          <w:szCs w:val="28"/>
          <w:lang w:eastAsia="ar-SA"/>
        </w:rPr>
        <w:t>,</w:t>
      </w:r>
      <w:r w:rsidRPr="005A6AD5">
        <w:rPr>
          <w:bCs/>
          <w:iCs/>
          <w:sz w:val="28"/>
          <w:szCs w:val="28"/>
          <w:lang w:eastAsia="ar-SA"/>
        </w:rPr>
        <w:t xml:space="preserve"> вспомогательных </w:t>
      </w:r>
      <w:r>
        <w:rPr>
          <w:bCs/>
          <w:iCs/>
          <w:sz w:val="28"/>
          <w:szCs w:val="28"/>
          <w:lang w:eastAsia="ar-SA"/>
        </w:rPr>
        <w:t xml:space="preserve">и условно-разрешенных </w:t>
      </w:r>
      <w:r w:rsidRPr="005A6AD5">
        <w:rPr>
          <w:bCs/>
          <w:iCs/>
          <w:sz w:val="28"/>
          <w:szCs w:val="28"/>
          <w:lang w:eastAsia="ar-SA"/>
        </w:rPr>
        <w:t>видов разрешённого использования</w:t>
      </w:r>
      <w:r>
        <w:rPr>
          <w:bCs/>
          <w:iCs/>
          <w:sz w:val="28"/>
          <w:szCs w:val="28"/>
          <w:lang w:eastAsia="ar-SA"/>
        </w:rPr>
        <w:t>:</w:t>
      </w:r>
    </w:p>
    <w:tbl>
      <w:tblPr>
        <w:tblW w:w="10065" w:type="dxa"/>
        <w:tblInd w:w="108" w:type="dxa"/>
        <w:tblLook w:val="00A0" w:firstRow="1" w:lastRow="0" w:firstColumn="1" w:lastColumn="0" w:noHBand="0" w:noVBand="0"/>
      </w:tblPr>
      <w:tblGrid>
        <w:gridCol w:w="636"/>
        <w:gridCol w:w="2594"/>
        <w:gridCol w:w="6835"/>
      </w:tblGrid>
      <w:tr w:rsidR="001C6DE6" w:rsidRPr="00113A2C" w:rsidTr="001548C2">
        <w:trPr>
          <w:cantSplit/>
          <w:trHeight w:val="148"/>
          <w:tblHeader/>
        </w:trPr>
        <w:tc>
          <w:tcPr>
            <w:tcW w:w="636" w:type="dxa"/>
            <w:tcBorders>
              <w:top w:val="single" w:sz="4" w:space="0" w:color="auto"/>
              <w:left w:val="single" w:sz="4" w:space="0" w:color="auto"/>
              <w:bottom w:val="single" w:sz="4" w:space="0" w:color="auto"/>
              <w:right w:val="single" w:sz="4" w:space="0" w:color="auto"/>
            </w:tcBorders>
          </w:tcPr>
          <w:p w:rsidR="001C6DE6" w:rsidRPr="00113A2C" w:rsidRDefault="001C6DE6" w:rsidP="00727392">
            <w:pPr>
              <w:tabs>
                <w:tab w:val="left" w:pos="1155"/>
              </w:tabs>
              <w:suppressAutoHyphens/>
              <w:snapToGrid w:val="0"/>
              <w:spacing w:line="240" w:lineRule="auto"/>
              <w:jc w:val="center"/>
              <w:rPr>
                <w:b/>
                <w:lang w:eastAsia="ar-SA"/>
              </w:rPr>
            </w:pPr>
            <w:r w:rsidRPr="00113A2C">
              <w:rPr>
                <w:b/>
                <w:lang w:eastAsia="ar-SA"/>
              </w:rPr>
              <w:t>№</w:t>
            </w:r>
          </w:p>
        </w:tc>
        <w:tc>
          <w:tcPr>
            <w:tcW w:w="2594" w:type="dxa"/>
            <w:tcBorders>
              <w:top w:val="single" w:sz="4" w:space="0" w:color="auto"/>
              <w:left w:val="single" w:sz="4" w:space="0" w:color="auto"/>
              <w:bottom w:val="single" w:sz="4" w:space="0" w:color="auto"/>
              <w:right w:val="single" w:sz="4" w:space="0" w:color="auto"/>
            </w:tcBorders>
          </w:tcPr>
          <w:p w:rsidR="001C6DE6" w:rsidRPr="00113A2C" w:rsidRDefault="001C6DE6" w:rsidP="00727392">
            <w:pPr>
              <w:tabs>
                <w:tab w:val="left" w:pos="1155"/>
              </w:tabs>
              <w:suppressAutoHyphens/>
              <w:snapToGrid w:val="0"/>
              <w:spacing w:line="240" w:lineRule="auto"/>
              <w:jc w:val="center"/>
              <w:rPr>
                <w:b/>
                <w:lang w:eastAsia="ar-SA"/>
              </w:rPr>
            </w:pPr>
            <w:r w:rsidRPr="00113A2C">
              <w:rPr>
                <w:b/>
                <w:lang w:eastAsia="ar-SA"/>
              </w:rPr>
              <w:t>Вид использования</w:t>
            </w:r>
          </w:p>
        </w:tc>
        <w:tc>
          <w:tcPr>
            <w:tcW w:w="6835" w:type="dxa"/>
            <w:tcBorders>
              <w:top w:val="single" w:sz="4" w:space="0" w:color="000000"/>
              <w:left w:val="single" w:sz="4" w:space="0" w:color="auto"/>
              <w:bottom w:val="single" w:sz="4" w:space="0" w:color="000000"/>
              <w:right w:val="single" w:sz="4" w:space="0" w:color="000000"/>
            </w:tcBorders>
          </w:tcPr>
          <w:p w:rsidR="001C6DE6" w:rsidRPr="00113A2C" w:rsidRDefault="001C6DE6" w:rsidP="00727392">
            <w:pPr>
              <w:tabs>
                <w:tab w:val="left" w:pos="1155"/>
              </w:tabs>
              <w:suppressAutoHyphens/>
              <w:snapToGrid w:val="0"/>
              <w:spacing w:line="240" w:lineRule="auto"/>
              <w:jc w:val="center"/>
              <w:rPr>
                <w:b/>
                <w:lang w:eastAsia="ar-SA"/>
              </w:rPr>
            </w:pPr>
            <w:r w:rsidRPr="00113A2C">
              <w:rPr>
                <w:b/>
                <w:lang w:eastAsia="ar-SA"/>
              </w:rPr>
              <w:t>Предельные параметры разрешенного строительства, реконструкции объектов капитального строительства</w:t>
            </w:r>
          </w:p>
        </w:tc>
      </w:tr>
      <w:tr w:rsidR="001C6DE6" w:rsidRPr="00EA143E" w:rsidTr="001548C2">
        <w:trPr>
          <w:trHeight w:val="148"/>
        </w:trPr>
        <w:tc>
          <w:tcPr>
            <w:tcW w:w="636" w:type="dxa"/>
            <w:tcBorders>
              <w:top w:val="single" w:sz="4" w:space="0" w:color="auto"/>
              <w:left w:val="single" w:sz="4" w:space="0" w:color="auto"/>
              <w:bottom w:val="single" w:sz="4" w:space="0" w:color="auto"/>
              <w:right w:val="single" w:sz="4" w:space="0" w:color="auto"/>
            </w:tcBorders>
          </w:tcPr>
          <w:p w:rsidR="001C6DE6" w:rsidRPr="00EA143E" w:rsidRDefault="001C6DE6" w:rsidP="00727392">
            <w:pPr>
              <w:tabs>
                <w:tab w:val="left" w:pos="1155"/>
              </w:tabs>
              <w:suppressAutoHyphens/>
              <w:snapToGrid w:val="0"/>
              <w:spacing w:line="240" w:lineRule="auto"/>
              <w:jc w:val="center"/>
              <w:rPr>
                <w:lang w:eastAsia="ar-SA"/>
              </w:rPr>
            </w:pPr>
            <w:r w:rsidRPr="00EA143E">
              <w:rPr>
                <w:lang w:eastAsia="ar-SA"/>
              </w:rPr>
              <w:t>1</w:t>
            </w:r>
          </w:p>
        </w:tc>
        <w:tc>
          <w:tcPr>
            <w:tcW w:w="2594" w:type="dxa"/>
            <w:tcBorders>
              <w:top w:val="single" w:sz="4" w:space="0" w:color="auto"/>
              <w:left w:val="single" w:sz="4" w:space="0" w:color="auto"/>
              <w:bottom w:val="single" w:sz="4" w:space="0" w:color="auto"/>
              <w:right w:val="single" w:sz="4" w:space="0" w:color="auto"/>
            </w:tcBorders>
          </w:tcPr>
          <w:p w:rsidR="001C6DE6" w:rsidRPr="00EA143E" w:rsidRDefault="001C6DE6" w:rsidP="00727392">
            <w:pPr>
              <w:tabs>
                <w:tab w:val="left" w:pos="1155"/>
              </w:tabs>
              <w:suppressAutoHyphens/>
              <w:snapToGrid w:val="0"/>
              <w:spacing w:line="240" w:lineRule="auto"/>
              <w:jc w:val="center"/>
              <w:rPr>
                <w:lang w:eastAsia="ar-SA"/>
              </w:rPr>
            </w:pPr>
            <w:r w:rsidRPr="00EA143E">
              <w:rPr>
                <w:lang w:eastAsia="ar-SA"/>
              </w:rPr>
              <w:t>2</w:t>
            </w:r>
          </w:p>
        </w:tc>
        <w:tc>
          <w:tcPr>
            <w:tcW w:w="6835" w:type="dxa"/>
            <w:tcBorders>
              <w:top w:val="nil"/>
              <w:left w:val="single" w:sz="4" w:space="0" w:color="auto"/>
              <w:bottom w:val="single" w:sz="4" w:space="0" w:color="000000"/>
              <w:right w:val="single" w:sz="4" w:space="0" w:color="000000"/>
            </w:tcBorders>
          </w:tcPr>
          <w:p w:rsidR="001C6DE6" w:rsidRPr="00EA143E" w:rsidRDefault="001C6DE6" w:rsidP="00727392">
            <w:pPr>
              <w:tabs>
                <w:tab w:val="left" w:pos="1155"/>
              </w:tabs>
              <w:suppressAutoHyphens/>
              <w:snapToGrid w:val="0"/>
              <w:spacing w:line="240" w:lineRule="auto"/>
              <w:jc w:val="center"/>
              <w:rPr>
                <w:lang w:eastAsia="ar-SA"/>
              </w:rPr>
            </w:pPr>
            <w:r w:rsidRPr="00EA143E">
              <w:rPr>
                <w:lang w:eastAsia="ar-SA"/>
              </w:rPr>
              <w:t>3</w:t>
            </w:r>
          </w:p>
        </w:tc>
      </w:tr>
      <w:tr w:rsidR="001C6DE6" w:rsidRPr="00EA143E" w:rsidTr="001548C2">
        <w:trPr>
          <w:cantSplit/>
          <w:trHeight w:val="852"/>
        </w:trPr>
        <w:tc>
          <w:tcPr>
            <w:tcW w:w="636" w:type="dxa"/>
            <w:tcBorders>
              <w:top w:val="single" w:sz="4" w:space="0" w:color="auto"/>
              <w:left w:val="single" w:sz="4" w:space="0" w:color="auto"/>
              <w:bottom w:val="single" w:sz="4" w:space="0" w:color="auto"/>
              <w:right w:val="single" w:sz="4" w:space="0" w:color="auto"/>
            </w:tcBorders>
          </w:tcPr>
          <w:p w:rsidR="001C6DE6" w:rsidRPr="00EA143E" w:rsidRDefault="001C6DE6" w:rsidP="00727392">
            <w:pPr>
              <w:tabs>
                <w:tab w:val="left" w:pos="1155"/>
              </w:tabs>
              <w:suppressAutoHyphens/>
              <w:snapToGrid w:val="0"/>
              <w:spacing w:line="240" w:lineRule="auto"/>
              <w:rPr>
                <w:lang w:eastAsia="ar-SA"/>
              </w:rPr>
            </w:pPr>
            <w:r w:rsidRPr="00EA143E">
              <w:rPr>
                <w:lang w:eastAsia="ar-SA"/>
              </w:rPr>
              <w:t>1.</w:t>
            </w:r>
          </w:p>
        </w:tc>
        <w:tc>
          <w:tcPr>
            <w:tcW w:w="2594" w:type="dxa"/>
            <w:tcBorders>
              <w:top w:val="single" w:sz="4" w:space="0" w:color="auto"/>
              <w:left w:val="single" w:sz="4" w:space="0" w:color="auto"/>
              <w:bottom w:val="single" w:sz="4" w:space="0" w:color="auto"/>
              <w:right w:val="single" w:sz="4" w:space="0" w:color="auto"/>
            </w:tcBorders>
          </w:tcPr>
          <w:p w:rsidR="001C6DE6" w:rsidRPr="00C3356D" w:rsidRDefault="001C6DE6" w:rsidP="00727392">
            <w:pPr>
              <w:tabs>
                <w:tab w:val="left" w:pos="1155"/>
              </w:tabs>
              <w:suppressAutoHyphens/>
              <w:snapToGrid w:val="0"/>
              <w:spacing w:line="240" w:lineRule="auto"/>
              <w:jc w:val="left"/>
              <w:rPr>
                <w:b/>
                <w:lang w:eastAsia="ar-SA"/>
              </w:rPr>
            </w:pPr>
            <w:r w:rsidRPr="00046EE2">
              <w:rPr>
                <w:b/>
                <w:lang w:eastAsia="ar-SA"/>
              </w:rPr>
              <w:t>Основные виды разрешенного использования:</w:t>
            </w:r>
          </w:p>
        </w:tc>
        <w:tc>
          <w:tcPr>
            <w:tcW w:w="6835" w:type="dxa"/>
            <w:tcBorders>
              <w:top w:val="single" w:sz="4" w:space="0" w:color="auto"/>
              <w:left w:val="single" w:sz="4" w:space="0" w:color="auto"/>
              <w:bottom w:val="single" w:sz="4" w:space="0" w:color="auto"/>
              <w:right w:val="single" w:sz="4" w:space="0" w:color="000000"/>
            </w:tcBorders>
          </w:tcPr>
          <w:p w:rsidR="001C6DE6" w:rsidRPr="00EA143E" w:rsidRDefault="001C6DE6" w:rsidP="00727392">
            <w:pPr>
              <w:tabs>
                <w:tab w:val="left" w:pos="211"/>
              </w:tabs>
              <w:suppressAutoHyphens/>
              <w:autoSpaceDE/>
              <w:autoSpaceDN/>
              <w:adjustRightInd/>
              <w:snapToGrid w:val="0"/>
              <w:spacing w:line="240" w:lineRule="auto"/>
              <w:ind w:left="211"/>
              <w:jc w:val="left"/>
              <w:textAlignment w:val="auto"/>
              <w:rPr>
                <w:color w:val="000000" w:themeColor="text1"/>
                <w:lang w:eastAsia="ar-SA"/>
              </w:rPr>
            </w:pPr>
          </w:p>
        </w:tc>
      </w:tr>
      <w:tr w:rsidR="00223D26" w:rsidRPr="00985A4B" w:rsidTr="001548C2">
        <w:trPr>
          <w:trHeight w:val="1310"/>
        </w:trPr>
        <w:tc>
          <w:tcPr>
            <w:tcW w:w="636" w:type="dxa"/>
            <w:tcBorders>
              <w:top w:val="single" w:sz="4" w:space="0" w:color="auto"/>
              <w:left w:val="single" w:sz="4" w:space="0" w:color="auto"/>
              <w:bottom w:val="single" w:sz="4" w:space="0" w:color="auto"/>
              <w:right w:val="single" w:sz="4" w:space="0" w:color="auto"/>
            </w:tcBorders>
          </w:tcPr>
          <w:p w:rsidR="00223D26" w:rsidRDefault="00223D26" w:rsidP="00727392">
            <w:pPr>
              <w:tabs>
                <w:tab w:val="left" w:pos="1155"/>
              </w:tabs>
              <w:suppressAutoHyphens/>
              <w:snapToGrid w:val="0"/>
              <w:spacing w:line="240" w:lineRule="auto"/>
              <w:jc w:val="center"/>
              <w:rPr>
                <w:lang w:eastAsia="ar-SA"/>
              </w:rPr>
            </w:pPr>
            <w:r>
              <w:rPr>
                <w:lang w:eastAsia="ar-SA"/>
              </w:rPr>
              <w:t>1.1</w:t>
            </w:r>
          </w:p>
        </w:tc>
        <w:tc>
          <w:tcPr>
            <w:tcW w:w="2594" w:type="dxa"/>
            <w:tcBorders>
              <w:top w:val="single" w:sz="4" w:space="0" w:color="auto"/>
              <w:left w:val="single" w:sz="4" w:space="0" w:color="auto"/>
              <w:bottom w:val="single" w:sz="4" w:space="0" w:color="auto"/>
              <w:right w:val="single" w:sz="4" w:space="0" w:color="auto"/>
            </w:tcBorders>
          </w:tcPr>
          <w:p w:rsidR="00223D26" w:rsidRDefault="00223D26" w:rsidP="00223D26">
            <w:pPr>
              <w:tabs>
                <w:tab w:val="left" w:pos="1155"/>
              </w:tabs>
              <w:suppressAutoHyphens/>
              <w:snapToGrid w:val="0"/>
              <w:spacing w:line="240" w:lineRule="auto"/>
              <w:jc w:val="left"/>
              <w:rPr>
                <w:color w:val="000000" w:themeColor="text1"/>
              </w:rPr>
            </w:pPr>
            <w:r w:rsidRPr="00642050">
              <w:t>Коммунальное обслуживание  (3.1)</w:t>
            </w:r>
          </w:p>
        </w:tc>
        <w:tc>
          <w:tcPr>
            <w:tcW w:w="6835" w:type="dxa"/>
            <w:tcBorders>
              <w:left w:val="single" w:sz="4" w:space="0" w:color="auto"/>
              <w:bottom w:val="single" w:sz="4" w:space="0" w:color="auto"/>
              <w:right w:val="single" w:sz="4" w:space="0" w:color="auto"/>
            </w:tcBorders>
          </w:tcPr>
          <w:p w:rsidR="00223D26" w:rsidRDefault="00223D26" w:rsidP="00223D26">
            <w:pPr>
              <w:pStyle w:val="ConsNormal"/>
              <w:widowControl/>
              <w:tabs>
                <w:tab w:val="left" w:pos="340"/>
              </w:tabs>
              <w:spacing w:before="0"/>
              <w:ind w:left="107" w:right="0" w:firstLine="99"/>
              <w:rPr>
                <w:rFonts w:ascii="Times New Roman" w:hAnsi="Times New Roman"/>
                <w:color w:val="000000"/>
                <w:sz w:val="24"/>
                <w:szCs w:val="24"/>
              </w:rPr>
            </w:pPr>
            <w:r w:rsidRPr="00670B54">
              <w:rPr>
                <w:rFonts w:ascii="Times New Roman" w:hAnsi="Times New Roman"/>
                <w:color w:val="000000"/>
                <w:sz w:val="24"/>
                <w:szCs w:val="24"/>
              </w:rPr>
              <w:t>Не подлежат установлению.</w:t>
            </w:r>
          </w:p>
          <w:p w:rsidR="00223D26" w:rsidRPr="00985A4B" w:rsidRDefault="00223D26" w:rsidP="00223D26">
            <w:pPr>
              <w:pStyle w:val="ConsNormal"/>
              <w:widowControl/>
              <w:tabs>
                <w:tab w:val="left" w:pos="340"/>
              </w:tabs>
              <w:spacing w:before="0"/>
              <w:ind w:left="0" w:right="0" w:firstLine="206"/>
              <w:rPr>
                <w:rFonts w:ascii="Times New Roman" w:hAnsi="Times New Roman" w:cs="Times New Roman"/>
                <w:color w:val="000000"/>
                <w:sz w:val="24"/>
                <w:szCs w:val="24"/>
              </w:rPr>
            </w:pPr>
            <w:r>
              <w:rPr>
                <w:rFonts w:ascii="Times New Roman" w:hAnsi="Times New Roman"/>
                <w:color w:val="000000"/>
                <w:sz w:val="24"/>
                <w:szCs w:val="24"/>
              </w:rPr>
              <w:t>Площадь земельных участков принимать при проектировании объектов в соответствии с требованиями к размещению таких объектов в зоне объектов культуры и искусства, СНиП, технических регламентов, СанПиН, и др. документов.</w:t>
            </w:r>
          </w:p>
        </w:tc>
      </w:tr>
      <w:tr w:rsidR="00622517" w:rsidRPr="00985A4B" w:rsidTr="001548C2">
        <w:trPr>
          <w:trHeight w:val="1310"/>
        </w:trPr>
        <w:tc>
          <w:tcPr>
            <w:tcW w:w="636" w:type="dxa"/>
            <w:tcBorders>
              <w:top w:val="single" w:sz="4" w:space="0" w:color="auto"/>
              <w:left w:val="single" w:sz="4" w:space="0" w:color="auto"/>
              <w:bottom w:val="single" w:sz="4" w:space="0" w:color="auto"/>
              <w:right w:val="single" w:sz="4" w:space="0" w:color="auto"/>
            </w:tcBorders>
          </w:tcPr>
          <w:p w:rsidR="00622517" w:rsidRDefault="00622517" w:rsidP="00223D26">
            <w:pPr>
              <w:tabs>
                <w:tab w:val="left" w:pos="1155"/>
              </w:tabs>
              <w:suppressAutoHyphens/>
              <w:snapToGrid w:val="0"/>
              <w:spacing w:line="240" w:lineRule="auto"/>
              <w:jc w:val="center"/>
              <w:rPr>
                <w:lang w:eastAsia="ar-SA"/>
              </w:rPr>
            </w:pPr>
            <w:r>
              <w:rPr>
                <w:lang w:eastAsia="ar-SA"/>
              </w:rPr>
              <w:t>1.2</w:t>
            </w:r>
          </w:p>
        </w:tc>
        <w:tc>
          <w:tcPr>
            <w:tcW w:w="2594" w:type="dxa"/>
            <w:tcBorders>
              <w:top w:val="single" w:sz="4" w:space="0" w:color="auto"/>
              <w:left w:val="single" w:sz="4" w:space="0" w:color="auto"/>
              <w:bottom w:val="single" w:sz="4" w:space="0" w:color="auto"/>
              <w:right w:val="single" w:sz="4" w:space="0" w:color="auto"/>
            </w:tcBorders>
          </w:tcPr>
          <w:p w:rsidR="00622517" w:rsidRPr="00EA143E" w:rsidRDefault="00622517" w:rsidP="00727392">
            <w:pPr>
              <w:tabs>
                <w:tab w:val="left" w:pos="1155"/>
              </w:tabs>
              <w:suppressAutoHyphens/>
              <w:snapToGrid w:val="0"/>
              <w:spacing w:line="240" w:lineRule="auto"/>
              <w:jc w:val="left"/>
              <w:rPr>
                <w:lang w:eastAsia="ar-SA"/>
              </w:rPr>
            </w:pPr>
            <w:r>
              <w:t xml:space="preserve">Социальное </w:t>
            </w:r>
            <w:r w:rsidRPr="00642050">
              <w:t>обслуживание</w:t>
            </w:r>
            <w:r>
              <w:t xml:space="preserve"> </w:t>
            </w:r>
            <w:r w:rsidRPr="00642050">
              <w:rPr>
                <w:lang w:eastAsia="ar-SA"/>
              </w:rPr>
              <w:t>(3.</w:t>
            </w:r>
            <w:r>
              <w:rPr>
                <w:lang w:eastAsia="ar-SA"/>
              </w:rPr>
              <w:t>2</w:t>
            </w:r>
            <w:r w:rsidRPr="00642050">
              <w:rPr>
                <w:lang w:eastAsia="ar-SA"/>
              </w:rPr>
              <w:t>)</w:t>
            </w:r>
          </w:p>
        </w:tc>
        <w:tc>
          <w:tcPr>
            <w:tcW w:w="6835" w:type="dxa"/>
            <w:vMerge w:val="restart"/>
            <w:tcBorders>
              <w:left w:val="single" w:sz="4" w:space="0" w:color="auto"/>
              <w:right w:val="single" w:sz="4" w:space="0" w:color="auto"/>
            </w:tcBorders>
          </w:tcPr>
          <w:p w:rsidR="00622517" w:rsidRDefault="00622517" w:rsidP="000E1365">
            <w:pPr>
              <w:pStyle w:val="ConsNormal"/>
              <w:widowControl/>
              <w:numPr>
                <w:ilvl w:val="0"/>
                <w:numId w:val="235"/>
              </w:numPr>
              <w:tabs>
                <w:tab w:val="left" w:pos="322"/>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Пре</w:t>
            </w:r>
            <w:r>
              <w:rPr>
                <w:rFonts w:ascii="Times New Roman" w:hAnsi="Times New Roman"/>
                <w:color w:val="000000"/>
                <w:sz w:val="24"/>
                <w:szCs w:val="24"/>
              </w:rPr>
              <w:t>д</w:t>
            </w:r>
            <w:r w:rsidRPr="00CB0857">
              <w:rPr>
                <w:rFonts w:ascii="Times New Roman" w:hAnsi="Times New Roman"/>
                <w:color w:val="000000"/>
                <w:sz w:val="24"/>
                <w:szCs w:val="24"/>
              </w:rPr>
              <w:t>ельные (минимальные и (или) максимальные) размеры земельных участков:</w:t>
            </w:r>
          </w:p>
          <w:p w:rsidR="00622517" w:rsidRDefault="00622517" w:rsidP="000E1365">
            <w:pPr>
              <w:pStyle w:val="ConsNormal"/>
              <w:widowControl/>
              <w:numPr>
                <w:ilvl w:val="0"/>
                <w:numId w:val="215"/>
              </w:numPr>
              <w:tabs>
                <w:tab w:val="left" w:pos="322"/>
              </w:tabs>
              <w:spacing w:before="0"/>
              <w:ind w:left="64" w:right="0" w:firstLine="0"/>
              <w:rPr>
                <w:rFonts w:ascii="Times New Roman" w:hAnsi="Times New Roman"/>
                <w:color w:val="000000"/>
                <w:sz w:val="24"/>
                <w:szCs w:val="24"/>
              </w:rPr>
            </w:pPr>
            <w:r w:rsidRPr="008D589D">
              <w:rPr>
                <w:rFonts w:ascii="Times New Roman" w:hAnsi="Times New Roman"/>
                <w:color w:val="000000"/>
                <w:sz w:val="24"/>
                <w:szCs w:val="24"/>
              </w:rPr>
              <w:t>площадь земельного участка- от 50 до 10000 кв. м;</w:t>
            </w:r>
          </w:p>
          <w:p w:rsidR="00622517" w:rsidRDefault="00622517" w:rsidP="000E1365">
            <w:pPr>
              <w:pStyle w:val="ConsNormal"/>
              <w:widowControl/>
              <w:numPr>
                <w:ilvl w:val="0"/>
                <w:numId w:val="215"/>
              </w:numPr>
              <w:tabs>
                <w:tab w:val="left" w:pos="322"/>
              </w:tabs>
              <w:spacing w:before="0"/>
              <w:ind w:left="64" w:right="0" w:firstLine="0"/>
              <w:rPr>
                <w:rFonts w:ascii="Times New Roman" w:hAnsi="Times New Roman"/>
                <w:color w:val="000000"/>
                <w:sz w:val="24"/>
                <w:szCs w:val="24"/>
              </w:rPr>
            </w:pPr>
            <w:r w:rsidRPr="008D589D">
              <w:rPr>
                <w:rFonts w:ascii="Times New Roman" w:hAnsi="Times New Roman"/>
                <w:color w:val="000000"/>
                <w:sz w:val="24"/>
                <w:szCs w:val="24"/>
              </w:rPr>
              <w:t>ширина земельного участка – от 5 до 500 м;</w:t>
            </w:r>
          </w:p>
          <w:p w:rsidR="00622517" w:rsidRDefault="00622517" w:rsidP="000E1365">
            <w:pPr>
              <w:pStyle w:val="ConsNormal"/>
              <w:widowControl/>
              <w:numPr>
                <w:ilvl w:val="0"/>
                <w:numId w:val="215"/>
              </w:numPr>
              <w:tabs>
                <w:tab w:val="left" w:pos="322"/>
              </w:tabs>
              <w:spacing w:before="0"/>
              <w:ind w:left="64" w:right="0" w:firstLine="0"/>
              <w:rPr>
                <w:rFonts w:ascii="Times New Roman" w:hAnsi="Times New Roman"/>
                <w:color w:val="000000"/>
                <w:sz w:val="24"/>
                <w:szCs w:val="24"/>
              </w:rPr>
            </w:pPr>
            <w:r w:rsidRPr="008D589D">
              <w:rPr>
                <w:rFonts w:ascii="Times New Roman" w:hAnsi="Times New Roman"/>
                <w:color w:val="000000"/>
                <w:sz w:val="24"/>
                <w:szCs w:val="24"/>
              </w:rPr>
              <w:t>длина земельного участка – от 10 до 500 м.</w:t>
            </w:r>
          </w:p>
          <w:p w:rsidR="00622517" w:rsidRDefault="00622517" w:rsidP="000E1365">
            <w:pPr>
              <w:pStyle w:val="ConsNormal"/>
              <w:widowControl/>
              <w:numPr>
                <w:ilvl w:val="0"/>
                <w:numId w:val="235"/>
              </w:numPr>
              <w:tabs>
                <w:tab w:val="left" w:pos="322"/>
              </w:tabs>
              <w:spacing w:before="0"/>
              <w:ind w:left="64" w:right="0" w:firstLine="0"/>
              <w:rPr>
                <w:rFonts w:ascii="Times New Roman" w:hAnsi="Times New Roman"/>
                <w:color w:val="000000"/>
                <w:sz w:val="24"/>
                <w:szCs w:val="24"/>
              </w:rPr>
            </w:pPr>
            <w:r w:rsidRPr="008D589D">
              <w:rPr>
                <w:rFonts w:ascii="Times New Roman" w:hAnsi="Times New Roman"/>
                <w:color w:val="000000"/>
                <w:sz w:val="24"/>
                <w:szCs w:val="24"/>
              </w:rPr>
              <w:t>Минимальные отступы от границ земельных участков - 1 м.</w:t>
            </w:r>
          </w:p>
          <w:p w:rsidR="00622517" w:rsidRDefault="00622517" w:rsidP="000E1365">
            <w:pPr>
              <w:pStyle w:val="ConsNormal"/>
              <w:widowControl/>
              <w:numPr>
                <w:ilvl w:val="0"/>
                <w:numId w:val="235"/>
              </w:numPr>
              <w:tabs>
                <w:tab w:val="left" w:pos="322"/>
              </w:tabs>
              <w:spacing w:before="0"/>
              <w:ind w:left="64" w:right="0" w:firstLine="0"/>
              <w:rPr>
                <w:rFonts w:ascii="Times New Roman" w:hAnsi="Times New Roman"/>
                <w:color w:val="000000"/>
                <w:sz w:val="24"/>
                <w:szCs w:val="24"/>
              </w:rPr>
            </w:pPr>
            <w:r w:rsidRPr="008D589D">
              <w:rPr>
                <w:rFonts w:ascii="Times New Roman" w:hAnsi="Times New Roman"/>
                <w:color w:val="000000"/>
                <w:sz w:val="24"/>
                <w:szCs w:val="24"/>
              </w:rPr>
              <w:t>Предельное количество этажей – 1 этаж.</w:t>
            </w:r>
          </w:p>
          <w:p w:rsidR="00622517" w:rsidRDefault="00622517" w:rsidP="000E1365">
            <w:pPr>
              <w:pStyle w:val="ConsNormal"/>
              <w:widowControl/>
              <w:numPr>
                <w:ilvl w:val="0"/>
                <w:numId w:val="235"/>
              </w:numPr>
              <w:tabs>
                <w:tab w:val="left" w:pos="322"/>
              </w:tabs>
              <w:spacing w:before="0"/>
              <w:ind w:left="64" w:right="0" w:firstLine="0"/>
              <w:rPr>
                <w:rFonts w:ascii="Times New Roman" w:hAnsi="Times New Roman"/>
                <w:color w:val="000000"/>
                <w:sz w:val="24"/>
                <w:szCs w:val="24"/>
              </w:rPr>
            </w:pPr>
            <w:r w:rsidRPr="008D589D">
              <w:rPr>
                <w:rFonts w:ascii="Times New Roman" w:hAnsi="Times New Roman"/>
                <w:color w:val="000000"/>
                <w:sz w:val="24"/>
                <w:szCs w:val="24"/>
              </w:rPr>
              <w:t>Максимальный процент застройки в границах земельного участка – 60 %.</w:t>
            </w:r>
          </w:p>
          <w:p w:rsidR="00622517" w:rsidRPr="0051605D" w:rsidRDefault="00622517" w:rsidP="000E1365">
            <w:pPr>
              <w:pStyle w:val="ConsNormal"/>
              <w:widowControl/>
              <w:numPr>
                <w:ilvl w:val="0"/>
                <w:numId w:val="235"/>
              </w:numPr>
              <w:tabs>
                <w:tab w:val="left" w:pos="322"/>
              </w:tabs>
              <w:spacing w:before="0"/>
              <w:ind w:left="64" w:right="0" w:firstLine="0"/>
              <w:rPr>
                <w:rFonts w:ascii="Times New Roman" w:hAnsi="Times New Roman"/>
                <w:color w:val="000000"/>
                <w:sz w:val="24"/>
                <w:szCs w:val="24"/>
              </w:rPr>
            </w:pPr>
            <w:r w:rsidRPr="0051605D">
              <w:rPr>
                <w:rFonts w:ascii="Times New Roman" w:hAnsi="Times New Roman"/>
                <w:color w:val="000000"/>
                <w:sz w:val="24"/>
                <w:szCs w:val="24"/>
              </w:rPr>
              <w:t>Иные показатели - объекты, размещаемые в территориальной зоне, должны соответствовать основным видам разрешенного использования на 75% площади территории. До 25% территории допускается использовать для размещения объектов, назначение которых определено настоящими Правилами в качестве вспомогательных.</w:t>
            </w:r>
          </w:p>
        </w:tc>
      </w:tr>
      <w:tr w:rsidR="00622517" w:rsidRPr="00985A4B" w:rsidTr="001548C2">
        <w:trPr>
          <w:trHeight w:val="1567"/>
        </w:trPr>
        <w:tc>
          <w:tcPr>
            <w:tcW w:w="636" w:type="dxa"/>
            <w:tcBorders>
              <w:top w:val="single" w:sz="4" w:space="0" w:color="auto"/>
              <w:left w:val="single" w:sz="4" w:space="0" w:color="auto"/>
              <w:bottom w:val="single" w:sz="4" w:space="0" w:color="auto"/>
              <w:right w:val="single" w:sz="4" w:space="0" w:color="auto"/>
            </w:tcBorders>
          </w:tcPr>
          <w:p w:rsidR="00622517" w:rsidRDefault="00622517" w:rsidP="00223D26">
            <w:pPr>
              <w:tabs>
                <w:tab w:val="left" w:pos="1155"/>
              </w:tabs>
              <w:suppressAutoHyphens/>
              <w:snapToGrid w:val="0"/>
              <w:spacing w:line="240" w:lineRule="auto"/>
              <w:jc w:val="center"/>
              <w:rPr>
                <w:lang w:eastAsia="ar-SA"/>
              </w:rPr>
            </w:pPr>
            <w:r>
              <w:rPr>
                <w:lang w:eastAsia="ar-SA"/>
              </w:rPr>
              <w:t>1.3</w:t>
            </w:r>
          </w:p>
        </w:tc>
        <w:tc>
          <w:tcPr>
            <w:tcW w:w="2594" w:type="dxa"/>
            <w:tcBorders>
              <w:top w:val="single" w:sz="4" w:space="0" w:color="auto"/>
              <w:left w:val="single" w:sz="4" w:space="0" w:color="auto"/>
              <w:bottom w:val="single" w:sz="4" w:space="0" w:color="auto"/>
              <w:right w:val="single" w:sz="4" w:space="0" w:color="auto"/>
            </w:tcBorders>
          </w:tcPr>
          <w:p w:rsidR="00622517" w:rsidRPr="00EA143E" w:rsidRDefault="00622517" w:rsidP="00727392">
            <w:pPr>
              <w:tabs>
                <w:tab w:val="left" w:pos="1155"/>
              </w:tabs>
              <w:suppressAutoHyphens/>
              <w:snapToGrid w:val="0"/>
              <w:spacing w:line="240" w:lineRule="auto"/>
              <w:jc w:val="left"/>
              <w:rPr>
                <w:lang w:eastAsia="ar-SA"/>
              </w:rPr>
            </w:pPr>
            <w:r w:rsidRPr="00DA44E2">
              <w:t>Бытовое обслуживание</w:t>
            </w:r>
            <w:r>
              <w:t xml:space="preserve"> </w:t>
            </w:r>
            <w:r w:rsidRPr="00DA44E2">
              <w:rPr>
                <w:lang w:eastAsia="ar-SA"/>
              </w:rPr>
              <w:t>(3.3)</w:t>
            </w:r>
          </w:p>
        </w:tc>
        <w:tc>
          <w:tcPr>
            <w:tcW w:w="6835" w:type="dxa"/>
            <w:vMerge/>
            <w:tcBorders>
              <w:left w:val="single" w:sz="4" w:space="0" w:color="auto"/>
              <w:bottom w:val="single" w:sz="4" w:space="0" w:color="auto"/>
              <w:right w:val="single" w:sz="4" w:space="0" w:color="auto"/>
            </w:tcBorders>
          </w:tcPr>
          <w:p w:rsidR="00622517" w:rsidRPr="008D589D" w:rsidRDefault="00622517" w:rsidP="00622517">
            <w:pPr>
              <w:pStyle w:val="ConsNormal"/>
              <w:widowControl/>
              <w:tabs>
                <w:tab w:val="left" w:pos="322"/>
              </w:tabs>
              <w:spacing w:before="0"/>
              <w:ind w:left="0" w:right="0" w:firstLine="0"/>
              <w:rPr>
                <w:rFonts w:ascii="Times New Roman" w:hAnsi="Times New Roman"/>
                <w:color w:val="000000"/>
                <w:sz w:val="24"/>
                <w:szCs w:val="24"/>
              </w:rPr>
            </w:pPr>
          </w:p>
        </w:tc>
      </w:tr>
      <w:tr w:rsidR="00444D38" w:rsidRPr="00985A4B" w:rsidTr="001548C2">
        <w:trPr>
          <w:trHeight w:val="1318"/>
        </w:trPr>
        <w:tc>
          <w:tcPr>
            <w:tcW w:w="636" w:type="dxa"/>
            <w:tcBorders>
              <w:top w:val="single" w:sz="4" w:space="0" w:color="auto"/>
              <w:left w:val="single" w:sz="4" w:space="0" w:color="auto"/>
              <w:bottom w:val="single" w:sz="4" w:space="0" w:color="auto"/>
              <w:right w:val="single" w:sz="4" w:space="0" w:color="auto"/>
            </w:tcBorders>
          </w:tcPr>
          <w:p w:rsidR="00444D38" w:rsidRDefault="00444D38" w:rsidP="00223D26">
            <w:pPr>
              <w:tabs>
                <w:tab w:val="left" w:pos="1155"/>
              </w:tabs>
              <w:suppressAutoHyphens/>
              <w:snapToGrid w:val="0"/>
              <w:spacing w:line="240" w:lineRule="auto"/>
              <w:jc w:val="center"/>
              <w:rPr>
                <w:lang w:eastAsia="ar-SA"/>
              </w:rPr>
            </w:pPr>
            <w:r>
              <w:rPr>
                <w:lang w:eastAsia="ar-SA"/>
              </w:rPr>
              <w:t>1.</w:t>
            </w:r>
            <w:r w:rsidR="00223D26">
              <w:rPr>
                <w:lang w:eastAsia="ar-SA"/>
              </w:rPr>
              <w:t>4</w:t>
            </w:r>
          </w:p>
        </w:tc>
        <w:tc>
          <w:tcPr>
            <w:tcW w:w="2594" w:type="dxa"/>
            <w:tcBorders>
              <w:top w:val="single" w:sz="4" w:space="0" w:color="auto"/>
              <w:left w:val="single" w:sz="4" w:space="0" w:color="auto"/>
              <w:bottom w:val="single" w:sz="4" w:space="0" w:color="auto"/>
              <w:right w:val="single" w:sz="4" w:space="0" w:color="auto"/>
            </w:tcBorders>
          </w:tcPr>
          <w:p w:rsidR="00444D38" w:rsidRDefault="00444D38" w:rsidP="00727392">
            <w:pPr>
              <w:widowControl/>
              <w:suppressAutoHyphens/>
              <w:autoSpaceDE/>
              <w:autoSpaceDN/>
              <w:adjustRightInd/>
              <w:spacing w:line="240" w:lineRule="auto"/>
              <w:jc w:val="left"/>
              <w:textAlignment w:val="auto"/>
            </w:pPr>
            <w:r w:rsidRPr="00DA44E2">
              <w:rPr>
                <w:lang w:eastAsia="ar-SA"/>
              </w:rPr>
              <w:t>Здравоохранение (3.4)</w:t>
            </w:r>
          </w:p>
        </w:tc>
        <w:tc>
          <w:tcPr>
            <w:tcW w:w="6835" w:type="dxa"/>
            <w:tcBorders>
              <w:top w:val="single" w:sz="4" w:space="0" w:color="auto"/>
              <w:left w:val="single" w:sz="4" w:space="0" w:color="auto"/>
              <w:bottom w:val="single" w:sz="4" w:space="0" w:color="auto"/>
              <w:right w:val="single" w:sz="4" w:space="0" w:color="auto"/>
            </w:tcBorders>
          </w:tcPr>
          <w:p w:rsidR="00444D38" w:rsidRPr="007820D7" w:rsidRDefault="00444D38" w:rsidP="00727392">
            <w:pPr>
              <w:pStyle w:val="ConsNormal"/>
              <w:widowControl/>
              <w:spacing w:before="0"/>
              <w:ind w:left="0" w:right="0" w:firstLine="206"/>
              <w:rPr>
                <w:rFonts w:ascii="Times New Roman" w:hAnsi="Times New Roman" w:cs="Times New Roman"/>
                <w:color w:val="000000"/>
                <w:sz w:val="24"/>
                <w:szCs w:val="24"/>
              </w:rPr>
            </w:pPr>
            <w:r w:rsidRPr="007820D7">
              <w:rPr>
                <w:rFonts w:ascii="Times New Roman" w:hAnsi="Times New Roman" w:cs="Times New Roman"/>
                <w:color w:val="000000"/>
                <w:sz w:val="24"/>
                <w:szCs w:val="24"/>
              </w:rPr>
              <w:t>Не подлежат установлению.</w:t>
            </w:r>
          </w:p>
          <w:p w:rsidR="00444D38" w:rsidRPr="009B4F01" w:rsidRDefault="003549F5" w:rsidP="00727392">
            <w:pPr>
              <w:pStyle w:val="ConsNormal"/>
              <w:widowControl/>
              <w:spacing w:before="0"/>
              <w:ind w:left="0" w:right="0" w:firstLine="206"/>
              <w:rPr>
                <w:rFonts w:ascii="Times New Roman" w:hAnsi="Times New Roman" w:cs="Times New Roman"/>
                <w:color w:val="000000"/>
                <w:sz w:val="24"/>
                <w:szCs w:val="24"/>
              </w:rPr>
            </w:pPr>
            <w:r>
              <w:rPr>
                <w:rFonts w:ascii="Times New Roman" w:hAnsi="Times New Roman" w:cs="Times New Roman"/>
                <w:color w:val="000000"/>
                <w:sz w:val="24"/>
                <w:szCs w:val="24"/>
              </w:rPr>
              <w:t>Площадь земельных участков принимать при проектировании объектов в соответствии с требованиями к размещению таких объектов в зоне объектов культуры и искусства, СНиП, технических регламентов, СанПиН, и др. документов.</w:t>
            </w:r>
          </w:p>
        </w:tc>
      </w:tr>
      <w:tr w:rsidR="00444D38" w:rsidRPr="00985A4B" w:rsidTr="001548C2">
        <w:trPr>
          <w:trHeight w:val="1265"/>
        </w:trPr>
        <w:tc>
          <w:tcPr>
            <w:tcW w:w="636" w:type="dxa"/>
            <w:tcBorders>
              <w:top w:val="single" w:sz="4" w:space="0" w:color="auto"/>
              <w:left w:val="single" w:sz="4" w:space="0" w:color="auto"/>
              <w:bottom w:val="single" w:sz="4" w:space="0" w:color="auto"/>
              <w:right w:val="single" w:sz="4" w:space="0" w:color="auto"/>
            </w:tcBorders>
          </w:tcPr>
          <w:p w:rsidR="00444D38" w:rsidRDefault="00444D38" w:rsidP="00223D26">
            <w:pPr>
              <w:tabs>
                <w:tab w:val="left" w:pos="1155"/>
              </w:tabs>
              <w:suppressAutoHyphens/>
              <w:snapToGrid w:val="0"/>
              <w:spacing w:line="240" w:lineRule="auto"/>
              <w:jc w:val="center"/>
              <w:rPr>
                <w:lang w:eastAsia="ar-SA"/>
              </w:rPr>
            </w:pPr>
            <w:r>
              <w:rPr>
                <w:lang w:eastAsia="ar-SA"/>
              </w:rPr>
              <w:t>1.</w:t>
            </w:r>
            <w:r w:rsidR="00223D26">
              <w:rPr>
                <w:lang w:eastAsia="ar-SA"/>
              </w:rPr>
              <w:t>5</w:t>
            </w:r>
          </w:p>
        </w:tc>
        <w:tc>
          <w:tcPr>
            <w:tcW w:w="2594" w:type="dxa"/>
            <w:tcBorders>
              <w:top w:val="single" w:sz="4" w:space="0" w:color="auto"/>
              <w:left w:val="single" w:sz="4" w:space="0" w:color="auto"/>
              <w:bottom w:val="single" w:sz="4" w:space="0" w:color="auto"/>
              <w:right w:val="single" w:sz="4" w:space="0" w:color="auto"/>
            </w:tcBorders>
          </w:tcPr>
          <w:p w:rsidR="00444D38" w:rsidRPr="00366DC7" w:rsidRDefault="00444D38" w:rsidP="00727392">
            <w:pPr>
              <w:widowControl/>
              <w:suppressAutoHyphens/>
              <w:autoSpaceDE/>
              <w:autoSpaceDN/>
              <w:adjustRightInd/>
              <w:spacing w:line="240" w:lineRule="auto"/>
              <w:jc w:val="left"/>
              <w:textAlignment w:val="auto"/>
              <w:rPr>
                <w:lang w:eastAsia="ar-SA"/>
              </w:rPr>
            </w:pPr>
            <w:r w:rsidRPr="00DB3423">
              <w:rPr>
                <w:lang w:eastAsia="ar-SA"/>
              </w:rPr>
              <w:t>Общественное управление (3.8)</w:t>
            </w:r>
          </w:p>
        </w:tc>
        <w:tc>
          <w:tcPr>
            <w:tcW w:w="6835" w:type="dxa"/>
            <w:vMerge w:val="restart"/>
            <w:tcBorders>
              <w:top w:val="single" w:sz="4" w:space="0" w:color="auto"/>
              <w:left w:val="single" w:sz="4" w:space="0" w:color="auto"/>
              <w:right w:val="single" w:sz="4" w:space="0" w:color="auto"/>
            </w:tcBorders>
          </w:tcPr>
          <w:p w:rsidR="00444D38" w:rsidRPr="00CB0857" w:rsidRDefault="00444D38" w:rsidP="000E1365">
            <w:pPr>
              <w:pStyle w:val="ConsNormal"/>
              <w:widowControl/>
              <w:numPr>
                <w:ilvl w:val="0"/>
                <w:numId w:val="236"/>
              </w:numPr>
              <w:tabs>
                <w:tab w:val="left" w:pos="348"/>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Предельные (минимальные и (или) максимальные) размеры земельных участков:</w:t>
            </w:r>
          </w:p>
          <w:p w:rsidR="00444D38" w:rsidRPr="00CB0857" w:rsidRDefault="00444D38" w:rsidP="000E1365">
            <w:pPr>
              <w:pStyle w:val="ConsNormal"/>
              <w:widowControl/>
              <w:numPr>
                <w:ilvl w:val="0"/>
                <w:numId w:val="228"/>
              </w:numPr>
              <w:tabs>
                <w:tab w:val="left" w:pos="322"/>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площадь земельного участка- от 50 до 5000 кв. м;</w:t>
            </w:r>
          </w:p>
          <w:p w:rsidR="00444D38" w:rsidRPr="00CB0857" w:rsidRDefault="00444D38" w:rsidP="000E1365">
            <w:pPr>
              <w:pStyle w:val="ConsNormal"/>
              <w:widowControl/>
              <w:numPr>
                <w:ilvl w:val="0"/>
                <w:numId w:val="228"/>
              </w:numPr>
              <w:tabs>
                <w:tab w:val="left" w:pos="322"/>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ширина земельного участка – от 5 до 500 м;</w:t>
            </w:r>
          </w:p>
          <w:p w:rsidR="00444D38" w:rsidRPr="00CB0857" w:rsidRDefault="00444D38" w:rsidP="000E1365">
            <w:pPr>
              <w:pStyle w:val="ConsNormal"/>
              <w:widowControl/>
              <w:numPr>
                <w:ilvl w:val="0"/>
                <w:numId w:val="228"/>
              </w:numPr>
              <w:tabs>
                <w:tab w:val="left" w:pos="322"/>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длина земельного участка – от 10 до 500 м.</w:t>
            </w:r>
          </w:p>
          <w:p w:rsidR="00444D38" w:rsidRDefault="00444D38" w:rsidP="000E1365">
            <w:pPr>
              <w:pStyle w:val="ConsNormal"/>
              <w:widowControl/>
              <w:numPr>
                <w:ilvl w:val="0"/>
                <w:numId w:val="236"/>
              </w:numPr>
              <w:tabs>
                <w:tab w:val="left" w:pos="348"/>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Минимальные отступы от границ земельных участков - 1 м.</w:t>
            </w:r>
          </w:p>
          <w:p w:rsidR="00444D38" w:rsidRDefault="00444D38" w:rsidP="000E1365">
            <w:pPr>
              <w:pStyle w:val="ConsNormal"/>
              <w:widowControl/>
              <w:numPr>
                <w:ilvl w:val="0"/>
                <w:numId w:val="236"/>
              </w:numPr>
              <w:tabs>
                <w:tab w:val="left" w:pos="348"/>
              </w:tabs>
              <w:spacing w:before="0"/>
              <w:ind w:left="64" w:right="0" w:firstLine="0"/>
              <w:rPr>
                <w:rFonts w:ascii="Times New Roman" w:hAnsi="Times New Roman"/>
                <w:color w:val="000000"/>
                <w:sz w:val="24"/>
                <w:szCs w:val="24"/>
              </w:rPr>
            </w:pPr>
            <w:r w:rsidRPr="005F7A92">
              <w:rPr>
                <w:rFonts w:ascii="Times New Roman" w:hAnsi="Times New Roman"/>
                <w:color w:val="000000"/>
                <w:sz w:val="24"/>
                <w:szCs w:val="24"/>
              </w:rPr>
              <w:t>Предельное количество этажей – 3 этажа.</w:t>
            </w:r>
          </w:p>
          <w:p w:rsidR="00444D38" w:rsidRPr="005F7A92" w:rsidRDefault="00444D38" w:rsidP="000E1365">
            <w:pPr>
              <w:pStyle w:val="ConsNormal"/>
              <w:widowControl/>
              <w:numPr>
                <w:ilvl w:val="0"/>
                <w:numId w:val="236"/>
              </w:numPr>
              <w:tabs>
                <w:tab w:val="left" w:pos="348"/>
              </w:tabs>
              <w:spacing w:before="0"/>
              <w:ind w:left="64" w:right="0" w:firstLine="0"/>
              <w:rPr>
                <w:rFonts w:ascii="Times New Roman" w:hAnsi="Times New Roman"/>
                <w:color w:val="000000"/>
                <w:sz w:val="24"/>
                <w:szCs w:val="24"/>
              </w:rPr>
            </w:pPr>
            <w:r w:rsidRPr="005F7A92">
              <w:rPr>
                <w:rFonts w:ascii="Times New Roman" w:hAnsi="Times New Roman"/>
                <w:color w:val="000000"/>
                <w:sz w:val="24"/>
                <w:szCs w:val="24"/>
              </w:rPr>
              <w:t>Максимальный процент застройки в границах земельного участка – 70 %.</w:t>
            </w:r>
          </w:p>
        </w:tc>
      </w:tr>
      <w:tr w:rsidR="00444D38" w:rsidRPr="00985A4B" w:rsidTr="001548C2">
        <w:trPr>
          <w:trHeight w:val="1200"/>
        </w:trPr>
        <w:tc>
          <w:tcPr>
            <w:tcW w:w="636" w:type="dxa"/>
            <w:tcBorders>
              <w:top w:val="single" w:sz="4" w:space="0" w:color="auto"/>
              <w:left w:val="single" w:sz="4" w:space="0" w:color="auto"/>
              <w:bottom w:val="single" w:sz="4" w:space="0" w:color="auto"/>
              <w:right w:val="single" w:sz="4" w:space="0" w:color="auto"/>
            </w:tcBorders>
          </w:tcPr>
          <w:p w:rsidR="00444D38" w:rsidRDefault="00444D38" w:rsidP="00223D26">
            <w:pPr>
              <w:tabs>
                <w:tab w:val="left" w:pos="1155"/>
              </w:tabs>
              <w:suppressAutoHyphens/>
              <w:snapToGrid w:val="0"/>
              <w:spacing w:line="240" w:lineRule="auto"/>
              <w:jc w:val="center"/>
              <w:rPr>
                <w:lang w:eastAsia="ar-SA"/>
              </w:rPr>
            </w:pPr>
            <w:r>
              <w:rPr>
                <w:lang w:eastAsia="ar-SA"/>
              </w:rPr>
              <w:t>1.</w:t>
            </w:r>
            <w:r w:rsidR="00223D26">
              <w:rPr>
                <w:lang w:eastAsia="ar-SA"/>
              </w:rPr>
              <w:t>6</w:t>
            </w:r>
          </w:p>
        </w:tc>
        <w:tc>
          <w:tcPr>
            <w:tcW w:w="2594" w:type="dxa"/>
            <w:tcBorders>
              <w:top w:val="single" w:sz="4" w:space="0" w:color="auto"/>
              <w:left w:val="single" w:sz="4" w:space="0" w:color="auto"/>
              <w:bottom w:val="single" w:sz="4" w:space="0" w:color="auto"/>
              <w:right w:val="single" w:sz="4" w:space="0" w:color="auto"/>
            </w:tcBorders>
          </w:tcPr>
          <w:p w:rsidR="00444D38" w:rsidRPr="00DB3423" w:rsidRDefault="00444D38" w:rsidP="00727392">
            <w:pPr>
              <w:widowControl/>
              <w:suppressAutoHyphens/>
              <w:autoSpaceDE/>
              <w:autoSpaceDN/>
              <w:adjustRightInd/>
              <w:spacing w:line="240" w:lineRule="auto"/>
              <w:jc w:val="left"/>
              <w:textAlignment w:val="auto"/>
              <w:rPr>
                <w:lang w:eastAsia="ar-SA"/>
              </w:rPr>
            </w:pPr>
            <w:r>
              <w:rPr>
                <w:lang w:eastAsia="ar-SA"/>
              </w:rPr>
              <w:t>Деловое управление (4.1)</w:t>
            </w:r>
          </w:p>
        </w:tc>
        <w:tc>
          <w:tcPr>
            <w:tcW w:w="6835" w:type="dxa"/>
            <w:vMerge/>
            <w:tcBorders>
              <w:left w:val="single" w:sz="4" w:space="0" w:color="auto"/>
              <w:bottom w:val="single" w:sz="4" w:space="0" w:color="auto"/>
              <w:right w:val="single" w:sz="4" w:space="0" w:color="auto"/>
            </w:tcBorders>
          </w:tcPr>
          <w:p w:rsidR="00444D38" w:rsidRPr="00CB0857" w:rsidRDefault="00444D38" w:rsidP="000E1365">
            <w:pPr>
              <w:pStyle w:val="ConsNormal"/>
              <w:widowControl/>
              <w:numPr>
                <w:ilvl w:val="0"/>
                <w:numId w:val="236"/>
              </w:numPr>
              <w:tabs>
                <w:tab w:val="left" w:pos="348"/>
              </w:tabs>
              <w:spacing w:before="0"/>
              <w:ind w:left="64" w:right="0" w:firstLine="0"/>
              <w:rPr>
                <w:rFonts w:ascii="Times New Roman" w:hAnsi="Times New Roman"/>
                <w:color w:val="000000"/>
                <w:sz w:val="24"/>
                <w:szCs w:val="24"/>
              </w:rPr>
            </w:pPr>
          </w:p>
        </w:tc>
      </w:tr>
      <w:tr w:rsidR="00444D38" w:rsidRPr="00985A4B" w:rsidTr="001548C2">
        <w:trPr>
          <w:trHeight w:val="1567"/>
        </w:trPr>
        <w:tc>
          <w:tcPr>
            <w:tcW w:w="636" w:type="dxa"/>
            <w:tcBorders>
              <w:top w:val="single" w:sz="4" w:space="0" w:color="auto"/>
              <w:left w:val="single" w:sz="4" w:space="0" w:color="auto"/>
              <w:bottom w:val="single" w:sz="4" w:space="0" w:color="auto"/>
              <w:right w:val="single" w:sz="4" w:space="0" w:color="auto"/>
            </w:tcBorders>
          </w:tcPr>
          <w:p w:rsidR="00444D38" w:rsidRDefault="00444D38" w:rsidP="00223D26">
            <w:pPr>
              <w:tabs>
                <w:tab w:val="left" w:pos="1155"/>
              </w:tabs>
              <w:suppressAutoHyphens/>
              <w:snapToGrid w:val="0"/>
              <w:spacing w:line="240" w:lineRule="auto"/>
              <w:jc w:val="center"/>
              <w:rPr>
                <w:lang w:eastAsia="ar-SA"/>
              </w:rPr>
            </w:pPr>
            <w:r>
              <w:rPr>
                <w:lang w:eastAsia="ar-SA"/>
              </w:rPr>
              <w:lastRenderedPageBreak/>
              <w:t>1.</w:t>
            </w:r>
            <w:r w:rsidR="00223D26">
              <w:rPr>
                <w:lang w:eastAsia="ar-SA"/>
              </w:rPr>
              <w:t>7</w:t>
            </w:r>
          </w:p>
        </w:tc>
        <w:tc>
          <w:tcPr>
            <w:tcW w:w="2594" w:type="dxa"/>
            <w:tcBorders>
              <w:top w:val="single" w:sz="4" w:space="0" w:color="auto"/>
              <w:left w:val="single" w:sz="4" w:space="0" w:color="auto"/>
              <w:bottom w:val="single" w:sz="4" w:space="0" w:color="auto"/>
              <w:right w:val="single" w:sz="4" w:space="0" w:color="auto"/>
            </w:tcBorders>
          </w:tcPr>
          <w:p w:rsidR="00444D38" w:rsidRPr="00366DC7" w:rsidRDefault="00444D38" w:rsidP="00727392">
            <w:pPr>
              <w:widowControl/>
              <w:suppressAutoHyphens/>
              <w:autoSpaceDE/>
              <w:autoSpaceDN/>
              <w:adjustRightInd/>
              <w:spacing w:line="240" w:lineRule="auto"/>
              <w:jc w:val="left"/>
              <w:textAlignment w:val="auto"/>
              <w:rPr>
                <w:lang w:eastAsia="ar-SA"/>
              </w:rPr>
            </w:pPr>
            <w:r w:rsidRPr="00DA44E2">
              <w:rPr>
                <w:bCs/>
                <w:lang w:eastAsia="ar-SA"/>
              </w:rPr>
              <w:t>Объекты торговли (торговые центры, торгово-развлекательные центры (4.2)</w:t>
            </w:r>
          </w:p>
        </w:tc>
        <w:tc>
          <w:tcPr>
            <w:tcW w:w="6835" w:type="dxa"/>
            <w:vMerge w:val="restart"/>
            <w:tcBorders>
              <w:top w:val="single" w:sz="4" w:space="0" w:color="auto"/>
              <w:left w:val="single" w:sz="4" w:space="0" w:color="auto"/>
              <w:right w:val="single" w:sz="4" w:space="0" w:color="auto"/>
            </w:tcBorders>
          </w:tcPr>
          <w:p w:rsidR="00444D38" w:rsidRPr="006F60B4" w:rsidRDefault="00444D38" w:rsidP="000E1365">
            <w:pPr>
              <w:pStyle w:val="ConsNormal"/>
              <w:widowControl/>
              <w:numPr>
                <w:ilvl w:val="0"/>
                <w:numId w:val="237"/>
              </w:numPr>
              <w:tabs>
                <w:tab w:val="left" w:pos="348"/>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Предельные (минимальные и (или) максимальные) размеры земельных участков:</w:t>
            </w:r>
          </w:p>
          <w:p w:rsidR="00444D38" w:rsidRPr="006F60B4" w:rsidRDefault="00444D38" w:rsidP="000E1365">
            <w:pPr>
              <w:pStyle w:val="ConsNormal"/>
              <w:widowControl/>
              <w:numPr>
                <w:ilvl w:val="0"/>
                <w:numId w:val="213"/>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площадь земельного участка- от 5 до 2000 кв. м.;</w:t>
            </w:r>
          </w:p>
          <w:p w:rsidR="00444D38" w:rsidRPr="006F60B4" w:rsidRDefault="00444D38" w:rsidP="000E1365">
            <w:pPr>
              <w:pStyle w:val="ConsNormal"/>
              <w:widowControl/>
              <w:numPr>
                <w:ilvl w:val="0"/>
                <w:numId w:val="213"/>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ширина земельного участка – от 5 до 400 м;</w:t>
            </w:r>
          </w:p>
          <w:p w:rsidR="00444D38" w:rsidRPr="006F60B4" w:rsidRDefault="00444D38" w:rsidP="000E1365">
            <w:pPr>
              <w:pStyle w:val="ConsNormal"/>
              <w:widowControl/>
              <w:numPr>
                <w:ilvl w:val="0"/>
                <w:numId w:val="213"/>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длина земельного участка – от 5 до 400 м;</w:t>
            </w:r>
          </w:p>
          <w:p w:rsidR="00444D38" w:rsidRPr="006F60B4" w:rsidRDefault="00444D38" w:rsidP="000E1365">
            <w:pPr>
              <w:pStyle w:val="ConsNormal"/>
              <w:widowControl/>
              <w:numPr>
                <w:ilvl w:val="0"/>
                <w:numId w:val="237"/>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Минимальные отступы от границ земельных участков - 1 м.</w:t>
            </w:r>
          </w:p>
          <w:p w:rsidR="00444D38" w:rsidRPr="006F60B4" w:rsidRDefault="00444D38" w:rsidP="000E1365">
            <w:pPr>
              <w:pStyle w:val="ConsNormal"/>
              <w:widowControl/>
              <w:numPr>
                <w:ilvl w:val="0"/>
                <w:numId w:val="237"/>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Предельное количество этажей – 2 этажа.</w:t>
            </w:r>
          </w:p>
          <w:p w:rsidR="00B35A59" w:rsidRDefault="00444D38" w:rsidP="000E1365">
            <w:pPr>
              <w:pStyle w:val="ConsNormal"/>
              <w:widowControl/>
              <w:numPr>
                <w:ilvl w:val="0"/>
                <w:numId w:val="237"/>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Максимальный процент застройки в границах земельного участка – 70 %.</w:t>
            </w:r>
          </w:p>
          <w:p w:rsidR="00444D38" w:rsidRPr="00B35A59" w:rsidRDefault="00444D38" w:rsidP="000E1365">
            <w:pPr>
              <w:pStyle w:val="ConsNormal"/>
              <w:widowControl/>
              <w:numPr>
                <w:ilvl w:val="0"/>
                <w:numId w:val="237"/>
              </w:numPr>
              <w:tabs>
                <w:tab w:val="left" w:pos="307"/>
              </w:tabs>
              <w:spacing w:before="0"/>
              <w:ind w:left="64" w:right="0" w:firstLine="0"/>
              <w:rPr>
                <w:rFonts w:ascii="Times New Roman" w:hAnsi="Times New Roman"/>
                <w:color w:val="000000"/>
                <w:sz w:val="24"/>
                <w:szCs w:val="24"/>
              </w:rPr>
            </w:pPr>
            <w:r w:rsidRPr="00B35A59">
              <w:rPr>
                <w:rFonts w:ascii="Times New Roman" w:hAnsi="Times New Roman"/>
                <w:color w:val="000000"/>
                <w:sz w:val="24"/>
                <w:szCs w:val="24"/>
              </w:rPr>
              <w:t>Иные показатели - максимальная высота оград – 1м. в легких конструкциях.</w:t>
            </w:r>
          </w:p>
        </w:tc>
      </w:tr>
      <w:tr w:rsidR="00444D38" w:rsidRPr="00985A4B" w:rsidTr="001548C2">
        <w:trPr>
          <w:trHeight w:val="1567"/>
        </w:trPr>
        <w:tc>
          <w:tcPr>
            <w:tcW w:w="636" w:type="dxa"/>
            <w:tcBorders>
              <w:top w:val="single" w:sz="4" w:space="0" w:color="auto"/>
              <w:left w:val="single" w:sz="4" w:space="0" w:color="auto"/>
              <w:bottom w:val="single" w:sz="4" w:space="0" w:color="auto"/>
              <w:right w:val="single" w:sz="4" w:space="0" w:color="auto"/>
            </w:tcBorders>
          </w:tcPr>
          <w:p w:rsidR="00444D38" w:rsidRDefault="00444D38" w:rsidP="00223D26">
            <w:pPr>
              <w:tabs>
                <w:tab w:val="left" w:pos="1155"/>
              </w:tabs>
              <w:suppressAutoHyphens/>
              <w:snapToGrid w:val="0"/>
              <w:spacing w:line="240" w:lineRule="auto"/>
              <w:jc w:val="center"/>
              <w:rPr>
                <w:lang w:eastAsia="ar-SA"/>
              </w:rPr>
            </w:pPr>
            <w:r>
              <w:rPr>
                <w:lang w:eastAsia="ar-SA"/>
              </w:rPr>
              <w:t>1.</w:t>
            </w:r>
            <w:r w:rsidR="00223D26">
              <w:rPr>
                <w:lang w:eastAsia="ar-SA"/>
              </w:rPr>
              <w:t>8</w:t>
            </w:r>
          </w:p>
        </w:tc>
        <w:tc>
          <w:tcPr>
            <w:tcW w:w="2594" w:type="dxa"/>
            <w:tcBorders>
              <w:top w:val="single" w:sz="4" w:space="0" w:color="auto"/>
              <w:left w:val="single" w:sz="4" w:space="0" w:color="auto"/>
              <w:bottom w:val="single" w:sz="4" w:space="0" w:color="auto"/>
              <w:right w:val="single" w:sz="4" w:space="0" w:color="auto"/>
            </w:tcBorders>
          </w:tcPr>
          <w:p w:rsidR="00444D38" w:rsidRDefault="00444D38" w:rsidP="00727392">
            <w:pPr>
              <w:widowControl/>
              <w:suppressAutoHyphens/>
              <w:autoSpaceDE/>
              <w:autoSpaceDN/>
              <w:adjustRightInd/>
              <w:spacing w:line="240" w:lineRule="auto"/>
              <w:jc w:val="left"/>
              <w:textAlignment w:val="auto"/>
            </w:pPr>
            <w:r w:rsidRPr="00366DC7">
              <w:rPr>
                <w:lang w:eastAsia="ar-SA"/>
              </w:rPr>
              <w:t>Магазины (4.4)</w:t>
            </w:r>
          </w:p>
        </w:tc>
        <w:tc>
          <w:tcPr>
            <w:tcW w:w="6835" w:type="dxa"/>
            <w:vMerge/>
            <w:tcBorders>
              <w:left w:val="single" w:sz="4" w:space="0" w:color="auto"/>
              <w:bottom w:val="single" w:sz="4" w:space="0" w:color="auto"/>
              <w:right w:val="single" w:sz="4" w:space="0" w:color="auto"/>
            </w:tcBorders>
          </w:tcPr>
          <w:p w:rsidR="00444D38" w:rsidRPr="0002397A" w:rsidRDefault="00444D38" w:rsidP="000E1365">
            <w:pPr>
              <w:pStyle w:val="ConsNormal"/>
              <w:widowControl/>
              <w:numPr>
                <w:ilvl w:val="0"/>
                <w:numId w:val="237"/>
              </w:numPr>
              <w:tabs>
                <w:tab w:val="left" w:pos="307"/>
              </w:tabs>
              <w:spacing w:before="0"/>
              <w:ind w:left="64" w:right="0" w:firstLine="0"/>
              <w:rPr>
                <w:rFonts w:ascii="Times New Roman" w:hAnsi="Times New Roman"/>
                <w:color w:val="000000"/>
                <w:sz w:val="24"/>
                <w:szCs w:val="24"/>
              </w:rPr>
            </w:pPr>
          </w:p>
        </w:tc>
      </w:tr>
      <w:tr w:rsidR="00444D38" w:rsidRPr="00985A4B" w:rsidTr="001548C2">
        <w:trPr>
          <w:trHeight w:val="280"/>
        </w:trPr>
        <w:tc>
          <w:tcPr>
            <w:tcW w:w="636" w:type="dxa"/>
            <w:tcBorders>
              <w:top w:val="single" w:sz="4" w:space="0" w:color="auto"/>
              <w:left w:val="single" w:sz="4" w:space="0" w:color="auto"/>
              <w:bottom w:val="single" w:sz="4" w:space="0" w:color="auto"/>
              <w:right w:val="single" w:sz="4" w:space="0" w:color="auto"/>
            </w:tcBorders>
          </w:tcPr>
          <w:p w:rsidR="00444D38" w:rsidRDefault="00444D38" w:rsidP="00223D26">
            <w:pPr>
              <w:tabs>
                <w:tab w:val="left" w:pos="1155"/>
              </w:tabs>
              <w:suppressAutoHyphens/>
              <w:snapToGrid w:val="0"/>
              <w:spacing w:line="240" w:lineRule="auto"/>
              <w:jc w:val="center"/>
              <w:rPr>
                <w:lang w:eastAsia="ar-SA"/>
              </w:rPr>
            </w:pPr>
            <w:r>
              <w:rPr>
                <w:lang w:eastAsia="ar-SA"/>
              </w:rPr>
              <w:t>1.</w:t>
            </w:r>
            <w:r w:rsidR="00223D26">
              <w:rPr>
                <w:lang w:eastAsia="ar-SA"/>
              </w:rPr>
              <w:t>9</w:t>
            </w:r>
          </w:p>
        </w:tc>
        <w:tc>
          <w:tcPr>
            <w:tcW w:w="2594" w:type="dxa"/>
            <w:tcBorders>
              <w:top w:val="single" w:sz="4" w:space="0" w:color="auto"/>
              <w:left w:val="single" w:sz="4" w:space="0" w:color="auto"/>
              <w:bottom w:val="single" w:sz="4" w:space="0" w:color="auto"/>
              <w:right w:val="single" w:sz="4" w:space="0" w:color="auto"/>
            </w:tcBorders>
          </w:tcPr>
          <w:p w:rsidR="00444D38" w:rsidRDefault="00444D38" w:rsidP="00727392">
            <w:pPr>
              <w:tabs>
                <w:tab w:val="left" w:pos="1155"/>
              </w:tabs>
              <w:suppressAutoHyphens/>
              <w:snapToGrid w:val="0"/>
              <w:spacing w:line="240" w:lineRule="auto"/>
              <w:jc w:val="left"/>
              <w:rPr>
                <w:color w:val="000000" w:themeColor="text1"/>
              </w:rPr>
            </w:pPr>
            <w:r w:rsidRPr="0053392A">
              <w:rPr>
                <w:lang w:eastAsia="ar-SA"/>
              </w:rPr>
              <w:t>Банковская и страховая деятельность (4.5)</w:t>
            </w:r>
          </w:p>
        </w:tc>
        <w:tc>
          <w:tcPr>
            <w:tcW w:w="6835" w:type="dxa"/>
            <w:tcBorders>
              <w:top w:val="single" w:sz="4" w:space="0" w:color="auto"/>
              <w:left w:val="single" w:sz="4" w:space="0" w:color="auto"/>
              <w:bottom w:val="single" w:sz="4" w:space="0" w:color="auto"/>
              <w:right w:val="single" w:sz="4" w:space="0" w:color="auto"/>
            </w:tcBorders>
          </w:tcPr>
          <w:p w:rsidR="00444D38" w:rsidRPr="00CB0857" w:rsidRDefault="00444D38" w:rsidP="000E1365">
            <w:pPr>
              <w:pStyle w:val="ConsNormal"/>
              <w:widowControl/>
              <w:numPr>
                <w:ilvl w:val="0"/>
                <w:numId w:val="238"/>
              </w:numPr>
              <w:tabs>
                <w:tab w:val="left" w:pos="348"/>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Предельные (минимальные и (или) максимальные) размеры земельных участков:</w:t>
            </w:r>
          </w:p>
          <w:p w:rsidR="00444D38" w:rsidRPr="00CB0857" w:rsidRDefault="00444D38" w:rsidP="000E1365">
            <w:pPr>
              <w:pStyle w:val="ConsNormal"/>
              <w:widowControl/>
              <w:numPr>
                <w:ilvl w:val="0"/>
                <w:numId w:val="228"/>
              </w:numPr>
              <w:tabs>
                <w:tab w:val="left" w:pos="322"/>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площадь земельного участка- от 50 до 5000 кв. м;</w:t>
            </w:r>
          </w:p>
          <w:p w:rsidR="00444D38" w:rsidRPr="00CB0857" w:rsidRDefault="00444D38" w:rsidP="000E1365">
            <w:pPr>
              <w:pStyle w:val="ConsNormal"/>
              <w:widowControl/>
              <w:numPr>
                <w:ilvl w:val="0"/>
                <w:numId w:val="228"/>
              </w:numPr>
              <w:tabs>
                <w:tab w:val="left" w:pos="322"/>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ширина земельного участка – от 5 до 500 м;</w:t>
            </w:r>
          </w:p>
          <w:p w:rsidR="00444D38" w:rsidRPr="00CB0857" w:rsidRDefault="00444D38" w:rsidP="000E1365">
            <w:pPr>
              <w:pStyle w:val="ConsNormal"/>
              <w:widowControl/>
              <w:numPr>
                <w:ilvl w:val="0"/>
                <w:numId w:val="228"/>
              </w:numPr>
              <w:tabs>
                <w:tab w:val="left" w:pos="322"/>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длина земельного участка – от 10 до 500 м.</w:t>
            </w:r>
          </w:p>
          <w:p w:rsidR="00444D38" w:rsidRDefault="00444D38" w:rsidP="000E1365">
            <w:pPr>
              <w:pStyle w:val="ConsNormal"/>
              <w:widowControl/>
              <w:numPr>
                <w:ilvl w:val="0"/>
                <w:numId w:val="238"/>
              </w:numPr>
              <w:tabs>
                <w:tab w:val="left" w:pos="348"/>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Минимальные отступы от границ земельных участков - 1 м.</w:t>
            </w:r>
          </w:p>
          <w:p w:rsidR="00444D38" w:rsidRDefault="00444D38" w:rsidP="000E1365">
            <w:pPr>
              <w:pStyle w:val="ConsNormal"/>
              <w:widowControl/>
              <w:numPr>
                <w:ilvl w:val="0"/>
                <w:numId w:val="238"/>
              </w:numPr>
              <w:tabs>
                <w:tab w:val="left" w:pos="340"/>
              </w:tabs>
              <w:spacing w:before="0"/>
              <w:ind w:left="64" w:right="0" w:firstLine="0"/>
              <w:rPr>
                <w:rFonts w:ascii="Times New Roman" w:hAnsi="Times New Roman"/>
                <w:color w:val="000000"/>
                <w:sz w:val="24"/>
                <w:szCs w:val="24"/>
              </w:rPr>
            </w:pPr>
            <w:r w:rsidRPr="005F7A92">
              <w:rPr>
                <w:rFonts w:ascii="Times New Roman" w:hAnsi="Times New Roman"/>
                <w:color w:val="000000"/>
                <w:sz w:val="24"/>
                <w:szCs w:val="24"/>
              </w:rPr>
              <w:t>Предельное количество этажей – 3 этажа.</w:t>
            </w:r>
          </w:p>
          <w:p w:rsidR="00444D38" w:rsidRPr="005F7A92" w:rsidRDefault="00444D38" w:rsidP="000E1365">
            <w:pPr>
              <w:pStyle w:val="ConsNormal"/>
              <w:widowControl/>
              <w:numPr>
                <w:ilvl w:val="0"/>
                <w:numId w:val="238"/>
              </w:numPr>
              <w:tabs>
                <w:tab w:val="left" w:pos="340"/>
              </w:tabs>
              <w:spacing w:before="0"/>
              <w:ind w:left="64" w:right="0" w:firstLine="0"/>
              <w:rPr>
                <w:rFonts w:ascii="Times New Roman" w:hAnsi="Times New Roman"/>
                <w:color w:val="000000"/>
                <w:sz w:val="24"/>
                <w:szCs w:val="24"/>
              </w:rPr>
            </w:pPr>
            <w:r w:rsidRPr="005F7A92">
              <w:rPr>
                <w:rFonts w:ascii="Times New Roman" w:hAnsi="Times New Roman"/>
                <w:color w:val="000000"/>
                <w:sz w:val="24"/>
                <w:szCs w:val="24"/>
              </w:rPr>
              <w:t>Максимальный процент застройки в границах земельного участка – 70 %.</w:t>
            </w:r>
          </w:p>
        </w:tc>
      </w:tr>
      <w:tr w:rsidR="00444D38" w:rsidRPr="00985A4B" w:rsidTr="001548C2">
        <w:trPr>
          <w:trHeight w:val="564"/>
        </w:trPr>
        <w:tc>
          <w:tcPr>
            <w:tcW w:w="636" w:type="dxa"/>
            <w:tcBorders>
              <w:top w:val="single" w:sz="4" w:space="0" w:color="auto"/>
              <w:left w:val="single" w:sz="4" w:space="0" w:color="auto"/>
              <w:bottom w:val="single" w:sz="4" w:space="0" w:color="auto"/>
              <w:right w:val="single" w:sz="4" w:space="0" w:color="auto"/>
            </w:tcBorders>
          </w:tcPr>
          <w:p w:rsidR="00444D38" w:rsidRDefault="00444D38" w:rsidP="00223D26">
            <w:pPr>
              <w:tabs>
                <w:tab w:val="left" w:pos="1155"/>
              </w:tabs>
              <w:suppressAutoHyphens/>
              <w:snapToGrid w:val="0"/>
              <w:spacing w:line="240" w:lineRule="auto"/>
              <w:jc w:val="center"/>
              <w:rPr>
                <w:lang w:eastAsia="ar-SA"/>
              </w:rPr>
            </w:pPr>
            <w:r>
              <w:rPr>
                <w:lang w:eastAsia="ar-SA"/>
              </w:rPr>
              <w:t>1.</w:t>
            </w:r>
            <w:r w:rsidR="00223D26">
              <w:rPr>
                <w:lang w:eastAsia="ar-SA"/>
              </w:rPr>
              <w:t>10</w:t>
            </w:r>
          </w:p>
        </w:tc>
        <w:tc>
          <w:tcPr>
            <w:tcW w:w="2594" w:type="dxa"/>
            <w:tcBorders>
              <w:top w:val="single" w:sz="4" w:space="0" w:color="auto"/>
              <w:left w:val="single" w:sz="4" w:space="0" w:color="auto"/>
              <w:bottom w:val="single" w:sz="4" w:space="0" w:color="auto"/>
              <w:right w:val="single" w:sz="4" w:space="0" w:color="auto"/>
            </w:tcBorders>
          </w:tcPr>
          <w:p w:rsidR="00444D38" w:rsidRPr="00366DC7" w:rsidRDefault="00444D38" w:rsidP="00727392">
            <w:pPr>
              <w:tabs>
                <w:tab w:val="left" w:pos="1155"/>
              </w:tabs>
              <w:suppressAutoHyphens/>
              <w:snapToGrid w:val="0"/>
              <w:spacing w:line="240" w:lineRule="auto"/>
              <w:jc w:val="left"/>
              <w:rPr>
                <w:lang w:eastAsia="ar-SA"/>
              </w:rPr>
            </w:pPr>
            <w:r w:rsidRPr="00300A97">
              <w:rPr>
                <w:lang w:eastAsia="ar-SA"/>
              </w:rPr>
              <w:t>Общественное питание (4.6)</w:t>
            </w:r>
          </w:p>
        </w:tc>
        <w:tc>
          <w:tcPr>
            <w:tcW w:w="6835" w:type="dxa"/>
            <w:tcBorders>
              <w:top w:val="single" w:sz="4" w:space="0" w:color="auto"/>
              <w:left w:val="single" w:sz="4" w:space="0" w:color="auto"/>
              <w:bottom w:val="single" w:sz="4" w:space="0" w:color="auto"/>
              <w:right w:val="single" w:sz="4" w:space="0" w:color="auto"/>
            </w:tcBorders>
          </w:tcPr>
          <w:p w:rsidR="00444D38" w:rsidRPr="00CB0857" w:rsidRDefault="00444D38" w:rsidP="000E1365">
            <w:pPr>
              <w:pStyle w:val="ConsNormal"/>
              <w:widowControl/>
              <w:numPr>
                <w:ilvl w:val="0"/>
                <w:numId w:val="239"/>
              </w:numPr>
              <w:tabs>
                <w:tab w:val="left" w:pos="322"/>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Предельные (минимальные и (или) максимальные) размеры земельных участков:</w:t>
            </w:r>
          </w:p>
          <w:p w:rsidR="00444D38" w:rsidRPr="00CB0857" w:rsidRDefault="00444D38" w:rsidP="000E1365">
            <w:pPr>
              <w:pStyle w:val="ConsNormal"/>
              <w:widowControl/>
              <w:numPr>
                <w:ilvl w:val="0"/>
                <w:numId w:val="214"/>
              </w:numPr>
              <w:tabs>
                <w:tab w:val="left" w:pos="322"/>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площадь земельного участка – от 15 до 20000 кв. м;</w:t>
            </w:r>
          </w:p>
          <w:p w:rsidR="00444D38" w:rsidRPr="00CB0857" w:rsidRDefault="00444D38" w:rsidP="000E1365">
            <w:pPr>
              <w:pStyle w:val="ConsNormal"/>
              <w:widowControl/>
              <w:numPr>
                <w:ilvl w:val="0"/>
                <w:numId w:val="214"/>
              </w:numPr>
              <w:tabs>
                <w:tab w:val="left" w:pos="322"/>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ширина земельного участка – от 3 до 100 м;</w:t>
            </w:r>
          </w:p>
          <w:p w:rsidR="00444D38" w:rsidRPr="00CB0857" w:rsidRDefault="00444D38" w:rsidP="000E1365">
            <w:pPr>
              <w:pStyle w:val="ConsNormal"/>
              <w:widowControl/>
              <w:numPr>
                <w:ilvl w:val="0"/>
                <w:numId w:val="214"/>
              </w:numPr>
              <w:tabs>
                <w:tab w:val="left" w:pos="322"/>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длинна земельного участка – от 5 до 100 м.</w:t>
            </w:r>
          </w:p>
          <w:p w:rsidR="00444D38" w:rsidRDefault="00444D38" w:rsidP="000E1365">
            <w:pPr>
              <w:pStyle w:val="ConsNormal"/>
              <w:widowControl/>
              <w:numPr>
                <w:ilvl w:val="0"/>
                <w:numId w:val="239"/>
              </w:numPr>
              <w:tabs>
                <w:tab w:val="left" w:pos="322"/>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Минимальные отступы от границ земельных участков - 1 м.</w:t>
            </w:r>
          </w:p>
          <w:p w:rsidR="00444D38" w:rsidRDefault="00444D38" w:rsidP="000E1365">
            <w:pPr>
              <w:pStyle w:val="ConsNormal"/>
              <w:widowControl/>
              <w:numPr>
                <w:ilvl w:val="0"/>
                <w:numId w:val="239"/>
              </w:numPr>
              <w:tabs>
                <w:tab w:val="left" w:pos="322"/>
              </w:tabs>
              <w:spacing w:before="0"/>
              <w:ind w:left="64" w:right="0" w:firstLine="0"/>
              <w:rPr>
                <w:rFonts w:ascii="Times New Roman" w:hAnsi="Times New Roman"/>
                <w:color w:val="000000"/>
                <w:sz w:val="24"/>
                <w:szCs w:val="24"/>
              </w:rPr>
            </w:pPr>
            <w:r w:rsidRPr="005F7A92">
              <w:rPr>
                <w:rFonts w:ascii="Times New Roman" w:hAnsi="Times New Roman"/>
                <w:color w:val="000000"/>
                <w:sz w:val="24"/>
                <w:szCs w:val="24"/>
              </w:rPr>
              <w:t>Предельное количество этажей – 3 этажа.</w:t>
            </w:r>
          </w:p>
          <w:p w:rsidR="00444D38" w:rsidRDefault="00444D38" w:rsidP="000E1365">
            <w:pPr>
              <w:pStyle w:val="ConsNormal"/>
              <w:widowControl/>
              <w:numPr>
                <w:ilvl w:val="0"/>
                <w:numId w:val="239"/>
              </w:numPr>
              <w:tabs>
                <w:tab w:val="left" w:pos="322"/>
              </w:tabs>
              <w:spacing w:before="0"/>
              <w:ind w:left="64" w:right="0" w:firstLine="0"/>
              <w:rPr>
                <w:rFonts w:ascii="Times New Roman" w:hAnsi="Times New Roman"/>
                <w:color w:val="000000"/>
                <w:sz w:val="24"/>
                <w:szCs w:val="24"/>
              </w:rPr>
            </w:pPr>
            <w:r w:rsidRPr="005F7A92">
              <w:rPr>
                <w:rFonts w:ascii="Times New Roman" w:hAnsi="Times New Roman"/>
                <w:color w:val="000000"/>
                <w:sz w:val="24"/>
                <w:szCs w:val="24"/>
              </w:rPr>
              <w:t>Максимальный процент застройки в границах земельного участка – 70 %.</w:t>
            </w:r>
          </w:p>
          <w:p w:rsidR="00444D38" w:rsidRPr="005F7A92" w:rsidRDefault="00444D38" w:rsidP="000E1365">
            <w:pPr>
              <w:pStyle w:val="ConsNormal"/>
              <w:widowControl/>
              <w:numPr>
                <w:ilvl w:val="0"/>
                <w:numId w:val="239"/>
              </w:numPr>
              <w:tabs>
                <w:tab w:val="left" w:pos="322"/>
              </w:tabs>
              <w:spacing w:before="0"/>
              <w:ind w:left="64" w:right="0" w:firstLine="0"/>
              <w:rPr>
                <w:rFonts w:ascii="Times New Roman" w:hAnsi="Times New Roman"/>
                <w:color w:val="000000"/>
                <w:sz w:val="24"/>
                <w:szCs w:val="24"/>
              </w:rPr>
            </w:pPr>
            <w:r w:rsidRPr="005F7A92">
              <w:rPr>
                <w:rFonts w:ascii="Times New Roman" w:hAnsi="Times New Roman"/>
                <w:color w:val="000000"/>
                <w:sz w:val="24"/>
                <w:szCs w:val="24"/>
              </w:rPr>
              <w:t>Иные показатели - объекты, размещаемые в территориальной зоне, должны соответствовать основным видам разрешенного использования на 75% площади территории. До 25% территории допускается использовать для размещения объектов, назначение которых определено настоящими Правилами в качестве вспомогательных.</w:t>
            </w:r>
          </w:p>
        </w:tc>
      </w:tr>
      <w:tr w:rsidR="00444D38" w:rsidRPr="00985A4B" w:rsidTr="001548C2">
        <w:trPr>
          <w:trHeight w:val="1478"/>
        </w:trPr>
        <w:tc>
          <w:tcPr>
            <w:tcW w:w="636" w:type="dxa"/>
            <w:tcBorders>
              <w:top w:val="single" w:sz="4" w:space="0" w:color="auto"/>
              <w:left w:val="single" w:sz="4" w:space="0" w:color="auto"/>
              <w:bottom w:val="single" w:sz="4" w:space="0" w:color="auto"/>
              <w:right w:val="single" w:sz="4" w:space="0" w:color="auto"/>
            </w:tcBorders>
          </w:tcPr>
          <w:p w:rsidR="00444D38" w:rsidRDefault="00444D38" w:rsidP="00223D26">
            <w:pPr>
              <w:tabs>
                <w:tab w:val="left" w:pos="1155"/>
              </w:tabs>
              <w:suppressAutoHyphens/>
              <w:snapToGrid w:val="0"/>
              <w:spacing w:line="240" w:lineRule="auto"/>
              <w:jc w:val="center"/>
              <w:rPr>
                <w:lang w:eastAsia="ar-SA"/>
              </w:rPr>
            </w:pPr>
            <w:r>
              <w:rPr>
                <w:lang w:eastAsia="ar-SA"/>
              </w:rPr>
              <w:t>1.1</w:t>
            </w:r>
            <w:r w:rsidR="00223D26">
              <w:rPr>
                <w:lang w:eastAsia="ar-SA"/>
              </w:rPr>
              <w:t>1</w:t>
            </w:r>
          </w:p>
        </w:tc>
        <w:tc>
          <w:tcPr>
            <w:tcW w:w="2594" w:type="dxa"/>
            <w:tcBorders>
              <w:top w:val="single" w:sz="4" w:space="0" w:color="auto"/>
              <w:left w:val="single" w:sz="4" w:space="0" w:color="auto"/>
              <w:bottom w:val="single" w:sz="4" w:space="0" w:color="auto"/>
              <w:right w:val="single" w:sz="4" w:space="0" w:color="auto"/>
            </w:tcBorders>
          </w:tcPr>
          <w:p w:rsidR="00444D38" w:rsidRPr="00366DC7" w:rsidRDefault="00444D38" w:rsidP="00727392">
            <w:pPr>
              <w:tabs>
                <w:tab w:val="left" w:pos="1155"/>
              </w:tabs>
              <w:suppressAutoHyphens/>
              <w:snapToGrid w:val="0"/>
              <w:spacing w:line="240" w:lineRule="auto"/>
              <w:jc w:val="left"/>
              <w:rPr>
                <w:lang w:eastAsia="ar-SA"/>
              </w:rPr>
            </w:pPr>
            <w:r w:rsidRPr="00DA44E2">
              <w:rPr>
                <w:lang w:eastAsia="ar-SA"/>
              </w:rPr>
              <w:t xml:space="preserve">Объекты дорожного сервиса </w:t>
            </w:r>
            <w:r>
              <w:rPr>
                <w:lang w:eastAsia="ar-SA"/>
              </w:rPr>
              <w:t>(4.9.1)</w:t>
            </w:r>
          </w:p>
        </w:tc>
        <w:tc>
          <w:tcPr>
            <w:tcW w:w="6835" w:type="dxa"/>
            <w:tcBorders>
              <w:top w:val="single" w:sz="4" w:space="0" w:color="auto"/>
              <w:left w:val="single" w:sz="4" w:space="0" w:color="auto"/>
              <w:bottom w:val="single" w:sz="4" w:space="0" w:color="auto"/>
              <w:right w:val="single" w:sz="4" w:space="0" w:color="auto"/>
            </w:tcBorders>
          </w:tcPr>
          <w:p w:rsidR="00C0371E" w:rsidRPr="007820D7" w:rsidRDefault="00C0371E" w:rsidP="00C0371E">
            <w:pPr>
              <w:pStyle w:val="ConsNormal"/>
              <w:widowControl/>
              <w:spacing w:before="0"/>
              <w:ind w:left="0" w:right="0" w:firstLine="206"/>
              <w:rPr>
                <w:rFonts w:ascii="Times New Roman" w:hAnsi="Times New Roman" w:cs="Times New Roman"/>
                <w:color w:val="000000"/>
                <w:sz w:val="24"/>
                <w:szCs w:val="24"/>
              </w:rPr>
            </w:pPr>
            <w:r w:rsidRPr="007820D7">
              <w:rPr>
                <w:rFonts w:ascii="Times New Roman" w:hAnsi="Times New Roman" w:cs="Times New Roman"/>
                <w:color w:val="000000"/>
                <w:sz w:val="24"/>
                <w:szCs w:val="24"/>
              </w:rPr>
              <w:t>Не подлежат установлению.</w:t>
            </w:r>
          </w:p>
          <w:p w:rsidR="00444D38" w:rsidRPr="005F7A92" w:rsidRDefault="003549F5" w:rsidP="00C0371E">
            <w:pPr>
              <w:pStyle w:val="ConsNormal"/>
              <w:widowControl/>
              <w:tabs>
                <w:tab w:val="left" w:pos="307"/>
              </w:tabs>
              <w:spacing w:before="0"/>
              <w:ind w:left="64" w:right="0" w:firstLine="0"/>
              <w:rPr>
                <w:rFonts w:ascii="Times New Roman" w:hAnsi="Times New Roman"/>
                <w:color w:val="000000"/>
                <w:sz w:val="24"/>
                <w:szCs w:val="24"/>
              </w:rPr>
            </w:pPr>
            <w:r>
              <w:rPr>
                <w:rFonts w:ascii="Times New Roman" w:hAnsi="Times New Roman" w:cs="Times New Roman"/>
                <w:color w:val="000000"/>
                <w:sz w:val="24"/>
                <w:szCs w:val="24"/>
              </w:rPr>
              <w:t>Площадь земельных участков принимать при проектировании объектов в соответствии с требованиями к размещению таких объектов в зоне объектов культуры и искусства, СНиП, технических регламентов, СанПиН, и др. документов.</w:t>
            </w:r>
          </w:p>
        </w:tc>
      </w:tr>
      <w:tr w:rsidR="00223D26" w:rsidRPr="00985A4B" w:rsidTr="001548C2">
        <w:trPr>
          <w:trHeight w:val="1478"/>
        </w:trPr>
        <w:tc>
          <w:tcPr>
            <w:tcW w:w="636" w:type="dxa"/>
            <w:tcBorders>
              <w:top w:val="single" w:sz="4" w:space="0" w:color="auto"/>
              <w:left w:val="single" w:sz="4" w:space="0" w:color="auto"/>
              <w:bottom w:val="single" w:sz="4" w:space="0" w:color="auto"/>
              <w:right w:val="single" w:sz="4" w:space="0" w:color="auto"/>
            </w:tcBorders>
          </w:tcPr>
          <w:p w:rsidR="00223D26" w:rsidRDefault="00223D26" w:rsidP="00223D26">
            <w:pPr>
              <w:tabs>
                <w:tab w:val="left" w:pos="1155"/>
              </w:tabs>
              <w:suppressAutoHyphens/>
              <w:snapToGrid w:val="0"/>
              <w:spacing w:line="240" w:lineRule="auto"/>
              <w:jc w:val="center"/>
              <w:rPr>
                <w:lang w:eastAsia="ar-SA"/>
              </w:rPr>
            </w:pPr>
            <w:r>
              <w:rPr>
                <w:lang w:eastAsia="ar-SA"/>
              </w:rPr>
              <w:t>1.12</w:t>
            </w:r>
          </w:p>
        </w:tc>
        <w:tc>
          <w:tcPr>
            <w:tcW w:w="2594" w:type="dxa"/>
            <w:tcBorders>
              <w:top w:val="single" w:sz="4" w:space="0" w:color="auto"/>
              <w:left w:val="single" w:sz="4" w:space="0" w:color="auto"/>
              <w:bottom w:val="single" w:sz="4" w:space="0" w:color="auto"/>
              <w:right w:val="single" w:sz="4" w:space="0" w:color="auto"/>
            </w:tcBorders>
          </w:tcPr>
          <w:p w:rsidR="00223D26" w:rsidRDefault="00223D26" w:rsidP="00223D26">
            <w:pPr>
              <w:tabs>
                <w:tab w:val="left" w:pos="1155"/>
              </w:tabs>
              <w:suppressAutoHyphens/>
              <w:snapToGrid w:val="0"/>
              <w:spacing w:line="240" w:lineRule="auto"/>
              <w:jc w:val="left"/>
              <w:rPr>
                <w:color w:val="000000" w:themeColor="text1"/>
              </w:rPr>
            </w:pPr>
            <w:r w:rsidRPr="00366DC7">
              <w:rPr>
                <w:lang w:eastAsia="ar-SA"/>
              </w:rPr>
              <w:t>Земельные участки (территории) общего пользования (12.0)</w:t>
            </w:r>
          </w:p>
        </w:tc>
        <w:tc>
          <w:tcPr>
            <w:tcW w:w="6835" w:type="dxa"/>
            <w:tcBorders>
              <w:top w:val="single" w:sz="4" w:space="0" w:color="auto"/>
              <w:left w:val="single" w:sz="4" w:space="0" w:color="auto"/>
              <w:bottom w:val="single" w:sz="4" w:space="0" w:color="auto"/>
              <w:right w:val="single" w:sz="4" w:space="0" w:color="auto"/>
            </w:tcBorders>
          </w:tcPr>
          <w:p w:rsidR="00223D26" w:rsidRPr="007820D7" w:rsidRDefault="00223D26" w:rsidP="00223D26">
            <w:pPr>
              <w:pStyle w:val="ConsNormal"/>
              <w:widowControl/>
              <w:spacing w:before="0"/>
              <w:ind w:left="0" w:right="0" w:firstLine="206"/>
              <w:rPr>
                <w:rFonts w:ascii="Times New Roman" w:hAnsi="Times New Roman" w:cs="Times New Roman"/>
                <w:color w:val="000000"/>
                <w:sz w:val="24"/>
                <w:szCs w:val="24"/>
              </w:rPr>
            </w:pPr>
            <w:r w:rsidRPr="007820D7">
              <w:rPr>
                <w:rFonts w:ascii="Times New Roman" w:hAnsi="Times New Roman" w:cs="Times New Roman"/>
                <w:color w:val="000000"/>
                <w:sz w:val="24"/>
                <w:szCs w:val="24"/>
              </w:rPr>
              <w:t>Не подлежат установлению.</w:t>
            </w:r>
          </w:p>
          <w:p w:rsidR="00223D26" w:rsidRPr="00985A4B" w:rsidRDefault="00223D26" w:rsidP="00223D26">
            <w:pPr>
              <w:pStyle w:val="ConsNormal"/>
              <w:widowControl/>
              <w:tabs>
                <w:tab w:val="left" w:pos="340"/>
              </w:tabs>
              <w:spacing w:before="0"/>
              <w:ind w:left="64" w:right="0" w:firstLine="142"/>
              <w:rPr>
                <w:rFonts w:ascii="Times New Roman" w:hAnsi="Times New Roman" w:cs="Times New Roman"/>
                <w:color w:val="000000"/>
                <w:sz w:val="24"/>
                <w:szCs w:val="24"/>
              </w:rPr>
            </w:pPr>
            <w:r>
              <w:rPr>
                <w:rFonts w:ascii="Times New Roman" w:hAnsi="Times New Roman" w:cs="Times New Roman"/>
                <w:color w:val="000000"/>
                <w:sz w:val="24"/>
                <w:szCs w:val="24"/>
              </w:rPr>
              <w:t>Площадь земельных участков принимать при проектировании объектов в соответствии с требованиями к размещению таких объектов в зоне объектов культуры и искусства, СНиП, технических регламентов, СанПиН, и др. документов.</w:t>
            </w:r>
          </w:p>
        </w:tc>
      </w:tr>
      <w:tr w:rsidR="00444D38" w:rsidRPr="00EA143E" w:rsidTr="001548C2">
        <w:trPr>
          <w:trHeight w:val="138"/>
        </w:trPr>
        <w:tc>
          <w:tcPr>
            <w:tcW w:w="636" w:type="dxa"/>
            <w:tcBorders>
              <w:top w:val="single" w:sz="4" w:space="0" w:color="auto"/>
              <w:left w:val="single" w:sz="4" w:space="0" w:color="auto"/>
              <w:bottom w:val="single" w:sz="4" w:space="0" w:color="auto"/>
              <w:right w:val="single" w:sz="4" w:space="0" w:color="auto"/>
            </w:tcBorders>
          </w:tcPr>
          <w:p w:rsidR="00444D38" w:rsidRPr="00EA143E" w:rsidRDefault="00444D38" w:rsidP="00727392">
            <w:pPr>
              <w:tabs>
                <w:tab w:val="left" w:pos="1155"/>
              </w:tabs>
              <w:suppressAutoHyphens/>
              <w:snapToGrid w:val="0"/>
              <w:spacing w:line="240" w:lineRule="auto"/>
              <w:jc w:val="center"/>
              <w:rPr>
                <w:lang w:eastAsia="ar-SA"/>
              </w:rPr>
            </w:pPr>
            <w:r w:rsidRPr="00EA143E">
              <w:rPr>
                <w:lang w:eastAsia="ar-SA"/>
              </w:rPr>
              <w:t>2.</w:t>
            </w:r>
          </w:p>
        </w:tc>
        <w:tc>
          <w:tcPr>
            <w:tcW w:w="2594" w:type="dxa"/>
            <w:tcBorders>
              <w:top w:val="single" w:sz="4" w:space="0" w:color="auto"/>
              <w:left w:val="single" w:sz="4" w:space="0" w:color="auto"/>
              <w:bottom w:val="single" w:sz="4" w:space="0" w:color="auto"/>
              <w:right w:val="single" w:sz="4" w:space="0" w:color="auto"/>
            </w:tcBorders>
          </w:tcPr>
          <w:p w:rsidR="00444D38" w:rsidRPr="00457C53" w:rsidRDefault="00444D38" w:rsidP="00727392">
            <w:pPr>
              <w:tabs>
                <w:tab w:val="left" w:pos="1155"/>
              </w:tabs>
              <w:suppressAutoHyphens/>
              <w:snapToGrid w:val="0"/>
              <w:spacing w:line="240" w:lineRule="auto"/>
              <w:jc w:val="left"/>
              <w:rPr>
                <w:b/>
                <w:lang w:eastAsia="ar-SA"/>
              </w:rPr>
            </w:pPr>
            <w:r w:rsidRPr="00457C53">
              <w:rPr>
                <w:b/>
                <w:lang w:eastAsia="ar-SA"/>
              </w:rPr>
              <w:t xml:space="preserve">Вспомогательные </w:t>
            </w:r>
          </w:p>
          <w:p w:rsidR="00444D38" w:rsidRPr="00457C53" w:rsidRDefault="00444D38" w:rsidP="00727392">
            <w:pPr>
              <w:tabs>
                <w:tab w:val="left" w:pos="1155"/>
              </w:tabs>
              <w:suppressAutoHyphens/>
              <w:spacing w:line="240" w:lineRule="auto"/>
              <w:jc w:val="left"/>
              <w:rPr>
                <w:b/>
                <w:lang w:eastAsia="ar-SA"/>
              </w:rPr>
            </w:pPr>
            <w:r w:rsidRPr="00457C53">
              <w:rPr>
                <w:b/>
                <w:lang w:eastAsia="ar-SA"/>
              </w:rPr>
              <w:t>виды разрешенного</w:t>
            </w:r>
          </w:p>
          <w:p w:rsidR="00444D38" w:rsidRPr="00EA143E" w:rsidRDefault="00444D38" w:rsidP="00727392">
            <w:pPr>
              <w:tabs>
                <w:tab w:val="left" w:pos="1155"/>
              </w:tabs>
              <w:suppressAutoHyphens/>
              <w:spacing w:line="240" w:lineRule="auto"/>
              <w:jc w:val="left"/>
              <w:rPr>
                <w:lang w:eastAsia="ar-SA"/>
              </w:rPr>
            </w:pPr>
            <w:r w:rsidRPr="00457C53">
              <w:rPr>
                <w:b/>
                <w:lang w:eastAsia="ar-SA"/>
              </w:rPr>
              <w:lastRenderedPageBreak/>
              <w:t>использования</w:t>
            </w:r>
            <w:r>
              <w:rPr>
                <w:b/>
                <w:lang w:eastAsia="ar-SA"/>
              </w:rPr>
              <w:t>:</w:t>
            </w:r>
          </w:p>
        </w:tc>
        <w:tc>
          <w:tcPr>
            <w:tcW w:w="6835" w:type="dxa"/>
            <w:tcBorders>
              <w:top w:val="single" w:sz="4" w:space="0" w:color="auto"/>
              <w:left w:val="single" w:sz="4" w:space="0" w:color="auto"/>
              <w:bottom w:val="single" w:sz="4" w:space="0" w:color="auto"/>
              <w:right w:val="single" w:sz="4" w:space="0" w:color="auto"/>
            </w:tcBorders>
          </w:tcPr>
          <w:p w:rsidR="00444D38" w:rsidRPr="00EA143E" w:rsidRDefault="00444D38" w:rsidP="00727392">
            <w:pPr>
              <w:tabs>
                <w:tab w:val="left" w:pos="211"/>
              </w:tabs>
              <w:suppressAutoHyphens/>
              <w:autoSpaceDE/>
              <w:autoSpaceDN/>
              <w:adjustRightInd/>
              <w:spacing w:line="240" w:lineRule="auto"/>
              <w:ind w:left="360"/>
              <w:jc w:val="left"/>
              <w:textAlignment w:val="auto"/>
              <w:rPr>
                <w:lang w:eastAsia="ar-SA"/>
              </w:rPr>
            </w:pPr>
          </w:p>
        </w:tc>
      </w:tr>
      <w:tr w:rsidR="00444D38" w:rsidRPr="009B4F01" w:rsidTr="001548C2">
        <w:trPr>
          <w:trHeight w:val="1423"/>
        </w:trPr>
        <w:tc>
          <w:tcPr>
            <w:tcW w:w="636" w:type="dxa"/>
            <w:tcBorders>
              <w:top w:val="single" w:sz="4" w:space="0" w:color="auto"/>
              <w:left w:val="single" w:sz="4" w:space="0" w:color="auto"/>
              <w:bottom w:val="single" w:sz="4" w:space="0" w:color="auto"/>
              <w:right w:val="single" w:sz="4" w:space="0" w:color="auto"/>
            </w:tcBorders>
          </w:tcPr>
          <w:p w:rsidR="00444D38" w:rsidRDefault="00444D38" w:rsidP="00223D26">
            <w:pPr>
              <w:tabs>
                <w:tab w:val="left" w:pos="1155"/>
              </w:tabs>
              <w:suppressAutoHyphens/>
              <w:snapToGrid w:val="0"/>
              <w:spacing w:line="240" w:lineRule="auto"/>
              <w:jc w:val="center"/>
              <w:rPr>
                <w:lang w:eastAsia="ar-SA"/>
              </w:rPr>
            </w:pPr>
            <w:r>
              <w:rPr>
                <w:lang w:eastAsia="ar-SA"/>
              </w:rPr>
              <w:lastRenderedPageBreak/>
              <w:t>2.</w:t>
            </w:r>
            <w:r w:rsidR="00223D26">
              <w:rPr>
                <w:lang w:eastAsia="ar-SA"/>
              </w:rPr>
              <w:t>1</w:t>
            </w:r>
          </w:p>
        </w:tc>
        <w:tc>
          <w:tcPr>
            <w:tcW w:w="2594" w:type="dxa"/>
            <w:tcBorders>
              <w:top w:val="single" w:sz="4" w:space="0" w:color="auto"/>
              <w:left w:val="single" w:sz="4" w:space="0" w:color="auto"/>
              <w:bottom w:val="single" w:sz="4" w:space="0" w:color="auto"/>
              <w:right w:val="single" w:sz="4" w:space="0" w:color="auto"/>
            </w:tcBorders>
          </w:tcPr>
          <w:p w:rsidR="00444D38" w:rsidRPr="00EA143E" w:rsidRDefault="00444D38" w:rsidP="00727392">
            <w:pPr>
              <w:tabs>
                <w:tab w:val="left" w:pos="1155"/>
              </w:tabs>
              <w:suppressAutoHyphens/>
              <w:snapToGrid w:val="0"/>
              <w:spacing w:line="240" w:lineRule="auto"/>
              <w:jc w:val="left"/>
              <w:rPr>
                <w:lang w:eastAsia="ar-SA"/>
              </w:rPr>
            </w:pPr>
            <w:r>
              <w:rPr>
                <w:lang w:eastAsia="ar-SA"/>
              </w:rPr>
              <w:t>Служебные гаражи (4.9)</w:t>
            </w:r>
          </w:p>
        </w:tc>
        <w:tc>
          <w:tcPr>
            <w:tcW w:w="6835" w:type="dxa"/>
            <w:vMerge w:val="restart"/>
            <w:tcBorders>
              <w:top w:val="single" w:sz="4" w:space="0" w:color="auto"/>
              <w:left w:val="single" w:sz="4" w:space="0" w:color="auto"/>
              <w:right w:val="single" w:sz="4" w:space="0" w:color="auto"/>
            </w:tcBorders>
          </w:tcPr>
          <w:p w:rsidR="00444D38" w:rsidRPr="00CB0857" w:rsidRDefault="00444D38" w:rsidP="000E1365">
            <w:pPr>
              <w:pStyle w:val="ConsNormal"/>
              <w:widowControl/>
              <w:numPr>
                <w:ilvl w:val="0"/>
                <w:numId w:val="241"/>
              </w:numPr>
              <w:tabs>
                <w:tab w:val="left" w:pos="307"/>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Предельные (минимальные и (или) максимальные) размеры земельных участков:</w:t>
            </w:r>
          </w:p>
          <w:p w:rsidR="00444D38" w:rsidRPr="00CB0857" w:rsidRDefault="00444D38" w:rsidP="000E1365">
            <w:pPr>
              <w:pStyle w:val="ConsNormal"/>
              <w:widowControl/>
              <w:numPr>
                <w:ilvl w:val="0"/>
                <w:numId w:val="207"/>
              </w:numPr>
              <w:tabs>
                <w:tab w:val="left" w:pos="307"/>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площадь земельного участка- от 15 до 1000 кв. м;</w:t>
            </w:r>
          </w:p>
          <w:p w:rsidR="00444D38" w:rsidRPr="00CB0857" w:rsidRDefault="00444D38" w:rsidP="000E1365">
            <w:pPr>
              <w:pStyle w:val="ConsNormal"/>
              <w:widowControl/>
              <w:numPr>
                <w:ilvl w:val="0"/>
                <w:numId w:val="207"/>
              </w:numPr>
              <w:tabs>
                <w:tab w:val="left" w:pos="307"/>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ширина земельного участка – от 3 до 100 м;</w:t>
            </w:r>
          </w:p>
          <w:p w:rsidR="00444D38" w:rsidRPr="00CB0857" w:rsidRDefault="00444D38" w:rsidP="000E1365">
            <w:pPr>
              <w:pStyle w:val="ConsNormal"/>
              <w:widowControl/>
              <w:numPr>
                <w:ilvl w:val="0"/>
                <w:numId w:val="207"/>
              </w:numPr>
              <w:tabs>
                <w:tab w:val="left" w:pos="307"/>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длинна земельного участка – от 5 до 100 м.</w:t>
            </w:r>
          </w:p>
          <w:p w:rsidR="00444D38" w:rsidRPr="00CB0857" w:rsidRDefault="00444D38" w:rsidP="000E1365">
            <w:pPr>
              <w:pStyle w:val="ConsNormal"/>
              <w:widowControl/>
              <w:numPr>
                <w:ilvl w:val="0"/>
                <w:numId w:val="241"/>
              </w:numPr>
              <w:tabs>
                <w:tab w:val="left" w:pos="307"/>
              </w:tabs>
              <w:spacing w:before="0"/>
              <w:ind w:left="0" w:right="0" w:firstLine="64"/>
              <w:rPr>
                <w:rFonts w:ascii="Times New Roman" w:hAnsi="Times New Roman"/>
                <w:color w:val="000000"/>
                <w:sz w:val="24"/>
                <w:szCs w:val="24"/>
              </w:rPr>
            </w:pPr>
            <w:r w:rsidRPr="00CB0857">
              <w:rPr>
                <w:rFonts w:ascii="Times New Roman" w:hAnsi="Times New Roman"/>
                <w:color w:val="000000"/>
                <w:sz w:val="24"/>
                <w:szCs w:val="24"/>
              </w:rPr>
              <w:t>Минимальные отступы от границ земельных участков - 1 м.</w:t>
            </w:r>
          </w:p>
          <w:p w:rsidR="00444D38" w:rsidRPr="00CB0857" w:rsidRDefault="00444D38" w:rsidP="000E1365">
            <w:pPr>
              <w:pStyle w:val="ConsNormal"/>
              <w:widowControl/>
              <w:numPr>
                <w:ilvl w:val="0"/>
                <w:numId w:val="241"/>
              </w:numPr>
              <w:tabs>
                <w:tab w:val="left" w:pos="307"/>
              </w:tabs>
              <w:spacing w:before="0"/>
              <w:ind w:left="0" w:right="0" w:firstLine="64"/>
              <w:rPr>
                <w:rFonts w:ascii="Times New Roman" w:hAnsi="Times New Roman"/>
                <w:color w:val="000000"/>
                <w:sz w:val="24"/>
                <w:szCs w:val="24"/>
              </w:rPr>
            </w:pPr>
            <w:r w:rsidRPr="00CB0857">
              <w:rPr>
                <w:rFonts w:ascii="Times New Roman" w:hAnsi="Times New Roman"/>
                <w:color w:val="000000"/>
                <w:sz w:val="24"/>
                <w:szCs w:val="24"/>
              </w:rPr>
              <w:t>Предельное количество этажей – 2 этажа.</w:t>
            </w:r>
          </w:p>
          <w:p w:rsidR="00444D38" w:rsidRPr="00CB0857" w:rsidRDefault="00444D38" w:rsidP="000E1365">
            <w:pPr>
              <w:pStyle w:val="ConsNormal"/>
              <w:widowControl/>
              <w:numPr>
                <w:ilvl w:val="0"/>
                <w:numId w:val="241"/>
              </w:numPr>
              <w:tabs>
                <w:tab w:val="left" w:pos="307"/>
              </w:tabs>
              <w:spacing w:before="0"/>
              <w:ind w:left="0" w:right="0" w:firstLine="64"/>
              <w:rPr>
                <w:rFonts w:ascii="Times New Roman" w:hAnsi="Times New Roman"/>
                <w:color w:val="000000"/>
                <w:sz w:val="24"/>
                <w:szCs w:val="24"/>
              </w:rPr>
            </w:pPr>
            <w:r w:rsidRPr="00CB0857">
              <w:rPr>
                <w:rFonts w:ascii="Times New Roman" w:hAnsi="Times New Roman"/>
                <w:color w:val="000000"/>
                <w:sz w:val="24"/>
                <w:szCs w:val="24"/>
              </w:rPr>
              <w:t>Максимальный процент застройки в границах земельного участка – 60 %.</w:t>
            </w:r>
          </w:p>
          <w:p w:rsidR="00444D38" w:rsidRPr="009B4F01" w:rsidRDefault="00444D38" w:rsidP="000E1365">
            <w:pPr>
              <w:pStyle w:val="ConsNormal"/>
              <w:widowControl/>
              <w:numPr>
                <w:ilvl w:val="0"/>
                <w:numId w:val="241"/>
              </w:numPr>
              <w:tabs>
                <w:tab w:val="left" w:pos="307"/>
              </w:tabs>
              <w:spacing w:before="0"/>
              <w:ind w:left="0" w:right="0" w:firstLine="64"/>
              <w:rPr>
                <w:rFonts w:ascii="Times New Roman" w:hAnsi="Times New Roman" w:cs="Times New Roman"/>
                <w:color w:val="000000"/>
                <w:sz w:val="24"/>
                <w:szCs w:val="24"/>
              </w:rPr>
            </w:pPr>
            <w:r w:rsidRPr="00CB0857">
              <w:rPr>
                <w:rFonts w:ascii="Times New Roman" w:hAnsi="Times New Roman"/>
                <w:color w:val="000000"/>
                <w:sz w:val="24"/>
                <w:szCs w:val="24"/>
              </w:rPr>
              <w:t>Иные показатели - вместимость – до 300 машино</w:t>
            </w:r>
            <w:r>
              <w:rPr>
                <w:rFonts w:ascii="Times New Roman" w:hAnsi="Times New Roman"/>
                <w:color w:val="000000"/>
                <w:sz w:val="24"/>
                <w:szCs w:val="24"/>
              </w:rPr>
              <w:t>-</w:t>
            </w:r>
            <w:r w:rsidRPr="00CB0857">
              <w:rPr>
                <w:rFonts w:ascii="Times New Roman" w:hAnsi="Times New Roman"/>
                <w:color w:val="000000"/>
                <w:sz w:val="24"/>
                <w:szCs w:val="24"/>
              </w:rPr>
              <w:t>мест.</w:t>
            </w:r>
          </w:p>
        </w:tc>
      </w:tr>
      <w:tr w:rsidR="00444D38" w:rsidRPr="00EA143E" w:rsidTr="001548C2">
        <w:trPr>
          <w:trHeight w:val="556"/>
        </w:trPr>
        <w:tc>
          <w:tcPr>
            <w:tcW w:w="636" w:type="dxa"/>
            <w:tcBorders>
              <w:top w:val="single" w:sz="4" w:space="0" w:color="auto"/>
              <w:left w:val="single" w:sz="4" w:space="0" w:color="auto"/>
              <w:bottom w:val="single" w:sz="4" w:space="0" w:color="auto"/>
              <w:right w:val="single" w:sz="4" w:space="0" w:color="auto"/>
            </w:tcBorders>
          </w:tcPr>
          <w:p w:rsidR="00444D38" w:rsidRPr="00EA143E" w:rsidRDefault="00444D38" w:rsidP="00223D26">
            <w:pPr>
              <w:tabs>
                <w:tab w:val="left" w:pos="1155"/>
              </w:tabs>
              <w:suppressAutoHyphens/>
              <w:snapToGrid w:val="0"/>
              <w:spacing w:line="240" w:lineRule="auto"/>
              <w:jc w:val="center"/>
              <w:rPr>
                <w:lang w:eastAsia="ar-SA"/>
              </w:rPr>
            </w:pPr>
            <w:r>
              <w:rPr>
                <w:lang w:eastAsia="ar-SA"/>
              </w:rPr>
              <w:t>2.</w:t>
            </w:r>
            <w:r w:rsidR="00223D26">
              <w:rPr>
                <w:lang w:eastAsia="ar-SA"/>
              </w:rPr>
              <w:t>2</w:t>
            </w:r>
          </w:p>
        </w:tc>
        <w:tc>
          <w:tcPr>
            <w:tcW w:w="2594" w:type="dxa"/>
            <w:tcBorders>
              <w:top w:val="single" w:sz="4" w:space="0" w:color="auto"/>
              <w:left w:val="single" w:sz="4" w:space="0" w:color="auto"/>
              <w:bottom w:val="single" w:sz="4" w:space="0" w:color="auto"/>
              <w:right w:val="single" w:sz="4" w:space="0" w:color="auto"/>
            </w:tcBorders>
          </w:tcPr>
          <w:p w:rsidR="00444D38" w:rsidRPr="00EA143E" w:rsidRDefault="00444D38" w:rsidP="00727392">
            <w:pPr>
              <w:tabs>
                <w:tab w:val="left" w:pos="1155"/>
              </w:tabs>
              <w:suppressAutoHyphens/>
              <w:snapToGrid w:val="0"/>
              <w:spacing w:line="240" w:lineRule="auto"/>
              <w:jc w:val="left"/>
              <w:rPr>
                <w:lang w:eastAsia="ar-SA"/>
              </w:rPr>
            </w:pPr>
            <w:r w:rsidRPr="00214186">
              <w:rPr>
                <w:rFonts w:eastAsiaTheme="minorHAnsi"/>
                <w:lang w:eastAsia="en-US"/>
              </w:rPr>
              <w:t>Стоянка транспортных средств (4.9.2)</w:t>
            </w:r>
          </w:p>
        </w:tc>
        <w:tc>
          <w:tcPr>
            <w:tcW w:w="6835" w:type="dxa"/>
            <w:vMerge/>
            <w:tcBorders>
              <w:left w:val="single" w:sz="4" w:space="0" w:color="auto"/>
              <w:bottom w:val="single" w:sz="4" w:space="0" w:color="auto"/>
              <w:right w:val="single" w:sz="4" w:space="0" w:color="auto"/>
            </w:tcBorders>
          </w:tcPr>
          <w:p w:rsidR="00444D38" w:rsidRPr="00EA143E" w:rsidRDefault="00444D38" w:rsidP="00727392">
            <w:pPr>
              <w:tabs>
                <w:tab w:val="left" w:pos="211"/>
              </w:tabs>
              <w:suppressAutoHyphens/>
              <w:autoSpaceDE/>
              <w:autoSpaceDN/>
              <w:adjustRightInd/>
              <w:spacing w:line="240" w:lineRule="auto"/>
              <w:ind w:firstLine="391"/>
              <w:textAlignment w:val="auto"/>
              <w:rPr>
                <w:lang w:eastAsia="ar-SA"/>
              </w:rPr>
            </w:pPr>
          </w:p>
        </w:tc>
      </w:tr>
      <w:tr w:rsidR="00444D38" w:rsidRPr="00EA143E" w:rsidTr="001548C2">
        <w:trPr>
          <w:trHeight w:val="701"/>
        </w:trPr>
        <w:tc>
          <w:tcPr>
            <w:tcW w:w="636" w:type="dxa"/>
            <w:tcBorders>
              <w:top w:val="single" w:sz="4" w:space="0" w:color="auto"/>
              <w:left w:val="single" w:sz="4" w:space="0" w:color="000000"/>
              <w:bottom w:val="single" w:sz="4" w:space="0" w:color="auto"/>
              <w:right w:val="nil"/>
            </w:tcBorders>
          </w:tcPr>
          <w:p w:rsidR="00444D38" w:rsidRPr="00EA143E" w:rsidRDefault="00444D38" w:rsidP="00727392">
            <w:pPr>
              <w:tabs>
                <w:tab w:val="left" w:pos="1155"/>
              </w:tabs>
              <w:suppressAutoHyphens/>
              <w:snapToGrid w:val="0"/>
              <w:spacing w:line="240" w:lineRule="auto"/>
              <w:rPr>
                <w:lang w:eastAsia="ar-SA"/>
              </w:rPr>
            </w:pPr>
            <w:r w:rsidRPr="00EA143E">
              <w:rPr>
                <w:lang w:eastAsia="ar-SA"/>
              </w:rPr>
              <w:t>3.</w:t>
            </w:r>
          </w:p>
        </w:tc>
        <w:tc>
          <w:tcPr>
            <w:tcW w:w="2594" w:type="dxa"/>
            <w:tcBorders>
              <w:top w:val="single" w:sz="4" w:space="0" w:color="auto"/>
              <w:left w:val="single" w:sz="4" w:space="0" w:color="000000"/>
              <w:bottom w:val="single" w:sz="4" w:space="0" w:color="auto"/>
              <w:right w:val="nil"/>
            </w:tcBorders>
          </w:tcPr>
          <w:p w:rsidR="00444D38" w:rsidRPr="00457C53" w:rsidRDefault="00444D38" w:rsidP="00727392">
            <w:pPr>
              <w:tabs>
                <w:tab w:val="left" w:pos="1155"/>
              </w:tabs>
              <w:suppressAutoHyphens/>
              <w:snapToGrid w:val="0"/>
              <w:spacing w:line="240" w:lineRule="auto"/>
              <w:jc w:val="left"/>
              <w:rPr>
                <w:b/>
                <w:lang w:eastAsia="ar-SA"/>
              </w:rPr>
            </w:pPr>
            <w:r w:rsidRPr="00457C53">
              <w:rPr>
                <w:b/>
                <w:lang w:eastAsia="ar-SA"/>
              </w:rPr>
              <w:t>Условно разрешенные виды использования</w:t>
            </w:r>
            <w:r>
              <w:rPr>
                <w:b/>
                <w:lang w:eastAsia="ar-SA"/>
              </w:rPr>
              <w:t xml:space="preserve"> :</w:t>
            </w:r>
          </w:p>
        </w:tc>
        <w:tc>
          <w:tcPr>
            <w:tcW w:w="6835" w:type="dxa"/>
            <w:tcBorders>
              <w:top w:val="single" w:sz="4" w:space="0" w:color="auto"/>
              <w:left w:val="single" w:sz="4" w:space="0" w:color="000000"/>
              <w:bottom w:val="single" w:sz="4" w:space="0" w:color="auto"/>
              <w:right w:val="single" w:sz="4" w:space="0" w:color="000000"/>
            </w:tcBorders>
          </w:tcPr>
          <w:p w:rsidR="00444D38" w:rsidRPr="00EA143E" w:rsidRDefault="00444D38" w:rsidP="00727392">
            <w:pPr>
              <w:widowControl/>
              <w:tabs>
                <w:tab w:val="left" w:pos="211"/>
                <w:tab w:val="left" w:pos="301"/>
              </w:tabs>
              <w:suppressAutoHyphens/>
              <w:autoSpaceDE/>
              <w:autoSpaceDN/>
              <w:adjustRightInd/>
              <w:spacing w:line="240" w:lineRule="auto"/>
              <w:ind w:left="360"/>
              <w:textAlignment w:val="auto"/>
              <w:rPr>
                <w:lang w:eastAsia="ar-SA"/>
              </w:rPr>
            </w:pPr>
          </w:p>
        </w:tc>
      </w:tr>
      <w:tr w:rsidR="00444D38" w:rsidRPr="009B4F01" w:rsidTr="001548C2">
        <w:trPr>
          <w:trHeight w:val="607"/>
        </w:trPr>
        <w:tc>
          <w:tcPr>
            <w:tcW w:w="636" w:type="dxa"/>
            <w:tcBorders>
              <w:top w:val="single" w:sz="4" w:space="0" w:color="auto"/>
              <w:left w:val="single" w:sz="4" w:space="0" w:color="000000"/>
              <w:bottom w:val="single" w:sz="4" w:space="0" w:color="auto"/>
              <w:right w:val="nil"/>
            </w:tcBorders>
          </w:tcPr>
          <w:p w:rsidR="00444D38" w:rsidRDefault="00444D38" w:rsidP="00727392">
            <w:pPr>
              <w:tabs>
                <w:tab w:val="left" w:pos="1155"/>
              </w:tabs>
              <w:suppressAutoHyphens/>
              <w:snapToGrid w:val="0"/>
              <w:spacing w:line="240" w:lineRule="auto"/>
              <w:rPr>
                <w:lang w:eastAsia="ar-SA"/>
              </w:rPr>
            </w:pPr>
            <w:r>
              <w:rPr>
                <w:lang w:eastAsia="ar-SA"/>
              </w:rPr>
              <w:t>3.</w:t>
            </w:r>
            <w:r w:rsidR="00727392">
              <w:rPr>
                <w:lang w:eastAsia="ar-SA"/>
              </w:rPr>
              <w:t>1</w:t>
            </w:r>
          </w:p>
        </w:tc>
        <w:tc>
          <w:tcPr>
            <w:tcW w:w="2594" w:type="dxa"/>
            <w:tcBorders>
              <w:top w:val="single" w:sz="4" w:space="0" w:color="auto"/>
              <w:left w:val="single" w:sz="4" w:space="0" w:color="000000"/>
              <w:bottom w:val="single" w:sz="4" w:space="0" w:color="auto"/>
              <w:right w:val="single" w:sz="4" w:space="0" w:color="auto"/>
            </w:tcBorders>
          </w:tcPr>
          <w:p w:rsidR="00444D38" w:rsidRPr="00366DC7" w:rsidRDefault="00444D38" w:rsidP="00727392">
            <w:pPr>
              <w:tabs>
                <w:tab w:val="left" w:pos="0"/>
              </w:tabs>
              <w:suppressAutoHyphens/>
              <w:autoSpaceDE/>
              <w:autoSpaceDN/>
              <w:adjustRightInd/>
              <w:snapToGrid w:val="0"/>
              <w:spacing w:line="240" w:lineRule="auto"/>
              <w:jc w:val="left"/>
              <w:textAlignment w:val="auto"/>
            </w:pPr>
            <w:r w:rsidRPr="00642050">
              <w:t xml:space="preserve">Хранение автотранспорта </w:t>
            </w:r>
            <w:r w:rsidRPr="00642050">
              <w:rPr>
                <w:color w:val="000000" w:themeColor="text1"/>
                <w:lang w:eastAsia="ar-SA"/>
              </w:rPr>
              <w:t>(2.7.1)</w:t>
            </w:r>
          </w:p>
        </w:tc>
        <w:tc>
          <w:tcPr>
            <w:tcW w:w="6835" w:type="dxa"/>
            <w:vMerge w:val="restart"/>
            <w:tcBorders>
              <w:top w:val="single" w:sz="4" w:space="0" w:color="auto"/>
              <w:left w:val="single" w:sz="4" w:space="0" w:color="auto"/>
              <w:bottom w:val="single" w:sz="4" w:space="0" w:color="auto"/>
              <w:right w:val="single" w:sz="4" w:space="0" w:color="auto"/>
            </w:tcBorders>
          </w:tcPr>
          <w:p w:rsidR="00B35A59" w:rsidRDefault="00444D38" w:rsidP="00B35A59">
            <w:pPr>
              <w:pStyle w:val="ConsNormal"/>
              <w:widowControl/>
              <w:spacing w:before="0"/>
              <w:ind w:left="0" w:right="0" w:firstLine="206"/>
              <w:rPr>
                <w:rFonts w:ascii="Times New Roman" w:hAnsi="Times New Roman" w:cs="Times New Roman"/>
                <w:color w:val="000000"/>
                <w:sz w:val="24"/>
                <w:szCs w:val="24"/>
              </w:rPr>
            </w:pPr>
            <w:r w:rsidRPr="007820D7">
              <w:rPr>
                <w:rFonts w:ascii="Times New Roman" w:hAnsi="Times New Roman" w:cs="Times New Roman"/>
                <w:color w:val="000000"/>
                <w:sz w:val="24"/>
                <w:szCs w:val="24"/>
              </w:rPr>
              <w:t>Не подлежат установлению.</w:t>
            </w:r>
          </w:p>
          <w:p w:rsidR="00444D38" w:rsidRPr="00B35A59" w:rsidRDefault="003549F5" w:rsidP="00B35A59">
            <w:pPr>
              <w:pStyle w:val="ConsNormal"/>
              <w:widowControl/>
              <w:spacing w:before="0"/>
              <w:ind w:left="0" w:right="0" w:firstLine="206"/>
              <w:rPr>
                <w:rFonts w:ascii="Times New Roman" w:hAnsi="Times New Roman" w:cs="Times New Roman"/>
                <w:color w:val="000000"/>
                <w:sz w:val="24"/>
                <w:szCs w:val="24"/>
              </w:rPr>
            </w:pPr>
            <w:r>
              <w:rPr>
                <w:rFonts w:ascii="Times New Roman" w:hAnsi="Times New Roman" w:cs="Times New Roman"/>
                <w:color w:val="000000"/>
                <w:sz w:val="24"/>
                <w:szCs w:val="24"/>
              </w:rPr>
              <w:t>Площадь земельных участков принимать при проектировании объектов в соответствии с требованиями к размещению таких объектов в зоне объектов культуры и искусства, СНиП, технических регламентов, СанПиН, и др. документов.</w:t>
            </w:r>
          </w:p>
        </w:tc>
      </w:tr>
      <w:tr w:rsidR="00444D38" w:rsidRPr="009B4F01" w:rsidTr="001548C2">
        <w:trPr>
          <w:trHeight w:val="246"/>
        </w:trPr>
        <w:tc>
          <w:tcPr>
            <w:tcW w:w="636" w:type="dxa"/>
            <w:tcBorders>
              <w:top w:val="single" w:sz="4" w:space="0" w:color="auto"/>
              <w:left w:val="single" w:sz="4" w:space="0" w:color="000000"/>
              <w:bottom w:val="single" w:sz="4" w:space="0" w:color="auto"/>
              <w:right w:val="nil"/>
            </w:tcBorders>
          </w:tcPr>
          <w:p w:rsidR="00444D38" w:rsidRDefault="00444D38" w:rsidP="00727392">
            <w:pPr>
              <w:tabs>
                <w:tab w:val="left" w:pos="1155"/>
              </w:tabs>
              <w:suppressAutoHyphens/>
              <w:snapToGrid w:val="0"/>
              <w:spacing w:line="240" w:lineRule="auto"/>
              <w:rPr>
                <w:lang w:eastAsia="ar-SA"/>
              </w:rPr>
            </w:pPr>
            <w:r>
              <w:rPr>
                <w:lang w:eastAsia="ar-SA"/>
              </w:rPr>
              <w:t>3.</w:t>
            </w:r>
            <w:r w:rsidR="00727392">
              <w:rPr>
                <w:lang w:eastAsia="ar-SA"/>
              </w:rPr>
              <w:t>2</w:t>
            </w:r>
          </w:p>
        </w:tc>
        <w:tc>
          <w:tcPr>
            <w:tcW w:w="2594" w:type="dxa"/>
            <w:tcBorders>
              <w:top w:val="single" w:sz="4" w:space="0" w:color="auto"/>
              <w:left w:val="single" w:sz="4" w:space="0" w:color="000000"/>
              <w:bottom w:val="single" w:sz="4" w:space="0" w:color="auto"/>
              <w:right w:val="single" w:sz="4" w:space="0" w:color="auto"/>
            </w:tcBorders>
          </w:tcPr>
          <w:p w:rsidR="00444D38" w:rsidRDefault="00444D38" w:rsidP="00727392">
            <w:pPr>
              <w:widowControl/>
              <w:suppressAutoHyphens/>
              <w:autoSpaceDE/>
              <w:autoSpaceDN/>
              <w:adjustRightInd/>
              <w:spacing w:line="240" w:lineRule="auto"/>
              <w:jc w:val="left"/>
              <w:textAlignment w:val="auto"/>
            </w:pPr>
            <w:r>
              <w:rPr>
                <w:lang w:eastAsia="ar-SA"/>
              </w:rPr>
              <w:t>Связь (6.8)</w:t>
            </w:r>
          </w:p>
        </w:tc>
        <w:tc>
          <w:tcPr>
            <w:tcW w:w="6835" w:type="dxa"/>
            <w:vMerge/>
            <w:tcBorders>
              <w:left w:val="single" w:sz="4" w:space="0" w:color="auto"/>
              <w:right w:val="single" w:sz="4" w:space="0" w:color="auto"/>
            </w:tcBorders>
          </w:tcPr>
          <w:p w:rsidR="00444D38" w:rsidRPr="009B4F01" w:rsidRDefault="00444D38" w:rsidP="00727392">
            <w:pPr>
              <w:pStyle w:val="ConsNormal"/>
              <w:widowControl/>
              <w:spacing w:before="0"/>
              <w:ind w:left="0" w:right="0" w:firstLine="206"/>
              <w:rPr>
                <w:rFonts w:ascii="Times New Roman" w:hAnsi="Times New Roman" w:cs="Times New Roman"/>
                <w:color w:val="000000"/>
                <w:sz w:val="24"/>
                <w:szCs w:val="24"/>
              </w:rPr>
            </w:pPr>
          </w:p>
        </w:tc>
      </w:tr>
      <w:tr w:rsidR="00727392" w:rsidRPr="009B4F01" w:rsidTr="001548C2">
        <w:trPr>
          <w:trHeight w:val="701"/>
        </w:trPr>
        <w:tc>
          <w:tcPr>
            <w:tcW w:w="636" w:type="dxa"/>
            <w:tcBorders>
              <w:top w:val="single" w:sz="4" w:space="0" w:color="auto"/>
              <w:left w:val="single" w:sz="4" w:space="0" w:color="000000"/>
              <w:bottom w:val="single" w:sz="4" w:space="0" w:color="auto"/>
              <w:right w:val="nil"/>
            </w:tcBorders>
          </w:tcPr>
          <w:p w:rsidR="00727392" w:rsidRDefault="00727392" w:rsidP="00727392">
            <w:pPr>
              <w:tabs>
                <w:tab w:val="left" w:pos="1155"/>
              </w:tabs>
              <w:suppressAutoHyphens/>
              <w:snapToGrid w:val="0"/>
              <w:spacing w:line="240" w:lineRule="auto"/>
              <w:rPr>
                <w:lang w:eastAsia="ar-SA"/>
              </w:rPr>
            </w:pPr>
            <w:r>
              <w:rPr>
                <w:lang w:eastAsia="ar-SA"/>
              </w:rPr>
              <w:t>3.3</w:t>
            </w:r>
          </w:p>
        </w:tc>
        <w:tc>
          <w:tcPr>
            <w:tcW w:w="2594" w:type="dxa"/>
            <w:tcBorders>
              <w:top w:val="single" w:sz="4" w:space="0" w:color="auto"/>
              <w:left w:val="single" w:sz="4" w:space="0" w:color="000000"/>
              <w:bottom w:val="single" w:sz="4" w:space="0" w:color="auto"/>
              <w:right w:val="single" w:sz="4" w:space="0" w:color="auto"/>
            </w:tcBorders>
          </w:tcPr>
          <w:p w:rsidR="00727392" w:rsidRDefault="00727392" w:rsidP="00727392">
            <w:pPr>
              <w:widowControl/>
              <w:suppressAutoHyphens/>
              <w:autoSpaceDE/>
              <w:autoSpaceDN/>
              <w:adjustRightInd/>
              <w:spacing w:line="240" w:lineRule="auto"/>
              <w:jc w:val="left"/>
              <w:textAlignment w:val="auto"/>
              <w:rPr>
                <w:lang w:eastAsia="ar-SA"/>
              </w:rPr>
            </w:pPr>
            <w:r w:rsidRPr="00594A14">
              <w:rPr>
                <w:lang w:eastAsia="ar-SA"/>
              </w:rPr>
              <w:t>Обеспечение внутреннего правопорядка</w:t>
            </w:r>
            <w:r>
              <w:rPr>
                <w:lang w:eastAsia="ar-SA"/>
              </w:rPr>
              <w:t xml:space="preserve"> (8.3)</w:t>
            </w:r>
          </w:p>
        </w:tc>
        <w:tc>
          <w:tcPr>
            <w:tcW w:w="6835" w:type="dxa"/>
            <w:tcBorders>
              <w:left w:val="single" w:sz="4" w:space="0" w:color="auto"/>
              <w:right w:val="single" w:sz="4" w:space="0" w:color="auto"/>
            </w:tcBorders>
          </w:tcPr>
          <w:p w:rsidR="00727392" w:rsidRPr="009B4F01" w:rsidRDefault="00727392" w:rsidP="00727392">
            <w:pPr>
              <w:pStyle w:val="ConsNormal"/>
              <w:widowControl/>
              <w:spacing w:before="0"/>
              <w:ind w:left="0" w:right="0" w:firstLine="206"/>
              <w:rPr>
                <w:rFonts w:ascii="Times New Roman" w:hAnsi="Times New Roman" w:cs="Times New Roman"/>
                <w:color w:val="000000"/>
                <w:sz w:val="24"/>
                <w:szCs w:val="24"/>
              </w:rPr>
            </w:pPr>
          </w:p>
        </w:tc>
      </w:tr>
      <w:tr w:rsidR="00727392" w:rsidRPr="009B4F01" w:rsidTr="001548C2">
        <w:trPr>
          <w:trHeight w:val="701"/>
        </w:trPr>
        <w:tc>
          <w:tcPr>
            <w:tcW w:w="636" w:type="dxa"/>
            <w:tcBorders>
              <w:top w:val="single" w:sz="4" w:space="0" w:color="auto"/>
              <w:left w:val="single" w:sz="4" w:space="0" w:color="000000"/>
              <w:bottom w:val="single" w:sz="4" w:space="0" w:color="auto"/>
              <w:right w:val="nil"/>
            </w:tcBorders>
          </w:tcPr>
          <w:p w:rsidR="00727392" w:rsidRDefault="00727392" w:rsidP="00727392">
            <w:pPr>
              <w:tabs>
                <w:tab w:val="left" w:pos="1155"/>
              </w:tabs>
              <w:suppressAutoHyphens/>
              <w:snapToGrid w:val="0"/>
              <w:spacing w:line="240" w:lineRule="auto"/>
              <w:rPr>
                <w:lang w:eastAsia="ar-SA"/>
              </w:rPr>
            </w:pPr>
            <w:r>
              <w:rPr>
                <w:lang w:eastAsia="ar-SA"/>
              </w:rPr>
              <w:t>3.4</w:t>
            </w:r>
          </w:p>
        </w:tc>
        <w:tc>
          <w:tcPr>
            <w:tcW w:w="2594" w:type="dxa"/>
            <w:tcBorders>
              <w:top w:val="single" w:sz="4" w:space="0" w:color="auto"/>
              <w:left w:val="single" w:sz="4" w:space="0" w:color="000000"/>
              <w:bottom w:val="single" w:sz="4" w:space="0" w:color="auto"/>
              <w:right w:val="single" w:sz="4" w:space="0" w:color="auto"/>
            </w:tcBorders>
          </w:tcPr>
          <w:p w:rsidR="00727392" w:rsidRDefault="00727392" w:rsidP="00727392">
            <w:pPr>
              <w:widowControl/>
              <w:suppressAutoHyphens/>
              <w:autoSpaceDE/>
              <w:autoSpaceDN/>
              <w:adjustRightInd/>
              <w:spacing w:line="240" w:lineRule="auto"/>
              <w:jc w:val="left"/>
              <w:textAlignment w:val="auto"/>
              <w:rPr>
                <w:lang w:eastAsia="ar-SA"/>
              </w:rPr>
            </w:pPr>
            <w:r>
              <w:rPr>
                <w:lang w:eastAsia="ar-SA"/>
              </w:rPr>
              <w:t>Автомобильный транспорт (7.2)</w:t>
            </w:r>
          </w:p>
        </w:tc>
        <w:tc>
          <w:tcPr>
            <w:tcW w:w="6835" w:type="dxa"/>
            <w:tcBorders>
              <w:left w:val="single" w:sz="4" w:space="0" w:color="auto"/>
              <w:bottom w:val="single" w:sz="4" w:space="0" w:color="auto"/>
              <w:right w:val="single" w:sz="4" w:space="0" w:color="auto"/>
            </w:tcBorders>
          </w:tcPr>
          <w:p w:rsidR="00727392" w:rsidRPr="009B4F01" w:rsidRDefault="00727392" w:rsidP="00727392">
            <w:pPr>
              <w:pStyle w:val="ConsNormal"/>
              <w:widowControl/>
              <w:spacing w:before="0"/>
              <w:ind w:left="0" w:right="0" w:firstLine="206"/>
              <w:rPr>
                <w:rFonts w:ascii="Times New Roman" w:hAnsi="Times New Roman" w:cs="Times New Roman"/>
                <w:color w:val="000000"/>
                <w:sz w:val="24"/>
                <w:szCs w:val="24"/>
              </w:rPr>
            </w:pPr>
          </w:p>
        </w:tc>
      </w:tr>
    </w:tbl>
    <w:p w:rsidR="001C6DE6" w:rsidRPr="00D848EA" w:rsidRDefault="001C6DE6" w:rsidP="001C6DE6">
      <w:pPr>
        <w:widowControl/>
        <w:numPr>
          <w:ilvl w:val="0"/>
          <w:numId w:val="5"/>
        </w:numPr>
        <w:tabs>
          <w:tab w:val="clear" w:pos="284"/>
          <w:tab w:val="num" w:pos="0"/>
          <w:tab w:val="num" w:pos="1134"/>
        </w:tabs>
        <w:suppressAutoHyphens/>
        <w:autoSpaceDE/>
        <w:autoSpaceDN/>
        <w:adjustRightInd/>
        <w:spacing w:line="240" w:lineRule="auto"/>
        <w:ind w:left="0" w:firstLine="709"/>
        <w:textAlignment w:val="auto"/>
        <w:rPr>
          <w:lang w:eastAsia="ar-SA"/>
        </w:rPr>
      </w:pPr>
      <w:r w:rsidRPr="00D848EA">
        <w:rPr>
          <w:lang w:eastAsia="ar-SA"/>
        </w:rPr>
        <w:t>Минимальный размер земельных участков определя</w:t>
      </w:r>
      <w:r>
        <w:rPr>
          <w:lang w:eastAsia="ar-SA"/>
        </w:rPr>
        <w:t>е</w:t>
      </w:r>
      <w:r w:rsidRPr="00D848EA">
        <w:rPr>
          <w:lang w:eastAsia="ar-SA"/>
        </w:rPr>
        <w:t xml:space="preserve">тся в соответствии с проектом планировки и </w:t>
      </w:r>
      <w:r w:rsidR="00DA08E0">
        <w:rPr>
          <w:lang w:eastAsia="ar-SA"/>
        </w:rPr>
        <w:t>«</w:t>
      </w:r>
      <w:r w:rsidRPr="00274099">
        <w:rPr>
          <w:lang w:eastAsia="ar-SA"/>
        </w:rPr>
        <w:t>СП 42.13330.2016. Свод правил. Градостроительство. Планировка и застройка городских и сельских поселений. Актуализированная редакция СНиП 2.07.01-89*</w:t>
      </w:r>
      <w:r w:rsidR="00DA08E0">
        <w:rPr>
          <w:lang w:eastAsia="ar-SA"/>
        </w:rPr>
        <w:t>»</w:t>
      </w:r>
      <w:r w:rsidRPr="00D848EA">
        <w:rPr>
          <w:lang w:eastAsia="ar-SA"/>
        </w:rPr>
        <w:t>.</w:t>
      </w:r>
    </w:p>
    <w:p w:rsidR="001C6DE6" w:rsidRPr="00D848EA" w:rsidRDefault="001C6DE6" w:rsidP="001C6DE6">
      <w:pPr>
        <w:widowControl/>
        <w:numPr>
          <w:ilvl w:val="0"/>
          <w:numId w:val="5"/>
        </w:numPr>
        <w:tabs>
          <w:tab w:val="clear" w:pos="284"/>
          <w:tab w:val="num" w:pos="0"/>
          <w:tab w:val="num" w:pos="1134"/>
        </w:tabs>
        <w:suppressAutoHyphens/>
        <w:autoSpaceDE/>
        <w:autoSpaceDN/>
        <w:adjustRightInd/>
        <w:spacing w:line="240" w:lineRule="auto"/>
        <w:ind w:left="0" w:firstLine="709"/>
        <w:textAlignment w:val="auto"/>
        <w:rPr>
          <w:lang w:eastAsia="ar-SA"/>
        </w:rPr>
      </w:pPr>
      <w:r w:rsidRPr="00D848EA">
        <w:rPr>
          <w:lang w:eastAsia="ar-SA"/>
        </w:rPr>
        <w:t>Минимальные отступы от красной линии улиц - в соответствии с проектом планировки:</w:t>
      </w:r>
    </w:p>
    <w:p w:rsidR="001C6DE6" w:rsidRPr="00D848EA" w:rsidRDefault="001C6DE6" w:rsidP="001C6DE6">
      <w:pPr>
        <w:widowControl/>
        <w:numPr>
          <w:ilvl w:val="0"/>
          <w:numId w:val="5"/>
        </w:numPr>
        <w:tabs>
          <w:tab w:val="clear" w:pos="284"/>
          <w:tab w:val="num" w:pos="0"/>
          <w:tab w:val="num" w:pos="1134"/>
        </w:tabs>
        <w:suppressAutoHyphens/>
        <w:autoSpaceDE/>
        <w:autoSpaceDN/>
        <w:adjustRightInd/>
        <w:spacing w:line="240" w:lineRule="auto"/>
        <w:ind w:left="0" w:firstLine="709"/>
        <w:textAlignment w:val="auto"/>
        <w:rPr>
          <w:lang w:eastAsia="ar-SA"/>
        </w:rPr>
      </w:pPr>
      <w:r w:rsidRPr="00D848EA">
        <w:rPr>
          <w:lang w:eastAsia="ar-SA"/>
        </w:rPr>
        <w:t>Высота зданий и максимальный процент застройки определяется проектом планировки.</w:t>
      </w:r>
    </w:p>
    <w:p w:rsidR="001C6DE6" w:rsidRDefault="001C6DE6" w:rsidP="001C6DE6">
      <w:pPr>
        <w:widowControl/>
        <w:numPr>
          <w:ilvl w:val="0"/>
          <w:numId w:val="5"/>
        </w:numPr>
        <w:tabs>
          <w:tab w:val="clear" w:pos="284"/>
          <w:tab w:val="num" w:pos="0"/>
          <w:tab w:val="num" w:pos="1134"/>
        </w:tabs>
        <w:suppressAutoHyphens/>
        <w:autoSpaceDE/>
        <w:autoSpaceDN/>
        <w:adjustRightInd/>
        <w:spacing w:line="240" w:lineRule="auto"/>
        <w:ind w:left="0" w:firstLine="709"/>
        <w:textAlignment w:val="auto"/>
        <w:rPr>
          <w:lang w:eastAsia="ar-SA"/>
        </w:rPr>
      </w:pPr>
      <w:r w:rsidRPr="00D848EA">
        <w:rPr>
          <w:lang w:eastAsia="ar-SA"/>
        </w:rPr>
        <w:t>Иные параметры принимаются в соответствии с проектом планировки и со СНиП 31-05-2003 «Общественные здания административного назначения».</w:t>
      </w:r>
    </w:p>
    <w:p w:rsidR="001C6DE6" w:rsidRPr="00274099" w:rsidRDefault="001C6DE6" w:rsidP="001C6DE6">
      <w:pPr>
        <w:widowControl/>
        <w:numPr>
          <w:ilvl w:val="0"/>
          <w:numId w:val="5"/>
        </w:numPr>
        <w:tabs>
          <w:tab w:val="clear" w:pos="284"/>
          <w:tab w:val="num" w:pos="0"/>
          <w:tab w:val="num" w:pos="1134"/>
        </w:tabs>
        <w:suppressAutoHyphens/>
        <w:autoSpaceDE/>
        <w:autoSpaceDN/>
        <w:adjustRightInd/>
        <w:spacing w:line="240" w:lineRule="auto"/>
        <w:ind w:left="0" w:firstLine="709"/>
        <w:textAlignment w:val="auto"/>
        <w:rPr>
          <w:lang w:eastAsia="ar-SA"/>
        </w:rPr>
      </w:pPr>
      <w:r w:rsidRPr="00274099">
        <w:rPr>
          <w:lang w:eastAsia="ar-SA"/>
        </w:rPr>
        <w:t>Удельный размер площадок для стоянок автомобилей 25м</w:t>
      </w:r>
      <w:r w:rsidRPr="0020769B">
        <w:rPr>
          <w:vertAlign w:val="superscript"/>
          <w:lang w:eastAsia="ar-SA"/>
        </w:rPr>
        <w:t>2</w:t>
      </w:r>
      <w:r w:rsidRPr="00274099">
        <w:rPr>
          <w:lang w:eastAsia="ar-SA"/>
        </w:rPr>
        <w:t>/1</w:t>
      </w:r>
      <w:r>
        <w:rPr>
          <w:lang w:eastAsia="ar-SA"/>
        </w:rPr>
        <w:t>машино-место</w:t>
      </w:r>
      <w:r w:rsidRPr="00274099">
        <w:rPr>
          <w:lang w:eastAsia="ar-SA"/>
        </w:rPr>
        <w:t xml:space="preserve">. Иные параметры в соответствии с </w:t>
      </w:r>
      <w:r w:rsidR="00DA08E0">
        <w:rPr>
          <w:lang w:eastAsia="ar-SA"/>
        </w:rPr>
        <w:t>«</w:t>
      </w:r>
      <w:r w:rsidRPr="0020769B">
        <w:rPr>
          <w:lang w:eastAsia="ar-SA"/>
        </w:rPr>
        <w:t>СП 113.13330.2016. Свод правил. Стоянки автомобилей. Актуализированная редакция СНиП 21-02-99*</w:t>
      </w:r>
      <w:r w:rsidR="00DA08E0">
        <w:rPr>
          <w:lang w:eastAsia="ar-SA"/>
        </w:rPr>
        <w:t>»</w:t>
      </w:r>
      <w:r w:rsidRPr="00274099">
        <w:rPr>
          <w:lang w:eastAsia="ar-SA"/>
        </w:rPr>
        <w:t>.</w:t>
      </w:r>
    </w:p>
    <w:p w:rsidR="001C6DE6" w:rsidRPr="00B30908" w:rsidRDefault="001C6DE6" w:rsidP="001C6DE6">
      <w:pPr>
        <w:pStyle w:val="ac"/>
        <w:rPr>
          <w:b/>
          <w:lang w:val="ru-RU"/>
        </w:rPr>
      </w:pPr>
      <w:r w:rsidRPr="00B30908">
        <w:rPr>
          <w:b/>
          <w:lang w:val="ru-RU"/>
        </w:rPr>
        <w:t>Ограничения использования земельных участков и объектов капитального строительства:</w:t>
      </w:r>
    </w:p>
    <w:p w:rsidR="001C6DE6" w:rsidRDefault="001C6DE6" w:rsidP="000E1365">
      <w:pPr>
        <w:pStyle w:val="ac"/>
        <w:numPr>
          <w:ilvl w:val="0"/>
          <w:numId w:val="242"/>
        </w:numPr>
        <w:tabs>
          <w:tab w:val="left" w:pos="1134"/>
        </w:tabs>
        <w:ind w:left="0" w:firstLine="709"/>
        <w:rPr>
          <w:lang w:val="ru-RU"/>
        </w:rPr>
      </w:pPr>
      <w:r w:rsidRPr="00274099">
        <w:rPr>
          <w:lang w:val="ru-RU"/>
        </w:rPr>
        <w:t>Новое и реконструируемое строительство вести на конкурсной основе, по индивидуальным проектам и соблюдением регламентов зон охраны объектов культурного наследия.</w:t>
      </w:r>
    </w:p>
    <w:p w:rsidR="004660EE" w:rsidRPr="00727392" w:rsidRDefault="001C6DE6" w:rsidP="000E1365">
      <w:pPr>
        <w:pStyle w:val="ac"/>
        <w:numPr>
          <w:ilvl w:val="0"/>
          <w:numId w:val="242"/>
        </w:numPr>
        <w:tabs>
          <w:tab w:val="left" w:pos="1134"/>
        </w:tabs>
        <w:ind w:left="0" w:firstLine="709"/>
        <w:rPr>
          <w:lang w:val="ru-RU"/>
        </w:rPr>
      </w:pPr>
      <w:r w:rsidRPr="005A10F5">
        <w:rPr>
          <w:lang w:val="ru-RU"/>
        </w:rPr>
        <w:t>Режим использования земельных участков и объектов капитального строительства в зонах с особыми условиями использования территории устанавливается в соответствии с главой 14 настоящих Правил.</w:t>
      </w:r>
    </w:p>
    <w:p w:rsidR="00EE3F6F" w:rsidRDefault="00EE3F6F" w:rsidP="00EF7074">
      <w:pPr>
        <w:pStyle w:val="aa"/>
        <w:tabs>
          <w:tab w:val="left" w:pos="709"/>
        </w:tabs>
        <w:suppressAutoHyphens/>
        <w:spacing w:line="240" w:lineRule="auto"/>
        <w:ind w:left="284"/>
        <w:rPr>
          <w:bCs/>
          <w:sz w:val="28"/>
          <w:szCs w:val="28"/>
          <w:lang w:eastAsia="ar-SA"/>
        </w:rPr>
      </w:pPr>
    </w:p>
    <w:p w:rsidR="001A3BE5" w:rsidRDefault="001A3BE5" w:rsidP="00EF7074">
      <w:pPr>
        <w:pStyle w:val="aa"/>
        <w:tabs>
          <w:tab w:val="left" w:pos="709"/>
        </w:tabs>
        <w:suppressAutoHyphens/>
        <w:spacing w:line="240" w:lineRule="auto"/>
        <w:ind w:left="284"/>
        <w:rPr>
          <w:bCs/>
          <w:sz w:val="28"/>
          <w:szCs w:val="28"/>
          <w:lang w:eastAsia="ar-SA"/>
        </w:rPr>
      </w:pPr>
    </w:p>
    <w:p w:rsidR="001A3BE5" w:rsidRPr="00EE3F6F" w:rsidRDefault="001A3BE5" w:rsidP="00EF7074">
      <w:pPr>
        <w:pStyle w:val="aa"/>
        <w:tabs>
          <w:tab w:val="left" w:pos="709"/>
        </w:tabs>
        <w:suppressAutoHyphens/>
        <w:spacing w:line="240" w:lineRule="auto"/>
        <w:ind w:left="284"/>
        <w:rPr>
          <w:bCs/>
          <w:sz w:val="28"/>
          <w:szCs w:val="28"/>
          <w:lang w:eastAsia="ar-SA"/>
        </w:rPr>
      </w:pPr>
    </w:p>
    <w:p w:rsidR="00830CF7" w:rsidRPr="00830CF7" w:rsidRDefault="00EB0A1A" w:rsidP="00EF7074">
      <w:pPr>
        <w:tabs>
          <w:tab w:val="left" w:pos="1134"/>
        </w:tabs>
        <w:suppressAutoHyphens/>
        <w:spacing w:line="240" w:lineRule="auto"/>
        <w:ind w:firstLine="709"/>
        <w:rPr>
          <w:b/>
          <w:sz w:val="28"/>
          <w:szCs w:val="28"/>
        </w:rPr>
      </w:pPr>
      <w:r w:rsidRPr="002B0790">
        <w:rPr>
          <w:b/>
          <w:bCs/>
          <w:sz w:val="28"/>
          <w:szCs w:val="28"/>
          <w:lang w:eastAsia="ar-SA"/>
        </w:rPr>
        <w:lastRenderedPageBreak/>
        <w:t>О</w:t>
      </w:r>
      <w:r w:rsidR="00F80F44" w:rsidRPr="002B0790">
        <w:rPr>
          <w:b/>
          <w:bCs/>
          <w:sz w:val="28"/>
          <w:szCs w:val="28"/>
          <w:lang w:eastAsia="ar-SA"/>
        </w:rPr>
        <w:t>Д</w:t>
      </w:r>
      <w:r w:rsidR="00727392" w:rsidRPr="002B0790">
        <w:rPr>
          <w:b/>
          <w:bCs/>
          <w:sz w:val="28"/>
          <w:szCs w:val="28"/>
          <w:lang w:eastAsia="ar-SA"/>
        </w:rPr>
        <w:t>-2</w:t>
      </w:r>
      <w:r w:rsidR="0063241F" w:rsidRPr="002B0790">
        <w:rPr>
          <w:color w:val="000000"/>
        </w:rPr>
        <w:t>–</w:t>
      </w:r>
      <w:r w:rsidR="0076581C" w:rsidRPr="002B0790">
        <w:rPr>
          <w:b/>
          <w:sz w:val="28"/>
          <w:szCs w:val="28"/>
        </w:rPr>
        <w:t>М</w:t>
      </w:r>
      <w:r w:rsidR="004F5A64" w:rsidRPr="002B0790">
        <w:rPr>
          <w:b/>
          <w:sz w:val="28"/>
          <w:szCs w:val="28"/>
        </w:rPr>
        <w:t>ногофункциональн</w:t>
      </w:r>
      <w:r w:rsidR="0076581C" w:rsidRPr="002B0790">
        <w:rPr>
          <w:b/>
          <w:sz w:val="28"/>
          <w:szCs w:val="28"/>
        </w:rPr>
        <w:t>ая</w:t>
      </w:r>
      <w:r w:rsidR="004F5A64" w:rsidRPr="002B0790">
        <w:rPr>
          <w:b/>
          <w:sz w:val="28"/>
          <w:szCs w:val="28"/>
        </w:rPr>
        <w:t xml:space="preserve"> общественно-делов</w:t>
      </w:r>
      <w:r w:rsidR="0076581C" w:rsidRPr="002B0790">
        <w:rPr>
          <w:b/>
          <w:sz w:val="28"/>
          <w:szCs w:val="28"/>
        </w:rPr>
        <w:t>ая</w:t>
      </w:r>
      <w:r w:rsidR="004F5A64" w:rsidRPr="007D617E">
        <w:rPr>
          <w:b/>
          <w:sz w:val="28"/>
          <w:szCs w:val="28"/>
        </w:rPr>
        <w:t xml:space="preserve"> з</w:t>
      </w:r>
      <w:r w:rsidR="0076581C" w:rsidRPr="007D617E">
        <w:rPr>
          <w:b/>
          <w:sz w:val="28"/>
          <w:szCs w:val="28"/>
        </w:rPr>
        <w:t>она</w:t>
      </w:r>
    </w:p>
    <w:p w:rsidR="00CE7E03" w:rsidRDefault="00CE7E03" w:rsidP="00EF7074">
      <w:pPr>
        <w:spacing w:line="240" w:lineRule="auto"/>
        <w:ind w:firstLine="709"/>
        <w:rPr>
          <w:b/>
          <w:sz w:val="28"/>
          <w:szCs w:val="28"/>
          <w:lang w:eastAsia="ar-SA"/>
        </w:rPr>
      </w:pPr>
      <w:bookmarkStart w:id="304" w:name="_Toc114479770"/>
      <w:bookmarkStart w:id="305" w:name="_Toc312188835"/>
      <w:bookmarkStart w:id="306" w:name="_Toc465861013"/>
      <w:bookmarkStart w:id="307" w:name="_Toc468351539"/>
      <w:r w:rsidRPr="005A6AD5">
        <w:rPr>
          <w:bCs/>
          <w:iCs/>
          <w:sz w:val="28"/>
          <w:szCs w:val="28"/>
          <w:lang w:eastAsia="ar-SA"/>
        </w:rPr>
        <w:t>Перечень основных</w:t>
      </w:r>
      <w:r>
        <w:rPr>
          <w:bCs/>
          <w:iCs/>
          <w:sz w:val="28"/>
          <w:szCs w:val="28"/>
          <w:lang w:eastAsia="ar-SA"/>
        </w:rPr>
        <w:t>,</w:t>
      </w:r>
      <w:r w:rsidRPr="005A6AD5">
        <w:rPr>
          <w:bCs/>
          <w:iCs/>
          <w:sz w:val="28"/>
          <w:szCs w:val="28"/>
          <w:lang w:eastAsia="ar-SA"/>
        </w:rPr>
        <w:t xml:space="preserve"> вспомогательных </w:t>
      </w:r>
      <w:r>
        <w:rPr>
          <w:bCs/>
          <w:iCs/>
          <w:sz w:val="28"/>
          <w:szCs w:val="28"/>
          <w:lang w:eastAsia="ar-SA"/>
        </w:rPr>
        <w:t xml:space="preserve">и условно-разрешенных </w:t>
      </w:r>
      <w:r w:rsidRPr="005A6AD5">
        <w:rPr>
          <w:bCs/>
          <w:iCs/>
          <w:sz w:val="28"/>
          <w:szCs w:val="28"/>
          <w:lang w:eastAsia="ar-SA"/>
        </w:rPr>
        <w:t>видов разрешённого использования</w:t>
      </w:r>
      <w:r>
        <w:rPr>
          <w:bCs/>
          <w:iCs/>
          <w:sz w:val="28"/>
          <w:szCs w:val="28"/>
          <w:lang w:eastAsia="ar-SA"/>
        </w:rPr>
        <w:t>:</w:t>
      </w:r>
    </w:p>
    <w:tbl>
      <w:tblPr>
        <w:tblW w:w="10065" w:type="dxa"/>
        <w:tblInd w:w="108" w:type="dxa"/>
        <w:tblLook w:val="00A0" w:firstRow="1" w:lastRow="0" w:firstColumn="1" w:lastColumn="0" w:noHBand="0" w:noVBand="0"/>
      </w:tblPr>
      <w:tblGrid>
        <w:gridCol w:w="636"/>
        <w:gridCol w:w="2594"/>
        <w:gridCol w:w="6835"/>
      </w:tblGrid>
      <w:tr w:rsidR="00727392" w:rsidRPr="00113A2C" w:rsidTr="001548C2">
        <w:trPr>
          <w:cantSplit/>
          <w:trHeight w:val="148"/>
          <w:tblHeader/>
        </w:trPr>
        <w:tc>
          <w:tcPr>
            <w:tcW w:w="636" w:type="dxa"/>
            <w:tcBorders>
              <w:top w:val="single" w:sz="4" w:space="0" w:color="auto"/>
              <w:left w:val="single" w:sz="4" w:space="0" w:color="auto"/>
              <w:bottom w:val="single" w:sz="4" w:space="0" w:color="auto"/>
              <w:right w:val="single" w:sz="4" w:space="0" w:color="auto"/>
            </w:tcBorders>
          </w:tcPr>
          <w:p w:rsidR="00727392" w:rsidRPr="00113A2C" w:rsidRDefault="00727392" w:rsidP="00727392">
            <w:pPr>
              <w:tabs>
                <w:tab w:val="left" w:pos="1155"/>
              </w:tabs>
              <w:suppressAutoHyphens/>
              <w:snapToGrid w:val="0"/>
              <w:spacing w:line="240" w:lineRule="auto"/>
              <w:jc w:val="center"/>
              <w:rPr>
                <w:b/>
                <w:lang w:eastAsia="ar-SA"/>
              </w:rPr>
            </w:pPr>
            <w:r w:rsidRPr="00113A2C">
              <w:rPr>
                <w:b/>
                <w:lang w:eastAsia="ar-SA"/>
              </w:rPr>
              <w:t>№</w:t>
            </w:r>
          </w:p>
        </w:tc>
        <w:tc>
          <w:tcPr>
            <w:tcW w:w="2594" w:type="dxa"/>
            <w:tcBorders>
              <w:top w:val="single" w:sz="4" w:space="0" w:color="auto"/>
              <w:left w:val="single" w:sz="4" w:space="0" w:color="auto"/>
              <w:bottom w:val="single" w:sz="4" w:space="0" w:color="auto"/>
              <w:right w:val="single" w:sz="4" w:space="0" w:color="auto"/>
            </w:tcBorders>
          </w:tcPr>
          <w:p w:rsidR="00727392" w:rsidRPr="00113A2C" w:rsidRDefault="00727392" w:rsidP="00727392">
            <w:pPr>
              <w:tabs>
                <w:tab w:val="left" w:pos="1155"/>
              </w:tabs>
              <w:suppressAutoHyphens/>
              <w:snapToGrid w:val="0"/>
              <w:spacing w:line="240" w:lineRule="auto"/>
              <w:jc w:val="center"/>
              <w:rPr>
                <w:b/>
                <w:lang w:eastAsia="ar-SA"/>
              </w:rPr>
            </w:pPr>
            <w:r w:rsidRPr="00113A2C">
              <w:rPr>
                <w:b/>
                <w:lang w:eastAsia="ar-SA"/>
              </w:rPr>
              <w:t>Вид использования</w:t>
            </w:r>
          </w:p>
        </w:tc>
        <w:tc>
          <w:tcPr>
            <w:tcW w:w="6835" w:type="dxa"/>
            <w:tcBorders>
              <w:top w:val="single" w:sz="4" w:space="0" w:color="000000"/>
              <w:left w:val="single" w:sz="4" w:space="0" w:color="auto"/>
              <w:bottom w:val="single" w:sz="4" w:space="0" w:color="000000"/>
              <w:right w:val="single" w:sz="4" w:space="0" w:color="000000"/>
            </w:tcBorders>
          </w:tcPr>
          <w:p w:rsidR="00727392" w:rsidRPr="00113A2C" w:rsidRDefault="00727392" w:rsidP="00727392">
            <w:pPr>
              <w:tabs>
                <w:tab w:val="left" w:pos="1155"/>
              </w:tabs>
              <w:suppressAutoHyphens/>
              <w:snapToGrid w:val="0"/>
              <w:spacing w:line="240" w:lineRule="auto"/>
              <w:jc w:val="center"/>
              <w:rPr>
                <w:b/>
                <w:lang w:eastAsia="ar-SA"/>
              </w:rPr>
            </w:pPr>
            <w:r w:rsidRPr="00113A2C">
              <w:rPr>
                <w:b/>
                <w:lang w:eastAsia="ar-SA"/>
              </w:rPr>
              <w:t>Предельные параметры разрешенного строительства, реконструкции объектов капитального строительства</w:t>
            </w:r>
          </w:p>
        </w:tc>
      </w:tr>
      <w:tr w:rsidR="00727392" w:rsidRPr="00EA143E" w:rsidTr="001548C2">
        <w:trPr>
          <w:trHeight w:val="148"/>
        </w:trPr>
        <w:tc>
          <w:tcPr>
            <w:tcW w:w="636" w:type="dxa"/>
            <w:tcBorders>
              <w:top w:val="single" w:sz="4" w:space="0" w:color="auto"/>
              <w:left w:val="single" w:sz="4" w:space="0" w:color="auto"/>
              <w:bottom w:val="single" w:sz="4" w:space="0" w:color="auto"/>
              <w:right w:val="single" w:sz="4" w:space="0" w:color="auto"/>
            </w:tcBorders>
          </w:tcPr>
          <w:p w:rsidR="00727392" w:rsidRPr="00EA143E" w:rsidRDefault="00727392" w:rsidP="00727392">
            <w:pPr>
              <w:tabs>
                <w:tab w:val="left" w:pos="1155"/>
              </w:tabs>
              <w:suppressAutoHyphens/>
              <w:snapToGrid w:val="0"/>
              <w:spacing w:line="240" w:lineRule="auto"/>
              <w:jc w:val="center"/>
              <w:rPr>
                <w:lang w:eastAsia="ar-SA"/>
              </w:rPr>
            </w:pPr>
            <w:r w:rsidRPr="00EA143E">
              <w:rPr>
                <w:lang w:eastAsia="ar-SA"/>
              </w:rPr>
              <w:t>1</w:t>
            </w:r>
          </w:p>
        </w:tc>
        <w:tc>
          <w:tcPr>
            <w:tcW w:w="2594" w:type="dxa"/>
            <w:tcBorders>
              <w:top w:val="single" w:sz="4" w:space="0" w:color="auto"/>
              <w:left w:val="single" w:sz="4" w:space="0" w:color="auto"/>
              <w:bottom w:val="single" w:sz="4" w:space="0" w:color="auto"/>
              <w:right w:val="single" w:sz="4" w:space="0" w:color="auto"/>
            </w:tcBorders>
          </w:tcPr>
          <w:p w:rsidR="00727392" w:rsidRPr="00EA143E" w:rsidRDefault="00727392" w:rsidP="00727392">
            <w:pPr>
              <w:tabs>
                <w:tab w:val="left" w:pos="1155"/>
              </w:tabs>
              <w:suppressAutoHyphens/>
              <w:snapToGrid w:val="0"/>
              <w:spacing w:line="240" w:lineRule="auto"/>
              <w:jc w:val="center"/>
              <w:rPr>
                <w:lang w:eastAsia="ar-SA"/>
              </w:rPr>
            </w:pPr>
            <w:r w:rsidRPr="00EA143E">
              <w:rPr>
                <w:lang w:eastAsia="ar-SA"/>
              </w:rPr>
              <w:t>2</w:t>
            </w:r>
          </w:p>
        </w:tc>
        <w:tc>
          <w:tcPr>
            <w:tcW w:w="6835" w:type="dxa"/>
            <w:tcBorders>
              <w:top w:val="nil"/>
              <w:left w:val="single" w:sz="4" w:space="0" w:color="auto"/>
              <w:bottom w:val="single" w:sz="4" w:space="0" w:color="000000"/>
              <w:right w:val="single" w:sz="4" w:space="0" w:color="000000"/>
            </w:tcBorders>
          </w:tcPr>
          <w:p w:rsidR="00727392" w:rsidRPr="00EA143E" w:rsidRDefault="00727392" w:rsidP="00727392">
            <w:pPr>
              <w:tabs>
                <w:tab w:val="left" w:pos="1155"/>
              </w:tabs>
              <w:suppressAutoHyphens/>
              <w:snapToGrid w:val="0"/>
              <w:spacing w:line="240" w:lineRule="auto"/>
              <w:jc w:val="center"/>
              <w:rPr>
                <w:lang w:eastAsia="ar-SA"/>
              </w:rPr>
            </w:pPr>
            <w:r w:rsidRPr="00EA143E">
              <w:rPr>
                <w:lang w:eastAsia="ar-SA"/>
              </w:rPr>
              <w:t>3</w:t>
            </w:r>
          </w:p>
        </w:tc>
      </w:tr>
      <w:tr w:rsidR="00727392" w:rsidRPr="00EA143E" w:rsidTr="001548C2">
        <w:trPr>
          <w:cantSplit/>
          <w:trHeight w:val="852"/>
        </w:trPr>
        <w:tc>
          <w:tcPr>
            <w:tcW w:w="636" w:type="dxa"/>
            <w:tcBorders>
              <w:top w:val="single" w:sz="4" w:space="0" w:color="auto"/>
              <w:left w:val="single" w:sz="4" w:space="0" w:color="auto"/>
              <w:bottom w:val="single" w:sz="4" w:space="0" w:color="auto"/>
              <w:right w:val="single" w:sz="4" w:space="0" w:color="auto"/>
            </w:tcBorders>
          </w:tcPr>
          <w:p w:rsidR="00727392" w:rsidRPr="00EA143E" w:rsidRDefault="00727392" w:rsidP="002F76DF">
            <w:pPr>
              <w:tabs>
                <w:tab w:val="left" w:pos="1155"/>
              </w:tabs>
              <w:suppressAutoHyphens/>
              <w:snapToGrid w:val="0"/>
              <w:spacing w:line="240" w:lineRule="auto"/>
              <w:jc w:val="center"/>
              <w:rPr>
                <w:lang w:eastAsia="ar-SA"/>
              </w:rPr>
            </w:pPr>
            <w:r w:rsidRPr="00EA143E">
              <w:rPr>
                <w:lang w:eastAsia="ar-SA"/>
              </w:rPr>
              <w:t>1.</w:t>
            </w:r>
          </w:p>
        </w:tc>
        <w:tc>
          <w:tcPr>
            <w:tcW w:w="2594" w:type="dxa"/>
            <w:tcBorders>
              <w:top w:val="single" w:sz="4" w:space="0" w:color="auto"/>
              <w:left w:val="single" w:sz="4" w:space="0" w:color="auto"/>
              <w:bottom w:val="single" w:sz="4" w:space="0" w:color="auto"/>
              <w:right w:val="single" w:sz="4" w:space="0" w:color="auto"/>
            </w:tcBorders>
          </w:tcPr>
          <w:p w:rsidR="00727392" w:rsidRPr="00C3356D" w:rsidRDefault="00727392" w:rsidP="00727392">
            <w:pPr>
              <w:tabs>
                <w:tab w:val="left" w:pos="1155"/>
              </w:tabs>
              <w:suppressAutoHyphens/>
              <w:snapToGrid w:val="0"/>
              <w:spacing w:line="240" w:lineRule="auto"/>
              <w:jc w:val="left"/>
              <w:rPr>
                <w:b/>
                <w:lang w:eastAsia="ar-SA"/>
              </w:rPr>
            </w:pPr>
            <w:r w:rsidRPr="00046EE2">
              <w:rPr>
                <w:b/>
                <w:lang w:eastAsia="ar-SA"/>
              </w:rPr>
              <w:t>Основные виды разрешенного использования:</w:t>
            </w:r>
          </w:p>
        </w:tc>
        <w:tc>
          <w:tcPr>
            <w:tcW w:w="6835" w:type="dxa"/>
            <w:tcBorders>
              <w:top w:val="single" w:sz="4" w:space="0" w:color="auto"/>
              <w:left w:val="single" w:sz="4" w:space="0" w:color="auto"/>
              <w:bottom w:val="single" w:sz="4" w:space="0" w:color="auto"/>
              <w:right w:val="single" w:sz="4" w:space="0" w:color="000000"/>
            </w:tcBorders>
          </w:tcPr>
          <w:p w:rsidR="00727392" w:rsidRPr="00EA143E" w:rsidRDefault="00727392" w:rsidP="00727392">
            <w:pPr>
              <w:tabs>
                <w:tab w:val="left" w:pos="211"/>
              </w:tabs>
              <w:suppressAutoHyphens/>
              <w:autoSpaceDE/>
              <w:autoSpaceDN/>
              <w:adjustRightInd/>
              <w:snapToGrid w:val="0"/>
              <w:spacing w:line="240" w:lineRule="auto"/>
              <w:ind w:left="211"/>
              <w:jc w:val="left"/>
              <w:textAlignment w:val="auto"/>
              <w:rPr>
                <w:color w:val="000000" w:themeColor="text1"/>
                <w:lang w:eastAsia="ar-SA"/>
              </w:rPr>
            </w:pPr>
          </w:p>
        </w:tc>
      </w:tr>
      <w:tr w:rsidR="002B0790" w:rsidRPr="00985A4B" w:rsidTr="001548C2">
        <w:trPr>
          <w:trHeight w:val="1310"/>
        </w:trPr>
        <w:tc>
          <w:tcPr>
            <w:tcW w:w="636" w:type="dxa"/>
            <w:tcBorders>
              <w:top w:val="single" w:sz="4" w:space="0" w:color="auto"/>
              <w:left w:val="single" w:sz="4" w:space="0" w:color="auto"/>
              <w:bottom w:val="single" w:sz="4" w:space="0" w:color="auto"/>
              <w:right w:val="single" w:sz="4" w:space="0" w:color="auto"/>
            </w:tcBorders>
          </w:tcPr>
          <w:p w:rsidR="002B0790" w:rsidRDefault="002B0790" w:rsidP="002B0790">
            <w:pPr>
              <w:tabs>
                <w:tab w:val="left" w:pos="1155"/>
              </w:tabs>
              <w:suppressAutoHyphens/>
              <w:snapToGrid w:val="0"/>
              <w:spacing w:line="240" w:lineRule="auto"/>
              <w:jc w:val="center"/>
              <w:rPr>
                <w:lang w:eastAsia="ar-SA"/>
              </w:rPr>
            </w:pPr>
            <w:r>
              <w:rPr>
                <w:lang w:eastAsia="ar-SA"/>
              </w:rPr>
              <w:t>1.1</w:t>
            </w:r>
          </w:p>
        </w:tc>
        <w:tc>
          <w:tcPr>
            <w:tcW w:w="2594" w:type="dxa"/>
            <w:tcBorders>
              <w:top w:val="single" w:sz="4" w:space="0" w:color="auto"/>
              <w:left w:val="single" w:sz="4" w:space="0" w:color="auto"/>
              <w:bottom w:val="single" w:sz="4" w:space="0" w:color="auto"/>
              <w:right w:val="single" w:sz="4" w:space="0" w:color="auto"/>
            </w:tcBorders>
          </w:tcPr>
          <w:p w:rsidR="002B0790" w:rsidRDefault="002B0790" w:rsidP="002B0790">
            <w:pPr>
              <w:tabs>
                <w:tab w:val="left" w:pos="1155"/>
              </w:tabs>
              <w:suppressAutoHyphens/>
              <w:snapToGrid w:val="0"/>
              <w:spacing w:line="240" w:lineRule="auto"/>
              <w:jc w:val="left"/>
              <w:rPr>
                <w:color w:val="000000" w:themeColor="text1"/>
              </w:rPr>
            </w:pPr>
            <w:r w:rsidRPr="00642050">
              <w:t>Коммунальное обслуживание  (3.1)</w:t>
            </w:r>
          </w:p>
        </w:tc>
        <w:tc>
          <w:tcPr>
            <w:tcW w:w="6835" w:type="dxa"/>
            <w:tcBorders>
              <w:left w:val="single" w:sz="4" w:space="0" w:color="auto"/>
              <w:bottom w:val="single" w:sz="4" w:space="0" w:color="auto"/>
              <w:right w:val="single" w:sz="4" w:space="0" w:color="auto"/>
            </w:tcBorders>
          </w:tcPr>
          <w:p w:rsidR="002B0790" w:rsidRDefault="002B0790" w:rsidP="002B0790">
            <w:pPr>
              <w:pStyle w:val="ConsNormal"/>
              <w:widowControl/>
              <w:tabs>
                <w:tab w:val="left" w:pos="340"/>
              </w:tabs>
              <w:spacing w:before="0"/>
              <w:ind w:left="107" w:right="0" w:firstLine="99"/>
              <w:rPr>
                <w:rFonts w:ascii="Times New Roman" w:hAnsi="Times New Roman"/>
                <w:color w:val="000000"/>
                <w:sz w:val="24"/>
                <w:szCs w:val="24"/>
              </w:rPr>
            </w:pPr>
            <w:r w:rsidRPr="00670B54">
              <w:rPr>
                <w:rFonts w:ascii="Times New Roman" w:hAnsi="Times New Roman"/>
                <w:color w:val="000000"/>
                <w:sz w:val="24"/>
                <w:szCs w:val="24"/>
              </w:rPr>
              <w:t>Не подлежат установлению.</w:t>
            </w:r>
          </w:p>
          <w:p w:rsidR="002B0790" w:rsidRPr="00985A4B" w:rsidRDefault="002B0790" w:rsidP="002B0790">
            <w:pPr>
              <w:pStyle w:val="ConsNormal"/>
              <w:widowControl/>
              <w:tabs>
                <w:tab w:val="left" w:pos="340"/>
              </w:tabs>
              <w:spacing w:before="0"/>
              <w:ind w:left="0" w:right="0" w:firstLine="206"/>
              <w:rPr>
                <w:rFonts w:ascii="Times New Roman" w:hAnsi="Times New Roman" w:cs="Times New Roman"/>
                <w:color w:val="000000"/>
                <w:sz w:val="24"/>
                <w:szCs w:val="24"/>
              </w:rPr>
            </w:pPr>
            <w:r>
              <w:rPr>
                <w:rFonts w:ascii="Times New Roman" w:hAnsi="Times New Roman"/>
                <w:color w:val="000000"/>
                <w:sz w:val="24"/>
                <w:szCs w:val="24"/>
              </w:rPr>
              <w:t>Площадь земельных участков принимать при проектировании объектов в соответствии с требованиями к размещению таких объектов в зоне объектов культуры и искусства, СНиП, технических регламентов, СанПиН, и др. документов.</w:t>
            </w:r>
          </w:p>
        </w:tc>
      </w:tr>
      <w:tr w:rsidR="00D74E86" w:rsidRPr="00985A4B" w:rsidTr="001548C2">
        <w:trPr>
          <w:trHeight w:val="1310"/>
        </w:trPr>
        <w:tc>
          <w:tcPr>
            <w:tcW w:w="636" w:type="dxa"/>
            <w:tcBorders>
              <w:top w:val="single" w:sz="4" w:space="0" w:color="auto"/>
              <w:left w:val="single" w:sz="4" w:space="0" w:color="auto"/>
              <w:bottom w:val="single" w:sz="4" w:space="0" w:color="auto"/>
              <w:right w:val="single" w:sz="4" w:space="0" w:color="auto"/>
            </w:tcBorders>
          </w:tcPr>
          <w:p w:rsidR="00D74E86" w:rsidRDefault="00D74E86" w:rsidP="002B0790">
            <w:pPr>
              <w:tabs>
                <w:tab w:val="left" w:pos="1155"/>
              </w:tabs>
              <w:suppressAutoHyphens/>
              <w:snapToGrid w:val="0"/>
              <w:spacing w:line="240" w:lineRule="auto"/>
              <w:jc w:val="center"/>
              <w:rPr>
                <w:lang w:eastAsia="ar-SA"/>
              </w:rPr>
            </w:pPr>
            <w:r>
              <w:rPr>
                <w:lang w:eastAsia="ar-SA"/>
              </w:rPr>
              <w:t>1.2</w:t>
            </w:r>
          </w:p>
        </w:tc>
        <w:tc>
          <w:tcPr>
            <w:tcW w:w="2594" w:type="dxa"/>
            <w:tcBorders>
              <w:top w:val="single" w:sz="4" w:space="0" w:color="auto"/>
              <w:left w:val="single" w:sz="4" w:space="0" w:color="auto"/>
              <w:bottom w:val="single" w:sz="4" w:space="0" w:color="auto"/>
              <w:right w:val="single" w:sz="4" w:space="0" w:color="auto"/>
            </w:tcBorders>
          </w:tcPr>
          <w:p w:rsidR="00D74E86" w:rsidRPr="00EA143E" w:rsidRDefault="00D74E86" w:rsidP="00727392">
            <w:pPr>
              <w:tabs>
                <w:tab w:val="left" w:pos="1155"/>
              </w:tabs>
              <w:suppressAutoHyphens/>
              <w:snapToGrid w:val="0"/>
              <w:spacing w:line="240" w:lineRule="auto"/>
              <w:jc w:val="left"/>
              <w:rPr>
                <w:lang w:eastAsia="ar-SA"/>
              </w:rPr>
            </w:pPr>
            <w:r>
              <w:t xml:space="preserve">Социальное </w:t>
            </w:r>
            <w:r w:rsidRPr="00642050">
              <w:t>обслуживание</w:t>
            </w:r>
            <w:r>
              <w:t xml:space="preserve"> </w:t>
            </w:r>
            <w:r w:rsidRPr="00642050">
              <w:rPr>
                <w:lang w:eastAsia="ar-SA"/>
              </w:rPr>
              <w:t>(3.</w:t>
            </w:r>
            <w:r>
              <w:rPr>
                <w:lang w:eastAsia="ar-SA"/>
              </w:rPr>
              <w:t>2</w:t>
            </w:r>
            <w:r w:rsidRPr="00642050">
              <w:rPr>
                <w:lang w:eastAsia="ar-SA"/>
              </w:rPr>
              <w:t>)</w:t>
            </w:r>
          </w:p>
        </w:tc>
        <w:tc>
          <w:tcPr>
            <w:tcW w:w="6835" w:type="dxa"/>
            <w:vMerge w:val="restart"/>
            <w:tcBorders>
              <w:left w:val="single" w:sz="4" w:space="0" w:color="auto"/>
              <w:right w:val="single" w:sz="4" w:space="0" w:color="auto"/>
            </w:tcBorders>
          </w:tcPr>
          <w:p w:rsidR="00D74E86" w:rsidRDefault="00D74E86" w:rsidP="000E1365">
            <w:pPr>
              <w:pStyle w:val="ConsNormal"/>
              <w:widowControl/>
              <w:numPr>
                <w:ilvl w:val="0"/>
                <w:numId w:val="243"/>
              </w:numPr>
              <w:tabs>
                <w:tab w:val="left" w:pos="322"/>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Пре</w:t>
            </w:r>
            <w:r>
              <w:rPr>
                <w:rFonts w:ascii="Times New Roman" w:hAnsi="Times New Roman"/>
                <w:color w:val="000000"/>
                <w:sz w:val="24"/>
                <w:szCs w:val="24"/>
              </w:rPr>
              <w:t>д</w:t>
            </w:r>
            <w:r w:rsidRPr="00CB0857">
              <w:rPr>
                <w:rFonts w:ascii="Times New Roman" w:hAnsi="Times New Roman"/>
                <w:color w:val="000000"/>
                <w:sz w:val="24"/>
                <w:szCs w:val="24"/>
              </w:rPr>
              <w:t>ельные (минимальные и (или) максимальные) размеры земельных участков:</w:t>
            </w:r>
          </w:p>
          <w:p w:rsidR="00D74E86" w:rsidRDefault="00D74E86" w:rsidP="000E1365">
            <w:pPr>
              <w:pStyle w:val="ConsNormal"/>
              <w:widowControl/>
              <w:numPr>
                <w:ilvl w:val="0"/>
                <w:numId w:val="215"/>
              </w:numPr>
              <w:tabs>
                <w:tab w:val="left" w:pos="322"/>
              </w:tabs>
              <w:spacing w:before="0"/>
              <w:ind w:left="64" w:right="0" w:firstLine="0"/>
              <w:rPr>
                <w:rFonts w:ascii="Times New Roman" w:hAnsi="Times New Roman"/>
                <w:color w:val="000000"/>
                <w:sz w:val="24"/>
                <w:szCs w:val="24"/>
              </w:rPr>
            </w:pPr>
            <w:r w:rsidRPr="008D589D">
              <w:rPr>
                <w:rFonts w:ascii="Times New Roman" w:hAnsi="Times New Roman"/>
                <w:color w:val="000000"/>
                <w:sz w:val="24"/>
                <w:szCs w:val="24"/>
              </w:rPr>
              <w:t>площадь земельного участка- от 50 до 10000 кв. м;</w:t>
            </w:r>
          </w:p>
          <w:p w:rsidR="00D74E86" w:rsidRDefault="00D74E86" w:rsidP="000E1365">
            <w:pPr>
              <w:pStyle w:val="ConsNormal"/>
              <w:widowControl/>
              <w:numPr>
                <w:ilvl w:val="0"/>
                <w:numId w:val="215"/>
              </w:numPr>
              <w:tabs>
                <w:tab w:val="left" w:pos="322"/>
              </w:tabs>
              <w:spacing w:before="0"/>
              <w:ind w:left="64" w:right="0" w:firstLine="0"/>
              <w:rPr>
                <w:rFonts w:ascii="Times New Roman" w:hAnsi="Times New Roman"/>
                <w:color w:val="000000"/>
                <w:sz w:val="24"/>
                <w:szCs w:val="24"/>
              </w:rPr>
            </w:pPr>
            <w:r w:rsidRPr="008D589D">
              <w:rPr>
                <w:rFonts w:ascii="Times New Roman" w:hAnsi="Times New Roman"/>
                <w:color w:val="000000"/>
                <w:sz w:val="24"/>
                <w:szCs w:val="24"/>
              </w:rPr>
              <w:t>ширина земельного участка – от 5 до 500 м;</w:t>
            </w:r>
          </w:p>
          <w:p w:rsidR="00D74E86" w:rsidRDefault="00D74E86" w:rsidP="000E1365">
            <w:pPr>
              <w:pStyle w:val="ConsNormal"/>
              <w:widowControl/>
              <w:numPr>
                <w:ilvl w:val="0"/>
                <w:numId w:val="215"/>
              </w:numPr>
              <w:tabs>
                <w:tab w:val="left" w:pos="322"/>
              </w:tabs>
              <w:spacing w:before="0"/>
              <w:ind w:left="64" w:right="0" w:firstLine="0"/>
              <w:rPr>
                <w:rFonts w:ascii="Times New Roman" w:hAnsi="Times New Roman"/>
                <w:color w:val="000000"/>
                <w:sz w:val="24"/>
                <w:szCs w:val="24"/>
              </w:rPr>
            </w:pPr>
            <w:r w:rsidRPr="008D589D">
              <w:rPr>
                <w:rFonts w:ascii="Times New Roman" w:hAnsi="Times New Roman"/>
                <w:color w:val="000000"/>
                <w:sz w:val="24"/>
                <w:szCs w:val="24"/>
              </w:rPr>
              <w:t>длина земельного участка – от 10 до 500 м.</w:t>
            </w:r>
          </w:p>
          <w:p w:rsidR="00D74E86" w:rsidRDefault="00D74E86" w:rsidP="000E1365">
            <w:pPr>
              <w:pStyle w:val="ConsNormal"/>
              <w:widowControl/>
              <w:numPr>
                <w:ilvl w:val="0"/>
                <w:numId w:val="243"/>
              </w:numPr>
              <w:tabs>
                <w:tab w:val="left" w:pos="322"/>
              </w:tabs>
              <w:spacing w:before="0"/>
              <w:ind w:left="64" w:right="0" w:firstLine="0"/>
              <w:rPr>
                <w:rFonts w:ascii="Times New Roman" w:hAnsi="Times New Roman"/>
                <w:color w:val="000000"/>
                <w:sz w:val="24"/>
                <w:szCs w:val="24"/>
              </w:rPr>
            </w:pPr>
            <w:r w:rsidRPr="008D589D">
              <w:rPr>
                <w:rFonts w:ascii="Times New Roman" w:hAnsi="Times New Roman"/>
                <w:color w:val="000000"/>
                <w:sz w:val="24"/>
                <w:szCs w:val="24"/>
              </w:rPr>
              <w:t>Минимальные отступы от границ земельных участков - 1 м.</w:t>
            </w:r>
          </w:p>
          <w:p w:rsidR="00D74E86" w:rsidRDefault="00D74E86" w:rsidP="000E1365">
            <w:pPr>
              <w:pStyle w:val="ConsNormal"/>
              <w:widowControl/>
              <w:numPr>
                <w:ilvl w:val="0"/>
                <w:numId w:val="243"/>
              </w:numPr>
              <w:tabs>
                <w:tab w:val="left" w:pos="322"/>
              </w:tabs>
              <w:spacing w:before="0"/>
              <w:ind w:left="64" w:right="0" w:firstLine="0"/>
              <w:rPr>
                <w:rFonts w:ascii="Times New Roman" w:hAnsi="Times New Roman"/>
                <w:color w:val="000000"/>
                <w:sz w:val="24"/>
                <w:szCs w:val="24"/>
              </w:rPr>
            </w:pPr>
            <w:r w:rsidRPr="008D589D">
              <w:rPr>
                <w:rFonts w:ascii="Times New Roman" w:hAnsi="Times New Roman"/>
                <w:color w:val="000000"/>
                <w:sz w:val="24"/>
                <w:szCs w:val="24"/>
              </w:rPr>
              <w:t>Предельное количество этажей – 1 этаж.</w:t>
            </w:r>
          </w:p>
          <w:p w:rsidR="00D74E86" w:rsidRDefault="00D74E86" w:rsidP="000E1365">
            <w:pPr>
              <w:pStyle w:val="ConsNormal"/>
              <w:widowControl/>
              <w:numPr>
                <w:ilvl w:val="0"/>
                <w:numId w:val="243"/>
              </w:numPr>
              <w:tabs>
                <w:tab w:val="left" w:pos="322"/>
              </w:tabs>
              <w:spacing w:before="0"/>
              <w:ind w:left="64" w:right="0" w:firstLine="0"/>
              <w:rPr>
                <w:rFonts w:ascii="Times New Roman" w:hAnsi="Times New Roman"/>
                <w:color w:val="000000"/>
                <w:sz w:val="24"/>
                <w:szCs w:val="24"/>
              </w:rPr>
            </w:pPr>
            <w:r w:rsidRPr="008D589D">
              <w:rPr>
                <w:rFonts w:ascii="Times New Roman" w:hAnsi="Times New Roman"/>
                <w:color w:val="000000"/>
                <w:sz w:val="24"/>
                <w:szCs w:val="24"/>
              </w:rPr>
              <w:t>Максимальный процент застройки в границах земельного участка – 60 %.</w:t>
            </w:r>
          </w:p>
          <w:p w:rsidR="00D74E86" w:rsidRPr="0051605D" w:rsidRDefault="00D74E86" w:rsidP="000E1365">
            <w:pPr>
              <w:pStyle w:val="ConsNormal"/>
              <w:widowControl/>
              <w:numPr>
                <w:ilvl w:val="0"/>
                <w:numId w:val="243"/>
              </w:numPr>
              <w:tabs>
                <w:tab w:val="left" w:pos="322"/>
              </w:tabs>
              <w:spacing w:before="0"/>
              <w:ind w:left="64" w:right="0" w:firstLine="0"/>
              <w:rPr>
                <w:rFonts w:ascii="Times New Roman" w:hAnsi="Times New Roman"/>
                <w:color w:val="000000"/>
                <w:sz w:val="24"/>
                <w:szCs w:val="24"/>
              </w:rPr>
            </w:pPr>
            <w:r w:rsidRPr="0051605D">
              <w:rPr>
                <w:rFonts w:ascii="Times New Roman" w:hAnsi="Times New Roman"/>
                <w:color w:val="000000"/>
                <w:sz w:val="24"/>
                <w:szCs w:val="24"/>
              </w:rPr>
              <w:t>Иные показатели - объекты, размещаемые в территориальной зоне, должны соответствовать основным видам разрешенного использования на 75% площади территории. До 25% территории допускается использовать для размещения объектов, назначение которых определено настоящими Правилами в качестве вспомогательных.</w:t>
            </w:r>
          </w:p>
        </w:tc>
      </w:tr>
      <w:tr w:rsidR="00D74E86" w:rsidRPr="00985A4B" w:rsidTr="001548C2">
        <w:trPr>
          <w:trHeight w:val="422"/>
        </w:trPr>
        <w:tc>
          <w:tcPr>
            <w:tcW w:w="636" w:type="dxa"/>
            <w:tcBorders>
              <w:top w:val="single" w:sz="4" w:space="0" w:color="auto"/>
              <w:left w:val="single" w:sz="4" w:space="0" w:color="auto"/>
              <w:bottom w:val="single" w:sz="4" w:space="0" w:color="auto"/>
              <w:right w:val="single" w:sz="4" w:space="0" w:color="auto"/>
            </w:tcBorders>
          </w:tcPr>
          <w:p w:rsidR="00D74E86" w:rsidRDefault="00D74E86" w:rsidP="002B0790">
            <w:pPr>
              <w:tabs>
                <w:tab w:val="left" w:pos="1155"/>
              </w:tabs>
              <w:suppressAutoHyphens/>
              <w:snapToGrid w:val="0"/>
              <w:spacing w:line="240" w:lineRule="auto"/>
              <w:jc w:val="center"/>
              <w:rPr>
                <w:lang w:eastAsia="ar-SA"/>
              </w:rPr>
            </w:pPr>
            <w:r>
              <w:rPr>
                <w:lang w:eastAsia="ar-SA"/>
              </w:rPr>
              <w:t>1.3</w:t>
            </w:r>
          </w:p>
        </w:tc>
        <w:tc>
          <w:tcPr>
            <w:tcW w:w="2594" w:type="dxa"/>
            <w:tcBorders>
              <w:top w:val="single" w:sz="4" w:space="0" w:color="auto"/>
              <w:left w:val="single" w:sz="4" w:space="0" w:color="auto"/>
              <w:bottom w:val="single" w:sz="4" w:space="0" w:color="auto"/>
              <w:right w:val="single" w:sz="4" w:space="0" w:color="auto"/>
            </w:tcBorders>
          </w:tcPr>
          <w:p w:rsidR="00D74E86" w:rsidRPr="00EA143E" w:rsidRDefault="00D74E86" w:rsidP="00727392">
            <w:pPr>
              <w:tabs>
                <w:tab w:val="left" w:pos="1155"/>
              </w:tabs>
              <w:suppressAutoHyphens/>
              <w:snapToGrid w:val="0"/>
              <w:spacing w:line="240" w:lineRule="auto"/>
              <w:jc w:val="left"/>
              <w:rPr>
                <w:lang w:eastAsia="ar-SA"/>
              </w:rPr>
            </w:pPr>
            <w:r w:rsidRPr="00DA44E2">
              <w:t>Бытовое обслуживание</w:t>
            </w:r>
            <w:r>
              <w:t xml:space="preserve"> </w:t>
            </w:r>
            <w:r w:rsidRPr="00DA44E2">
              <w:rPr>
                <w:lang w:eastAsia="ar-SA"/>
              </w:rPr>
              <w:t>(3.3)</w:t>
            </w:r>
          </w:p>
        </w:tc>
        <w:tc>
          <w:tcPr>
            <w:tcW w:w="6835" w:type="dxa"/>
            <w:vMerge/>
            <w:tcBorders>
              <w:left w:val="single" w:sz="4" w:space="0" w:color="auto"/>
              <w:bottom w:val="single" w:sz="4" w:space="0" w:color="auto"/>
              <w:right w:val="single" w:sz="4" w:space="0" w:color="auto"/>
            </w:tcBorders>
          </w:tcPr>
          <w:p w:rsidR="00D74E86" w:rsidRPr="008D589D" w:rsidRDefault="00D74E86" w:rsidP="00D74E86">
            <w:pPr>
              <w:pStyle w:val="ConsNormal"/>
              <w:widowControl/>
              <w:tabs>
                <w:tab w:val="left" w:pos="322"/>
              </w:tabs>
              <w:spacing w:before="0"/>
              <w:ind w:left="0" w:right="0" w:firstLine="0"/>
              <w:rPr>
                <w:rFonts w:ascii="Times New Roman" w:hAnsi="Times New Roman"/>
                <w:color w:val="000000"/>
                <w:sz w:val="24"/>
                <w:szCs w:val="24"/>
              </w:rPr>
            </w:pPr>
          </w:p>
        </w:tc>
      </w:tr>
      <w:tr w:rsidR="00727392" w:rsidRPr="00985A4B" w:rsidTr="001548C2">
        <w:trPr>
          <w:trHeight w:val="1567"/>
        </w:trPr>
        <w:tc>
          <w:tcPr>
            <w:tcW w:w="636" w:type="dxa"/>
            <w:tcBorders>
              <w:top w:val="single" w:sz="4" w:space="0" w:color="auto"/>
              <w:left w:val="single" w:sz="4" w:space="0" w:color="auto"/>
              <w:bottom w:val="single" w:sz="4" w:space="0" w:color="auto"/>
              <w:right w:val="single" w:sz="4" w:space="0" w:color="auto"/>
            </w:tcBorders>
          </w:tcPr>
          <w:p w:rsidR="00727392" w:rsidRDefault="00727392" w:rsidP="002B0790">
            <w:pPr>
              <w:tabs>
                <w:tab w:val="left" w:pos="1155"/>
              </w:tabs>
              <w:suppressAutoHyphens/>
              <w:snapToGrid w:val="0"/>
              <w:spacing w:line="240" w:lineRule="auto"/>
              <w:jc w:val="center"/>
              <w:rPr>
                <w:lang w:eastAsia="ar-SA"/>
              </w:rPr>
            </w:pPr>
            <w:r>
              <w:rPr>
                <w:lang w:eastAsia="ar-SA"/>
              </w:rPr>
              <w:t>1.</w:t>
            </w:r>
            <w:r w:rsidR="002B0790">
              <w:rPr>
                <w:lang w:eastAsia="ar-SA"/>
              </w:rPr>
              <w:t>4</w:t>
            </w:r>
          </w:p>
        </w:tc>
        <w:tc>
          <w:tcPr>
            <w:tcW w:w="2594" w:type="dxa"/>
            <w:tcBorders>
              <w:top w:val="single" w:sz="4" w:space="0" w:color="auto"/>
              <w:left w:val="single" w:sz="4" w:space="0" w:color="auto"/>
              <w:bottom w:val="single" w:sz="4" w:space="0" w:color="auto"/>
              <w:right w:val="single" w:sz="4" w:space="0" w:color="auto"/>
            </w:tcBorders>
          </w:tcPr>
          <w:p w:rsidR="00727392" w:rsidRDefault="00C83977" w:rsidP="00727392">
            <w:pPr>
              <w:widowControl/>
              <w:suppressAutoHyphens/>
              <w:autoSpaceDE/>
              <w:autoSpaceDN/>
              <w:adjustRightInd/>
              <w:spacing w:line="240" w:lineRule="auto"/>
              <w:jc w:val="left"/>
              <w:textAlignment w:val="auto"/>
            </w:pPr>
            <w:r w:rsidRPr="00153379">
              <w:rPr>
                <w:lang w:eastAsia="ar-SA"/>
              </w:rPr>
              <w:t>Предпринимательство (4.0)</w:t>
            </w:r>
          </w:p>
        </w:tc>
        <w:tc>
          <w:tcPr>
            <w:tcW w:w="6835" w:type="dxa"/>
            <w:tcBorders>
              <w:top w:val="single" w:sz="4" w:space="0" w:color="auto"/>
              <w:left w:val="single" w:sz="4" w:space="0" w:color="auto"/>
              <w:bottom w:val="single" w:sz="4" w:space="0" w:color="auto"/>
              <w:right w:val="single" w:sz="4" w:space="0" w:color="auto"/>
            </w:tcBorders>
          </w:tcPr>
          <w:p w:rsidR="00727392" w:rsidRPr="007820D7" w:rsidRDefault="00727392" w:rsidP="00727392">
            <w:pPr>
              <w:pStyle w:val="ConsNormal"/>
              <w:widowControl/>
              <w:spacing w:before="0"/>
              <w:ind w:left="0" w:right="0" w:firstLine="206"/>
              <w:rPr>
                <w:rFonts w:ascii="Times New Roman" w:hAnsi="Times New Roman" w:cs="Times New Roman"/>
                <w:color w:val="000000"/>
                <w:sz w:val="24"/>
                <w:szCs w:val="24"/>
              </w:rPr>
            </w:pPr>
            <w:r w:rsidRPr="007820D7">
              <w:rPr>
                <w:rFonts w:ascii="Times New Roman" w:hAnsi="Times New Roman" w:cs="Times New Roman"/>
                <w:color w:val="000000"/>
                <w:sz w:val="24"/>
                <w:szCs w:val="24"/>
              </w:rPr>
              <w:t>Не подлежат установлению.</w:t>
            </w:r>
          </w:p>
          <w:p w:rsidR="00727392" w:rsidRPr="009B4F01" w:rsidRDefault="003549F5" w:rsidP="00727392">
            <w:pPr>
              <w:pStyle w:val="ConsNormal"/>
              <w:widowControl/>
              <w:spacing w:before="0"/>
              <w:ind w:left="0" w:right="0" w:firstLine="206"/>
              <w:rPr>
                <w:rFonts w:ascii="Times New Roman" w:hAnsi="Times New Roman" w:cs="Times New Roman"/>
                <w:color w:val="000000"/>
                <w:sz w:val="24"/>
                <w:szCs w:val="24"/>
              </w:rPr>
            </w:pPr>
            <w:r>
              <w:rPr>
                <w:rFonts w:ascii="Times New Roman" w:hAnsi="Times New Roman" w:cs="Times New Roman"/>
                <w:color w:val="000000"/>
                <w:sz w:val="24"/>
                <w:szCs w:val="24"/>
              </w:rPr>
              <w:t>Площадь земельных участков принимать при проектировании объектов в соответствии с требованиями к размещению таких объектов в зоне объектов культуры и искусства, СНиП, технических регламентов, СанПиН, и др. документов.</w:t>
            </w:r>
          </w:p>
        </w:tc>
      </w:tr>
      <w:tr w:rsidR="00727392" w:rsidRPr="00985A4B" w:rsidTr="001548C2">
        <w:trPr>
          <w:trHeight w:val="1567"/>
        </w:trPr>
        <w:tc>
          <w:tcPr>
            <w:tcW w:w="636" w:type="dxa"/>
            <w:tcBorders>
              <w:top w:val="single" w:sz="4" w:space="0" w:color="auto"/>
              <w:left w:val="single" w:sz="4" w:space="0" w:color="auto"/>
              <w:bottom w:val="single" w:sz="4" w:space="0" w:color="auto"/>
              <w:right w:val="single" w:sz="4" w:space="0" w:color="auto"/>
            </w:tcBorders>
          </w:tcPr>
          <w:p w:rsidR="00727392" w:rsidRDefault="00727392" w:rsidP="002B0790">
            <w:pPr>
              <w:tabs>
                <w:tab w:val="left" w:pos="1155"/>
              </w:tabs>
              <w:suppressAutoHyphens/>
              <w:snapToGrid w:val="0"/>
              <w:spacing w:line="240" w:lineRule="auto"/>
              <w:jc w:val="center"/>
              <w:rPr>
                <w:lang w:eastAsia="ar-SA"/>
              </w:rPr>
            </w:pPr>
            <w:r>
              <w:rPr>
                <w:lang w:eastAsia="ar-SA"/>
              </w:rPr>
              <w:t>1.</w:t>
            </w:r>
            <w:r w:rsidR="002B0790">
              <w:rPr>
                <w:lang w:eastAsia="ar-SA"/>
              </w:rPr>
              <w:t>5</w:t>
            </w:r>
          </w:p>
        </w:tc>
        <w:tc>
          <w:tcPr>
            <w:tcW w:w="2594" w:type="dxa"/>
            <w:tcBorders>
              <w:top w:val="single" w:sz="4" w:space="0" w:color="auto"/>
              <w:left w:val="single" w:sz="4" w:space="0" w:color="auto"/>
              <w:bottom w:val="single" w:sz="4" w:space="0" w:color="auto"/>
              <w:right w:val="single" w:sz="4" w:space="0" w:color="auto"/>
            </w:tcBorders>
          </w:tcPr>
          <w:p w:rsidR="00727392" w:rsidRPr="00366DC7" w:rsidRDefault="00727392" w:rsidP="00727392">
            <w:pPr>
              <w:widowControl/>
              <w:suppressAutoHyphens/>
              <w:autoSpaceDE/>
              <w:autoSpaceDN/>
              <w:adjustRightInd/>
              <w:spacing w:line="240" w:lineRule="auto"/>
              <w:jc w:val="left"/>
              <w:textAlignment w:val="auto"/>
              <w:rPr>
                <w:lang w:eastAsia="ar-SA"/>
              </w:rPr>
            </w:pPr>
            <w:r w:rsidRPr="00DA44E2">
              <w:rPr>
                <w:bCs/>
                <w:lang w:eastAsia="ar-SA"/>
              </w:rPr>
              <w:t>Объекты торговли (торговые центры, торгово-развлекательные центры (4.2)</w:t>
            </w:r>
          </w:p>
        </w:tc>
        <w:tc>
          <w:tcPr>
            <w:tcW w:w="6835" w:type="dxa"/>
            <w:vMerge w:val="restart"/>
            <w:tcBorders>
              <w:top w:val="single" w:sz="4" w:space="0" w:color="auto"/>
              <w:left w:val="single" w:sz="4" w:space="0" w:color="auto"/>
              <w:right w:val="single" w:sz="4" w:space="0" w:color="auto"/>
            </w:tcBorders>
          </w:tcPr>
          <w:p w:rsidR="00727392" w:rsidRPr="006F60B4" w:rsidRDefault="00727392" w:rsidP="000E1365">
            <w:pPr>
              <w:pStyle w:val="ConsNormal"/>
              <w:widowControl/>
              <w:numPr>
                <w:ilvl w:val="0"/>
                <w:numId w:val="255"/>
              </w:numPr>
              <w:tabs>
                <w:tab w:val="left" w:pos="348"/>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Предельные (минимальные и (или) максимальные) размеры земельных участков:</w:t>
            </w:r>
          </w:p>
          <w:p w:rsidR="00727392" w:rsidRPr="006F60B4" w:rsidRDefault="00727392" w:rsidP="000E1365">
            <w:pPr>
              <w:pStyle w:val="ConsNormal"/>
              <w:widowControl/>
              <w:numPr>
                <w:ilvl w:val="0"/>
                <w:numId w:val="213"/>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площадь земельного участка- от 5 до 2000 кв. м.;</w:t>
            </w:r>
          </w:p>
          <w:p w:rsidR="00727392" w:rsidRPr="006F60B4" w:rsidRDefault="00727392" w:rsidP="000E1365">
            <w:pPr>
              <w:pStyle w:val="ConsNormal"/>
              <w:widowControl/>
              <w:numPr>
                <w:ilvl w:val="0"/>
                <w:numId w:val="213"/>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ширина земельного участка – от 5 до 400 м;</w:t>
            </w:r>
          </w:p>
          <w:p w:rsidR="00727392" w:rsidRPr="006F60B4" w:rsidRDefault="00727392" w:rsidP="000E1365">
            <w:pPr>
              <w:pStyle w:val="ConsNormal"/>
              <w:widowControl/>
              <w:numPr>
                <w:ilvl w:val="0"/>
                <w:numId w:val="213"/>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длина земельного участка – от 5 до 400 м;</w:t>
            </w:r>
          </w:p>
          <w:p w:rsidR="00727392" w:rsidRPr="006F60B4" w:rsidRDefault="00727392" w:rsidP="000E1365">
            <w:pPr>
              <w:pStyle w:val="ConsNormal"/>
              <w:widowControl/>
              <w:numPr>
                <w:ilvl w:val="0"/>
                <w:numId w:val="255"/>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Минимальные отступы от границ земельных участков - 1 м.</w:t>
            </w:r>
          </w:p>
          <w:p w:rsidR="00727392" w:rsidRPr="006F60B4" w:rsidRDefault="00727392" w:rsidP="000E1365">
            <w:pPr>
              <w:pStyle w:val="ConsNormal"/>
              <w:widowControl/>
              <w:numPr>
                <w:ilvl w:val="0"/>
                <w:numId w:val="255"/>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Предельное количество этажей – 2 этажа.</w:t>
            </w:r>
          </w:p>
          <w:p w:rsidR="00B35A59" w:rsidRDefault="00727392" w:rsidP="000E1365">
            <w:pPr>
              <w:pStyle w:val="ConsNormal"/>
              <w:widowControl/>
              <w:numPr>
                <w:ilvl w:val="0"/>
                <w:numId w:val="255"/>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Максимальный процент застройки в границах земельного участка – 70 %.</w:t>
            </w:r>
          </w:p>
          <w:p w:rsidR="00727392" w:rsidRPr="00B35A59" w:rsidRDefault="00727392" w:rsidP="000E1365">
            <w:pPr>
              <w:pStyle w:val="ConsNormal"/>
              <w:widowControl/>
              <w:numPr>
                <w:ilvl w:val="0"/>
                <w:numId w:val="255"/>
              </w:numPr>
              <w:tabs>
                <w:tab w:val="left" w:pos="307"/>
              </w:tabs>
              <w:spacing w:before="0"/>
              <w:ind w:left="64" w:right="0" w:firstLine="0"/>
              <w:rPr>
                <w:rFonts w:ascii="Times New Roman" w:hAnsi="Times New Roman"/>
                <w:color w:val="000000"/>
                <w:sz w:val="24"/>
                <w:szCs w:val="24"/>
              </w:rPr>
            </w:pPr>
            <w:r w:rsidRPr="00B35A59">
              <w:rPr>
                <w:rFonts w:ascii="Times New Roman" w:hAnsi="Times New Roman"/>
                <w:color w:val="000000"/>
                <w:sz w:val="24"/>
                <w:szCs w:val="24"/>
              </w:rPr>
              <w:t>Иные показатели - максимальная высота оград – 1м. в легких конструкциях.</w:t>
            </w:r>
          </w:p>
        </w:tc>
      </w:tr>
      <w:tr w:rsidR="00C83977" w:rsidRPr="00985A4B" w:rsidTr="001548C2">
        <w:trPr>
          <w:trHeight w:val="395"/>
        </w:trPr>
        <w:tc>
          <w:tcPr>
            <w:tcW w:w="636" w:type="dxa"/>
            <w:tcBorders>
              <w:top w:val="single" w:sz="4" w:space="0" w:color="auto"/>
              <w:left w:val="single" w:sz="4" w:space="0" w:color="auto"/>
              <w:bottom w:val="single" w:sz="4" w:space="0" w:color="auto"/>
              <w:right w:val="single" w:sz="4" w:space="0" w:color="auto"/>
            </w:tcBorders>
          </w:tcPr>
          <w:p w:rsidR="00C83977" w:rsidRDefault="00A06438" w:rsidP="002B0790">
            <w:pPr>
              <w:tabs>
                <w:tab w:val="left" w:pos="1155"/>
              </w:tabs>
              <w:suppressAutoHyphens/>
              <w:snapToGrid w:val="0"/>
              <w:spacing w:line="240" w:lineRule="auto"/>
              <w:jc w:val="center"/>
              <w:rPr>
                <w:lang w:eastAsia="ar-SA"/>
              </w:rPr>
            </w:pPr>
            <w:r>
              <w:rPr>
                <w:lang w:eastAsia="ar-SA"/>
              </w:rPr>
              <w:t>1.</w:t>
            </w:r>
            <w:r w:rsidR="002B0790">
              <w:rPr>
                <w:lang w:eastAsia="ar-SA"/>
              </w:rPr>
              <w:t>6</w:t>
            </w:r>
          </w:p>
        </w:tc>
        <w:tc>
          <w:tcPr>
            <w:tcW w:w="2594" w:type="dxa"/>
            <w:tcBorders>
              <w:top w:val="single" w:sz="4" w:space="0" w:color="auto"/>
              <w:left w:val="single" w:sz="4" w:space="0" w:color="auto"/>
              <w:bottom w:val="single" w:sz="4" w:space="0" w:color="auto"/>
              <w:right w:val="single" w:sz="4" w:space="0" w:color="auto"/>
            </w:tcBorders>
          </w:tcPr>
          <w:p w:rsidR="00C83977" w:rsidRPr="00DA44E2" w:rsidRDefault="00C83977" w:rsidP="00727392">
            <w:pPr>
              <w:widowControl/>
              <w:suppressAutoHyphens/>
              <w:autoSpaceDE/>
              <w:autoSpaceDN/>
              <w:adjustRightInd/>
              <w:spacing w:line="240" w:lineRule="auto"/>
              <w:jc w:val="left"/>
              <w:textAlignment w:val="auto"/>
              <w:rPr>
                <w:bCs/>
                <w:lang w:eastAsia="ar-SA"/>
              </w:rPr>
            </w:pPr>
            <w:r>
              <w:rPr>
                <w:bCs/>
                <w:lang w:eastAsia="ar-SA"/>
              </w:rPr>
              <w:t>Рынки (4.3)</w:t>
            </w:r>
          </w:p>
        </w:tc>
        <w:tc>
          <w:tcPr>
            <w:tcW w:w="6835" w:type="dxa"/>
            <w:vMerge/>
            <w:tcBorders>
              <w:top w:val="single" w:sz="4" w:space="0" w:color="auto"/>
              <w:left w:val="single" w:sz="4" w:space="0" w:color="auto"/>
              <w:right w:val="single" w:sz="4" w:space="0" w:color="auto"/>
            </w:tcBorders>
          </w:tcPr>
          <w:p w:rsidR="00C83977" w:rsidRPr="006F60B4" w:rsidRDefault="00C83977" w:rsidP="000E1365">
            <w:pPr>
              <w:pStyle w:val="ConsNormal"/>
              <w:widowControl/>
              <w:numPr>
                <w:ilvl w:val="0"/>
                <w:numId w:val="255"/>
              </w:numPr>
              <w:tabs>
                <w:tab w:val="left" w:pos="348"/>
              </w:tabs>
              <w:spacing w:before="0"/>
              <w:ind w:left="64" w:right="0" w:firstLine="0"/>
              <w:rPr>
                <w:rFonts w:ascii="Times New Roman" w:hAnsi="Times New Roman"/>
                <w:color w:val="000000"/>
                <w:sz w:val="24"/>
                <w:szCs w:val="24"/>
              </w:rPr>
            </w:pPr>
          </w:p>
        </w:tc>
      </w:tr>
      <w:tr w:rsidR="00727392" w:rsidRPr="00985A4B" w:rsidTr="001548C2">
        <w:trPr>
          <w:trHeight w:val="1130"/>
        </w:trPr>
        <w:tc>
          <w:tcPr>
            <w:tcW w:w="636" w:type="dxa"/>
            <w:tcBorders>
              <w:top w:val="single" w:sz="4" w:space="0" w:color="auto"/>
              <w:left w:val="single" w:sz="4" w:space="0" w:color="auto"/>
              <w:bottom w:val="single" w:sz="4" w:space="0" w:color="auto"/>
              <w:right w:val="single" w:sz="4" w:space="0" w:color="auto"/>
            </w:tcBorders>
          </w:tcPr>
          <w:p w:rsidR="00727392" w:rsidRDefault="00727392" w:rsidP="002B0790">
            <w:pPr>
              <w:tabs>
                <w:tab w:val="left" w:pos="1155"/>
              </w:tabs>
              <w:suppressAutoHyphens/>
              <w:snapToGrid w:val="0"/>
              <w:spacing w:line="240" w:lineRule="auto"/>
              <w:jc w:val="center"/>
              <w:rPr>
                <w:lang w:eastAsia="ar-SA"/>
              </w:rPr>
            </w:pPr>
            <w:r>
              <w:rPr>
                <w:lang w:eastAsia="ar-SA"/>
              </w:rPr>
              <w:t>1.</w:t>
            </w:r>
            <w:r w:rsidR="002B0790">
              <w:rPr>
                <w:lang w:eastAsia="ar-SA"/>
              </w:rPr>
              <w:t>7</w:t>
            </w:r>
          </w:p>
        </w:tc>
        <w:tc>
          <w:tcPr>
            <w:tcW w:w="2594" w:type="dxa"/>
            <w:tcBorders>
              <w:top w:val="single" w:sz="4" w:space="0" w:color="auto"/>
              <w:left w:val="single" w:sz="4" w:space="0" w:color="auto"/>
              <w:bottom w:val="single" w:sz="4" w:space="0" w:color="auto"/>
              <w:right w:val="single" w:sz="4" w:space="0" w:color="auto"/>
            </w:tcBorders>
          </w:tcPr>
          <w:p w:rsidR="00727392" w:rsidRDefault="00727392" w:rsidP="00727392">
            <w:pPr>
              <w:widowControl/>
              <w:suppressAutoHyphens/>
              <w:autoSpaceDE/>
              <w:autoSpaceDN/>
              <w:adjustRightInd/>
              <w:spacing w:line="240" w:lineRule="auto"/>
              <w:jc w:val="left"/>
              <w:textAlignment w:val="auto"/>
            </w:pPr>
            <w:r w:rsidRPr="00366DC7">
              <w:rPr>
                <w:lang w:eastAsia="ar-SA"/>
              </w:rPr>
              <w:t>Магазины (4.4)</w:t>
            </w:r>
          </w:p>
        </w:tc>
        <w:tc>
          <w:tcPr>
            <w:tcW w:w="6835" w:type="dxa"/>
            <w:vMerge/>
            <w:tcBorders>
              <w:left w:val="single" w:sz="4" w:space="0" w:color="auto"/>
              <w:bottom w:val="single" w:sz="4" w:space="0" w:color="auto"/>
              <w:right w:val="single" w:sz="4" w:space="0" w:color="auto"/>
            </w:tcBorders>
          </w:tcPr>
          <w:p w:rsidR="00727392" w:rsidRPr="0002397A" w:rsidRDefault="00727392" w:rsidP="000E1365">
            <w:pPr>
              <w:pStyle w:val="ConsNormal"/>
              <w:widowControl/>
              <w:numPr>
                <w:ilvl w:val="0"/>
                <w:numId w:val="255"/>
              </w:numPr>
              <w:tabs>
                <w:tab w:val="left" w:pos="307"/>
              </w:tabs>
              <w:spacing w:before="0"/>
              <w:ind w:left="64" w:right="0" w:firstLine="0"/>
              <w:rPr>
                <w:rFonts w:ascii="Times New Roman" w:hAnsi="Times New Roman"/>
                <w:color w:val="000000"/>
                <w:sz w:val="24"/>
                <w:szCs w:val="24"/>
              </w:rPr>
            </w:pPr>
          </w:p>
        </w:tc>
      </w:tr>
      <w:tr w:rsidR="00727392" w:rsidRPr="00985A4B" w:rsidTr="001548C2">
        <w:trPr>
          <w:trHeight w:val="1699"/>
        </w:trPr>
        <w:tc>
          <w:tcPr>
            <w:tcW w:w="636" w:type="dxa"/>
            <w:tcBorders>
              <w:top w:val="single" w:sz="4" w:space="0" w:color="auto"/>
              <w:left w:val="single" w:sz="4" w:space="0" w:color="auto"/>
              <w:bottom w:val="single" w:sz="4" w:space="0" w:color="auto"/>
              <w:right w:val="single" w:sz="4" w:space="0" w:color="auto"/>
            </w:tcBorders>
          </w:tcPr>
          <w:p w:rsidR="00727392" w:rsidRDefault="00727392" w:rsidP="002B0790">
            <w:pPr>
              <w:tabs>
                <w:tab w:val="left" w:pos="1155"/>
              </w:tabs>
              <w:suppressAutoHyphens/>
              <w:snapToGrid w:val="0"/>
              <w:spacing w:line="240" w:lineRule="auto"/>
              <w:jc w:val="center"/>
              <w:rPr>
                <w:lang w:eastAsia="ar-SA"/>
              </w:rPr>
            </w:pPr>
            <w:r>
              <w:rPr>
                <w:lang w:eastAsia="ar-SA"/>
              </w:rPr>
              <w:lastRenderedPageBreak/>
              <w:t>1.</w:t>
            </w:r>
            <w:r w:rsidR="002B0790">
              <w:rPr>
                <w:lang w:eastAsia="ar-SA"/>
              </w:rPr>
              <w:t>8</w:t>
            </w:r>
          </w:p>
        </w:tc>
        <w:tc>
          <w:tcPr>
            <w:tcW w:w="2594" w:type="dxa"/>
            <w:tcBorders>
              <w:top w:val="single" w:sz="4" w:space="0" w:color="auto"/>
              <w:left w:val="single" w:sz="4" w:space="0" w:color="auto"/>
              <w:bottom w:val="single" w:sz="4" w:space="0" w:color="auto"/>
              <w:right w:val="single" w:sz="4" w:space="0" w:color="auto"/>
            </w:tcBorders>
          </w:tcPr>
          <w:p w:rsidR="00727392" w:rsidRDefault="00727392" w:rsidP="00727392">
            <w:pPr>
              <w:tabs>
                <w:tab w:val="left" w:pos="1155"/>
              </w:tabs>
              <w:suppressAutoHyphens/>
              <w:snapToGrid w:val="0"/>
              <w:spacing w:line="240" w:lineRule="auto"/>
              <w:jc w:val="left"/>
              <w:rPr>
                <w:color w:val="000000" w:themeColor="text1"/>
              </w:rPr>
            </w:pPr>
            <w:r w:rsidRPr="0053392A">
              <w:rPr>
                <w:lang w:eastAsia="ar-SA"/>
              </w:rPr>
              <w:t>Банковская и страховая деятельность (4.5)</w:t>
            </w:r>
          </w:p>
        </w:tc>
        <w:tc>
          <w:tcPr>
            <w:tcW w:w="6835" w:type="dxa"/>
            <w:tcBorders>
              <w:top w:val="single" w:sz="4" w:space="0" w:color="auto"/>
              <w:left w:val="single" w:sz="4" w:space="0" w:color="auto"/>
              <w:bottom w:val="single" w:sz="4" w:space="0" w:color="auto"/>
              <w:right w:val="single" w:sz="4" w:space="0" w:color="auto"/>
            </w:tcBorders>
          </w:tcPr>
          <w:p w:rsidR="00727392" w:rsidRPr="00CB0857" w:rsidRDefault="00727392" w:rsidP="000E1365">
            <w:pPr>
              <w:pStyle w:val="ConsNormal"/>
              <w:widowControl/>
              <w:numPr>
                <w:ilvl w:val="0"/>
                <w:numId w:val="256"/>
              </w:numPr>
              <w:tabs>
                <w:tab w:val="left" w:pos="348"/>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Предельные (минимальные и (или) максимальные) размеры земельных участков:</w:t>
            </w:r>
          </w:p>
          <w:p w:rsidR="00727392" w:rsidRPr="00CB0857" w:rsidRDefault="00727392" w:rsidP="000E1365">
            <w:pPr>
              <w:pStyle w:val="ConsNormal"/>
              <w:widowControl/>
              <w:numPr>
                <w:ilvl w:val="0"/>
                <w:numId w:val="228"/>
              </w:numPr>
              <w:tabs>
                <w:tab w:val="left" w:pos="322"/>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площадь земельного участка- от 50 до 5000 кв. м;</w:t>
            </w:r>
          </w:p>
          <w:p w:rsidR="00727392" w:rsidRPr="00CB0857" w:rsidRDefault="00727392" w:rsidP="000E1365">
            <w:pPr>
              <w:pStyle w:val="ConsNormal"/>
              <w:widowControl/>
              <w:numPr>
                <w:ilvl w:val="0"/>
                <w:numId w:val="228"/>
              </w:numPr>
              <w:tabs>
                <w:tab w:val="left" w:pos="322"/>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ширина земельного участка – от 5 до 500 м;</w:t>
            </w:r>
          </w:p>
          <w:p w:rsidR="00727392" w:rsidRPr="00CB0857" w:rsidRDefault="00727392" w:rsidP="000E1365">
            <w:pPr>
              <w:pStyle w:val="ConsNormal"/>
              <w:widowControl/>
              <w:numPr>
                <w:ilvl w:val="0"/>
                <w:numId w:val="228"/>
              </w:numPr>
              <w:tabs>
                <w:tab w:val="left" w:pos="322"/>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длина земельного участка – от 10 до 500 м.</w:t>
            </w:r>
          </w:p>
          <w:p w:rsidR="00727392" w:rsidRDefault="00727392" w:rsidP="000E1365">
            <w:pPr>
              <w:pStyle w:val="ConsNormal"/>
              <w:widowControl/>
              <w:numPr>
                <w:ilvl w:val="0"/>
                <w:numId w:val="256"/>
              </w:numPr>
              <w:tabs>
                <w:tab w:val="left" w:pos="348"/>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Минимальные отступы от границ земельных участков - 1 м.</w:t>
            </w:r>
          </w:p>
          <w:p w:rsidR="00727392" w:rsidRDefault="00727392" w:rsidP="000E1365">
            <w:pPr>
              <w:pStyle w:val="ConsNormal"/>
              <w:widowControl/>
              <w:numPr>
                <w:ilvl w:val="0"/>
                <w:numId w:val="256"/>
              </w:numPr>
              <w:tabs>
                <w:tab w:val="left" w:pos="340"/>
              </w:tabs>
              <w:spacing w:before="0"/>
              <w:ind w:left="64" w:right="0" w:firstLine="0"/>
              <w:rPr>
                <w:rFonts w:ascii="Times New Roman" w:hAnsi="Times New Roman"/>
                <w:color w:val="000000"/>
                <w:sz w:val="24"/>
                <w:szCs w:val="24"/>
              </w:rPr>
            </w:pPr>
            <w:r w:rsidRPr="005F7A92">
              <w:rPr>
                <w:rFonts w:ascii="Times New Roman" w:hAnsi="Times New Roman"/>
                <w:color w:val="000000"/>
                <w:sz w:val="24"/>
                <w:szCs w:val="24"/>
              </w:rPr>
              <w:t>Предельное количество этажей – 3 этажа.</w:t>
            </w:r>
          </w:p>
          <w:p w:rsidR="00727392" w:rsidRPr="005F7A92" w:rsidRDefault="00727392" w:rsidP="000E1365">
            <w:pPr>
              <w:pStyle w:val="ConsNormal"/>
              <w:widowControl/>
              <w:numPr>
                <w:ilvl w:val="0"/>
                <w:numId w:val="256"/>
              </w:numPr>
              <w:tabs>
                <w:tab w:val="left" w:pos="340"/>
              </w:tabs>
              <w:spacing w:before="0"/>
              <w:ind w:left="64" w:right="0" w:firstLine="0"/>
              <w:rPr>
                <w:rFonts w:ascii="Times New Roman" w:hAnsi="Times New Roman"/>
                <w:color w:val="000000"/>
                <w:sz w:val="24"/>
                <w:szCs w:val="24"/>
              </w:rPr>
            </w:pPr>
            <w:r w:rsidRPr="005F7A92">
              <w:rPr>
                <w:rFonts w:ascii="Times New Roman" w:hAnsi="Times New Roman"/>
                <w:color w:val="000000"/>
                <w:sz w:val="24"/>
                <w:szCs w:val="24"/>
              </w:rPr>
              <w:t>Максимальный процент застройки в границах земельного участка – 70 %.</w:t>
            </w:r>
          </w:p>
        </w:tc>
      </w:tr>
      <w:tr w:rsidR="00727392" w:rsidRPr="00985A4B" w:rsidTr="001548C2">
        <w:trPr>
          <w:trHeight w:val="564"/>
        </w:trPr>
        <w:tc>
          <w:tcPr>
            <w:tcW w:w="636" w:type="dxa"/>
            <w:tcBorders>
              <w:top w:val="single" w:sz="4" w:space="0" w:color="auto"/>
              <w:left w:val="single" w:sz="4" w:space="0" w:color="auto"/>
              <w:bottom w:val="single" w:sz="4" w:space="0" w:color="auto"/>
              <w:right w:val="single" w:sz="4" w:space="0" w:color="auto"/>
            </w:tcBorders>
          </w:tcPr>
          <w:p w:rsidR="00727392" w:rsidRDefault="00727392" w:rsidP="002B0790">
            <w:pPr>
              <w:tabs>
                <w:tab w:val="left" w:pos="1155"/>
              </w:tabs>
              <w:suppressAutoHyphens/>
              <w:snapToGrid w:val="0"/>
              <w:spacing w:line="240" w:lineRule="auto"/>
              <w:jc w:val="center"/>
              <w:rPr>
                <w:lang w:eastAsia="ar-SA"/>
              </w:rPr>
            </w:pPr>
            <w:r>
              <w:rPr>
                <w:lang w:eastAsia="ar-SA"/>
              </w:rPr>
              <w:t>1.</w:t>
            </w:r>
            <w:r w:rsidR="002B0790">
              <w:rPr>
                <w:lang w:eastAsia="ar-SA"/>
              </w:rPr>
              <w:t>9</w:t>
            </w:r>
          </w:p>
        </w:tc>
        <w:tc>
          <w:tcPr>
            <w:tcW w:w="2594" w:type="dxa"/>
            <w:tcBorders>
              <w:top w:val="single" w:sz="4" w:space="0" w:color="auto"/>
              <w:left w:val="single" w:sz="4" w:space="0" w:color="auto"/>
              <w:bottom w:val="single" w:sz="4" w:space="0" w:color="auto"/>
              <w:right w:val="single" w:sz="4" w:space="0" w:color="auto"/>
            </w:tcBorders>
          </w:tcPr>
          <w:p w:rsidR="00727392" w:rsidRPr="00366DC7" w:rsidRDefault="00727392" w:rsidP="00727392">
            <w:pPr>
              <w:tabs>
                <w:tab w:val="left" w:pos="1155"/>
              </w:tabs>
              <w:suppressAutoHyphens/>
              <w:snapToGrid w:val="0"/>
              <w:spacing w:line="240" w:lineRule="auto"/>
              <w:jc w:val="left"/>
              <w:rPr>
                <w:lang w:eastAsia="ar-SA"/>
              </w:rPr>
            </w:pPr>
            <w:r w:rsidRPr="00300A97">
              <w:rPr>
                <w:lang w:eastAsia="ar-SA"/>
              </w:rPr>
              <w:t>Общественное питание (4.6)</w:t>
            </w:r>
          </w:p>
        </w:tc>
        <w:tc>
          <w:tcPr>
            <w:tcW w:w="6835" w:type="dxa"/>
            <w:tcBorders>
              <w:top w:val="single" w:sz="4" w:space="0" w:color="auto"/>
              <w:left w:val="single" w:sz="4" w:space="0" w:color="auto"/>
              <w:bottom w:val="single" w:sz="4" w:space="0" w:color="auto"/>
              <w:right w:val="single" w:sz="4" w:space="0" w:color="auto"/>
            </w:tcBorders>
          </w:tcPr>
          <w:p w:rsidR="00727392" w:rsidRPr="00CB0857" w:rsidRDefault="00727392" w:rsidP="000E1365">
            <w:pPr>
              <w:pStyle w:val="ConsNormal"/>
              <w:widowControl/>
              <w:numPr>
                <w:ilvl w:val="0"/>
                <w:numId w:val="257"/>
              </w:numPr>
              <w:tabs>
                <w:tab w:val="left" w:pos="322"/>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Предельные (минимальные и (или) максимальные) размеры земельных участков:</w:t>
            </w:r>
          </w:p>
          <w:p w:rsidR="00727392" w:rsidRPr="00CB0857" w:rsidRDefault="00727392" w:rsidP="000E1365">
            <w:pPr>
              <w:pStyle w:val="ConsNormal"/>
              <w:widowControl/>
              <w:numPr>
                <w:ilvl w:val="0"/>
                <w:numId w:val="214"/>
              </w:numPr>
              <w:tabs>
                <w:tab w:val="left" w:pos="322"/>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площадь земельного участка – от 15 до 20000 кв. м;</w:t>
            </w:r>
          </w:p>
          <w:p w:rsidR="00727392" w:rsidRPr="00CB0857" w:rsidRDefault="00727392" w:rsidP="000E1365">
            <w:pPr>
              <w:pStyle w:val="ConsNormal"/>
              <w:widowControl/>
              <w:numPr>
                <w:ilvl w:val="0"/>
                <w:numId w:val="214"/>
              </w:numPr>
              <w:tabs>
                <w:tab w:val="left" w:pos="322"/>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ширина земельного участка – от 3 до 100 м;</w:t>
            </w:r>
          </w:p>
          <w:p w:rsidR="00727392" w:rsidRPr="00CB0857" w:rsidRDefault="00727392" w:rsidP="000E1365">
            <w:pPr>
              <w:pStyle w:val="ConsNormal"/>
              <w:widowControl/>
              <w:numPr>
                <w:ilvl w:val="0"/>
                <w:numId w:val="214"/>
              </w:numPr>
              <w:tabs>
                <w:tab w:val="left" w:pos="322"/>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длинна земельного участка – от 5 до 100 м.</w:t>
            </w:r>
          </w:p>
          <w:p w:rsidR="00727392" w:rsidRDefault="00727392" w:rsidP="000E1365">
            <w:pPr>
              <w:pStyle w:val="ConsNormal"/>
              <w:widowControl/>
              <w:numPr>
                <w:ilvl w:val="0"/>
                <w:numId w:val="257"/>
              </w:numPr>
              <w:tabs>
                <w:tab w:val="left" w:pos="322"/>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Минимальные отступы от границ земельных участков - 1 м.</w:t>
            </w:r>
          </w:p>
          <w:p w:rsidR="00727392" w:rsidRDefault="00727392" w:rsidP="000E1365">
            <w:pPr>
              <w:pStyle w:val="ConsNormal"/>
              <w:widowControl/>
              <w:numPr>
                <w:ilvl w:val="0"/>
                <w:numId w:val="257"/>
              </w:numPr>
              <w:tabs>
                <w:tab w:val="left" w:pos="322"/>
              </w:tabs>
              <w:spacing w:before="0"/>
              <w:ind w:left="64" w:right="0" w:firstLine="0"/>
              <w:rPr>
                <w:rFonts w:ascii="Times New Roman" w:hAnsi="Times New Roman"/>
                <w:color w:val="000000"/>
                <w:sz w:val="24"/>
                <w:szCs w:val="24"/>
              </w:rPr>
            </w:pPr>
            <w:r w:rsidRPr="005F7A92">
              <w:rPr>
                <w:rFonts w:ascii="Times New Roman" w:hAnsi="Times New Roman"/>
                <w:color w:val="000000"/>
                <w:sz w:val="24"/>
                <w:szCs w:val="24"/>
              </w:rPr>
              <w:t>Предельное количество этажей – 3 этажа.</w:t>
            </w:r>
          </w:p>
          <w:p w:rsidR="00727392" w:rsidRDefault="00727392" w:rsidP="000E1365">
            <w:pPr>
              <w:pStyle w:val="ConsNormal"/>
              <w:widowControl/>
              <w:numPr>
                <w:ilvl w:val="0"/>
                <w:numId w:val="257"/>
              </w:numPr>
              <w:tabs>
                <w:tab w:val="left" w:pos="322"/>
              </w:tabs>
              <w:spacing w:before="0"/>
              <w:ind w:left="64" w:right="0" w:firstLine="0"/>
              <w:rPr>
                <w:rFonts w:ascii="Times New Roman" w:hAnsi="Times New Roman"/>
                <w:color w:val="000000"/>
                <w:sz w:val="24"/>
                <w:szCs w:val="24"/>
              </w:rPr>
            </w:pPr>
            <w:r w:rsidRPr="005F7A92">
              <w:rPr>
                <w:rFonts w:ascii="Times New Roman" w:hAnsi="Times New Roman"/>
                <w:color w:val="000000"/>
                <w:sz w:val="24"/>
                <w:szCs w:val="24"/>
              </w:rPr>
              <w:t>Максимальный процент застройки в границах земельного участка – 70 %.</w:t>
            </w:r>
          </w:p>
          <w:p w:rsidR="00727392" w:rsidRPr="005F7A92" w:rsidRDefault="00727392" w:rsidP="000E1365">
            <w:pPr>
              <w:pStyle w:val="ConsNormal"/>
              <w:widowControl/>
              <w:numPr>
                <w:ilvl w:val="0"/>
                <w:numId w:val="257"/>
              </w:numPr>
              <w:tabs>
                <w:tab w:val="left" w:pos="322"/>
              </w:tabs>
              <w:spacing w:before="0"/>
              <w:ind w:left="64" w:right="0" w:firstLine="0"/>
              <w:rPr>
                <w:rFonts w:ascii="Times New Roman" w:hAnsi="Times New Roman"/>
                <w:color w:val="000000"/>
                <w:sz w:val="24"/>
                <w:szCs w:val="24"/>
              </w:rPr>
            </w:pPr>
            <w:r w:rsidRPr="005F7A92">
              <w:rPr>
                <w:rFonts w:ascii="Times New Roman" w:hAnsi="Times New Roman"/>
                <w:color w:val="000000"/>
                <w:sz w:val="24"/>
                <w:szCs w:val="24"/>
              </w:rPr>
              <w:t>Иные показатели - объекты, размещаемые в территориальной зоне, должны соответствовать основным видам разрешенного использования на 75% площади территории. До 25% территории допускается использовать для размещения объектов, назначение которых определено настоящими Правилами в качестве вспомогательных.</w:t>
            </w:r>
          </w:p>
        </w:tc>
      </w:tr>
      <w:tr w:rsidR="00A06438" w:rsidRPr="00985A4B" w:rsidTr="001548C2">
        <w:trPr>
          <w:trHeight w:val="564"/>
        </w:trPr>
        <w:tc>
          <w:tcPr>
            <w:tcW w:w="636" w:type="dxa"/>
            <w:tcBorders>
              <w:top w:val="single" w:sz="4" w:space="0" w:color="auto"/>
              <w:left w:val="single" w:sz="4" w:space="0" w:color="auto"/>
              <w:bottom w:val="single" w:sz="4" w:space="0" w:color="auto"/>
              <w:right w:val="single" w:sz="4" w:space="0" w:color="auto"/>
            </w:tcBorders>
          </w:tcPr>
          <w:p w:rsidR="00A06438" w:rsidRDefault="00A06438" w:rsidP="002B0790">
            <w:pPr>
              <w:tabs>
                <w:tab w:val="left" w:pos="1155"/>
              </w:tabs>
              <w:suppressAutoHyphens/>
              <w:snapToGrid w:val="0"/>
              <w:spacing w:line="240" w:lineRule="auto"/>
              <w:jc w:val="center"/>
              <w:rPr>
                <w:lang w:eastAsia="ar-SA"/>
              </w:rPr>
            </w:pPr>
            <w:r>
              <w:rPr>
                <w:lang w:eastAsia="ar-SA"/>
              </w:rPr>
              <w:t>1.</w:t>
            </w:r>
            <w:r w:rsidR="002B0790">
              <w:rPr>
                <w:lang w:eastAsia="ar-SA"/>
              </w:rPr>
              <w:t>10</w:t>
            </w:r>
          </w:p>
        </w:tc>
        <w:tc>
          <w:tcPr>
            <w:tcW w:w="2594" w:type="dxa"/>
            <w:tcBorders>
              <w:top w:val="single" w:sz="4" w:space="0" w:color="auto"/>
              <w:left w:val="single" w:sz="4" w:space="0" w:color="auto"/>
              <w:bottom w:val="single" w:sz="4" w:space="0" w:color="auto"/>
              <w:right w:val="single" w:sz="4" w:space="0" w:color="auto"/>
            </w:tcBorders>
          </w:tcPr>
          <w:p w:rsidR="00A06438" w:rsidRPr="00300A97" w:rsidRDefault="00A06438" w:rsidP="00727392">
            <w:pPr>
              <w:tabs>
                <w:tab w:val="left" w:pos="1155"/>
              </w:tabs>
              <w:suppressAutoHyphens/>
              <w:snapToGrid w:val="0"/>
              <w:spacing w:line="240" w:lineRule="auto"/>
              <w:jc w:val="left"/>
              <w:rPr>
                <w:lang w:eastAsia="ar-SA"/>
              </w:rPr>
            </w:pPr>
            <w:r w:rsidRPr="00153379">
              <w:rPr>
                <w:lang w:eastAsia="ar-SA"/>
              </w:rPr>
              <w:t>Гостиничное обслуживание (4.7)</w:t>
            </w:r>
          </w:p>
        </w:tc>
        <w:tc>
          <w:tcPr>
            <w:tcW w:w="6835" w:type="dxa"/>
            <w:tcBorders>
              <w:top w:val="single" w:sz="4" w:space="0" w:color="auto"/>
              <w:left w:val="single" w:sz="4" w:space="0" w:color="auto"/>
              <w:bottom w:val="single" w:sz="4" w:space="0" w:color="auto"/>
              <w:right w:val="single" w:sz="4" w:space="0" w:color="auto"/>
            </w:tcBorders>
          </w:tcPr>
          <w:p w:rsidR="00A06438" w:rsidRPr="006F60B4" w:rsidRDefault="00A06438" w:rsidP="000E1365">
            <w:pPr>
              <w:pStyle w:val="ConsNormal"/>
              <w:widowControl/>
              <w:numPr>
                <w:ilvl w:val="0"/>
                <w:numId w:val="244"/>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Предельные (минимальные и (или) максимальные) размеры земельных участков:</w:t>
            </w:r>
          </w:p>
          <w:p w:rsidR="00A06438" w:rsidRPr="006F60B4" w:rsidRDefault="00A06438" w:rsidP="000E1365">
            <w:pPr>
              <w:pStyle w:val="ConsNormal"/>
              <w:widowControl/>
              <w:numPr>
                <w:ilvl w:val="0"/>
                <w:numId w:val="233"/>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площадь земельного участка- из расчета 60 кв. м. на 1 место до 6000 кв. м.;</w:t>
            </w:r>
          </w:p>
          <w:p w:rsidR="00A06438" w:rsidRPr="006F60B4" w:rsidRDefault="00A06438" w:rsidP="000E1365">
            <w:pPr>
              <w:pStyle w:val="ConsNormal"/>
              <w:widowControl/>
              <w:numPr>
                <w:ilvl w:val="0"/>
                <w:numId w:val="233"/>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ширина земельного участка – от 5 до 1200 м;</w:t>
            </w:r>
          </w:p>
          <w:p w:rsidR="00A06438" w:rsidRPr="006F60B4" w:rsidRDefault="00A06438" w:rsidP="000E1365">
            <w:pPr>
              <w:pStyle w:val="ConsNormal"/>
              <w:widowControl/>
              <w:numPr>
                <w:ilvl w:val="0"/>
                <w:numId w:val="233"/>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длина земельного участка – от 5 до 1200 м.</w:t>
            </w:r>
          </w:p>
          <w:p w:rsidR="00A06438" w:rsidRPr="006F60B4" w:rsidRDefault="00A06438" w:rsidP="000E1365">
            <w:pPr>
              <w:pStyle w:val="ConsNormal"/>
              <w:widowControl/>
              <w:numPr>
                <w:ilvl w:val="0"/>
                <w:numId w:val="244"/>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Минимальные отступы от границ земельных участков - 1 м.</w:t>
            </w:r>
          </w:p>
          <w:p w:rsidR="00A06438" w:rsidRDefault="00A06438" w:rsidP="000E1365">
            <w:pPr>
              <w:pStyle w:val="ConsNormal"/>
              <w:widowControl/>
              <w:numPr>
                <w:ilvl w:val="0"/>
                <w:numId w:val="244"/>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Предельное количество этажей – 3 этажа.</w:t>
            </w:r>
          </w:p>
          <w:p w:rsidR="00A06438" w:rsidRPr="005F7A92" w:rsidRDefault="00A06438" w:rsidP="000E1365">
            <w:pPr>
              <w:pStyle w:val="ConsNormal"/>
              <w:widowControl/>
              <w:numPr>
                <w:ilvl w:val="0"/>
                <w:numId w:val="244"/>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Максимальный процент застройки в границах земельного участка – 70 %.</w:t>
            </w:r>
          </w:p>
        </w:tc>
      </w:tr>
      <w:tr w:rsidR="00C83977" w:rsidRPr="00985A4B" w:rsidTr="001548C2">
        <w:trPr>
          <w:trHeight w:val="564"/>
        </w:trPr>
        <w:tc>
          <w:tcPr>
            <w:tcW w:w="636" w:type="dxa"/>
            <w:tcBorders>
              <w:top w:val="single" w:sz="4" w:space="0" w:color="auto"/>
              <w:left w:val="single" w:sz="4" w:space="0" w:color="auto"/>
              <w:bottom w:val="single" w:sz="4" w:space="0" w:color="auto"/>
              <w:right w:val="single" w:sz="4" w:space="0" w:color="auto"/>
            </w:tcBorders>
          </w:tcPr>
          <w:p w:rsidR="00C83977" w:rsidRDefault="00A06438" w:rsidP="002B0790">
            <w:pPr>
              <w:tabs>
                <w:tab w:val="left" w:pos="1155"/>
              </w:tabs>
              <w:suppressAutoHyphens/>
              <w:snapToGrid w:val="0"/>
              <w:spacing w:line="240" w:lineRule="auto"/>
              <w:jc w:val="center"/>
              <w:rPr>
                <w:lang w:eastAsia="ar-SA"/>
              </w:rPr>
            </w:pPr>
            <w:r>
              <w:rPr>
                <w:lang w:eastAsia="ar-SA"/>
              </w:rPr>
              <w:t>1.1</w:t>
            </w:r>
            <w:r w:rsidR="002B0790">
              <w:rPr>
                <w:lang w:eastAsia="ar-SA"/>
              </w:rPr>
              <w:t>1</w:t>
            </w:r>
          </w:p>
        </w:tc>
        <w:tc>
          <w:tcPr>
            <w:tcW w:w="2594" w:type="dxa"/>
            <w:tcBorders>
              <w:top w:val="single" w:sz="4" w:space="0" w:color="auto"/>
              <w:left w:val="single" w:sz="4" w:space="0" w:color="auto"/>
              <w:bottom w:val="single" w:sz="4" w:space="0" w:color="auto"/>
              <w:right w:val="single" w:sz="4" w:space="0" w:color="auto"/>
            </w:tcBorders>
          </w:tcPr>
          <w:p w:rsidR="00C83977" w:rsidRPr="00300A97" w:rsidRDefault="00C83977" w:rsidP="00727392">
            <w:pPr>
              <w:tabs>
                <w:tab w:val="left" w:pos="1155"/>
              </w:tabs>
              <w:suppressAutoHyphens/>
              <w:snapToGrid w:val="0"/>
              <w:spacing w:line="240" w:lineRule="auto"/>
              <w:jc w:val="left"/>
              <w:rPr>
                <w:lang w:eastAsia="ar-SA"/>
              </w:rPr>
            </w:pPr>
            <w:r>
              <w:rPr>
                <w:lang w:eastAsia="ar-SA"/>
              </w:rPr>
              <w:t>Развлечение (4.8)</w:t>
            </w:r>
          </w:p>
        </w:tc>
        <w:tc>
          <w:tcPr>
            <w:tcW w:w="6835" w:type="dxa"/>
            <w:tcBorders>
              <w:top w:val="single" w:sz="4" w:space="0" w:color="auto"/>
              <w:left w:val="single" w:sz="4" w:space="0" w:color="auto"/>
              <w:bottom w:val="single" w:sz="4" w:space="0" w:color="auto"/>
              <w:right w:val="single" w:sz="4" w:space="0" w:color="auto"/>
            </w:tcBorders>
          </w:tcPr>
          <w:p w:rsidR="00A06438" w:rsidRPr="00CB0857" w:rsidRDefault="00A06438" w:rsidP="000E1365">
            <w:pPr>
              <w:pStyle w:val="ConsNormal"/>
              <w:widowControl/>
              <w:numPr>
                <w:ilvl w:val="0"/>
                <w:numId w:val="246"/>
              </w:numPr>
              <w:tabs>
                <w:tab w:val="left" w:pos="307"/>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Предельные (минимальные и (или) максимальные) размеры земельных участков:</w:t>
            </w:r>
          </w:p>
          <w:p w:rsidR="00A06438" w:rsidRPr="00CB0857" w:rsidRDefault="00A06438" w:rsidP="000E1365">
            <w:pPr>
              <w:pStyle w:val="ConsNormal"/>
              <w:widowControl/>
              <w:numPr>
                <w:ilvl w:val="0"/>
                <w:numId w:val="245"/>
              </w:numPr>
              <w:tabs>
                <w:tab w:val="left" w:pos="322"/>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площадь земельного участка- от 50 до 1000 кв. м;</w:t>
            </w:r>
          </w:p>
          <w:p w:rsidR="00A06438" w:rsidRPr="00CB0857" w:rsidRDefault="00A06438" w:rsidP="000E1365">
            <w:pPr>
              <w:pStyle w:val="ConsNormal"/>
              <w:widowControl/>
              <w:numPr>
                <w:ilvl w:val="0"/>
                <w:numId w:val="245"/>
              </w:numPr>
              <w:tabs>
                <w:tab w:val="left" w:pos="322"/>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ширина земельного участка – от 5 до 100 м;</w:t>
            </w:r>
          </w:p>
          <w:p w:rsidR="00A06438" w:rsidRPr="00CB0857" w:rsidRDefault="00A06438" w:rsidP="000E1365">
            <w:pPr>
              <w:pStyle w:val="ConsNormal"/>
              <w:widowControl/>
              <w:numPr>
                <w:ilvl w:val="0"/>
                <w:numId w:val="245"/>
              </w:numPr>
              <w:tabs>
                <w:tab w:val="left" w:pos="322"/>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длина земельного участка – от 10 до 100 м.</w:t>
            </w:r>
          </w:p>
          <w:p w:rsidR="00A06438" w:rsidRPr="00CB0857" w:rsidRDefault="00A06438" w:rsidP="000E1365">
            <w:pPr>
              <w:pStyle w:val="ConsNormal"/>
              <w:widowControl/>
              <w:numPr>
                <w:ilvl w:val="0"/>
                <w:numId w:val="246"/>
              </w:numPr>
              <w:tabs>
                <w:tab w:val="left" w:pos="307"/>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Минимальные отступы от границ земельных участков - 1 м.</w:t>
            </w:r>
          </w:p>
          <w:p w:rsidR="00A06438" w:rsidRDefault="00A06438" w:rsidP="000E1365">
            <w:pPr>
              <w:pStyle w:val="ConsNormal"/>
              <w:widowControl/>
              <w:numPr>
                <w:ilvl w:val="0"/>
                <w:numId w:val="246"/>
              </w:numPr>
              <w:tabs>
                <w:tab w:val="left" w:pos="307"/>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Предельное количество этажей –1 этаж.</w:t>
            </w:r>
          </w:p>
          <w:p w:rsidR="00C83977" w:rsidRPr="00CB0857" w:rsidRDefault="00A06438" w:rsidP="000E1365">
            <w:pPr>
              <w:pStyle w:val="ConsNormal"/>
              <w:widowControl/>
              <w:numPr>
                <w:ilvl w:val="0"/>
                <w:numId w:val="246"/>
              </w:numPr>
              <w:tabs>
                <w:tab w:val="left" w:pos="307"/>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Максимальный процент застройки в границах земельного участка – 60 %.</w:t>
            </w:r>
          </w:p>
        </w:tc>
      </w:tr>
      <w:tr w:rsidR="00727392" w:rsidRPr="00985A4B" w:rsidTr="001548C2">
        <w:trPr>
          <w:trHeight w:val="1478"/>
        </w:trPr>
        <w:tc>
          <w:tcPr>
            <w:tcW w:w="636" w:type="dxa"/>
            <w:tcBorders>
              <w:top w:val="single" w:sz="4" w:space="0" w:color="auto"/>
              <w:left w:val="single" w:sz="4" w:space="0" w:color="auto"/>
              <w:bottom w:val="single" w:sz="4" w:space="0" w:color="auto"/>
              <w:right w:val="single" w:sz="4" w:space="0" w:color="auto"/>
            </w:tcBorders>
          </w:tcPr>
          <w:p w:rsidR="00727392" w:rsidRDefault="00727392" w:rsidP="002B0790">
            <w:pPr>
              <w:tabs>
                <w:tab w:val="left" w:pos="1155"/>
              </w:tabs>
              <w:suppressAutoHyphens/>
              <w:snapToGrid w:val="0"/>
              <w:spacing w:line="240" w:lineRule="auto"/>
              <w:jc w:val="center"/>
              <w:rPr>
                <w:lang w:eastAsia="ar-SA"/>
              </w:rPr>
            </w:pPr>
            <w:r>
              <w:rPr>
                <w:lang w:eastAsia="ar-SA"/>
              </w:rPr>
              <w:t>1.1</w:t>
            </w:r>
            <w:r w:rsidR="002B0790">
              <w:rPr>
                <w:lang w:eastAsia="ar-SA"/>
              </w:rPr>
              <w:t>2</w:t>
            </w:r>
          </w:p>
        </w:tc>
        <w:tc>
          <w:tcPr>
            <w:tcW w:w="2594" w:type="dxa"/>
            <w:tcBorders>
              <w:top w:val="single" w:sz="4" w:space="0" w:color="auto"/>
              <w:left w:val="single" w:sz="4" w:space="0" w:color="auto"/>
              <w:bottom w:val="single" w:sz="4" w:space="0" w:color="auto"/>
              <w:right w:val="single" w:sz="4" w:space="0" w:color="auto"/>
            </w:tcBorders>
          </w:tcPr>
          <w:p w:rsidR="00727392" w:rsidRPr="00366DC7" w:rsidRDefault="00727392" w:rsidP="00727392">
            <w:pPr>
              <w:tabs>
                <w:tab w:val="left" w:pos="1155"/>
              </w:tabs>
              <w:suppressAutoHyphens/>
              <w:snapToGrid w:val="0"/>
              <w:spacing w:line="240" w:lineRule="auto"/>
              <w:jc w:val="left"/>
              <w:rPr>
                <w:lang w:eastAsia="ar-SA"/>
              </w:rPr>
            </w:pPr>
            <w:r w:rsidRPr="00DA44E2">
              <w:rPr>
                <w:lang w:eastAsia="ar-SA"/>
              </w:rPr>
              <w:t xml:space="preserve">Объекты дорожного сервиса </w:t>
            </w:r>
            <w:r>
              <w:rPr>
                <w:lang w:eastAsia="ar-SA"/>
              </w:rPr>
              <w:t>(4.9.1)</w:t>
            </w:r>
          </w:p>
        </w:tc>
        <w:tc>
          <w:tcPr>
            <w:tcW w:w="6835" w:type="dxa"/>
            <w:tcBorders>
              <w:top w:val="single" w:sz="4" w:space="0" w:color="auto"/>
              <w:left w:val="single" w:sz="4" w:space="0" w:color="auto"/>
              <w:bottom w:val="single" w:sz="4" w:space="0" w:color="auto"/>
              <w:right w:val="single" w:sz="4" w:space="0" w:color="auto"/>
            </w:tcBorders>
          </w:tcPr>
          <w:p w:rsidR="00727392" w:rsidRPr="007820D7" w:rsidRDefault="00727392" w:rsidP="00727392">
            <w:pPr>
              <w:pStyle w:val="ConsNormal"/>
              <w:widowControl/>
              <w:spacing w:before="0"/>
              <w:ind w:left="0" w:right="0" w:firstLine="206"/>
              <w:rPr>
                <w:rFonts w:ascii="Times New Roman" w:hAnsi="Times New Roman" w:cs="Times New Roman"/>
                <w:color w:val="000000"/>
                <w:sz w:val="24"/>
                <w:szCs w:val="24"/>
              </w:rPr>
            </w:pPr>
            <w:r w:rsidRPr="007820D7">
              <w:rPr>
                <w:rFonts w:ascii="Times New Roman" w:hAnsi="Times New Roman" w:cs="Times New Roman"/>
                <w:color w:val="000000"/>
                <w:sz w:val="24"/>
                <w:szCs w:val="24"/>
              </w:rPr>
              <w:t>Не подлежат установлению.</w:t>
            </w:r>
          </w:p>
          <w:p w:rsidR="00727392" w:rsidRPr="005F7A92" w:rsidRDefault="003549F5" w:rsidP="00727392">
            <w:pPr>
              <w:pStyle w:val="ConsNormal"/>
              <w:widowControl/>
              <w:tabs>
                <w:tab w:val="left" w:pos="307"/>
              </w:tabs>
              <w:spacing w:before="0"/>
              <w:ind w:left="64" w:right="0" w:firstLine="0"/>
              <w:rPr>
                <w:rFonts w:ascii="Times New Roman" w:hAnsi="Times New Roman"/>
                <w:color w:val="000000"/>
                <w:sz w:val="24"/>
                <w:szCs w:val="24"/>
              </w:rPr>
            </w:pPr>
            <w:r>
              <w:rPr>
                <w:rFonts w:ascii="Times New Roman" w:hAnsi="Times New Roman" w:cs="Times New Roman"/>
                <w:color w:val="000000"/>
                <w:sz w:val="24"/>
                <w:szCs w:val="24"/>
              </w:rPr>
              <w:t>Площадь земельных участков принимать при проектировании объектов в соответствии с требованиями к размещению таких объектов в зоне объектов культуры и искусства, СНиП, технических регламентов, СанПиН, и др. документов.</w:t>
            </w:r>
          </w:p>
        </w:tc>
      </w:tr>
      <w:tr w:rsidR="005D3C8C" w:rsidRPr="00985A4B" w:rsidTr="001548C2">
        <w:trPr>
          <w:trHeight w:val="1478"/>
        </w:trPr>
        <w:tc>
          <w:tcPr>
            <w:tcW w:w="636" w:type="dxa"/>
            <w:tcBorders>
              <w:top w:val="single" w:sz="4" w:space="0" w:color="auto"/>
              <w:left w:val="single" w:sz="4" w:space="0" w:color="auto"/>
              <w:bottom w:val="single" w:sz="4" w:space="0" w:color="auto"/>
              <w:right w:val="single" w:sz="4" w:space="0" w:color="auto"/>
            </w:tcBorders>
          </w:tcPr>
          <w:p w:rsidR="005D3C8C" w:rsidRDefault="005D3C8C" w:rsidP="00206863">
            <w:pPr>
              <w:tabs>
                <w:tab w:val="left" w:pos="1155"/>
              </w:tabs>
              <w:suppressAutoHyphens/>
              <w:snapToGrid w:val="0"/>
              <w:spacing w:line="240" w:lineRule="auto"/>
              <w:jc w:val="center"/>
              <w:rPr>
                <w:lang w:eastAsia="ar-SA"/>
              </w:rPr>
            </w:pPr>
            <w:r>
              <w:rPr>
                <w:lang w:eastAsia="ar-SA"/>
              </w:rPr>
              <w:lastRenderedPageBreak/>
              <w:t>1.13</w:t>
            </w:r>
          </w:p>
        </w:tc>
        <w:tc>
          <w:tcPr>
            <w:tcW w:w="2594" w:type="dxa"/>
            <w:tcBorders>
              <w:top w:val="single" w:sz="4" w:space="0" w:color="auto"/>
              <w:left w:val="single" w:sz="4" w:space="0" w:color="auto"/>
              <w:bottom w:val="single" w:sz="4" w:space="0" w:color="auto"/>
              <w:right w:val="single" w:sz="4" w:space="0" w:color="auto"/>
            </w:tcBorders>
          </w:tcPr>
          <w:p w:rsidR="005D3C8C" w:rsidRDefault="005D3C8C" w:rsidP="00206863">
            <w:pPr>
              <w:tabs>
                <w:tab w:val="left" w:pos="1155"/>
              </w:tabs>
              <w:suppressAutoHyphens/>
              <w:snapToGrid w:val="0"/>
              <w:spacing w:line="240" w:lineRule="auto"/>
              <w:jc w:val="left"/>
              <w:rPr>
                <w:color w:val="000000" w:themeColor="text1"/>
              </w:rPr>
            </w:pPr>
            <w:r w:rsidRPr="00366DC7">
              <w:rPr>
                <w:lang w:eastAsia="ar-SA"/>
              </w:rPr>
              <w:t>Земельные участки (территории) общего пользования (12.0)</w:t>
            </w:r>
          </w:p>
        </w:tc>
        <w:tc>
          <w:tcPr>
            <w:tcW w:w="6835" w:type="dxa"/>
            <w:tcBorders>
              <w:top w:val="single" w:sz="4" w:space="0" w:color="auto"/>
              <w:left w:val="single" w:sz="4" w:space="0" w:color="auto"/>
              <w:bottom w:val="single" w:sz="4" w:space="0" w:color="auto"/>
              <w:right w:val="single" w:sz="4" w:space="0" w:color="auto"/>
            </w:tcBorders>
          </w:tcPr>
          <w:p w:rsidR="005D3C8C" w:rsidRPr="007820D7" w:rsidRDefault="005D3C8C" w:rsidP="00206863">
            <w:pPr>
              <w:pStyle w:val="ConsNormal"/>
              <w:widowControl/>
              <w:spacing w:before="0"/>
              <w:ind w:left="0" w:right="0" w:firstLine="206"/>
              <w:rPr>
                <w:rFonts w:ascii="Times New Roman" w:hAnsi="Times New Roman" w:cs="Times New Roman"/>
                <w:color w:val="000000"/>
                <w:sz w:val="24"/>
                <w:szCs w:val="24"/>
              </w:rPr>
            </w:pPr>
            <w:r w:rsidRPr="007820D7">
              <w:rPr>
                <w:rFonts w:ascii="Times New Roman" w:hAnsi="Times New Roman" w:cs="Times New Roman"/>
                <w:color w:val="000000"/>
                <w:sz w:val="24"/>
                <w:szCs w:val="24"/>
              </w:rPr>
              <w:t>Не подлежат установлению.</w:t>
            </w:r>
          </w:p>
          <w:p w:rsidR="005D3C8C" w:rsidRPr="00985A4B" w:rsidRDefault="005D3C8C" w:rsidP="00206863">
            <w:pPr>
              <w:pStyle w:val="ConsNormal"/>
              <w:widowControl/>
              <w:tabs>
                <w:tab w:val="left" w:pos="340"/>
              </w:tabs>
              <w:spacing w:before="0"/>
              <w:ind w:left="64" w:right="0" w:firstLine="142"/>
              <w:rPr>
                <w:rFonts w:ascii="Times New Roman" w:hAnsi="Times New Roman" w:cs="Times New Roman"/>
                <w:color w:val="000000"/>
                <w:sz w:val="24"/>
                <w:szCs w:val="24"/>
              </w:rPr>
            </w:pPr>
            <w:r>
              <w:rPr>
                <w:rFonts w:ascii="Times New Roman" w:hAnsi="Times New Roman" w:cs="Times New Roman"/>
                <w:color w:val="000000"/>
                <w:sz w:val="24"/>
                <w:szCs w:val="24"/>
              </w:rPr>
              <w:t>Площадь земельных участков принимать при проектировании объектов в соответствии с требованиями к размещению таких объектов в зоне объектов культуры и искусства, СНиП, технических регламентов, СанПиН, и др. документов.</w:t>
            </w:r>
          </w:p>
        </w:tc>
      </w:tr>
      <w:tr w:rsidR="00727392" w:rsidRPr="00EA143E" w:rsidTr="001548C2">
        <w:trPr>
          <w:trHeight w:val="556"/>
        </w:trPr>
        <w:tc>
          <w:tcPr>
            <w:tcW w:w="636" w:type="dxa"/>
            <w:tcBorders>
              <w:top w:val="single" w:sz="4" w:space="0" w:color="auto"/>
              <w:left w:val="single" w:sz="4" w:space="0" w:color="auto"/>
              <w:bottom w:val="single" w:sz="4" w:space="0" w:color="auto"/>
              <w:right w:val="single" w:sz="4" w:space="0" w:color="auto"/>
            </w:tcBorders>
          </w:tcPr>
          <w:p w:rsidR="00727392" w:rsidRPr="00EA143E" w:rsidRDefault="00727392" w:rsidP="00727392">
            <w:pPr>
              <w:tabs>
                <w:tab w:val="left" w:pos="1155"/>
              </w:tabs>
              <w:suppressAutoHyphens/>
              <w:snapToGrid w:val="0"/>
              <w:spacing w:line="240" w:lineRule="auto"/>
              <w:jc w:val="center"/>
              <w:rPr>
                <w:lang w:eastAsia="ar-SA"/>
              </w:rPr>
            </w:pPr>
            <w:r w:rsidRPr="00EA143E">
              <w:rPr>
                <w:lang w:eastAsia="ar-SA"/>
              </w:rPr>
              <w:t>2.</w:t>
            </w:r>
          </w:p>
        </w:tc>
        <w:tc>
          <w:tcPr>
            <w:tcW w:w="2594" w:type="dxa"/>
            <w:tcBorders>
              <w:top w:val="single" w:sz="4" w:space="0" w:color="auto"/>
              <w:left w:val="single" w:sz="4" w:space="0" w:color="auto"/>
              <w:bottom w:val="single" w:sz="4" w:space="0" w:color="auto"/>
              <w:right w:val="single" w:sz="4" w:space="0" w:color="auto"/>
            </w:tcBorders>
          </w:tcPr>
          <w:p w:rsidR="00727392" w:rsidRPr="00457C53" w:rsidRDefault="00727392" w:rsidP="00727392">
            <w:pPr>
              <w:tabs>
                <w:tab w:val="left" w:pos="1155"/>
              </w:tabs>
              <w:suppressAutoHyphens/>
              <w:snapToGrid w:val="0"/>
              <w:spacing w:line="240" w:lineRule="auto"/>
              <w:jc w:val="left"/>
              <w:rPr>
                <w:b/>
                <w:lang w:eastAsia="ar-SA"/>
              </w:rPr>
            </w:pPr>
            <w:r w:rsidRPr="00457C53">
              <w:rPr>
                <w:b/>
                <w:lang w:eastAsia="ar-SA"/>
              </w:rPr>
              <w:t xml:space="preserve">Вспомогательные </w:t>
            </w:r>
          </w:p>
          <w:p w:rsidR="00727392" w:rsidRPr="00457C53" w:rsidRDefault="00727392" w:rsidP="00727392">
            <w:pPr>
              <w:tabs>
                <w:tab w:val="left" w:pos="1155"/>
              </w:tabs>
              <w:suppressAutoHyphens/>
              <w:spacing w:line="240" w:lineRule="auto"/>
              <w:jc w:val="left"/>
              <w:rPr>
                <w:b/>
                <w:lang w:eastAsia="ar-SA"/>
              </w:rPr>
            </w:pPr>
            <w:r w:rsidRPr="00457C53">
              <w:rPr>
                <w:b/>
                <w:lang w:eastAsia="ar-SA"/>
              </w:rPr>
              <w:t>виды разрешенного</w:t>
            </w:r>
          </w:p>
          <w:p w:rsidR="00727392" w:rsidRPr="00EA143E" w:rsidRDefault="00727392" w:rsidP="00727392">
            <w:pPr>
              <w:tabs>
                <w:tab w:val="left" w:pos="1155"/>
              </w:tabs>
              <w:suppressAutoHyphens/>
              <w:spacing w:line="240" w:lineRule="auto"/>
              <w:jc w:val="left"/>
              <w:rPr>
                <w:lang w:eastAsia="ar-SA"/>
              </w:rPr>
            </w:pPr>
            <w:r w:rsidRPr="00457C53">
              <w:rPr>
                <w:b/>
                <w:lang w:eastAsia="ar-SA"/>
              </w:rPr>
              <w:t>использования</w:t>
            </w:r>
            <w:r>
              <w:rPr>
                <w:b/>
                <w:lang w:eastAsia="ar-SA"/>
              </w:rPr>
              <w:t>:</w:t>
            </w:r>
          </w:p>
        </w:tc>
        <w:tc>
          <w:tcPr>
            <w:tcW w:w="6835" w:type="dxa"/>
            <w:tcBorders>
              <w:top w:val="single" w:sz="4" w:space="0" w:color="auto"/>
              <w:left w:val="single" w:sz="4" w:space="0" w:color="auto"/>
              <w:bottom w:val="single" w:sz="4" w:space="0" w:color="auto"/>
              <w:right w:val="single" w:sz="4" w:space="0" w:color="auto"/>
            </w:tcBorders>
          </w:tcPr>
          <w:p w:rsidR="00727392" w:rsidRPr="00EA143E" w:rsidRDefault="00727392" w:rsidP="00727392">
            <w:pPr>
              <w:tabs>
                <w:tab w:val="left" w:pos="211"/>
              </w:tabs>
              <w:suppressAutoHyphens/>
              <w:autoSpaceDE/>
              <w:autoSpaceDN/>
              <w:adjustRightInd/>
              <w:spacing w:line="240" w:lineRule="auto"/>
              <w:ind w:left="360"/>
              <w:jc w:val="left"/>
              <w:textAlignment w:val="auto"/>
              <w:rPr>
                <w:lang w:eastAsia="ar-SA"/>
              </w:rPr>
            </w:pPr>
          </w:p>
        </w:tc>
      </w:tr>
      <w:tr w:rsidR="00727392" w:rsidRPr="009B4F01" w:rsidTr="001548C2">
        <w:trPr>
          <w:trHeight w:val="1423"/>
        </w:trPr>
        <w:tc>
          <w:tcPr>
            <w:tcW w:w="636" w:type="dxa"/>
            <w:tcBorders>
              <w:top w:val="single" w:sz="4" w:space="0" w:color="auto"/>
              <w:left w:val="single" w:sz="4" w:space="0" w:color="auto"/>
              <w:bottom w:val="single" w:sz="4" w:space="0" w:color="auto"/>
              <w:right w:val="single" w:sz="4" w:space="0" w:color="auto"/>
            </w:tcBorders>
          </w:tcPr>
          <w:p w:rsidR="00727392" w:rsidRDefault="00727392" w:rsidP="005D3C8C">
            <w:pPr>
              <w:tabs>
                <w:tab w:val="left" w:pos="1155"/>
              </w:tabs>
              <w:suppressAutoHyphens/>
              <w:snapToGrid w:val="0"/>
              <w:spacing w:line="240" w:lineRule="auto"/>
              <w:jc w:val="center"/>
              <w:rPr>
                <w:lang w:eastAsia="ar-SA"/>
              </w:rPr>
            </w:pPr>
            <w:r>
              <w:rPr>
                <w:lang w:eastAsia="ar-SA"/>
              </w:rPr>
              <w:t>2.</w:t>
            </w:r>
            <w:r w:rsidR="005D3C8C">
              <w:rPr>
                <w:lang w:eastAsia="ar-SA"/>
              </w:rPr>
              <w:t>1</w:t>
            </w:r>
          </w:p>
        </w:tc>
        <w:tc>
          <w:tcPr>
            <w:tcW w:w="2594" w:type="dxa"/>
            <w:tcBorders>
              <w:top w:val="single" w:sz="4" w:space="0" w:color="auto"/>
              <w:left w:val="single" w:sz="4" w:space="0" w:color="auto"/>
              <w:bottom w:val="single" w:sz="4" w:space="0" w:color="auto"/>
              <w:right w:val="single" w:sz="4" w:space="0" w:color="auto"/>
            </w:tcBorders>
          </w:tcPr>
          <w:p w:rsidR="00727392" w:rsidRPr="00EA143E" w:rsidRDefault="00727392" w:rsidP="00727392">
            <w:pPr>
              <w:tabs>
                <w:tab w:val="left" w:pos="1155"/>
              </w:tabs>
              <w:suppressAutoHyphens/>
              <w:snapToGrid w:val="0"/>
              <w:spacing w:line="240" w:lineRule="auto"/>
              <w:jc w:val="left"/>
              <w:rPr>
                <w:lang w:eastAsia="ar-SA"/>
              </w:rPr>
            </w:pPr>
            <w:r>
              <w:rPr>
                <w:lang w:eastAsia="ar-SA"/>
              </w:rPr>
              <w:t>Служебные гаражи (4.9)</w:t>
            </w:r>
          </w:p>
        </w:tc>
        <w:tc>
          <w:tcPr>
            <w:tcW w:w="6835" w:type="dxa"/>
            <w:vMerge w:val="restart"/>
            <w:tcBorders>
              <w:top w:val="single" w:sz="4" w:space="0" w:color="auto"/>
              <w:left w:val="single" w:sz="4" w:space="0" w:color="auto"/>
              <w:right w:val="single" w:sz="4" w:space="0" w:color="auto"/>
            </w:tcBorders>
          </w:tcPr>
          <w:p w:rsidR="00727392" w:rsidRPr="00CB0857" w:rsidRDefault="00727392" w:rsidP="000E1365">
            <w:pPr>
              <w:pStyle w:val="ConsNormal"/>
              <w:widowControl/>
              <w:numPr>
                <w:ilvl w:val="0"/>
                <w:numId w:val="258"/>
              </w:numPr>
              <w:tabs>
                <w:tab w:val="left" w:pos="307"/>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Предельные (минимальные и (или) максимальные) размеры земельных участков:</w:t>
            </w:r>
          </w:p>
          <w:p w:rsidR="00727392" w:rsidRPr="00CB0857" w:rsidRDefault="00727392" w:rsidP="000E1365">
            <w:pPr>
              <w:pStyle w:val="ConsNormal"/>
              <w:widowControl/>
              <w:numPr>
                <w:ilvl w:val="0"/>
                <w:numId w:val="207"/>
              </w:numPr>
              <w:tabs>
                <w:tab w:val="left" w:pos="307"/>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площадь земельного участка- от 15 до 1000 кв. м;</w:t>
            </w:r>
          </w:p>
          <w:p w:rsidR="00727392" w:rsidRPr="00CB0857" w:rsidRDefault="00727392" w:rsidP="000E1365">
            <w:pPr>
              <w:pStyle w:val="ConsNormal"/>
              <w:widowControl/>
              <w:numPr>
                <w:ilvl w:val="0"/>
                <w:numId w:val="207"/>
              </w:numPr>
              <w:tabs>
                <w:tab w:val="left" w:pos="307"/>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ширина земельного участка – от 3 до 100 м;</w:t>
            </w:r>
          </w:p>
          <w:p w:rsidR="00727392" w:rsidRPr="00CB0857" w:rsidRDefault="00727392" w:rsidP="000E1365">
            <w:pPr>
              <w:pStyle w:val="ConsNormal"/>
              <w:widowControl/>
              <w:numPr>
                <w:ilvl w:val="0"/>
                <w:numId w:val="207"/>
              </w:numPr>
              <w:tabs>
                <w:tab w:val="left" w:pos="307"/>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длинна земельного участка – от 5 до 100 м.</w:t>
            </w:r>
          </w:p>
          <w:p w:rsidR="00727392" w:rsidRPr="00CB0857" w:rsidRDefault="00727392" w:rsidP="000E1365">
            <w:pPr>
              <w:pStyle w:val="ConsNormal"/>
              <w:widowControl/>
              <w:numPr>
                <w:ilvl w:val="0"/>
                <w:numId w:val="258"/>
              </w:numPr>
              <w:tabs>
                <w:tab w:val="left" w:pos="307"/>
              </w:tabs>
              <w:spacing w:before="0"/>
              <w:ind w:left="0" w:right="0" w:firstLine="64"/>
              <w:rPr>
                <w:rFonts w:ascii="Times New Roman" w:hAnsi="Times New Roman"/>
                <w:color w:val="000000"/>
                <w:sz w:val="24"/>
                <w:szCs w:val="24"/>
              </w:rPr>
            </w:pPr>
            <w:r w:rsidRPr="00CB0857">
              <w:rPr>
                <w:rFonts w:ascii="Times New Roman" w:hAnsi="Times New Roman"/>
                <w:color w:val="000000"/>
                <w:sz w:val="24"/>
                <w:szCs w:val="24"/>
              </w:rPr>
              <w:t>Минимальные отступы от границ земельных участков - 1 м.</w:t>
            </w:r>
          </w:p>
          <w:p w:rsidR="00727392" w:rsidRPr="00CB0857" w:rsidRDefault="00727392" w:rsidP="000E1365">
            <w:pPr>
              <w:pStyle w:val="ConsNormal"/>
              <w:widowControl/>
              <w:numPr>
                <w:ilvl w:val="0"/>
                <w:numId w:val="258"/>
              </w:numPr>
              <w:tabs>
                <w:tab w:val="left" w:pos="307"/>
              </w:tabs>
              <w:spacing w:before="0"/>
              <w:ind w:left="0" w:right="0" w:firstLine="64"/>
              <w:rPr>
                <w:rFonts w:ascii="Times New Roman" w:hAnsi="Times New Roman"/>
                <w:color w:val="000000"/>
                <w:sz w:val="24"/>
                <w:szCs w:val="24"/>
              </w:rPr>
            </w:pPr>
            <w:r w:rsidRPr="00CB0857">
              <w:rPr>
                <w:rFonts w:ascii="Times New Roman" w:hAnsi="Times New Roman"/>
                <w:color w:val="000000"/>
                <w:sz w:val="24"/>
                <w:szCs w:val="24"/>
              </w:rPr>
              <w:t>Предельное количество этажей – 2 этажа.</w:t>
            </w:r>
          </w:p>
          <w:p w:rsidR="00727392" w:rsidRPr="00CB0857" w:rsidRDefault="00727392" w:rsidP="000E1365">
            <w:pPr>
              <w:pStyle w:val="ConsNormal"/>
              <w:widowControl/>
              <w:numPr>
                <w:ilvl w:val="0"/>
                <w:numId w:val="258"/>
              </w:numPr>
              <w:tabs>
                <w:tab w:val="left" w:pos="307"/>
              </w:tabs>
              <w:spacing w:before="0"/>
              <w:ind w:left="0" w:right="0" w:firstLine="64"/>
              <w:rPr>
                <w:rFonts w:ascii="Times New Roman" w:hAnsi="Times New Roman"/>
                <w:color w:val="000000"/>
                <w:sz w:val="24"/>
                <w:szCs w:val="24"/>
              </w:rPr>
            </w:pPr>
            <w:r w:rsidRPr="00CB0857">
              <w:rPr>
                <w:rFonts w:ascii="Times New Roman" w:hAnsi="Times New Roman"/>
                <w:color w:val="000000"/>
                <w:sz w:val="24"/>
                <w:szCs w:val="24"/>
              </w:rPr>
              <w:t>Максимальный процент застройки в границах земельного участка – 60 %.</w:t>
            </w:r>
          </w:p>
          <w:p w:rsidR="00727392" w:rsidRPr="009B4F01" w:rsidRDefault="00727392" w:rsidP="000E1365">
            <w:pPr>
              <w:pStyle w:val="ConsNormal"/>
              <w:widowControl/>
              <w:numPr>
                <w:ilvl w:val="0"/>
                <w:numId w:val="258"/>
              </w:numPr>
              <w:tabs>
                <w:tab w:val="left" w:pos="307"/>
              </w:tabs>
              <w:spacing w:before="0"/>
              <w:ind w:left="0" w:right="0" w:firstLine="64"/>
              <w:rPr>
                <w:rFonts w:ascii="Times New Roman" w:hAnsi="Times New Roman" w:cs="Times New Roman"/>
                <w:color w:val="000000"/>
                <w:sz w:val="24"/>
                <w:szCs w:val="24"/>
              </w:rPr>
            </w:pPr>
            <w:r w:rsidRPr="00CB0857">
              <w:rPr>
                <w:rFonts w:ascii="Times New Roman" w:hAnsi="Times New Roman"/>
                <w:color w:val="000000"/>
                <w:sz w:val="24"/>
                <w:szCs w:val="24"/>
              </w:rPr>
              <w:t>Иные показатели - вместимость – до 300 машино</w:t>
            </w:r>
            <w:r>
              <w:rPr>
                <w:rFonts w:ascii="Times New Roman" w:hAnsi="Times New Roman"/>
                <w:color w:val="000000"/>
                <w:sz w:val="24"/>
                <w:szCs w:val="24"/>
              </w:rPr>
              <w:t>-</w:t>
            </w:r>
            <w:r w:rsidRPr="00CB0857">
              <w:rPr>
                <w:rFonts w:ascii="Times New Roman" w:hAnsi="Times New Roman"/>
                <w:color w:val="000000"/>
                <w:sz w:val="24"/>
                <w:szCs w:val="24"/>
              </w:rPr>
              <w:t>мест.</w:t>
            </w:r>
          </w:p>
        </w:tc>
      </w:tr>
      <w:tr w:rsidR="00727392" w:rsidRPr="00EA143E" w:rsidTr="001548C2">
        <w:trPr>
          <w:trHeight w:val="556"/>
        </w:trPr>
        <w:tc>
          <w:tcPr>
            <w:tcW w:w="636" w:type="dxa"/>
            <w:tcBorders>
              <w:top w:val="single" w:sz="4" w:space="0" w:color="auto"/>
              <w:left w:val="single" w:sz="4" w:space="0" w:color="auto"/>
              <w:bottom w:val="single" w:sz="4" w:space="0" w:color="auto"/>
              <w:right w:val="single" w:sz="4" w:space="0" w:color="auto"/>
            </w:tcBorders>
          </w:tcPr>
          <w:p w:rsidR="00727392" w:rsidRPr="00EA143E" w:rsidRDefault="00727392" w:rsidP="005D3C8C">
            <w:pPr>
              <w:tabs>
                <w:tab w:val="left" w:pos="1155"/>
              </w:tabs>
              <w:suppressAutoHyphens/>
              <w:snapToGrid w:val="0"/>
              <w:spacing w:line="240" w:lineRule="auto"/>
              <w:jc w:val="center"/>
              <w:rPr>
                <w:lang w:eastAsia="ar-SA"/>
              </w:rPr>
            </w:pPr>
            <w:r>
              <w:rPr>
                <w:lang w:eastAsia="ar-SA"/>
              </w:rPr>
              <w:t>2.</w:t>
            </w:r>
            <w:r w:rsidR="005D3C8C">
              <w:rPr>
                <w:lang w:eastAsia="ar-SA"/>
              </w:rPr>
              <w:t>2</w:t>
            </w:r>
          </w:p>
        </w:tc>
        <w:tc>
          <w:tcPr>
            <w:tcW w:w="2594" w:type="dxa"/>
            <w:tcBorders>
              <w:top w:val="single" w:sz="4" w:space="0" w:color="auto"/>
              <w:left w:val="single" w:sz="4" w:space="0" w:color="auto"/>
              <w:bottom w:val="single" w:sz="4" w:space="0" w:color="auto"/>
              <w:right w:val="single" w:sz="4" w:space="0" w:color="auto"/>
            </w:tcBorders>
          </w:tcPr>
          <w:p w:rsidR="00727392" w:rsidRPr="00EA143E" w:rsidRDefault="00727392" w:rsidP="00727392">
            <w:pPr>
              <w:tabs>
                <w:tab w:val="left" w:pos="1155"/>
              </w:tabs>
              <w:suppressAutoHyphens/>
              <w:snapToGrid w:val="0"/>
              <w:spacing w:line="240" w:lineRule="auto"/>
              <w:jc w:val="left"/>
              <w:rPr>
                <w:lang w:eastAsia="ar-SA"/>
              </w:rPr>
            </w:pPr>
            <w:r w:rsidRPr="00214186">
              <w:rPr>
                <w:rFonts w:eastAsiaTheme="minorHAnsi"/>
                <w:lang w:eastAsia="en-US"/>
              </w:rPr>
              <w:t>Стоянка транспортных средств (4.9.2)</w:t>
            </w:r>
          </w:p>
        </w:tc>
        <w:tc>
          <w:tcPr>
            <w:tcW w:w="6835" w:type="dxa"/>
            <w:vMerge/>
            <w:tcBorders>
              <w:left w:val="single" w:sz="4" w:space="0" w:color="auto"/>
              <w:bottom w:val="single" w:sz="4" w:space="0" w:color="auto"/>
              <w:right w:val="single" w:sz="4" w:space="0" w:color="auto"/>
            </w:tcBorders>
          </w:tcPr>
          <w:p w:rsidR="00727392" w:rsidRPr="00EA143E" w:rsidRDefault="00727392" w:rsidP="00727392">
            <w:pPr>
              <w:tabs>
                <w:tab w:val="left" w:pos="211"/>
              </w:tabs>
              <w:suppressAutoHyphens/>
              <w:autoSpaceDE/>
              <w:autoSpaceDN/>
              <w:adjustRightInd/>
              <w:spacing w:line="240" w:lineRule="auto"/>
              <w:ind w:firstLine="391"/>
              <w:textAlignment w:val="auto"/>
              <w:rPr>
                <w:lang w:eastAsia="ar-SA"/>
              </w:rPr>
            </w:pPr>
          </w:p>
        </w:tc>
      </w:tr>
      <w:tr w:rsidR="00727392" w:rsidRPr="00EA143E" w:rsidTr="001548C2">
        <w:trPr>
          <w:trHeight w:val="701"/>
        </w:trPr>
        <w:tc>
          <w:tcPr>
            <w:tcW w:w="636" w:type="dxa"/>
            <w:tcBorders>
              <w:top w:val="single" w:sz="4" w:space="0" w:color="auto"/>
              <w:left w:val="single" w:sz="4" w:space="0" w:color="000000"/>
              <w:bottom w:val="single" w:sz="4" w:space="0" w:color="auto"/>
              <w:right w:val="nil"/>
            </w:tcBorders>
          </w:tcPr>
          <w:p w:rsidR="00727392" w:rsidRPr="00EA143E" w:rsidRDefault="00727392" w:rsidP="002F76DF">
            <w:pPr>
              <w:tabs>
                <w:tab w:val="left" w:pos="1155"/>
              </w:tabs>
              <w:suppressAutoHyphens/>
              <w:snapToGrid w:val="0"/>
              <w:spacing w:line="240" w:lineRule="auto"/>
              <w:jc w:val="center"/>
              <w:rPr>
                <w:lang w:eastAsia="ar-SA"/>
              </w:rPr>
            </w:pPr>
            <w:r w:rsidRPr="00EA143E">
              <w:rPr>
                <w:lang w:eastAsia="ar-SA"/>
              </w:rPr>
              <w:t>3.</w:t>
            </w:r>
          </w:p>
        </w:tc>
        <w:tc>
          <w:tcPr>
            <w:tcW w:w="2594" w:type="dxa"/>
            <w:tcBorders>
              <w:top w:val="single" w:sz="4" w:space="0" w:color="auto"/>
              <w:left w:val="single" w:sz="4" w:space="0" w:color="000000"/>
              <w:bottom w:val="single" w:sz="4" w:space="0" w:color="auto"/>
              <w:right w:val="nil"/>
            </w:tcBorders>
          </w:tcPr>
          <w:p w:rsidR="00727392" w:rsidRPr="00457C53" w:rsidRDefault="00727392" w:rsidP="00727392">
            <w:pPr>
              <w:tabs>
                <w:tab w:val="left" w:pos="1155"/>
              </w:tabs>
              <w:suppressAutoHyphens/>
              <w:snapToGrid w:val="0"/>
              <w:spacing w:line="240" w:lineRule="auto"/>
              <w:jc w:val="left"/>
              <w:rPr>
                <w:b/>
                <w:lang w:eastAsia="ar-SA"/>
              </w:rPr>
            </w:pPr>
            <w:r w:rsidRPr="00457C53">
              <w:rPr>
                <w:b/>
                <w:lang w:eastAsia="ar-SA"/>
              </w:rPr>
              <w:t>Условно разрешенные виды использования</w:t>
            </w:r>
            <w:r>
              <w:rPr>
                <w:b/>
                <w:lang w:eastAsia="ar-SA"/>
              </w:rPr>
              <w:t xml:space="preserve"> :</w:t>
            </w:r>
          </w:p>
        </w:tc>
        <w:tc>
          <w:tcPr>
            <w:tcW w:w="6835" w:type="dxa"/>
            <w:tcBorders>
              <w:top w:val="single" w:sz="4" w:space="0" w:color="auto"/>
              <w:left w:val="single" w:sz="4" w:space="0" w:color="000000"/>
              <w:bottom w:val="single" w:sz="4" w:space="0" w:color="auto"/>
              <w:right w:val="single" w:sz="4" w:space="0" w:color="000000"/>
            </w:tcBorders>
          </w:tcPr>
          <w:p w:rsidR="00727392" w:rsidRPr="00EA143E" w:rsidRDefault="00727392" w:rsidP="00727392">
            <w:pPr>
              <w:widowControl/>
              <w:tabs>
                <w:tab w:val="left" w:pos="211"/>
                <w:tab w:val="left" w:pos="301"/>
              </w:tabs>
              <w:suppressAutoHyphens/>
              <w:autoSpaceDE/>
              <w:autoSpaceDN/>
              <w:adjustRightInd/>
              <w:spacing w:line="240" w:lineRule="auto"/>
              <w:ind w:left="360"/>
              <w:textAlignment w:val="auto"/>
              <w:rPr>
                <w:lang w:eastAsia="ar-SA"/>
              </w:rPr>
            </w:pPr>
          </w:p>
        </w:tc>
      </w:tr>
      <w:tr w:rsidR="00727392" w:rsidRPr="009B4F01" w:rsidTr="001548C2">
        <w:trPr>
          <w:trHeight w:val="607"/>
        </w:trPr>
        <w:tc>
          <w:tcPr>
            <w:tcW w:w="636" w:type="dxa"/>
            <w:tcBorders>
              <w:top w:val="single" w:sz="4" w:space="0" w:color="auto"/>
              <w:left w:val="single" w:sz="4" w:space="0" w:color="000000"/>
              <w:bottom w:val="single" w:sz="4" w:space="0" w:color="auto"/>
              <w:right w:val="nil"/>
            </w:tcBorders>
          </w:tcPr>
          <w:p w:rsidR="00727392" w:rsidRDefault="00727392" w:rsidP="00727392">
            <w:pPr>
              <w:tabs>
                <w:tab w:val="left" w:pos="1155"/>
              </w:tabs>
              <w:suppressAutoHyphens/>
              <w:snapToGrid w:val="0"/>
              <w:spacing w:line="240" w:lineRule="auto"/>
              <w:rPr>
                <w:lang w:eastAsia="ar-SA"/>
              </w:rPr>
            </w:pPr>
            <w:r>
              <w:rPr>
                <w:lang w:eastAsia="ar-SA"/>
              </w:rPr>
              <w:t>3.1</w:t>
            </w:r>
          </w:p>
        </w:tc>
        <w:tc>
          <w:tcPr>
            <w:tcW w:w="2594" w:type="dxa"/>
            <w:tcBorders>
              <w:top w:val="single" w:sz="4" w:space="0" w:color="auto"/>
              <w:left w:val="single" w:sz="4" w:space="0" w:color="000000"/>
              <w:bottom w:val="single" w:sz="4" w:space="0" w:color="auto"/>
              <w:right w:val="single" w:sz="4" w:space="0" w:color="auto"/>
            </w:tcBorders>
          </w:tcPr>
          <w:p w:rsidR="00727392" w:rsidRPr="00366DC7" w:rsidRDefault="00727392" w:rsidP="00727392">
            <w:pPr>
              <w:tabs>
                <w:tab w:val="left" w:pos="0"/>
              </w:tabs>
              <w:suppressAutoHyphens/>
              <w:autoSpaceDE/>
              <w:autoSpaceDN/>
              <w:adjustRightInd/>
              <w:snapToGrid w:val="0"/>
              <w:spacing w:line="240" w:lineRule="auto"/>
              <w:jc w:val="left"/>
              <w:textAlignment w:val="auto"/>
            </w:pPr>
            <w:r w:rsidRPr="00642050">
              <w:t xml:space="preserve">Хранение автотранспорта </w:t>
            </w:r>
            <w:r w:rsidRPr="00642050">
              <w:rPr>
                <w:color w:val="000000" w:themeColor="text1"/>
                <w:lang w:eastAsia="ar-SA"/>
              </w:rPr>
              <w:t>(2.7.1)</w:t>
            </w:r>
          </w:p>
        </w:tc>
        <w:tc>
          <w:tcPr>
            <w:tcW w:w="6835" w:type="dxa"/>
            <w:vMerge w:val="restart"/>
            <w:tcBorders>
              <w:top w:val="single" w:sz="4" w:space="0" w:color="auto"/>
              <w:left w:val="single" w:sz="4" w:space="0" w:color="auto"/>
              <w:bottom w:val="single" w:sz="4" w:space="0" w:color="auto"/>
              <w:right w:val="single" w:sz="4" w:space="0" w:color="auto"/>
            </w:tcBorders>
          </w:tcPr>
          <w:p w:rsidR="00B35A59" w:rsidRDefault="00727392" w:rsidP="00B35A59">
            <w:pPr>
              <w:pStyle w:val="ConsNormal"/>
              <w:widowControl/>
              <w:spacing w:before="0"/>
              <w:ind w:left="0" w:right="0" w:firstLine="206"/>
              <w:rPr>
                <w:rFonts w:ascii="Times New Roman" w:hAnsi="Times New Roman" w:cs="Times New Roman"/>
                <w:color w:val="000000"/>
                <w:sz w:val="24"/>
                <w:szCs w:val="24"/>
              </w:rPr>
            </w:pPr>
            <w:r w:rsidRPr="007820D7">
              <w:rPr>
                <w:rFonts w:ascii="Times New Roman" w:hAnsi="Times New Roman" w:cs="Times New Roman"/>
                <w:color w:val="000000"/>
                <w:sz w:val="24"/>
                <w:szCs w:val="24"/>
              </w:rPr>
              <w:t>Не подлежат установлению.</w:t>
            </w:r>
          </w:p>
          <w:p w:rsidR="00727392" w:rsidRPr="00B35A59" w:rsidRDefault="003549F5" w:rsidP="00B35A59">
            <w:pPr>
              <w:pStyle w:val="ConsNormal"/>
              <w:widowControl/>
              <w:spacing w:before="0"/>
              <w:ind w:left="0" w:right="0" w:firstLine="206"/>
              <w:rPr>
                <w:rFonts w:ascii="Times New Roman" w:hAnsi="Times New Roman" w:cs="Times New Roman"/>
                <w:color w:val="000000"/>
                <w:sz w:val="24"/>
                <w:szCs w:val="24"/>
              </w:rPr>
            </w:pPr>
            <w:r>
              <w:rPr>
                <w:rFonts w:ascii="Times New Roman" w:hAnsi="Times New Roman" w:cs="Times New Roman"/>
                <w:color w:val="000000"/>
                <w:sz w:val="24"/>
                <w:szCs w:val="24"/>
              </w:rPr>
              <w:t>Площадь земельных участков принимать при проектировании объектов в соответствии с требованиями к размещению таких объектов в зоне объектов культуры и искусства, СНиП, технических регламентов, СанПиН, и др. документов.</w:t>
            </w:r>
          </w:p>
        </w:tc>
      </w:tr>
      <w:tr w:rsidR="00727392" w:rsidRPr="009B4F01" w:rsidTr="001548C2">
        <w:trPr>
          <w:trHeight w:val="559"/>
        </w:trPr>
        <w:tc>
          <w:tcPr>
            <w:tcW w:w="636" w:type="dxa"/>
            <w:tcBorders>
              <w:top w:val="single" w:sz="4" w:space="0" w:color="auto"/>
              <w:left w:val="single" w:sz="4" w:space="0" w:color="000000"/>
              <w:bottom w:val="single" w:sz="4" w:space="0" w:color="auto"/>
              <w:right w:val="nil"/>
            </w:tcBorders>
          </w:tcPr>
          <w:p w:rsidR="00727392" w:rsidRDefault="00727392" w:rsidP="00727392">
            <w:pPr>
              <w:tabs>
                <w:tab w:val="left" w:pos="1155"/>
              </w:tabs>
              <w:suppressAutoHyphens/>
              <w:snapToGrid w:val="0"/>
              <w:spacing w:line="240" w:lineRule="auto"/>
              <w:rPr>
                <w:lang w:eastAsia="ar-SA"/>
              </w:rPr>
            </w:pPr>
            <w:r>
              <w:rPr>
                <w:lang w:eastAsia="ar-SA"/>
              </w:rPr>
              <w:t>3.2</w:t>
            </w:r>
          </w:p>
        </w:tc>
        <w:tc>
          <w:tcPr>
            <w:tcW w:w="2594" w:type="dxa"/>
            <w:tcBorders>
              <w:top w:val="single" w:sz="4" w:space="0" w:color="auto"/>
              <w:left w:val="single" w:sz="4" w:space="0" w:color="000000"/>
              <w:bottom w:val="single" w:sz="4" w:space="0" w:color="auto"/>
              <w:right w:val="single" w:sz="4" w:space="0" w:color="auto"/>
            </w:tcBorders>
          </w:tcPr>
          <w:p w:rsidR="00727392" w:rsidRDefault="00727392" w:rsidP="00727392">
            <w:pPr>
              <w:widowControl/>
              <w:suppressAutoHyphens/>
              <w:autoSpaceDE/>
              <w:autoSpaceDN/>
              <w:adjustRightInd/>
              <w:spacing w:line="240" w:lineRule="auto"/>
              <w:jc w:val="left"/>
              <w:textAlignment w:val="auto"/>
            </w:pPr>
            <w:r>
              <w:rPr>
                <w:lang w:eastAsia="ar-SA"/>
              </w:rPr>
              <w:t>Связь (6.8)</w:t>
            </w:r>
          </w:p>
        </w:tc>
        <w:tc>
          <w:tcPr>
            <w:tcW w:w="6835" w:type="dxa"/>
            <w:vMerge/>
            <w:tcBorders>
              <w:top w:val="single" w:sz="4" w:space="0" w:color="auto"/>
              <w:left w:val="single" w:sz="4" w:space="0" w:color="auto"/>
              <w:bottom w:val="single" w:sz="4" w:space="0" w:color="auto"/>
              <w:right w:val="single" w:sz="4" w:space="0" w:color="auto"/>
            </w:tcBorders>
          </w:tcPr>
          <w:p w:rsidR="00727392" w:rsidRPr="009B4F01" w:rsidRDefault="00727392" w:rsidP="00727392">
            <w:pPr>
              <w:pStyle w:val="ConsNormal"/>
              <w:widowControl/>
              <w:spacing w:before="0"/>
              <w:ind w:left="0" w:right="0" w:firstLine="206"/>
              <w:rPr>
                <w:rFonts w:ascii="Times New Roman" w:hAnsi="Times New Roman" w:cs="Times New Roman"/>
                <w:color w:val="000000"/>
                <w:sz w:val="24"/>
                <w:szCs w:val="24"/>
              </w:rPr>
            </w:pPr>
          </w:p>
        </w:tc>
      </w:tr>
    </w:tbl>
    <w:p w:rsidR="00727392" w:rsidRPr="00D848EA" w:rsidRDefault="00727392" w:rsidP="00727392">
      <w:pPr>
        <w:widowControl/>
        <w:numPr>
          <w:ilvl w:val="0"/>
          <w:numId w:val="5"/>
        </w:numPr>
        <w:tabs>
          <w:tab w:val="clear" w:pos="284"/>
          <w:tab w:val="num" w:pos="0"/>
          <w:tab w:val="num" w:pos="1134"/>
        </w:tabs>
        <w:suppressAutoHyphens/>
        <w:autoSpaceDE/>
        <w:autoSpaceDN/>
        <w:adjustRightInd/>
        <w:spacing w:line="240" w:lineRule="auto"/>
        <w:ind w:left="0" w:firstLine="709"/>
        <w:textAlignment w:val="auto"/>
        <w:rPr>
          <w:lang w:eastAsia="ar-SA"/>
        </w:rPr>
      </w:pPr>
      <w:r w:rsidRPr="00D848EA">
        <w:rPr>
          <w:lang w:eastAsia="ar-SA"/>
        </w:rPr>
        <w:t>Минимальный размер земельных участков определя</w:t>
      </w:r>
      <w:r>
        <w:rPr>
          <w:lang w:eastAsia="ar-SA"/>
        </w:rPr>
        <w:t>е</w:t>
      </w:r>
      <w:r w:rsidRPr="00D848EA">
        <w:rPr>
          <w:lang w:eastAsia="ar-SA"/>
        </w:rPr>
        <w:t xml:space="preserve">тся в соответствии с проектом планировки и </w:t>
      </w:r>
      <w:r w:rsidR="00DA08E0">
        <w:rPr>
          <w:lang w:eastAsia="ar-SA"/>
        </w:rPr>
        <w:t>«</w:t>
      </w:r>
      <w:r w:rsidRPr="00274099">
        <w:rPr>
          <w:lang w:eastAsia="ar-SA"/>
        </w:rPr>
        <w:t>СП 42.13330.2016. Свод правил. Градостроительство. Планировка и застройка городских и сельских поселений. Актуализированная редакция СНиП 2.07.01-89*</w:t>
      </w:r>
      <w:r w:rsidR="001F0E79">
        <w:rPr>
          <w:lang w:eastAsia="ar-SA"/>
        </w:rPr>
        <w:t>»</w:t>
      </w:r>
      <w:r w:rsidRPr="00D848EA">
        <w:rPr>
          <w:lang w:eastAsia="ar-SA"/>
        </w:rPr>
        <w:t>.</w:t>
      </w:r>
    </w:p>
    <w:p w:rsidR="00727392" w:rsidRPr="00D848EA" w:rsidRDefault="00727392" w:rsidP="00727392">
      <w:pPr>
        <w:widowControl/>
        <w:numPr>
          <w:ilvl w:val="0"/>
          <w:numId w:val="5"/>
        </w:numPr>
        <w:tabs>
          <w:tab w:val="clear" w:pos="284"/>
          <w:tab w:val="num" w:pos="0"/>
          <w:tab w:val="num" w:pos="1134"/>
        </w:tabs>
        <w:suppressAutoHyphens/>
        <w:autoSpaceDE/>
        <w:autoSpaceDN/>
        <w:adjustRightInd/>
        <w:spacing w:line="240" w:lineRule="auto"/>
        <w:ind w:left="0" w:firstLine="709"/>
        <w:textAlignment w:val="auto"/>
        <w:rPr>
          <w:lang w:eastAsia="ar-SA"/>
        </w:rPr>
      </w:pPr>
      <w:r w:rsidRPr="00D848EA">
        <w:rPr>
          <w:lang w:eastAsia="ar-SA"/>
        </w:rPr>
        <w:t>Минимальные отступы от красной линии улиц - в соответствии с проектом планировки:</w:t>
      </w:r>
    </w:p>
    <w:p w:rsidR="00727392" w:rsidRPr="00D848EA" w:rsidRDefault="00727392" w:rsidP="00727392">
      <w:pPr>
        <w:widowControl/>
        <w:numPr>
          <w:ilvl w:val="0"/>
          <w:numId w:val="5"/>
        </w:numPr>
        <w:tabs>
          <w:tab w:val="clear" w:pos="284"/>
          <w:tab w:val="num" w:pos="0"/>
          <w:tab w:val="num" w:pos="1134"/>
        </w:tabs>
        <w:suppressAutoHyphens/>
        <w:autoSpaceDE/>
        <w:autoSpaceDN/>
        <w:adjustRightInd/>
        <w:spacing w:line="240" w:lineRule="auto"/>
        <w:ind w:left="0" w:firstLine="709"/>
        <w:textAlignment w:val="auto"/>
        <w:rPr>
          <w:lang w:eastAsia="ar-SA"/>
        </w:rPr>
      </w:pPr>
      <w:r w:rsidRPr="00D848EA">
        <w:rPr>
          <w:lang w:eastAsia="ar-SA"/>
        </w:rPr>
        <w:t>Высота зданий и максимальный процент застройки определяется проектом планировки.</w:t>
      </w:r>
    </w:p>
    <w:p w:rsidR="00727392" w:rsidRDefault="00727392" w:rsidP="00727392">
      <w:pPr>
        <w:widowControl/>
        <w:numPr>
          <w:ilvl w:val="0"/>
          <w:numId w:val="5"/>
        </w:numPr>
        <w:tabs>
          <w:tab w:val="clear" w:pos="284"/>
          <w:tab w:val="num" w:pos="0"/>
          <w:tab w:val="num" w:pos="1134"/>
        </w:tabs>
        <w:suppressAutoHyphens/>
        <w:autoSpaceDE/>
        <w:autoSpaceDN/>
        <w:adjustRightInd/>
        <w:spacing w:line="240" w:lineRule="auto"/>
        <w:ind w:left="0" w:firstLine="709"/>
        <w:textAlignment w:val="auto"/>
        <w:rPr>
          <w:lang w:eastAsia="ar-SA"/>
        </w:rPr>
      </w:pPr>
      <w:r w:rsidRPr="00D848EA">
        <w:rPr>
          <w:lang w:eastAsia="ar-SA"/>
        </w:rPr>
        <w:t>Иные параметры принимаются в соответствии с проектом планировки и со СНиП 31-05-2003 «Общественные здания административного назначения».</w:t>
      </w:r>
    </w:p>
    <w:p w:rsidR="00727392" w:rsidRPr="00274099" w:rsidRDefault="00727392" w:rsidP="00727392">
      <w:pPr>
        <w:widowControl/>
        <w:numPr>
          <w:ilvl w:val="0"/>
          <w:numId w:val="5"/>
        </w:numPr>
        <w:tabs>
          <w:tab w:val="clear" w:pos="284"/>
          <w:tab w:val="num" w:pos="0"/>
          <w:tab w:val="num" w:pos="1134"/>
        </w:tabs>
        <w:suppressAutoHyphens/>
        <w:autoSpaceDE/>
        <w:autoSpaceDN/>
        <w:adjustRightInd/>
        <w:spacing w:line="240" w:lineRule="auto"/>
        <w:ind w:left="0" w:firstLine="709"/>
        <w:textAlignment w:val="auto"/>
        <w:rPr>
          <w:lang w:eastAsia="ar-SA"/>
        </w:rPr>
      </w:pPr>
      <w:r w:rsidRPr="00274099">
        <w:rPr>
          <w:lang w:eastAsia="ar-SA"/>
        </w:rPr>
        <w:t>Удельный размер площадок для стоянок автомобилей 25м</w:t>
      </w:r>
      <w:r w:rsidRPr="0020769B">
        <w:rPr>
          <w:vertAlign w:val="superscript"/>
          <w:lang w:eastAsia="ar-SA"/>
        </w:rPr>
        <w:t>2</w:t>
      </w:r>
      <w:r w:rsidRPr="00274099">
        <w:rPr>
          <w:lang w:eastAsia="ar-SA"/>
        </w:rPr>
        <w:t>/1</w:t>
      </w:r>
      <w:r>
        <w:rPr>
          <w:lang w:eastAsia="ar-SA"/>
        </w:rPr>
        <w:t>машино-место</w:t>
      </w:r>
      <w:r w:rsidRPr="00274099">
        <w:rPr>
          <w:lang w:eastAsia="ar-SA"/>
        </w:rPr>
        <w:t xml:space="preserve">. Иные параметры в соответствии с </w:t>
      </w:r>
      <w:r w:rsidR="001F0E79">
        <w:rPr>
          <w:lang w:eastAsia="ar-SA"/>
        </w:rPr>
        <w:t>«</w:t>
      </w:r>
      <w:r w:rsidRPr="0020769B">
        <w:rPr>
          <w:lang w:eastAsia="ar-SA"/>
        </w:rPr>
        <w:t>СП 113.13330.2016. Свод правил. Стоянки автомобилей. Актуализированная редакция СНиП 21-02-99*</w:t>
      </w:r>
      <w:r w:rsidR="001F0E79">
        <w:rPr>
          <w:lang w:eastAsia="ar-SA"/>
        </w:rPr>
        <w:t>»</w:t>
      </w:r>
      <w:r w:rsidRPr="00274099">
        <w:rPr>
          <w:lang w:eastAsia="ar-SA"/>
        </w:rPr>
        <w:t>.</w:t>
      </w:r>
    </w:p>
    <w:p w:rsidR="00727392" w:rsidRPr="00B30908" w:rsidRDefault="00727392" w:rsidP="00727392">
      <w:pPr>
        <w:pStyle w:val="ac"/>
        <w:rPr>
          <w:b/>
          <w:lang w:val="ru-RU"/>
        </w:rPr>
      </w:pPr>
      <w:r w:rsidRPr="00B30908">
        <w:rPr>
          <w:b/>
          <w:lang w:val="ru-RU"/>
        </w:rPr>
        <w:t>Ограничения использования земельных участков и объектов капитального строительства:</w:t>
      </w:r>
    </w:p>
    <w:p w:rsidR="00A06438" w:rsidRDefault="00727392" w:rsidP="000E1365">
      <w:pPr>
        <w:pStyle w:val="ac"/>
        <w:numPr>
          <w:ilvl w:val="0"/>
          <w:numId w:val="247"/>
        </w:numPr>
        <w:tabs>
          <w:tab w:val="left" w:pos="1134"/>
        </w:tabs>
        <w:ind w:left="0" w:firstLine="709"/>
        <w:rPr>
          <w:lang w:val="ru-RU"/>
        </w:rPr>
      </w:pPr>
      <w:r w:rsidRPr="00274099">
        <w:rPr>
          <w:lang w:val="ru-RU"/>
        </w:rPr>
        <w:t>Новое и реконструируемое строительство вести на конкурсной основе, по индивидуальным проектам и соблюдением регламентов зон охраны объектов культурного наследия.</w:t>
      </w:r>
    </w:p>
    <w:p w:rsidR="004F2563" w:rsidRPr="00A06438" w:rsidRDefault="00727392" w:rsidP="000E1365">
      <w:pPr>
        <w:pStyle w:val="ac"/>
        <w:numPr>
          <w:ilvl w:val="0"/>
          <w:numId w:val="247"/>
        </w:numPr>
        <w:tabs>
          <w:tab w:val="left" w:pos="1134"/>
        </w:tabs>
        <w:ind w:left="0" w:firstLine="709"/>
        <w:rPr>
          <w:lang w:val="ru-RU"/>
        </w:rPr>
      </w:pPr>
      <w:r w:rsidRPr="00A06438">
        <w:rPr>
          <w:lang w:val="ru-RU"/>
        </w:rPr>
        <w:t>Режим использования земельных участков и объектов капитального строительства в зонах с особыми условиями использования территории устанавливается в соответствии с главой 14 настоящих Правил.</w:t>
      </w:r>
    </w:p>
    <w:p w:rsidR="003404BB" w:rsidRDefault="003404BB" w:rsidP="00EF7074">
      <w:pPr>
        <w:pStyle w:val="S"/>
        <w:tabs>
          <w:tab w:val="left" w:pos="1134"/>
        </w:tabs>
        <w:ind w:left="709" w:firstLine="0"/>
        <w:rPr>
          <w:sz w:val="24"/>
          <w:szCs w:val="24"/>
        </w:rPr>
      </w:pPr>
    </w:p>
    <w:p w:rsidR="0075769E" w:rsidRDefault="0075769E" w:rsidP="00EF7074">
      <w:pPr>
        <w:pStyle w:val="S"/>
        <w:tabs>
          <w:tab w:val="left" w:pos="1134"/>
        </w:tabs>
        <w:ind w:left="709" w:firstLine="0"/>
        <w:rPr>
          <w:sz w:val="24"/>
          <w:szCs w:val="24"/>
        </w:rPr>
      </w:pPr>
    </w:p>
    <w:p w:rsidR="00B3585D" w:rsidRDefault="003404BB" w:rsidP="00EF7074">
      <w:pPr>
        <w:pStyle w:val="S"/>
        <w:tabs>
          <w:tab w:val="left" w:pos="1134"/>
        </w:tabs>
        <w:rPr>
          <w:b/>
        </w:rPr>
      </w:pPr>
      <w:r w:rsidRPr="002E6D54">
        <w:rPr>
          <w:b/>
        </w:rPr>
        <w:lastRenderedPageBreak/>
        <w:t>О</w:t>
      </w:r>
      <w:r w:rsidR="00F878FF">
        <w:rPr>
          <w:b/>
        </w:rPr>
        <w:t>Д</w:t>
      </w:r>
      <w:r w:rsidR="005E439B">
        <w:rPr>
          <w:b/>
        </w:rPr>
        <w:t>-3</w:t>
      </w:r>
      <w:r w:rsidRPr="002E6D54">
        <w:rPr>
          <w:b/>
        </w:rPr>
        <w:t>–</w:t>
      </w:r>
      <w:r w:rsidR="00DD2A3A" w:rsidRPr="00DD2A3A">
        <w:rPr>
          <w:b/>
        </w:rPr>
        <w:t xml:space="preserve">Зона </w:t>
      </w:r>
      <w:r w:rsidR="00B42A42">
        <w:rPr>
          <w:b/>
        </w:rPr>
        <w:t>специализированной общественной</w:t>
      </w:r>
      <w:r w:rsidR="00DD2A3A" w:rsidRPr="00DD2A3A">
        <w:rPr>
          <w:b/>
        </w:rPr>
        <w:t xml:space="preserve"> застройки</w:t>
      </w:r>
    </w:p>
    <w:p w:rsidR="005A10F5" w:rsidRDefault="005A10F5" w:rsidP="00EF7074">
      <w:pPr>
        <w:spacing w:line="240" w:lineRule="auto"/>
        <w:ind w:firstLine="709"/>
        <w:rPr>
          <w:b/>
          <w:sz w:val="28"/>
          <w:szCs w:val="28"/>
          <w:lang w:eastAsia="ar-SA"/>
        </w:rPr>
      </w:pPr>
      <w:r w:rsidRPr="005A6AD5">
        <w:rPr>
          <w:bCs/>
          <w:iCs/>
          <w:sz w:val="28"/>
          <w:szCs w:val="28"/>
          <w:lang w:eastAsia="ar-SA"/>
        </w:rPr>
        <w:t>Перечень основных</w:t>
      </w:r>
      <w:r>
        <w:rPr>
          <w:bCs/>
          <w:iCs/>
          <w:sz w:val="28"/>
          <w:szCs w:val="28"/>
          <w:lang w:eastAsia="ar-SA"/>
        </w:rPr>
        <w:t>,</w:t>
      </w:r>
      <w:r w:rsidRPr="005A6AD5">
        <w:rPr>
          <w:bCs/>
          <w:iCs/>
          <w:sz w:val="28"/>
          <w:szCs w:val="28"/>
          <w:lang w:eastAsia="ar-SA"/>
        </w:rPr>
        <w:t xml:space="preserve"> вспомогательных </w:t>
      </w:r>
      <w:r>
        <w:rPr>
          <w:bCs/>
          <w:iCs/>
          <w:sz w:val="28"/>
          <w:szCs w:val="28"/>
          <w:lang w:eastAsia="ar-SA"/>
        </w:rPr>
        <w:t xml:space="preserve">и условно-разрешенных </w:t>
      </w:r>
      <w:r w:rsidRPr="005A6AD5">
        <w:rPr>
          <w:bCs/>
          <w:iCs/>
          <w:sz w:val="28"/>
          <w:szCs w:val="28"/>
          <w:lang w:eastAsia="ar-SA"/>
        </w:rPr>
        <w:t>видов разрешённого использования</w:t>
      </w:r>
      <w:r>
        <w:rPr>
          <w:bCs/>
          <w:iCs/>
          <w:sz w:val="28"/>
          <w:szCs w:val="28"/>
          <w:lang w:eastAsia="ar-SA"/>
        </w:rPr>
        <w:t>:</w:t>
      </w:r>
    </w:p>
    <w:tbl>
      <w:tblPr>
        <w:tblW w:w="10065" w:type="dxa"/>
        <w:tblInd w:w="108" w:type="dxa"/>
        <w:tblLook w:val="00A0" w:firstRow="1" w:lastRow="0" w:firstColumn="1" w:lastColumn="0" w:noHBand="0" w:noVBand="0"/>
      </w:tblPr>
      <w:tblGrid>
        <w:gridCol w:w="636"/>
        <w:gridCol w:w="2594"/>
        <w:gridCol w:w="6835"/>
      </w:tblGrid>
      <w:tr w:rsidR="0078543E" w:rsidRPr="00113A2C" w:rsidTr="001548C2">
        <w:trPr>
          <w:cantSplit/>
          <w:trHeight w:val="148"/>
          <w:tblHeader/>
        </w:trPr>
        <w:tc>
          <w:tcPr>
            <w:tcW w:w="636" w:type="dxa"/>
            <w:tcBorders>
              <w:top w:val="single" w:sz="4" w:space="0" w:color="auto"/>
              <w:left w:val="single" w:sz="4" w:space="0" w:color="auto"/>
              <w:bottom w:val="single" w:sz="4" w:space="0" w:color="auto"/>
              <w:right w:val="single" w:sz="4" w:space="0" w:color="auto"/>
            </w:tcBorders>
          </w:tcPr>
          <w:p w:rsidR="0078543E" w:rsidRPr="00113A2C" w:rsidRDefault="0078543E" w:rsidP="000C137F">
            <w:pPr>
              <w:tabs>
                <w:tab w:val="left" w:pos="1155"/>
              </w:tabs>
              <w:suppressAutoHyphens/>
              <w:snapToGrid w:val="0"/>
              <w:spacing w:line="240" w:lineRule="auto"/>
              <w:jc w:val="center"/>
              <w:rPr>
                <w:b/>
                <w:lang w:eastAsia="ar-SA"/>
              </w:rPr>
            </w:pPr>
            <w:r w:rsidRPr="00113A2C">
              <w:rPr>
                <w:b/>
                <w:lang w:eastAsia="ar-SA"/>
              </w:rPr>
              <w:t>№</w:t>
            </w:r>
          </w:p>
        </w:tc>
        <w:tc>
          <w:tcPr>
            <w:tcW w:w="2594" w:type="dxa"/>
            <w:tcBorders>
              <w:top w:val="single" w:sz="4" w:space="0" w:color="auto"/>
              <w:left w:val="single" w:sz="4" w:space="0" w:color="auto"/>
              <w:bottom w:val="single" w:sz="4" w:space="0" w:color="auto"/>
              <w:right w:val="single" w:sz="4" w:space="0" w:color="auto"/>
            </w:tcBorders>
          </w:tcPr>
          <w:p w:rsidR="0078543E" w:rsidRPr="00113A2C" w:rsidRDefault="0078543E" w:rsidP="000C137F">
            <w:pPr>
              <w:tabs>
                <w:tab w:val="left" w:pos="1155"/>
              </w:tabs>
              <w:suppressAutoHyphens/>
              <w:snapToGrid w:val="0"/>
              <w:spacing w:line="240" w:lineRule="auto"/>
              <w:jc w:val="center"/>
              <w:rPr>
                <w:b/>
                <w:lang w:eastAsia="ar-SA"/>
              </w:rPr>
            </w:pPr>
            <w:r w:rsidRPr="00113A2C">
              <w:rPr>
                <w:b/>
                <w:lang w:eastAsia="ar-SA"/>
              </w:rPr>
              <w:t>Вид использования</w:t>
            </w:r>
          </w:p>
        </w:tc>
        <w:tc>
          <w:tcPr>
            <w:tcW w:w="6835" w:type="dxa"/>
            <w:tcBorders>
              <w:top w:val="single" w:sz="4" w:space="0" w:color="000000"/>
              <w:left w:val="single" w:sz="4" w:space="0" w:color="auto"/>
              <w:bottom w:val="single" w:sz="4" w:space="0" w:color="000000"/>
              <w:right w:val="single" w:sz="4" w:space="0" w:color="000000"/>
            </w:tcBorders>
          </w:tcPr>
          <w:p w:rsidR="0078543E" w:rsidRPr="00113A2C" w:rsidRDefault="0078543E" w:rsidP="000C137F">
            <w:pPr>
              <w:tabs>
                <w:tab w:val="left" w:pos="1155"/>
              </w:tabs>
              <w:suppressAutoHyphens/>
              <w:snapToGrid w:val="0"/>
              <w:spacing w:line="240" w:lineRule="auto"/>
              <w:jc w:val="center"/>
              <w:rPr>
                <w:b/>
                <w:lang w:eastAsia="ar-SA"/>
              </w:rPr>
            </w:pPr>
            <w:r w:rsidRPr="00113A2C">
              <w:rPr>
                <w:b/>
                <w:lang w:eastAsia="ar-SA"/>
              </w:rPr>
              <w:t>Предельные параметры разрешенного строительства, реконструкции объектов капитального строительства</w:t>
            </w:r>
          </w:p>
        </w:tc>
      </w:tr>
      <w:tr w:rsidR="0078543E" w:rsidRPr="00EA143E" w:rsidTr="001548C2">
        <w:trPr>
          <w:trHeight w:val="148"/>
        </w:trPr>
        <w:tc>
          <w:tcPr>
            <w:tcW w:w="636" w:type="dxa"/>
            <w:tcBorders>
              <w:top w:val="single" w:sz="4" w:space="0" w:color="auto"/>
              <w:left w:val="single" w:sz="4" w:space="0" w:color="auto"/>
              <w:bottom w:val="single" w:sz="4" w:space="0" w:color="auto"/>
              <w:right w:val="single" w:sz="4" w:space="0" w:color="auto"/>
            </w:tcBorders>
          </w:tcPr>
          <w:p w:rsidR="0078543E" w:rsidRPr="00EA143E" w:rsidRDefault="0078543E" w:rsidP="000C137F">
            <w:pPr>
              <w:tabs>
                <w:tab w:val="left" w:pos="1155"/>
              </w:tabs>
              <w:suppressAutoHyphens/>
              <w:snapToGrid w:val="0"/>
              <w:spacing w:line="240" w:lineRule="auto"/>
              <w:jc w:val="center"/>
              <w:rPr>
                <w:lang w:eastAsia="ar-SA"/>
              </w:rPr>
            </w:pPr>
            <w:r w:rsidRPr="00EA143E">
              <w:rPr>
                <w:lang w:eastAsia="ar-SA"/>
              </w:rPr>
              <w:t>1</w:t>
            </w:r>
          </w:p>
        </w:tc>
        <w:tc>
          <w:tcPr>
            <w:tcW w:w="2594" w:type="dxa"/>
            <w:tcBorders>
              <w:top w:val="single" w:sz="4" w:space="0" w:color="auto"/>
              <w:left w:val="single" w:sz="4" w:space="0" w:color="auto"/>
              <w:bottom w:val="single" w:sz="4" w:space="0" w:color="auto"/>
              <w:right w:val="single" w:sz="4" w:space="0" w:color="auto"/>
            </w:tcBorders>
          </w:tcPr>
          <w:p w:rsidR="0078543E" w:rsidRPr="00EA143E" w:rsidRDefault="0078543E" w:rsidP="000C137F">
            <w:pPr>
              <w:tabs>
                <w:tab w:val="left" w:pos="1155"/>
              </w:tabs>
              <w:suppressAutoHyphens/>
              <w:snapToGrid w:val="0"/>
              <w:spacing w:line="240" w:lineRule="auto"/>
              <w:jc w:val="center"/>
              <w:rPr>
                <w:lang w:eastAsia="ar-SA"/>
              </w:rPr>
            </w:pPr>
            <w:r w:rsidRPr="00EA143E">
              <w:rPr>
                <w:lang w:eastAsia="ar-SA"/>
              </w:rPr>
              <w:t>2</w:t>
            </w:r>
          </w:p>
        </w:tc>
        <w:tc>
          <w:tcPr>
            <w:tcW w:w="6835" w:type="dxa"/>
            <w:tcBorders>
              <w:top w:val="nil"/>
              <w:left w:val="single" w:sz="4" w:space="0" w:color="auto"/>
              <w:bottom w:val="single" w:sz="4" w:space="0" w:color="000000"/>
              <w:right w:val="single" w:sz="4" w:space="0" w:color="000000"/>
            </w:tcBorders>
          </w:tcPr>
          <w:p w:rsidR="0078543E" w:rsidRPr="00EA143E" w:rsidRDefault="0078543E" w:rsidP="000C137F">
            <w:pPr>
              <w:tabs>
                <w:tab w:val="left" w:pos="1155"/>
              </w:tabs>
              <w:suppressAutoHyphens/>
              <w:snapToGrid w:val="0"/>
              <w:spacing w:line="240" w:lineRule="auto"/>
              <w:jc w:val="center"/>
              <w:rPr>
                <w:lang w:eastAsia="ar-SA"/>
              </w:rPr>
            </w:pPr>
            <w:r w:rsidRPr="00EA143E">
              <w:rPr>
                <w:lang w:eastAsia="ar-SA"/>
              </w:rPr>
              <w:t>3</w:t>
            </w:r>
          </w:p>
        </w:tc>
      </w:tr>
      <w:tr w:rsidR="0078543E" w:rsidRPr="00EA143E" w:rsidTr="001548C2">
        <w:trPr>
          <w:cantSplit/>
          <w:trHeight w:val="852"/>
        </w:trPr>
        <w:tc>
          <w:tcPr>
            <w:tcW w:w="636" w:type="dxa"/>
            <w:tcBorders>
              <w:top w:val="single" w:sz="4" w:space="0" w:color="auto"/>
              <w:left w:val="single" w:sz="4" w:space="0" w:color="auto"/>
              <w:bottom w:val="single" w:sz="4" w:space="0" w:color="auto"/>
              <w:right w:val="single" w:sz="4" w:space="0" w:color="auto"/>
            </w:tcBorders>
          </w:tcPr>
          <w:p w:rsidR="0078543E" w:rsidRPr="00EA143E" w:rsidRDefault="0078543E" w:rsidP="002F76DF">
            <w:pPr>
              <w:tabs>
                <w:tab w:val="left" w:pos="1155"/>
              </w:tabs>
              <w:suppressAutoHyphens/>
              <w:snapToGrid w:val="0"/>
              <w:spacing w:line="240" w:lineRule="auto"/>
              <w:jc w:val="center"/>
              <w:rPr>
                <w:lang w:eastAsia="ar-SA"/>
              </w:rPr>
            </w:pPr>
            <w:r w:rsidRPr="00EA143E">
              <w:rPr>
                <w:lang w:eastAsia="ar-SA"/>
              </w:rPr>
              <w:t>1.</w:t>
            </w:r>
          </w:p>
        </w:tc>
        <w:tc>
          <w:tcPr>
            <w:tcW w:w="2594" w:type="dxa"/>
            <w:tcBorders>
              <w:top w:val="single" w:sz="4" w:space="0" w:color="auto"/>
              <w:left w:val="single" w:sz="4" w:space="0" w:color="auto"/>
              <w:bottom w:val="single" w:sz="4" w:space="0" w:color="auto"/>
              <w:right w:val="single" w:sz="4" w:space="0" w:color="auto"/>
            </w:tcBorders>
          </w:tcPr>
          <w:p w:rsidR="0078543E" w:rsidRPr="00C3356D" w:rsidRDefault="0078543E" w:rsidP="000C137F">
            <w:pPr>
              <w:tabs>
                <w:tab w:val="left" w:pos="1155"/>
              </w:tabs>
              <w:suppressAutoHyphens/>
              <w:snapToGrid w:val="0"/>
              <w:spacing w:line="240" w:lineRule="auto"/>
              <w:jc w:val="left"/>
              <w:rPr>
                <w:b/>
                <w:lang w:eastAsia="ar-SA"/>
              </w:rPr>
            </w:pPr>
            <w:r w:rsidRPr="00046EE2">
              <w:rPr>
                <w:b/>
                <w:lang w:eastAsia="ar-SA"/>
              </w:rPr>
              <w:t>Основные виды разрешенного использования:</w:t>
            </w:r>
          </w:p>
        </w:tc>
        <w:tc>
          <w:tcPr>
            <w:tcW w:w="6835" w:type="dxa"/>
            <w:tcBorders>
              <w:top w:val="single" w:sz="4" w:space="0" w:color="auto"/>
              <w:left w:val="single" w:sz="4" w:space="0" w:color="auto"/>
              <w:bottom w:val="single" w:sz="4" w:space="0" w:color="auto"/>
              <w:right w:val="single" w:sz="4" w:space="0" w:color="000000"/>
            </w:tcBorders>
          </w:tcPr>
          <w:p w:rsidR="0078543E" w:rsidRPr="00EA143E" w:rsidRDefault="0078543E" w:rsidP="000C137F">
            <w:pPr>
              <w:tabs>
                <w:tab w:val="left" w:pos="211"/>
              </w:tabs>
              <w:suppressAutoHyphens/>
              <w:autoSpaceDE/>
              <w:autoSpaceDN/>
              <w:adjustRightInd/>
              <w:snapToGrid w:val="0"/>
              <w:spacing w:line="240" w:lineRule="auto"/>
              <w:ind w:left="211"/>
              <w:jc w:val="left"/>
              <w:textAlignment w:val="auto"/>
              <w:rPr>
                <w:color w:val="000000" w:themeColor="text1"/>
                <w:lang w:eastAsia="ar-SA"/>
              </w:rPr>
            </w:pPr>
          </w:p>
        </w:tc>
      </w:tr>
      <w:tr w:rsidR="00E03DA9" w:rsidRPr="00985A4B" w:rsidTr="001548C2">
        <w:trPr>
          <w:trHeight w:val="1310"/>
        </w:trPr>
        <w:tc>
          <w:tcPr>
            <w:tcW w:w="636" w:type="dxa"/>
            <w:tcBorders>
              <w:top w:val="single" w:sz="4" w:space="0" w:color="auto"/>
              <w:left w:val="single" w:sz="4" w:space="0" w:color="auto"/>
              <w:bottom w:val="single" w:sz="4" w:space="0" w:color="auto"/>
              <w:right w:val="single" w:sz="4" w:space="0" w:color="auto"/>
            </w:tcBorders>
          </w:tcPr>
          <w:p w:rsidR="00E03DA9" w:rsidRDefault="00E03DA9" w:rsidP="000C137F">
            <w:pPr>
              <w:tabs>
                <w:tab w:val="left" w:pos="1155"/>
              </w:tabs>
              <w:suppressAutoHyphens/>
              <w:snapToGrid w:val="0"/>
              <w:spacing w:line="240" w:lineRule="auto"/>
              <w:jc w:val="center"/>
              <w:rPr>
                <w:lang w:eastAsia="ar-SA"/>
              </w:rPr>
            </w:pPr>
            <w:r>
              <w:rPr>
                <w:lang w:eastAsia="ar-SA"/>
              </w:rPr>
              <w:t>1.1</w:t>
            </w:r>
          </w:p>
        </w:tc>
        <w:tc>
          <w:tcPr>
            <w:tcW w:w="2594" w:type="dxa"/>
            <w:tcBorders>
              <w:top w:val="single" w:sz="4" w:space="0" w:color="auto"/>
              <w:left w:val="single" w:sz="4" w:space="0" w:color="auto"/>
              <w:bottom w:val="single" w:sz="4" w:space="0" w:color="auto"/>
              <w:right w:val="single" w:sz="4" w:space="0" w:color="auto"/>
            </w:tcBorders>
          </w:tcPr>
          <w:p w:rsidR="00E03DA9" w:rsidRDefault="00E03DA9" w:rsidP="000C137F">
            <w:pPr>
              <w:tabs>
                <w:tab w:val="left" w:pos="1155"/>
              </w:tabs>
              <w:suppressAutoHyphens/>
              <w:snapToGrid w:val="0"/>
              <w:spacing w:line="240" w:lineRule="auto"/>
              <w:jc w:val="left"/>
              <w:rPr>
                <w:color w:val="000000" w:themeColor="text1"/>
              </w:rPr>
            </w:pPr>
            <w:r w:rsidRPr="00642050">
              <w:t>Коммунальное обслуживание  (3.1)</w:t>
            </w:r>
          </w:p>
        </w:tc>
        <w:tc>
          <w:tcPr>
            <w:tcW w:w="6835" w:type="dxa"/>
            <w:tcBorders>
              <w:left w:val="single" w:sz="4" w:space="0" w:color="auto"/>
              <w:bottom w:val="single" w:sz="4" w:space="0" w:color="auto"/>
              <w:right w:val="single" w:sz="4" w:space="0" w:color="auto"/>
            </w:tcBorders>
          </w:tcPr>
          <w:p w:rsidR="00E03DA9" w:rsidRDefault="00E03DA9" w:rsidP="000C137F">
            <w:pPr>
              <w:pStyle w:val="ConsNormal"/>
              <w:widowControl/>
              <w:tabs>
                <w:tab w:val="left" w:pos="340"/>
              </w:tabs>
              <w:spacing w:before="0"/>
              <w:ind w:left="107" w:right="0" w:firstLine="99"/>
              <w:rPr>
                <w:rFonts w:ascii="Times New Roman" w:hAnsi="Times New Roman"/>
                <w:color w:val="000000"/>
                <w:sz w:val="24"/>
                <w:szCs w:val="24"/>
              </w:rPr>
            </w:pPr>
            <w:r w:rsidRPr="00670B54">
              <w:rPr>
                <w:rFonts w:ascii="Times New Roman" w:hAnsi="Times New Roman"/>
                <w:color w:val="000000"/>
                <w:sz w:val="24"/>
                <w:szCs w:val="24"/>
              </w:rPr>
              <w:t>Не подлежат установлению.</w:t>
            </w:r>
          </w:p>
          <w:p w:rsidR="00E03DA9" w:rsidRPr="00985A4B" w:rsidRDefault="003549F5" w:rsidP="000C137F">
            <w:pPr>
              <w:pStyle w:val="ConsNormal"/>
              <w:widowControl/>
              <w:tabs>
                <w:tab w:val="left" w:pos="340"/>
              </w:tabs>
              <w:spacing w:before="0"/>
              <w:ind w:left="0" w:right="0" w:firstLine="206"/>
              <w:rPr>
                <w:rFonts w:ascii="Times New Roman" w:hAnsi="Times New Roman" w:cs="Times New Roman"/>
                <w:color w:val="000000"/>
                <w:sz w:val="24"/>
                <w:szCs w:val="24"/>
              </w:rPr>
            </w:pPr>
            <w:r>
              <w:rPr>
                <w:rFonts w:ascii="Times New Roman" w:hAnsi="Times New Roman"/>
                <w:color w:val="000000"/>
                <w:sz w:val="24"/>
                <w:szCs w:val="24"/>
              </w:rPr>
              <w:t>Площадь земельных участков принимать при проектировании объектов в соответствии с требованиями к размещению таких объектов в зоне объектов культуры и искусства, СНиП, технических регламентов, СанПиН, и др. документов.</w:t>
            </w:r>
          </w:p>
        </w:tc>
      </w:tr>
      <w:tr w:rsidR="0078543E" w:rsidRPr="00985A4B" w:rsidTr="001548C2">
        <w:trPr>
          <w:trHeight w:val="1310"/>
        </w:trPr>
        <w:tc>
          <w:tcPr>
            <w:tcW w:w="636" w:type="dxa"/>
            <w:tcBorders>
              <w:top w:val="single" w:sz="4" w:space="0" w:color="auto"/>
              <w:left w:val="single" w:sz="4" w:space="0" w:color="auto"/>
              <w:bottom w:val="single" w:sz="4" w:space="0" w:color="auto"/>
              <w:right w:val="single" w:sz="4" w:space="0" w:color="auto"/>
            </w:tcBorders>
          </w:tcPr>
          <w:p w:rsidR="0078543E" w:rsidRDefault="00E03DA9" w:rsidP="000C137F">
            <w:pPr>
              <w:tabs>
                <w:tab w:val="left" w:pos="1155"/>
              </w:tabs>
              <w:suppressAutoHyphens/>
              <w:snapToGrid w:val="0"/>
              <w:spacing w:line="240" w:lineRule="auto"/>
              <w:jc w:val="center"/>
              <w:rPr>
                <w:lang w:eastAsia="ar-SA"/>
              </w:rPr>
            </w:pPr>
            <w:r>
              <w:rPr>
                <w:lang w:eastAsia="ar-SA"/>
              </w:rPr>
              <w:t>1.2</w:t>
            </w:r>
          </w:p>
        </w:tc>
        <w:tc>
          <w:tcPr>
            <w:tcW w:w="2594" w:type="dxa"/>
            <w:tcBorders>
              <w:top w:val="single" w:sz="4" w:space="0" w:color="auto"/>
              <w:left w:val="single" w:sz="4" w:space="0" w:color="auto"/>
              <w:bottom w:val="single" w:sz="4" w:space="0" w:color="auto"/>
              <w:right w:val="single" w:sz="4" w:space="0" w:color="auto"/>
            </w:tcBorders>
          </w:tcPr>
          <w:p w:rsidR="0078543E" w:rsidRPr="00EA143E" w:rsidRDefault="0078543E" w:rsidP="000C137F">
            <w:pPr>
              <w:tabs>
                <w:tab w:val="left" w:pos="1155"/>
              </w:tabs>
              <w:suppressAutoHyphens/>
              <w:snapToGrid w:val="0"/>
              <w:spacing w:line="240" w:lineRule="auto"/>
              <w:jc w:val="left"/>
              <w:rPr>
                <w:lang w:eastAsia="ar-SA"/>
              </w:rPr>
            </w:pPr>
            <w:r>
              <w:t xml:space="preserve">Социальное </w:t>
            </w:r>
            <w:r w:rsidRPr="00642050">
              <w:t>обслуживание</w:t>
            </w:r>
            <w:r>
              <w:t xml:space="preserve"> </w:t>
            </w:r>
            <w:r w:rsidRPr="00642050">
              <w:rPr>
                <w:lang w:eastAsia="ar-SA"/>
              </w:rPr>
              <w:t>(3.</w:t>
            </w:r>
            <w:r>
              <w:rPr>
                <w:lang w:eastAsia="ar-SA"/>
              </w:rPr>
              <w:t>2</w:t>
            </w:r>
            <w:r w:rsidRPr="00642050">
              <w:rPr>
                <w:lang w:eastAsia="ar-SA"/>
              </w:rPr>
              <w:t>)</w:t>
            </w:r>
          </w:p>
        </w:tc>
        <w:tc>
          <w:tcPr>
            <w:tcW w:w="6835" w:type="dxa"/>
            <w:tcBorders>
              <w:left w:val="single" w:sz="4" w:space="0" w:color="auto"/>
              <w:bottom w:val="single" w:sz="4" w:space="0" w:color="auto"/>
              <w:right w:val="single" w:sz="4" w:space="0" w:color="auto"/>
            </w:tcBorders>
          </w:tcPr>
          <w:p w:rsidR="0078543E" w:rsidRDefault="0078543E" w:rsidP="000E1365">
            <w:pPr>
              <w:pStyle w:val="ConsNormal"/>
              <w:widowControl/>
              <w:numPr>
                <w:ilvl w:val="0"/>
                <w:numId w:val="248"/>
              </w:numPr>
              <w:tabs>
                <w:tab w:val="left" w:pos="322"/>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Пре</w:t>
            </w:r>
            <w:r>
              <w:rPr>
                <w:rFonts w:ascii="Times New Roman" w:hAnsi="Times New Roman"/>
                <w:color w:val="000000"/>
                <w:sz w:val="24"/>
                <w:szCs w:val="24"/>
              </w:rPr>
              <w:t>д</w:t>
            </w:r>
            <w:r w:rsidRPr="00CB0857">
              <w:rPr>
                <w:rFonts w:ascii="Times New Roman" w:hAnsi="Times New Roman"/>
                <w:color w:val="000000"/>
                <w:sz w:val="24"/>
                <w:szCs w:val="24"/>
              </w:rPr>
              <w:t>ельные (минимальные и (или) максимальные) размеры земельных участков:</w:t>
            </w:r>
          </w:p>
          <w:p w:rsidR="0078543E" w:rsidRDefault="0078543E" w:rsidP="000E1365">
            <w:pPr>
              <w:pStyle w:val="ConsNormal"/>
              <w:widowControl/>
              <w:numPr>
                <w:ilvl w:val="0"/>
                <w:numId w:val="215"/>
              </w:numPr>
              <w:tabs>
                <w:tab w:val="left" w:pos="322"/>
              </w:tabs>
              <w:spacing w:before="0"/>
              <w:ind w:left="64" w:right="0" w:firstLine="0"/>
              <w:rPr>
                <w:rFonts w:ascii="Times New Roman" w:hAnsi="Times New Roman"/>
                <w:color w:val="000000"/>
                <w:sz w:val="24"/>
                <w:szCs w:val="24"/>
              </w:rPr>
            </w:pPr>
            <w:r w:rsidRPr="008D589D">
              <w:rPr>
                <w:rFonts w:ascii="Times New Roman" w:hAnsi="Times New Roman"/>
                <w:color w:val="000000"/>
                <w:sz w:val="24"/>
                <w:szCs w:val="24"/>
              </w:rPr>
              <w:t>площадь земельного участка- от 50 до 10000 кв. м;</w:t>
            </w:r>
          </w:p>
          <w:p w:rsidR="0078543E" w:rsidRDefault="0078543E" w:rsidP="000E1365">
            <w:pPr>
              <w:pStyle w:val="ConsNormal"/>
              <w:widowControl/>
              <w:numPr>
                <w:ilvl w:val="0"/>
                <w:numId w:val="215"/>
              </w:numPr>
              <w:tabs>
                <w:tab w:val="left" w:pos="322"/>
              </w:tabs>
              <w:spacing w:before="0"/>
              <w:ind w:left="64" w:right="0" w:firstLine="0"/>
              <w:rPr>
                <w:rFonts w:ascii="Times New Roman" w:hAnsi="Times New Roman"/>
                <w:color w:val="000000"/>
                <w:sz w:val="24"/>
                <w:szCs w:val="24"/>
              </w:rPr>
            </w:pPr>
            <w:r w:rsidRPr="008D589D">
              <w:rPr>
                <w:rFonts w:ascii="Times New Roman" w:hAnsi="Times New Roman"/>
                <w:color w:val="000000"/>
                <w:sz w:val="24"/>
                <w:szCs w:val="24"/>
              </w:rPr>
              <w:t>ширина земельного участка – от 5 до 500 м;</w:t>
            </w:r>
          </w:p>
          <w:p w:rsidR="0078543E" w:rsidRDefault="0078543E" w:rsidP="000E1365">
            <w:pPr>
              <w:pStyle w:val="ConsNormal"/>
              <w:widowControl/>
              <w:numPr>
                <w:ilvl w:val="0"/>
                <w:numId w:val="215"/>
              </w:numPr>
              <w:tabs>
                <w:tab w:val="left" w:pos="322"/>
              </w:tabs>
              <w:spacing w:before="0"/>
              <w:ind w:left="64" w:right="0" w:firstLine="0"/>
              <w:rPr>
                <w:rFonts w:ascii="Times New Roman" w:hAnsi="Times New Roman"/>
                <w:color w:val="000000"/>
                <w:sz w:val="24"/>
                <w:szCs w:val="24"/>
              </w:rPr>
            </w:pPr>
            <w:r w:rsidRPr="008D589D">
              <w:rPr>
                <w:rFonts w:ascii="Times New Roman" w:hAnsi="Times New Roman"/>
                <w:color w:val="000000"/>
                <w:sz w:val="24"/>
                <w:szCs w:val="24"/>
              </w:rPr>
              <w:t>длина земельного участка – от 10 до 500 м.</w:t>
            </w:r>
          </w:p>
          <w:p w:rsidR="0078543E" w:rsidRDefault="0078543E" w:rsidP="000E1365">
            <w:pPr>
              <w:pStyle w:val="ConsNormal"/>
              <w:widowControl/>
              <w:numPr>
                <w:ilvl w:val="0"/>
                <w:numId w:val="248"/>
              </w:numPr>
              <w:tabs>
                <w:tab w:val="left" w:pos="322"/>
              </w:tabs>
              <w:spacing w:before="0"/>
              <w:ind w:left="64" w:right="0" w:firstLine="0"/>
              <w:rPr>
                <w:rFonts w:ascii="Times New Roman" w:hAnsi="Times New Roman"/>
                <w:color w:val="000000"/>
                <w:sz w:val="24"/>
                <w:szCs w:val="24"/>
              </w:rPr>
            </w:pPr>
            <w:r w:rsidRPr="008D589D">
              <w:rPr>
                <w:rFonts w:ascii="Times New Roman" w:hAnsi="Times New Roman"/>
                <w:color w:val="000000"/>
                <w:sz w:val="24"/>
                <w:szCs w:val="24"/>
              </w:rPr>
              <w:t>Минимальные отступы от границ земельных участков - 1 м.</w:t>
            </w:r>
          </w:p>
          <w:p w:rsidR="0078543E" w:rsidRDefault="0078543E" w:rsidP="000E1365">
            <w:pPr>
              <w:pStyle w:val="ConsNormal"/>
              <w:widowControl/>
              <w:numPr>
                <w:ilvl w:val="0"/>
                <w:numId w:val="248"/>
              </w:numPr>
              <w:tabs>
                <w:tab w:val="left" w:pos="322"/>
              </w:tabs>
              <w:spacing w:before="0"/>
              <w:ind w:left="64" w:right="0" w:firstLine="0"/>
              <w:rPr>
                <w:rFonts w:ascii="Times New Roman" w:hAnsi="Times New Roman"/>
                <w:color w:val="000000"/>
                <w:sz w:val="24"/>
                <w:szCs w:val="24"/>
              </w:rPr>
            </w:pPr>
            <w:r w:rsidRPr="008D589D">
              <w:rPr>
                <w:rFonts w:ascii="Times New Roman" w:hAnsi="Times New Roman"/>
                <w:color w:val="000000"/>
                <w:sz w:val="24"/>
                <w:szCs w:val="24"/>
              </w:rPr>
              <w:t>Предельное количество этажей – 1 этаж.</w:t>
            </w:r>
          </w:p>
          <w:p w:rsidR="0078543E" w:rsidRDefault="0078543E" w:rsidP="000E1365">
            <w:pPr>
              <w:pStyle w:val="ConsNormal"/>
              <w:widowControl/>
              <w:numPr>
                <w:ilvl w:val="0"/>
                <w:numId w:val="248"/>
              </w:numPr>
              <w:tabs>
                <w:tab w:val="left" w:pos="322"/>
              </w:tabs>
              <w:spacing w:before="0"/>
              <w:ind w:left="64" w:right="0" w:firstLine="0"/>
              <w:rPr>
                <w:rFonts w:ascii="Times New Roman" w:hAnsi="Times New Roman"/>
                <w:color w:val="000000"/>
                <w:sz w:val="24"/>
                <w:szCs w:val="24"/>
              </w:rPr>
            </w:pPr>
            <w:r w:rsidRPr="008D589D">
              <w:rPr>
                <w:rFonts w:ascii="Times New Roman" w:hAnsi="Times New Roman"/>
                <w:color w:val="000000"/>
                <w:sz w:val="24"/>
                <w:szCs w:val="24"/>
              </w:rPr>
              <w:t>Максимальный процент застройки в границах земельного участка – 60 %.</w:t>
            </w:r>
          </w:p>
          <w:p w:rsidR="0078543E" w:rsidRPr="0051605D" w:rsidRDefault="0078543E" w:rsidP="000E1365">
            <w:pPr>
              <w:pStyle w:val="ConsNormal"/>
              <w:widowControl/>
              <w:numPr>
                <w:ilvl w:val="0"/>
                <w:numId w:val="248"/>
              </w:numPr>
              <w:tabs>
                <w:tab w:val="left" w:pos="322"/>
              </w:tabs>
              <w:spacing w:before="0"/>
              <w:ind w:left="64" w:right="0" w:firstLine="0"/>
              <w:rPr>
                <w:rFonts w:ascii="Times New Roman" w:hAnsi="Times New Roman"/>
                <w:color w:val="000000"/>
                <w:sz w:val="24"/>
                <w:szCs w:val="24"/>
              </w:rPr>
            </w:pPr>
            <w:r w:rsidRPr="0051605D">
              <w:rPr>
                <w:rFonts w:ascii="Times New Roman" w:hAnsi="Times New Roman"/>
                <w:color w:val="000000"/>
                <w:sz w:val="24"/>
                <w:szCs w:val="24"/>
              </w:rPr>
              <w:t>Иные показатели - объекты, размещаемые в территориальной зоне, должны соответствовать основным видам разрешенного использования на 75% площади территории. До 25% территории допускается использовать для размещения объектов, назначение которых определено настоящими Правилами в качестве вспомогательных.</w:t>
            </w:r>
          </w:p>
        </w:tc>
      </w:tr>
      <w:tr w:rsidR="00E03DA9" w:rsidRPr="00985A4B" w:rsidTr="001548C2">
        <w:trPr>
          <w:trHeight w:val="1414"/>
        </w:trPr>
        <w:tc>
          <w:tcPr>
            <w:tcW w:w="636" w:type="dxa"/>
            <w:tcBorders>
              <w:top w:val="single" w:sz="4" w:space="0" w:color="auto"/>
              <w:left w:val="single" w:sz="4" w:space="0" w:color="auto"/>
              <w:bottom w:val="single" w:sz="4" w:space="0" w:color="auto"/>
              <w:right w:val="single" w:sz="4" w:space="0" w:color="auto"/>
            </w:tcBorders>
          </w:tcPr>
          <w:p w:rsidR="00E03DA9" w:rsidRDefault="00E03DA9" w:rsidP="000C137F">
            <w:pPr>
              <w:tabs>
                <w:tab w:val="left" w:pos="1155"/>
              </w:tabs>
              <w:suppressAutoHyphens/>
              <w:snapToGrid w:val="0"/>
              <w:spacing w:line="240" w:lineRule="auto"/>
              <w:rPr>
                <w:lang w:eastAsia="ar-SA"/>
              </w:rPr>
            </w:pPr>
            <w:r>
              <w:rPr>
                <w:lang w:eastAsia="ar-SA"/>
              </w:rPr>
              <w:t>1.3</w:t>
            </w:r>
          </w:p>
        </w:tc>
        <w:tc>
          <w:tcPr>
            <w:tcW w:w="2594" w:type="dxa"/>
            <w:tcBorders>
              <w:top w:val="single" w:sz="4" w:space="0" w:color="auto"/>
              <w:left w:val="single" w:sz="4" w:space="0" w:color="auto"/>
              <w:bottom w:val="single" w:sz="4" w:space="0" w:color="auto"/>
              <w:right w:val="single" w:sz="4" w:space="0" w:color="auto"/>
            </w:tcBorders>
          </w:tcPr>
          <w:p w:rsidR="00E03DA9" w:rsidRDefault="00E03DA9" w:rsidP="000C137F">
            <w:pPr>
              <w:widowControl/>
              <w:suppressAutoHyphens/>
              <w:autoSpaceDE/>
              <w:autoSpaceDN/>
              <w:adjustRightInd/>
              <w:spacing w:line="240" w:lineRule="auto"/>
              <w:jc w:val="left"/>
              <w:textAlignment w:val="auto"/>
            </w:pPr>
            <w:r>
              <w:rPr>
                <w:lang w:eastAsia="ar-SA"/>
              </w:rPr>
              <w:t>Здравоохранение (3.4)</w:t>
            </w:r>
          </w:p>
        </w:tc>
        <w:tc>
          <w:tcPr>
            <w:tcW w:w="6835" w:type="dxa"/>
            <w:tcBorders>
              <w:top w:val="single" w:sz="4" w:space="0" w:color="auto"/>
              <w:left w:val="single" w:sz="4" w:space="0" w:color="auto"/>
              <w:bottom w:val="single" w:sz="4" w:space="0" w:color="auto"/>
              <w:right w:val="single" w:sz="4" w:space="0" w:color="auto"/>
            </w:tcBorders>
          </w:tcPr>
          <w:p w:rsidR="00E03DA9" w:rsidRPr="007820D7" w:rsidRDefault="00E03DA9" w:rsidP="000C137F">
            <w:pPr>
              <w:pStyle w:val="ConsNormal"/>
              <w:widowControl/>
              <w:spacing w:before="0"/>
              <w:ind w:left="0" w:right="0" w:firstLine="206"/>
              <w:rPr>
                <w:rFonts w:ascii="Times New Roman" w:hAnsi="Times New Roman" w:cs="Times New Roman"/>
                <w:color w:val="000000"/>
                <w:sz w:val="24"/>
                <w:szCs w:val="24"/>
              </w:rPr>
            </w:pPr>
            <w:r w:rsidRPr="007820D7">
              <w:rPr>
                <w:rFonts w:ascii="Times New Roman" w:hAnsi="Times New Roman" w:cs="Times New Roman"/>
                <w:color w:val="000000"/>
                <w:sz w:val="24"/>
                <w:szCs w:val="24"/>
              </w:rPr>
              <w:t>Не подлежат установлению.</w:t>
            </w:r>
          </w:p>
          <w:p w:rsidR="00E03DA9" w:rsidRPr="009B4F01" w:rsidRDefault="003549F5" w:rsidP="000C137F">
            <w:pPr>
              <w:pStyle w:val="ConsNormal"/>
              <w:widowControl/>
              <w:spacing w:before="0"/>
              <w:ind w:left="0" w:right="0" w:firstLine="206"/>
              <w:rPr>
                <w:rFonts w:ascii="Times New Roman" w:hAnsi="Times New Roman" w:cs="Times New Roman"/>
                <w:color w:val="000000"/>
                <w:sz w:val="24"/>
                <w:szCs w:val="24"/>
              </w:rPr>
            </w:pPr>
            <w:r>
              <w:rPr>
                <w:rFonts w:ascii="Times New Roman" w:hAnsi="Times New Roman" w:cs="Times New Roman"/>
                <w:color w:val="000000"/>
                <w:sz w:val="24"/>
                <w:szCs w:val="24"/>
              </w:rPr>
              <w:t>Площадь земельных участков принимать при проектировании объектов в соответствии с требованиями к размещению таких объектов в зоне объектов культуры и искусства, СНиП, технических регламентов, СанПиН, и др. документов.</w:t>
            </w:r>
          </w:p>
        </w:tc>
      </w:tr>
      <w:tr w:rsidR="00E03DA9" w:rsidRPr="00985A4B" w:rsidTr="001548C2">
        <w:trPr>
          <w:trHeight w:val="1439"/>
        </w:trPr>
        <w:tc>
          <w:tcPr>
            <w:tcW w:w="636" w:type="dxa"/>
            <w:tcBorders>
              <w:top w:val="single" w:sz="4" w:space="0" w:color="auto"/>
              <w:left w:val="single" w:sz="4" w:space="0" w:color="auto"/>
              <w:bottom w:val="single" w:sz="4" w:space="0" w:color="auto"/>
              <w:right w:val="single" w:sz="4" w:space="0" w:color="auto"/>
            </w:tcBorders>
          </w:tcPr>
          <w:p w:rsidR="00E03DA9" w:rsidRDefault="00E03DA9" w:rsidP="000C137F">
            <w:pPr>
              <w:tabs>
                <w:tab w:val="left" w:pos="1155"/>
              </w:tabs>
              <w:suppressAutoHyphens/>
              <w:snapToGrid w:val="0"/>
              <w:spacing w:line="240" w:lineRule="auto"/>
              <w:rPr>
                <w:lang w:eastAsia="ar-SA"/>
              </w:rPr>
            </w:pPr>
            <w:r>
              <w:rPr>
                <w:lang w:eastAsia="ar-SA"/>
              </w:rPr>
              <w:t>1.4</w:t>
            </w:r>
          </w:p>
        </w:tc>
        <w:tc>
          <w:tcPr>
            <w:tcW w:w="2594" w:type="dxa"/>
            <w:tcBorders>
              <w:top w:val="single" w:sz="4" w:space="0" w:color="auto"/>
              <w:left w:val="single" w:sz="4" w:space="0" w:color="auto"/>
              <w:bottom w:val="single" w:sz="4" w:space="0" w:color="auto"/>
              <w:right w:val="single" w:sz="4" w:space="0" w:color="auto"/>
            </w:tcBorders>
          </w:tcPr>
          <w:p w:rsidR="00E03DA9" w:rsidRDefault="00E03DA9" w:rsidP="000C137F">
            <w:pPr>
              <w:widowControl/>
              <w:suppressAutoHyphens/>
              <w:autoSpaceDE/>
              <w:autoSpaceDN/>
              <w:adjustRightInd/>
              <w:spacing w:line="240" w:lineRule="auto"/>
              <w:jc w:val="left"/>
              <w:textAlignment w:val="auto"/>
            </w:pPr>
            <w:r w:rsidRPr="00642050">
              <w:rPr>
                <w:lang w:eastAsia="ar-SA"/>
              </w:rPr>
              <w:t>Дошкольное, начальное и среднее общее образование (3.5.1)</w:t>
            </w:r>
          </w:p>
        </w:tc>
        <w:tc>
          <w:tcPr>
            <w:tcW w:w="6835" w:type="dxa"/>
            <w:vMerge w:val="restart"/>
            <w:tcBorders>
              <w:top w:val="single" w:sz="4" w:space="0" w:color="auto"/>
              <w:left w:val="single" w:sz="4" w:space="0" w:color="auto"/>
              <w:right w:val="single" w:sz="4" w:space="0" w:color="auto"/>
            </w:tcBorders>
          </w:tcPr>
          <w:p w:rsidR="00E03DA9" w:rsidRPr="006F60B4" w:rsidRDefault="00E03DA9" w:rsidP="000E1365">
            <w:pPr>
              <w:pStyle w:val="ConsNormal"/>
              <w:widowControl/>
              <w:numPr>
                <w:ilvl w:val="0"/>
                <w:numId w:val="249"/>
              </w:numPr>
              <w:tabs>
                <w:tab w:val="left" w:pos="322"/>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Предельные (минимальные и (или) максимальные) размеры земельных участков:</w:t>
            </w:r>
          </w:p>
          <w:p w:rsidR="00E03DA9" w:rsidRPr="006F60B4" w:rsidRDefault="00E03DA9" w:rsidP="000E1365">
            <w:pPr>
              <w:pStyle w:val="ConsNormal"/>
              <w:widowControl/>
              <w:numPr>
                <w:ilvl w:val="0"/>
                <w:numId w:val="210"/>
              </w:numPr>
              <w:tabs>
                <w:tab w:val="left" w:pos="322"/>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площадь земельного участка- из расчета 35 кв. м. на 1 место* до 5000 кв. м;</w:t>
            </w:r>
          </w:p>
          <w:p w:rsidR="00E03DA9" w:rsidRPr="006F60B4" w:rsidRDefault="00E03DA9" w:rsidP="000E1365">
            <w:pPr>
              <w:pStyle w:val="ConsNormal"/>
              <w:widowControl/>
              <w:numPr>
                <w:ilvl w:val="0"/>
                <w:numId w:val="210"/>
              </w:numPr>
              <w:tabs>
                <w:tab w:val="left" w:pos="322"/>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ширина земельного участка – от 13 до 200 м;</w:t>
            </w:r>
          </w:p>
          <w:p w:rsidR="00E03DA9" w:rsidRPr="006F60B4" w:rsidRDefault="00E03DA9" w:rsidP="000E1365">
            <w:pPr>
              <w:pStyle w:val="ConsNormal"/>
              <w:widowControl/>
              <w:numPr>
                <w:ilvl w:val="0"/>
                <w:numId w:val="210"/>
              </w:numPr>
              <w:tabs>
                <w:tab w:val="left" w:pos="322"/>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длинна земельного участка – от 13 до 300 м.</w:t>
            </w:r>
          </w:p>
          <w:p w:rsidR="00E03DA9" w:rsidRPr="006F60B4" w:rsidRDefault="00E03DA9" w:rsidP="000E1365">
            <w:pPr>
              <w:pStyle w:val="ConsNormal"/>
              <w:widowControl/>
              <w:numPr>
                <w:ilvl w:val="0"/>
                <w:numId w:val="249"/>
              </w:numPr>
              <w:tabs>
                <w:tab w:val="left" w:pos="322"/>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Минимальные отступы от границ земельных участков - 1 м.</w:t>
            </w:r>
          </w:p>
          <w:p w:rsidR="00E03DA9" w:rsidRDefault="00E03DA9" w:rsidP="000E1365">
            <w:pPr>
              <w:pStyle w:val="ConsNormal"/>
              <w:widowControl/>
              <w:numPr>
                <w:ilvl w:val="0"/>
                <w:numId w:val="249"/>
              </w:numPr>
              <w:tabs>
                <w:tab w:val="left" w:pos="322"/>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Предельное количество этажей – 4 этажа.</w:t>
            </w:r>
          </w:p>
          <w:p w:rsidR="00E03DA9" w:rsidRPr="00E03DA9" w:rsidRDefault="00E03DA9" w:rsidP="000E1365">
            <w:pPr>
              <w:pStyle w:val="ConsNormal"/>
              <w:widowControl/>
              <w:numPr>
                <w:ilvl w:val="0"/>
                <w:numId w:val="249"/>
              </w:numPr>
              <w:tabs>
                <w:tab w:val="left" w:pos="322"/>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Максимальный процент застройки в границах земельного участка – 70 %.</w:t>
            </w:r>
          </w:p>
        </w:tc>
      </w:tr>
      <w:tr w:rsidR="00E03DA9" w:rsidRPr="00985A4B" w:rsidTr="001548C2">
        <w:trPr>
          <w:trHeight w:val="1292"/>
        </w:trPr>
        <w:tc>
          <w:tcPr>
            <w:tcW w:w="636" w:type="dxa"/>
            <w:tcBorders>
              <w:top w:val="single" w:sz="4" w:space="0" w:color="auto"/>
              <w:left w:val="single" w:sz="4" w:space="0" w:color="auto"/>
              <w:bottom w:val="single" w:sz="4" w:space="0" w:color="auto"/>
              <w:right w:val="single" w:sz="4" w:space="0" w:color="auto"/>
            </w:tcBorders>
          </w:tcPr>
          <w:p w:rsidR="00E03DA9" w:rsidRDefault="00E03DA9" w:rsidP="000C137F">
            <w:pPr>
              <w:tabs>
                <w:tab w:val="left" w:pos="1155"/>
              </w:tabs>
              <w:suppressAutoHyphens/>
              <w:snapToGrid w:val="0"/>
              <w:spacing w:line="240" w:lineRule="auto"/>
              <w:rPr>
                <w:lang w:eastAsia="ar-SA"/>
              </w:rPr>
            </w:pPr>
            <w:r>
              <w:rPr>
                <w:lang w:eastAsia="ar-SA"/>
              </w:rPr>
              <w:t>1.5</w:t>
            </w:r>
          </w:p>
        </w:tc>
        <w:tc>
          <w:tcPr>
            <w:tcW w:w="2594" w:type="dxa"/>
            <w:tcBorders>
              <w:top w:val="single" w:sz="4" w:space="0" w:color="auto"/>
              <w:left w:val="single" w:sz="4" w:space="0" w:color="auto"/>
              <w:bottom w:val="single" w:sz="4" w:space="0" w:color="auto"/>
              <w:right w:val="single" w:sz="4" w:space="0" w:color="auto"/>
            </w:tcBorders>
          </w:tcPr>
          <w:p w:rsidR="00E03DA9" w:rsidRPr="00642050" w:rsidRDefault="00E03DA9" w:rsidP="000C137F">
            <w:pPr>
              <w:widowControl/>
              <w:suppressAutoHyphens/>
              <w:autoSpaceDE/>
              <w:autoSpaceDN/>
              <w:adjustRightInd/>
              <w:spacing w:line="240" w:lineRule="auto"/>
              <w:jc w:val="left"/>
              <w:textAlignment w:val="auto"/>
              <w:rPr>
                <w:lang w:eastAsia="ar-SA"/>
              </w:rPr>
            </w:pPr>
            <w:r w:rsidRPr="00D81C99">
              <w:rPr>
                <w:lang w:eastAsia="ar-SA"/>
              </w:rPr>
              <w:t xml:space="preserve">Среднее и высшее профессиональное образование </w:t>
            </w:r>
            <w:r>
              <w:rPr>
                <w:lang w:eastAsia="ar-SA"/>
              </w:rPr>
              <w:t>(3.5.2)</w:t>
            </w:r>
          </w:p>
        </w:tc>
        <w:tc>
          <w:tcPr>
            <w:tcW w:w="6835" w:type="dxa"/>
            <w:vMerge/>
            <w:tcBorders>
              <w:left w:val="single" w:sz="4" w:space="0" w:color="auto"/>
              <w:bottom w:val="single" w:sz="4" w:space="0" w:color="auto"/>
              <w:right w:val="single" w:sz="4" w:space="0" w:color="auto"/>
            </w:tcBorders>
          </w:tcPr>
          <w:p w:rsidR="00E03DA9" w:rsidRPr="006F60B4" w:rsidRDefault="00E03DA9" w:rsidP="000E1365">
            <w:pPr>
              <w:pStyle w:val="ConsNormal"/>
              <w:widowControl/>
              <w:numPr>
                <w:ilvl w:val="0"/>
                <w:numId w:val="249"/>
              </w:numPr>
              <w:tabs>
                <w:tab w:val="left" w:pos="322"/>
              </w:tabs>
              <w:spacing w:before="0"/>
              <w:ind w:left="64" w:right="0" w:firstLine="0"/>
              <w:rPr>
                <w:rFonts w:ascii="Times New Roman" w:hAnsi="Times New Roman"/>
                <w:color w:val="000000"/>
                <w:sz w:val="24"/>
                <w:szCs w:val="24"/>
              </w:rPr>
            </w:pPr>
          </w:p>
        </w:tc>
      </w:tr>
      <w:tr w:rsidR="00E03DA9" w:rsidRPr="00985A4B" w:rsidTr="001548C2">
        <w:trPr>
          <w:trHeight w:val="847"/>
        </w:trPr>
        <w:tc>
          <w:tcPr>
            <w:tcW w:w="636" w:type="dxa"/>
            <w:tcBorders>
              <w:top w:val="single" w:sz="4" w:space="0" w:color="auto"/>
              <w:left w:val="single" w:sz="4" w:space="0" w:color="auto"/>
              <w:bottom w:val="single" w:sz="4" w:space="0" w:color="auto"/>
              <w:right w:val="single" w:sz="4" w:space="0" w:color="auto"/>
            </w:tcBorders>
          </w:tcPr>
          <w:p w:rsidR="00E03DA9" w:rsidRDefault="00E03DA9" w:rsidP="000C137F">
            <w:pPr>
              <w:tabs>
                <w:tab w:val="left" w:pos="1155"/>
              </w:tabs>
              <w:suppressAutoHyphens/>
              <w:snapToGrid w:val="0"/>
              <w:spacing w:line="240" w:lineRule="auto"/>
              <w:jc w:val="center"/>
              <w:rPr>
                <w:lang w:eastAsia="ar-SA"/>
              </w:rPr>
            </w:pPr>
            <w:r>
              <w:rPr>
                <w:lang w:eastAsia="ar-SA"/>
              </w:rPr>
              <w:t>1.6</w:t>
            </w:r>
          </w:p>
        </w:tc>
        <w:tc>
          <w:tcPr>
            <w:tcW w:w="2594" w:type="dxa"/>
            <w:tcBorders>
              <w:top w:val="single" w:sz="4" w:space="0" w:color="auto"/>
              <w:left w:val="single" w:sz="4" w:space="0" w:color="auto"/>
              <w:bottom w:val="single" w:sz="4" w:space="0" w:color="auto"/>
              <w:right w:val="single" w:sz="4" w:space="0" w:color="auto"/>
            </w:tcBorders>
          </w:tcPr>
          <w:p w:rsidR="00E03DA9" w:rsidRPr="00DA44E2" w:rsidRDefault="00E03DA9" w:rsidP="000C137F">
            <w:pPr>
              <w:widowControl/>
              <w:suppressAutoHyphens/>
              <w:autoSpaceDE/>
              <w:autoSpaceDN/>
              <w:adjustRightInd/>
              <w:spacing w:line="240" w:lineRule="auto"/>
              <w:jc w:val="left"/>
              <w:textAlignment w:val="auto"/>
              <w:rPr>
                <w:bCs/>
                <w:lang w:eastAsia="ar-SA"/>
              </w:rPr>
            </w:pPr>
            <w:r>
              <w:rPr>
                <w:lang w:eastAsia="ar-SA"/>
              </w:rPr>
              <w:t>Культурное развитие (3.6)</w:t>
            </w:r>
          </w:p>
        </w:tc>
        <w:tc>
          <w:tcPr>
            <w:tcW w:w="6835" w:type="dxa"/>
            <w:tcBorders>
              <w:top w:val="single" w:sz="4" w:space="0" w:color="auto"/>
              <w:left w:val="single" w:sz="4" w:space="0" w:color="auto"/>
              <w:bottom w:val="single" w:sz="4" w:space="0" w:color="auto"/>
              <w:right w:val="single" w:sz="4" w:space="0" w:color="auto"/>
            </w:tcBorders>
          </w:tcPr>
          <w:p w:rsidR="00E03DA9" w:rsidRPr="006F60B4" w:rsidRDefault="00E03DA9" w:rsidP="000E1365">
            <w:pPr>
              <w:pStyle w:val="ConsNormal"/>
              <w:widowControl/>
              <w:numPr>
                <w:ilvl w:val="0"/>
                <w:numId w:val="250"/>
              </w:numPr>
              <w:tabs>
                <w:tab w:val="left" w:pos="322"/>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Предельные (минимальные и (или) максимальные) размеры земельных участков:</w:t>
            </w:r>
          </w:p>
          <w:p w:rsidR="00E03DA9" w:rsidRPr="006F60B4" w:rsidRDefault="00E03DA9" w:rsidP="000E1365">
            <w:pPr>
              <w:pStyle w:val="ConsNormal"/>
              <w:widowControl/>
              <w:numPr>
                <w:ilvl w:val="0"/>
                <w:numId w:val="211"/>
              </w:numPr>
              <w:tabs>
                <w:tab w:val="left" w:pos="348"/>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площадь земельного участка- от 50 до 500 кв. м;</w:t>
            </w:r>
          </w:p>
          <w:p w:rsidR="00E03DA9" w:rsidRPr="006F60B4" w:rsidRDefault="00E03DA9" w:rsidP="000E1365">
            <w:pPr>
              <w:pStyle w:val="ConsNormal"/>
              <w:widowControl/>
              <w:numPr>
                <w:ilvl w:val="0"/>
                <w:numId w:val="211"/>
              </w:numPr>
              <w:tabs>
                <w:tab w:val="left" w:pos="348"/>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ширина земельного участка – от 5 до 500 м;</w:t>
            </w:r>
          </w:p>
          <w:p w:rsidR="00E03DA9" w:rsidRPr="006F60B4" w:rsidRDefault="00E03DA9" w:rsidP="000E1365">
            <w:pPr>
              <w:pStyle w:val="ConsNormal"/>
              <w:widowControl/>
              <w:numPr>
                <w:ilvl w:val="0"/>
                <w:numId w:val="211"/>
              </w:numPr>
              <w:tabs>
                <w:tab w:val="left" w:pos="348"/>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длина земельного участка – от 10 до 500 м.</w:t>
            </w:r>
          </w:p>
          <w:p w:rsidR="00E03DA9" w:rsidRPr="006F60B4" w:rsidRDefault="00E03DA9" w:rsidP="000E1365">
            <w:pPr>
              <w:pStyle w:val="ConsNormal"/>
              <w:widowControl/>
              <w:numPr>
                <w:ilvl w:val="0"/>
                <w:numId w:val="250"/>
              </w:numPr>
              <w:tabs>
                <w:tab w:val="left" w:pos="322"/>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Минимальные отступы от границ земельных участков - 1 м.</w:t>
            </w:r>
          </w:p>
          <w:p w:rsidR="00E03DA9" w:rsidRDefault="00E03DA9" w:rsidP="000E1365">
            <w:pPr>
              <w:pStyle w:val="ConsNormal"/>
              <w:widowControl/>
              <w:numPr>
                <w:ilvl w:val="0"/>
                <w:numId w:val="250"/>
              </w:numPr>
              <w:tabs>
                <w:tab w:val="left" w:pos="322"/>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lastRenderedPageBreak/>
              <w:t>Предельное количество этажей –1 этаж.</w:t>
            </w:r>
          </w:p>
          <w:p w:rsidR="00E03DA9" w:rsidRPr="00E03DA9" w:rsidRDefault="00E03DA9" w:rsidP="000E1365">
            <w:pPr>
              <w:pStyle w:val="ConsNormal"/>
              <w:widowControl/>
              <w:numPr>
                <w:ilvl w:val="0"/>
                <w:numId w:val="249"/>
              </w:numPr>
              <w:tabs>
                <w:tab w:val="left" w:pos="322"/>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Максимальны процент застройки в границах земельного участка – 60 %.</w:t>
            </w:r>
          </w:p>
        </w:tc>
      </w:tr>
      <w:tr w:rsidR="00E03DA9" w:rsidRPr="00985A4B" w:rsidTr="001548C2">
        <w:trPr>
          <w:trHeight w:val="1567"/>
        </w:trPr>
        <w:tc>
          <w:tcPr>
            <w:tcW w:w="636" w:type="dxa"/>
            <w:tcBorders>
              <w:top w:val="single" w:sz="4" w:space="0" w:color="auto"/>
              <w:left w:val="single" w:sz="4" w:space="0" w:color="auto"/>
              <w:bottom w:val="single" w:sz="4" w:space="0" w:color="auto"/>
              <w:right w:val="single" w:sz="4" w:space="0" w:color="auto"/>
            </w:tcBorders>
          </w:tcPr>
          <w:p w:rsidR="00E03DA9" w:rsidRDefault="00E03DA9" w:rsidP="000C137F">
            <w:pPr>
              <w:tabs>
                <w:tab w:val="left" w:pos="1155"/>
              </w:tabs>
              <w:suppressAutoHyphens/>
              <w:snapToGrid w:val="0"/>
              <w:spacing w:line="240" w:lineRule="auto"/>
              <w:jc w:val="center"/>
              <w:rPr>
                <w:lang w:eastAsia="ar-SA"/>
              </w:rPr>
            </w:pPr>
            <w:r>
              <w:rPr>
                <w:lang w:eastAsia="ar-SA"/>
              </w:rPr>
              <w:lastRenderedPageBreak/>
              <w:t>1.7</w:t>
            </w:r>
          </w:p>
        </w:tc>
        <w:tc>
          <w:tcPr>
            <w:tcW w:w="2594" w:type="dxa"/>
            <w:tcBorders>
              <w:top w:val="single" w:sz="4" w:space="0" w:color="auto"/>
              <w:left w:val="single" w:sz="4" w:space="0" w:color="auto"/>
              <w:bottom w:val="single" w:sz="4" w:space="0" w:color="auto"/>
              <w:right w:val="single" w:sz="4" w:space="0" w:color="auto"/>
            </w:tcBorders>
          </w:tcPr>
          <w:p w:rsidR="00E03DA9" w:rsidRDefault="00E03DA9" w:rsidP="000C137F">
            <w:pPr>
              <w:widowControl/>
              <w:suppressAutoHyphens/>
              <w:autoSpaceDE/>
              <w:autoSpaceDN/>
              <w:adjustRightInd/>
              <w:spacing w:line="240" w:lineRule="auto"/>
              <w:jc w:val="left"/>
              <w:textAlignment w:val="auto"/>
            </w:pPr>
            <w:r>
              <w:rPr>
                <w:lang w:eastAsia="ar-SA"/>
              </w:rPr>
              <w:t>Религиозное использование (3.7)</w:t>
            </w:r>
          </w:p>
        </w:tc>
        <w:tc>
          <w:tcPr>
            <w:tcW w:w="6835" w:type="dxa"/>
            <w:tcBorders>
              <w:top w:val="single" w:sz="4" w:space="0" w:color="auto"/>
              <w:left w:val="single" w:sz="4" w:space="0" w:color="auto"/>
              <w:bottom w:val="single" w:sz="4" w:space="0" w:color="auto"/>
              <w:right w:val="single" w:sz="4" w:space="0" w:color="auto"/>
            </w:tcBorders>
          </w:tcPr>
          <w:p w:rsidR="00E03DA9" w:rsidRPr="006F60B4" w:rsidRDefault="00E03DA9" w:rsidP="000E1365">
            <w:pPr>
              <w:pStyle w:val="ConsNormal"/>
              <w:widowControl/>
              <w:numPr>
                <w:ilvl w:val="0"/>
                <w:numId w:val="251"/>
              </w:numPr>
              <w:tabs>
                <w:tab w:val="left" w:pos="322"/>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Предельные (минимальные и (или) максимальные) размеры земельных участков:</w:t>
            </w:r>
          </w:p>
          <w:p w:rsidR="00E03DA9" w:rsidRPr="006F60B4" w:rsidRDefault="00E03DA9" w:rsidP="000E1365">
            <w:pPr>
              <w:pStyle w:val="ConsNormal"/>
              <w:widowControl/>
              <w:numPr>
                <w:ilvl w:val="0"/>
                <w:numId w:val="212"/>
              </w:numPr>
              <w:tabs>
                <w:tab w:val="left" w:pos="348"/>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площадь земельного участка- от 15 до 30000 кв. м;</w:t>
            </w:r>
          </w:p>
          <w:p w:rsidR="00E03DA9" w:rsidRPr="006F60B4" w:rsidRDefault="00E03DA9" w:rsidP="000E1365">
            <w:pPr>
              <w:pStyle w:val="ConsNormal"/>
              <w:widowControl/>
              <w:numPr>
                <w:ilvl w:val="0"/>
                <w:numId w:val="212"/>
              </w:numPr>
              <w:tabs>
                <w:tab w:val="left" w:pos="348"/>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ширина земельного участка – от 3 до 100 м;</w:t>
            </w:r>
          </w:p>
          <w:p w:rsidR="00E03DA9" w:rsidRPr="006F60B4" w:rsidRDefault="00E03DA9" w:rsidP="000E1365">
            <w:pPr>
              <w:pStyle w:val="ConsNormal"/>
              <w:widowControl/>
              <w:numPr>
                <w:ilvl w:val="0"/>
                <w:numId w:val="212"/>
              </w:numPr>
              <w:tabs>
                <w:tab w:val="left" w:pos="348"/>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длина земельного участка – от 5 до 100 м.</w:t>
            </w:r>
          </w:p>
          <w:p w:rsidR="00E03DA9" w:rsidRPr="006F60B4" w:rsidRDefault="00E03DA9" w:rsidP="000E1365">
            <w:pPr>
              <w:pStyle w:val="ConsNormal"/>
              <w:widowControl/>
              <w:numPr>
                <w:ilvl w:val="0"/>
                <w:numId w:val="251"/>
              </w:numPr>
              <w:tabs>
                <w:tab w:val="left" w:pos="322"/>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Минимальные отступы от границ земельных участков - 1 м.</w:t>
            </w:r>
          </w:p>
          <w:p w:rsidR="00E03DA9" w:rsidRDefault="00E03DA9" w:rsidP="000E1365">
            <w:pPr>
              <w:pStyle w:val="ConsNormal"/>
              <w:widowControl/>
              <w:numPr>
                <w:ilvl w:val="0"/>
                <w:numId w:val="251"/>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Предельное количество этажей – 2 этажа.</w:t>
            </w:r>
          </w:p>
          <w:p w:rsidR="00E03DA9" w:rsidRPr="00E03DA9" w:rsidRDefault="00E03DA9" w:rsidP="000E1365">
            <w:pPr>
              <w:pStyle w:val="ConsNormal"/>
              <w:widowControl/>
              <w:numPr>
                <w:ilvl w:val="0"/>
                <w:numId w:val="251"/>
              </w:numPr>
              <w:tabs>
                <w:tab w:val="left" w:pos="307"/>
              </w:tabs>
              <w:spacing w:before="0"/>
              <w:ind w:left="64" w:right="0" w:firstLine="0"/>
              <w:rPr>
                <w:rFonts w:ascii="Times New Roman" w:hAnsi="Times New Roman"/>
                <w:color w:val="000000"/>
                <w:sz w:val="24"/>
                <w:szCs w:val="24"/>
              </w:rPr>
            </w:pPr>
            <w:r w:rsidRPr="00E03DA9">
              <w:rPr>
                <w:rFonts w:ascii="Times New Roman" w:hAnsi="Times New Roman"/>
                <w:color w:val="000000"/>
                <w:sz w:val="24"/>
                <w:szCs w:val="24"/>
              </w:rPr>
              <w:t>Максимальный процент застройки в границах земельного участка – 50 %.</w:t>
            </w:r>
          </w:p>
        </w:tc>
      </w:tr>
      <w:tr w:rsidR="00E03DA9" w:rsidRPr="00985A4B" w:rsidTr="001548C2">
        <w:trPr>
          <w:trHeight w:val="1279"/>
        </w:trPr>
        <w:tc>
          <w:tcPr>
            <w:tcW w:w="636" w:type="dxa"/>
            <w:tcBorders>
              <w:top w:val="single" w:sz="4" w:space="0" w:color="auto"/>
              <w:left w:val="single" w:sz="4" w:space="0" w:color="auto"/>
              <w:bottom w:val="single" w:sz="4" w:space="0" w:color="auto"/>
              <w:right w:val="single" w:sz="4" w:space="0" w:color="auto"/>
            </w:tcBorders>
          </w:tcPr>
          <w:p w:rsidR="00E03DA9" w:rsidRDefault="00E03DA9" w:rsidP="000C137F">
            <w:pPr>
              <w:tabs>
                <w:tab w:val="left" w:pos="1155"/>
              </w:tabs>
              <w:suppressAutoHyphens/>
              <w:snapToGrid w:val="0"/>
              <w:spacing w:line="240" w:lineRule="auto"/>
              <w:rPr>
                <w:lang w:eastAsia="ar-SA"/>
              </w:rPr>
            </w:pPr>
            <w:r>
              <w:rPr>
                <w:lang w:eastAsia="ar-SA"/>
              </w:rPr>
              <w:t>1.8</w:t>
            </w:r>
          </w:p>
        </w:tc>
        <w:tc>
          <w:tcPr>
            <w:tcW w:w="2594" w:type="dxa"/>
            <w:tcBorders>
              <w:top w:val="single" w:sz="4" w:space="0" w:color="auto"/>
              <w:left w:val="single" w:sz="4" w:space="0" w:color="auto"/>
              <w:bottom w:val="single" w:sz="4" w:space="0" w:color="auto"/>
              <w:right w:val="single" w:sz="4" w:space="0" w:color="auto"/>
            </w:tcBorders>
          </w:tcPr>
          <w:p w:rsidR="00E03DA9" w:rsidRDefault="00E03DA9" w:rsidP="000C137F">
            <w:pPr>
              <w:widowControl/>
              <w:suppressAutoHyphens/>
              <w:autoSpaceDE/>
              <w:autoSpaceDN/>
              <w:adjustRightInd/>
              <w:spacing w:line="240" w:lineRule="auto"/>
              <w:jc w:val="left"/>
              <w:textAlignment w:val="auto"/>
            </w:pPr>
            <w:r>
              <w:rPr>
                <w:lang w:eastAsia="ar-SA"/>
              </w:rPr>
              <w:t>Ветеринарное обслуживание (3.10)</w:t>
            </w:r>
          </w:p>
        </w:tc>
        <w:tc>
          <w:tcPr>
            <w:tcW w:w="6835" w:type="dxa"/>
            <w:tcBorders>
              <w:top w:val="single" w:sz="4" w:space="0" w:color="auto"/>
              <w:left w:val="single" w:sz="4" w:space="0" w:color="auto"/>
              <w:bottom w:val="single" w:sz="4" w:space="0" w:color="auto"/>
              <w:right w:val="single" w:sz="4" w:space="0" w:color="auto"/>
            </w:tcBorders>
          </w:tcPr>
          <w:p w:rsidR="00E03DA9" w:rsidRPr="007820D7" w:rsidRDefault="00E03DA9" w:rsidP="000C137F">
            <w:pPr>
              <w:pStyle w:val="ConsNormal"/>
              <w:widowControl/>
              <w:spacing w:before="0"/>
              <w:ind w:left="0" w:right="0" w:firstLine="206"/>
              <w:rPr>
                <w:rFonts w:ascii="Times New Roman" w:hAnsi="Times New Roman" w:cs="Times New Roman"/>
                <w:color w:val="000000"/>
                <w:sz w:val="24"/>
                <w:szCs w:val="24"/>
              </w:rPr>
            </w:pPr>
            <w:r w:rsidRPr="007820D7">
              <w:rPr>
                <w:rFonts w:ascii="Times New Roman" w:hAnsi="Times New Roman" w:cs="Times New Roman"/>
                <w:color w:val="000000"/>
                <w:sz w:val="24"/>
                <w:szCs w:val="24"/>
              </w:rPr>
              <w:t>Не подлежат установлению.</w:t>
            </w:r>
          </w:p>
          <w:p w:rsidR="00E03DA9" w:rsidRPr="009B4F01" w:rsidRDefault="003549F5" w:rsidP="000C137F">
            <w:pPr>
              <w:pStyle w:val="ConsNormal"/>
              <w:widowControl/>
              <w:spacing w:before="0"/>
              <w:ind w:left="0" w:right="0" w:firstLine="206"/>
              <w:rPr>
                <w:rFonts w:ascii="Times New Roman" w:hAnsi="Times New Roman" w:cs="Times New Roman"/>
                <w:color w:val="000000"/>
                <w:sz w:val="24"/>
                <w:szCs w:val="24"/>
              </w:rPr>
            </w:pPr>
            <w:r>
              <w:rPr>
                <w:rFonts w:ascii="Times New Roman" w:hAnsi="Times New Roman" w:cs="Times New Roman"/>
                <w:color w:val="000000"/>
                <w:sz w:val="24"/>
                <w:szCs w:val="24"/>
              </w:rPr>
              <w:t>Площадь земельных участков принимать при проектировании объектов в соответствии с требованиями к размещению таких объектов в зоне объектов культуры и искусства, СНиП, технических регламентов, СанПиН, и др. документов.</w:t>
            </w:r>
          </w:p>
        </w:tc>
      </w:tr>
      <w:tr w:rsidR="0078543E" w:rsidRPr="00985A4B" w:rsidTr="001548C2">
        <w:trPr>
          <w:trHeight w:val="1478"/>
        </w:trPr>
        <w:tc>
          <w:tcPr>
            <w:tcW w:w="636" w:type="dxa"/>
            <w:tcBorders>
              <w:top w:val="single" w:sz="4" w:space="0" w:color="auto"/>
              <w:left w:val="single" w:sz="4" w:space="0" w:color="auto"/>
              <w:bottom w:val="single" w:sz="4" w:space="0" w:color="auto"/>
              <w:right w:val="single" w:sz="4" w:space="0" w:color="auto"/>
            </w:tcBorders>
          </w:tcPr>
          <w:p w:rsidR="0078543E" w:rsidRDefault="0078543E" w:rsidP="00E03DA9">
            <w:pPr>
              <w:tabs>
                <w:tab w:val="left" w:pos="1155"/>
              </w:tabs>
              <w:suppressAutoHyphens/>
              <w:snapToGrid w:val="0"/>
              <w:spacing w:line="240" w:lineRule="auto"/>
              <w:jc w:val="center"/>
              <w:rPr>
                <w:lang w:eastAsia="ar-SA"/>
              </w:rPr>
            </w:pPr>
            <w:r>
              <w:rPr>
                <w:lang w:eastAsia="ar-SA"/>
              </w:rPr>
              <w:t>1.</w:t>
            </w:r>
            <w:r w:rsidR="00E03DA9">
              <w:rPr>
                <w:lang w:eastAsia="ar-SA"/>
              </w:rPr>
              <w:t>9</w:t>
            </w:r>
          </w:p>
        </w:tc>
        <w:tc>
          <w:tcPr>
            <w:tcW w:w="2594" w:type="dxa"/>
            <w:tcBorders>
              <w:top w:val="single" w:sz="4" w:space="0" w:color="auto"/>
              <w:left w:val="single" w:sz="4" w:space="0" w:color="auto"/>
              <w:bottom w:val="single" w:sz="4" w:space="0" w:color="auto"/>
              <w:right w:val="single" w:sz="4" w:space="0" w:color="auto"/>
            </w:tcBorders>
          </w:tcPr>
          <w:p w:rsidR="0078543E" w:rsidRPr="00366DC7" w:rsidRDefault="0078543E" w:rsidP="000C137F">
            <w:pPr>
              <w:tabs>
                <w:tab w:val="left" w:pos="1155"/>
              </w:tabs>
              <w:suppressAutoHyphens/>
              <w:snapToGrid w:val="0"/>
              <w:spacing w:line="240" w:lineRule="auto"/>
              <w:jc w:val="left"/>
              <w:rPr>
                <w:lang w:eastAsia="ar-SA"/>
              </w:rPr>
            </w:pPr>
            <w:r w:rsidRPr="00DA44E2">
              <w:rPr>
                <w:lang w:eastAsia="ar-SA"/>
              </w:rPr>
              <w:t xml:space="preserve">Объекты дорожного сервиса </w:t>
            </w:r>
            <w:r>
              <w:rPr>
                <w:lang w:eastAsia="ar-SA"/>
              </w:rPr>
              <w:t>(4.9.1)</w:t>
            </w:r>
          </w:p>
        </w:tc>
        <w:tc>
          <w:tcPr>
            <w:tcW w:w="6835" w:type="dxa"/>
            <w:tcBorders>
              <w:top w:val="single" w:sz="4" w:space="0" w:color="auto"/>
              <w:left w:val="single" w:sz="4" w:space="0" w:color="auto"/>
              <w:bottom w:val="single" w:sz="4" w:space="0" w:color="auto"/>
              <w:right w:val="single" w:sz="4" w:space="0" w:color="auto"/>
            </w:tcBorders>
          </w:tcPr>
          <w:p w:rsidR="0078543E" w:rsidRPr="007820D7" w:rsidRDefault="0078543E" w:rsidP="000C137F">
            <w:pPr>
              <w:pStyle w:val="ConsNormal"/>
              <w:widowControl/>
              <w:spacing w:before="0"/>
              <w:ind w:left="0" w:right="0" w:firstLine="206"/>
              <w:rPr>
                <w:rFonts w:ascii="Times New Roman" w:hAnsi="Times New Roman" w:cs="Times New Roman"/>
                <w:color w:val="000000"/>
                <w:sz w:val="24"/>
                <w:szCs w:val="24"/>
              </w:rPr>
            </w:pPr>
            <w:r w:rsidRPr="007820D7">
              <w:rPr>
                <w:rFonts w:ascii="Times New Roman" w:hAnsi="Times New Roman" w:cs="Times New Roman"/>
                <w:color w:val="000000"/>
                <w:sz w:val="24"/>
                <w:szCs w:val="24"/>
              </w:rPr>
              <w:t>Не подлежат установлению.</w:t>
            </w:r>
          </w:p>
          <w:p w:rsidR="0078543E" w:rsidRPr="005F7A92" w:rsidRDefault="003549F5" w:rsidP="000C137F">
            <w:pPr>
              <w:pStyle w:val="ConsNormal"/>
              <w:widowControl/>
              <w:tabs>
                <w:tab w:val="left" w:pos="307"/>
              </w:tabs>
              <w:spacing w:before="0"/>
              <w:ind w:left="64" w:right="0" w:firstLine="0"/>
              <w:rPr>
                <w:rFonts w:ascii="Times New Roman" w:hAnsi="Times New Roman"/>
                <w:color w:val="000000"/>
                <w:sz w:val="24"/>
                <w:szCs w:val="24"/>
              </w:rPr>
            </w:pPr>
            <w:r>
              <w:rPr>
                <w:rFonts w:ascii="Times New Roman" w:hAnsi="Times New Roman" w:cs="Times New Roman"/>
                <w:color w:val="000000"/>
                <w:sz w:val="24"/>
                <w:szCs w:val="24"/>
              </w:rPr>
              <w:t>Площадь земельных участков принимать при проектировании объектов в соответствии с требованиями к размещению таких объектов в зоне объектов культуры и искусства, СНиП, технических регламентов, СанПиН, и др. документов.</w:t>
            </w:r>
          </w:p>
        </w:tc>
      </w:tr>
      <w:tr w:rsidR="00E03DA9" w:rsidRPr="00985A4B" w:rsidTr="001548C2">
        <w:trPr>
          <w:trHeight w:val="1131"/>
        </w:trPr>
        <w:tc>
          <w:tcPr>
            <w:tcW w:w="636" w:type="dxa"/>
            <w:tcBorders>
              <w:top w:val="single" w:sz="4" w:space="0" w:color="auto"/>
              <w:left w:val="single" w:sz="4" w:space="0" w:color="auto"/>
              <w:bottom w:val="single" w:sz="4" w:space="0" w:color="auto"/>
              <w:right w:val="single" w:sz="4" w:space="0" w:color="auto"/>
            </w:tcBorders>
          </w:tcPr>
          <w:p w:rsidR="00E03DA9" w:rsidRDefault="00E03DA9" w:rsidP="00E03DA9">
            <w:pPr>
              <w:tabs>
                <w:tab w:val="left" w:pos="1155"/>
              </w:tabs>
              <w:suppressAutoHyphens/>
              <w:snapToGrid w:val="0"/>
              <w:spacing w:line="240" w:lineRule="auto"/>
              <w:jc w:val="center"/>
              <w:rPr>
                <w:lang w:eastAsia="ar-SA"/>
              </w:rPr>
            </w:pPr>
            <w:r>
              <w:rPr>
                <w:lang w:eastAsia="ar-SA"/>
              </w:rPr>
              <w:t>1.10</w:t>
            </w:r>
          </w:p>
        </w:tc>
        <w:tc>
          <w:tcPr>
            <w:tcW w:w="2594" w:type="dxa"/>
            <w:tcBorders>
              <w:top w:val="single" w:sz="4" w:space="0" w:color="auto"/>
              <w:left w:val="single" w:sz="4" w:space="0" w:color="auto"/>
              <w:bottom w:val="single" w:sz="4" w:space="0" w:color="auto"/>
              <w:right w:val="single" w:sz="4" w:space="0" w:color="auto"/>
            </w:tcBorders>
          </w:tcPr>
          <w:p w:rsidR="00E03DA9" w:rsidRPr="00DA44E2" w:rsidRDefault="00E03DA9" w:rsidP="000C137F">
            <w:pPr>
              <w:tabs>
                <w:tab w:val="left" w:pos="1155"/>
              </w:tabs>
              <w:suppressAutoHyphens/>
              <w:snapToGrid w:val="0"/>
              <w:spacing w:line="240" w:lineRule="auto"/>
              <w:jc w:val="left"/>
              <w:rPr>
                <w:lang w:eastAsia="ar-SA"/>
              </w:rPr>
            </w:pPr>
            <w:r>
              <w:rPr>
                <w:lang w:eastAsia="ar-SA"/>
              </w:rPr>
              <w:t>Спорт (5.1)</w:t>
            </w:r>
          </w:p>
        </w:tc>
        <w:tc>
          <w:tcPr>
            <w:tcW w:w="6835" w:type="dxa"/>
            <w:tcBorders>
              <w:top w:val="single" w:sz="4" w:space="0" w:color="auto"/>
              <w:left w:val="single" w:sz="4" w:space="0" w:color="auto"/>
              <w:bottom w:val="single" w:sz="4" w:space="0" w:color="auto"/>
              <w:right w:val="single" w:sz="4" w:space="0" w:color="auto"/>
            </w:tcBorders>
          </w:tcPr>
          <w:p w:rsidR="00E03DA9" w:rsidRPr="006F60B4" w:rsidRDefault="00E03DA9" w:rsidP="000E1365">
            <w:pPr>
              <w:pStyle w:val="ConsNormal"/>
              <w:widowControl/>
              <w:numPr>
                <w:ilvl w:val="0"/>
                <w:numId w:val="252"/>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Предельные (минимальные и (или) максимальные) размеры земельных участков:</w:t>
            </w:r>
          </w:p>
          <w:p w:rsidR="00E03DA9" w:rsidRPr="00685CA0" w:rsidRDefault="00E03DA9" w:rsidP="000E1365">
            <w:pPr>
              <w:pStyle w:val="7"/>
              <w:numPr>
                <w:ilvl w:val="0"/>
                <w:numId w:val="209"/>
              </w:numPr>
              <w:tabs>
                <w:tab w:val="left" w:pos="307"/>
              </w:tabs>
              <w:spacing w:before="0"/>
              <w:ind w:left="64" w:firstLine="0"/>
              <w:rPr>
                <w:rFonts w:ascii="Times New Roman" w:hAnsi="Times New Roman" w:cs="Times New Roman"/>
                <w:i w:val="0"/>
                <w:color w:val="auto"/>
                <w:lang w:val="ru-RU"/>
              </w:rPr>
            </w:pPr>
            <w:r w:rsidRPr="00685CA0">
              <w:rPr>
                <w:rFonts w:ascii="Times New Roman" w:hAnsi="Times New Roman" w:cs="Times New Roman"/>
                <w:i w:val="0"/>
                <w:color w:val="auto"/>
                <w:lang w:val="ru-RU"/>
              </w:rPr>
              <w:t>площадь земельного участка- от 1000 до 10000 кв. м;</w:t>
            </w:r>
          </w:p>
          <w:p w:rsidR="00E03DA9" w:rsidRPr="00685CA0" w:rsidRDefault="00E03DA9" w:rsidP="000E1365">
            <w:pPr>
              <w:pStyle w:val="7"/>
              <w:numPr>
                <w:ilvl w:val="0"/>
                <w:numId w:val="209"/>
              </w:numPr>
              <w:tabs>
                <w:tab w:val="left" w:pos="307"/>
              </w:tabs>
              <w:spacing w:before="0"/>
              <w:ind w:left="64" w:firstLine="0"/>
              <w:rPr>
                <w:rFonts w:ascii="Times New Roman" w:hAnsi="Times New Roman" w:cs="Times New Roman"/>
                <w:i w:val="0"/>
                <w:color w:val="auto"/>
                <w:lang w:val="ru-RU"/>
              </w:rPr>
            </w:pPr>
            <w:r w:rsidRPr="00685CA0">
              <w:rPr>
                <w:rFonts w:ascii="Times New Roman" w:hAnsi="Times New Roman" w:cs="Times New Roman"/>
                <w:i w:val="0"/>
                <w:color w:val="auto"/>
                <w:lang w:val="ru-RU"/>
              </w:rPr>
              <w:t>ширина земельного участка – от 20 до 100 м;</w:t>
            </w:r>
          </w:p>
          <w:p w:rsidR="00E03DA9" w:rsidRPr="00685CA0" w:rsidRDefault="00E03DA9" w:rsidP="000E1365">
            <w:pPr>
              <w:pStyle w:val="7"/>
              <w:numPr>
                <w:ilvl w:val="0"/>
                <w:numId w:val="209"/>
              </w:numPr>
              <w:tabs>
                <w:tab w:val="left" w:pos="307"/>
              </w:tabs>
              <w:spacing w:before="0"/>
              <w:ind w:left="64" w:firstLine="0"/>
              <w:rPr>
                <w:rFonts w:ascii="Times New Roman" w:hAnsi="Times New Roman" w:cs="Times New Roman"/>
                <w:i w:val="0"/>
                <w:color w:val="auto"/>
                <w:lang w:val="ru-RU"/>
              </w:rPr>
            </w:pPr>
            <w:r w:rsidRPr="00685CA0">
              <w:rPr>
                <w:rFonts w:ascii="Times New Roman" w:hAnsi="Times New Roman" w:cs="Times New Roman"/>
                <w:i w:val="0"/>
                <w:color w:val="auto"/>
                <w:lang w:val="ru-RU"/>
              </w:rPr>
              <w:t>длина земельного участка – от 20 до 100 м.</w:t>
            </w:r>
          </w:p>
          <w:p w:rsidR="00E03DA9" w:rsidRPr="006F60B4" w:rsidRDefault="00E03DA9" w:rsidP="000E1365">
            <w:pPr>
              <w:pStyle w:val="ConsNormal"/>
              <w:widowControl/>
              <w:numPr>
                <w:ilvl w:val="0"/>
                <w:numId w:val="252"/>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Минимальные отступы от границ земельных участков - 1 м.</w:t>
            </w:r>
          </w:p>
          <w:p w:rsidR="00E03DA9" w:rsidRDefault="00E03DA9" w:rsidP="000E1365">
            <w:pPr>
              <w:pStyle w:val="ConsNormal"/>
              <w:widowControl/>
              <w:numPr>
                <w:ilvl w:val="0"/>
                <w:numId w:val="252"/>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Предельное количество этажей – 1 этаж.</w:t>
            </w:r>
          </w:p>
          <w:p w:rsidR="00E03DA9" w:rsidRPr="00685CA0" w:rsidRDefault="00E03DA9" w:rsidP="000E1365">
            <w:pPr>
              <w:pStyle w:val="ConsNormal"/>
              <w:widowControl/>
              <w:numPr>
                <w:ilvl w:val="0"/>
                <w:numId w:val="252"/>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Максимальный процент застройки в границах земельного участка – 60 %.</w:t>
            </w:r>
          </w:p>
        </w:tc>
      </w:tr>
      <w:tr w:rsidR="00D75BA3" w:rsidRPr="00985A4B" w:rsidTr="001548C2">
        <w:trPr>
          <w:trHeight w:val="1478"/>
        </w:trPr>
        <w:tc>
          <w:tcPr>
            <w:tcW w:w="636" w:type="dxa"/>
            <w:tcBorders>
              <w:top w:val="single" w:sz="4" w:space="0" w:color="auto"/>
              <w:left w:val="single" w:sz="4" w:space="0" w:color="auto"/>
              <w:bottom w:val="single" w:sz="4" w:space="0" w:color="auto"/>
              <w:right w:val="single" w:sz="4" w:space="0" w:color="auto"/>
            </w:tcBorders>
          </w:tcPr>
          <w:p w:rsidR="00D75BA3" w:rsidRDefault="00D75BA3" w:rsidP="00D75BA3">
            <w:pPr>
              <w:tabs>
                <w:tab w:val="left" w:pos="1155"/>
              </w:tabs>
              <w:suppressAutoHyphens/>
              <w:snapToGrid w:val="0"/>
              <w:spacing w:line="240" w:lineRule="auto"/>
              <w:jc w:val="center"/>
              <w:rPr>
                <w:lang w:eastAsia="ar-SA"/>
              </w:rPr>
            </w:pPr>
            <w:r>
              <w:rPr>
                <w:lang w:eastAsia="ar-SA"/>
              </w:rPr>
              <w:t>1.11</w:t>
            </w:r>
          </w:p>
        </w:tc>
        <w:tc>
          <w:tcPr>
            <w:tcW w:w="2594" w:type="dxa"/>
            <w:tcBorders>
              <w:top w:val="single" w:sz="4" w:space="0" w:color="auto"/>
              <w:left w:val="single" w:sz="4" w:space="0" w:color="auto"/>
              <w:bottom w:val="single" w:sz="4" w:space="0" w:color="auto"/>
              <w:right w:val="single" w:sz="4" w:space="0" w:color="auto"/>
            </w:tcBorders>
          </w:tcPr>
          <w:p w:rsidR="00D75BA3" w:rsidRDefault="00D75BA3" w:rsidP="00206863">
            <w:pPr>
              <w:tabs>
                <w:tab w:val="left" w:pos="1155"/>
              </w:tabs>
              <w:suppressAutoHyphens/>
              <w:snapToGrid w:val="0"/>
              <w:spacing w:line="240" w:lineRule="auto"/>
              <w:jc w:val="left"/>
              <w:rPr>
                <w:color w:val="000000" w:themeColor="text1"/>
              </w:rPr>
            </w:pPr>
            <w:r w:rsidRPr="00366DC7">
              <w:rPr>
                <w:lang w:eastAsia="ar-SA"/>
              </w:rPr>
              <w:t>Земельные участки (территории) общего пользования (12.0)</w:t>
            </w:r>
          </w:p>
        </w:tc>
        <w:tc>
          <w:tcPr>
            <w:tcW w:w="6835" w:type="dxa"/>
            <w:tcBorders>
              <w:top w:val="single" w:sz="4" w:space="0" w:color="auto"/>
              <w:left w:val="single" w:sz="4" w:space="0" w:color="auto"/>
              <w:bottom w:val="single" w:sz="4" w:space="0" w:color="auto"/>
              <w:right w:val="single" w:sz="4" w:space="0" w:color="auto"/>
            </w:tcBorders>
          </w:tcPr>
          <w:p w:rsidR="00D75BA3" w:rsidRPr="007820D7" w:rsidRDefault="00D75BA3" w:rsidP="00206863">
            <w:pPr>
              <w:pStyle w:val="ConsNormal"/>
              <w:widowControl/>
              <w:spacing w:before="0"/>
              <w:ind w:left="0" w:right="0" w:firstLine="206"/>
              <w:rPr>
                <w:rFonts w:ascii="Times New Roman" w:hAnsi="Times New Roman" w:cs="Times New Roman"/>
                <w:color w:val="000000"/>
                <w:sz w:val="24"/>
                <w:szCs w:val="24"/>
              </w:rPr>
            </w:pPr>
            <w:r w:rsidRPr="007820D7">
              <w:rPr>
                <w:rFonts w:ascii="Times New Roman" w:hAnsi="Times New Roman" w:cs="Times New Roman"/>
                <w:color w:val="000000"/>
                <w:sz w:val="24"/>
                <w:szCs w:val="24"/>
              </w:rPr>
              <w:t>Не подлежат установлению.</w:t>
            </w:r>
          </w:p>
          <w:p w:rsidR="00D75BA3" w:rsidRPr="00985A4B" w:rsidRDefault="00D75BA3" w:rsidP="00206863">
            <w:pPr>
              <w:pStyle w:val="ConsNormal"/>
              <w:widowControl/>
              <w:tabs>
                <w:tab w:val="left" w:pos="340"/>
              </w:tabs>
              <w:spacing w:before="0"/>
              <w:ind w:left="64" w:right="0" w:firstLine="142"/>
              <w:rPr>
                <w:rFonts w:ascii="Times New Roman" w:hAnsi="Times New Roman" w:cs="Times New Roman"/>
                <w:color w:val="000000"/>
                <w:sz w:val="24"/>
                <w:szCs w:val="24"/>
              </w:rPr>
            </w:pPr>
            <w:r>
              <w:rPr>
                <w:rFonts w:ascii="Times New Roman" w:hAnsi="Times New Roman" w:cs="Times New Roman"/>
                <w:color w:val="000000"/>
                <w:sz w:val="24"/>
                <w:szCs w:val="24"/>
              </w:rPr>
              <w:t>Площадь земельных участков принимать при проектировании объектов в соответствии с требованиями к размещению таких объектов в зоне объектов культуры и искусства, СНиП, технических регламентов, СанПиН, и др. документов.</w:t>
            </w:r>
          </w:p>
        </w:tc>
      </w:tr>
      <w:tr w:rsidR="00E03DA9" w:rsidRPr="00EA143E" w:rsidTr="001548C2">
        <w:trPr>
          <w:trHeight w:val="556"/>
        </w:trPr>
        <w:tc>
          <w:tcPr>
            <w:tcW w:w="636" w:type="dxa"/>
            <w:tcBorders>
              <w:top w:val="single" w:sz="4" w:space="0" w:color="auto"/>
              <w:left w:val="single" w:sz="4" w:space="0" w:color="auto"/>
              <w:bottom w:val="single" w:sz="4" w:space="0" w:color="auto"/>
              <w:right w:val="single" w:sz="4" w:space="0" w:color="auto"/>
            </w:tcBorders>
          </w:tcPr>
          <w:p w:rsidR="00E03DA9" w:rsidRPr="00EA143E" w:rsidRDefault="00E03DA9" w:rsidP="000C137F">
            <w:pPr>
              <w:tabs>
                <w:tab w:val="left" w:pos="1155"/>
              </w:tabs>
              <w:suppressAutoHyphens/>
              <w:snapToGrid w:val="0"/>
              <w:spacing w:line="240" w:lineRule="auto"/>
              <w:jc w:val="center"/>
              <w:rPr>
                <w:lang w:eastAsia="ar-SA"/>
              </w:rPr>
            </w:pPr>
            <w:r w:rsidRPr="00EA143E">
              <w:rPr>
                <w:lang w:eastAsia="ar-SA"/>
              </w:rPr>
              <w:t>2.</w:t>
            </w:r>
          </w:p>
        </w:tc>
        <w:tc>
          <w:tcPr>
            <w:tcW w:w="2594" w:type="dxa"/>
            <w:tcBorders>
              <w:top w:val="single" w:sz="4" w:space="0" w:color="auto"/>
              <w:left w:val="single" w:sz="4" w:space="0" w:color="auto"/>
              <w:bottom w:val="single" w:sz="4" w:space="0" w:color="auto"/>
              <w:right w:val="single" w:sz="4" w:space="0" w:color="auto"/>
            </w:tcBorders>
          </w:tcPr>
          <w:p w:rsidR="00E03DA9" w:rsidRPr="00457C53" w:rsidRDefault="00E03DA9" w:rsidP="000C137F">
            <w:pPr>
              <w:tabs>
                <w:tab w:val="left" w:pos="1155"/>
              </w:tabs>
              <w:suppressAutoHyphens/>
              <w:snapToGrid w:val="0"/>
              <w:spacing w:line="240" w:lineRule="auto"/>
              <w:jc w:val="left"/>
              <w:rPr>
                <w:b/>
                <w:lang w:eastAsia="ar-SA"/>
              </w:rPr>
            </w:pPr>
            <w:r w:rsidRPr="00457C53">
              <w:rPr>
                <w:b/>
                <w:lang w:eastAsia="ar-SA"/>
              </w:rPr>
              <w:t xml:space="preserve">Вспомогательные </w:t>
            </w:r>
          </w:p>
          <w:p w:rsidR="00E03DA9" w:rsidRPr="00457C53" w:rsidRDefault="00E03DA9" w:rsidP="000C137F">
            <w:pPr>
              <w:tabs>
                <w:tab w:val="left" w:pos="1155"/>
              </w:tabs>
              <w:suppressAutoHyphens/>
              <w:spacing w:line="240" w:lineRule="auto"/>
              <w:jc w:val="left"/>
              <w:rPr>
                <w:b/>
                <w:lang w:eastAsia="ar-SA"/>
              </w:rPr>
            </w:pPr>
            <w:r w:rsidRPr="00457C53">
              <w:rPr>
                <w:b/>
                <w:lang w:eastAsia="ar-SA"/>
              </w:rPr>
              <w:t>виды разрешенного</w:t>
            </w:r>
          </w:p>
          <w:p w:rsidR="00E03DA9" w:rsidRPr="00EA143E" w:rsidRDefault="00E03DA9" w:rsidP="000C137F">
            <w:pPr>
              <w:tabs>
                <w:tab w:val="left" w:pos="1155"/>
              </w:tabs>
              <w:suppressAutoHyphens/>
              <w:spacing w:line="240" w:lineRule="auto"/>
              <w:jc w:val="left"/>
              <w:rPr>
                <w:lang w:eastAsia="ar-SA"/>
              </w:rPr>
            </w:pPr>
            <w:r w:rsidRPr="00457C53">
              <w:rPr>
                <w:b/>
                <w:lang w:eastAsia="ar-SA"/>
              </w:rPr>
              <w:t>использования</w:t>
            </w:r>
            <w:r>
              <w:rPr>
                <w:b/>
                <w:lang w:eastAsia="ar-SA"/>
              </w:rPr>
              <w:t>:</w:t>
            </w:r>
          </w:p>
        </w:tc>
        <w:tc>
          <w:tcPr>
            <w:tcW w:w="6835" w:type="dxa"/>
            <w:tcBorders>
              <w:top w:val="single" w:sz="4" w:space="0" w:color="auto"/>
              <w:left w:val="single" w:sz="4" w:space="0" w:color="auto"/>
              <w:bottom w:val="single" w:sz="4" w:space="0" w:color="auto"/>
              <w:right w:val="single" w:sz="4" w:space="0" w:color="auto"/>
            </w:tcBorders>
          </w:tcPr>
          <w:p w:rsidR="00E03DA9" w:rsidRPr="00EA143E" w:rsidRDefault="00E03DA9" w:rsidP="000C137F">
            <w:pPr>
              <w:tabs>
                <w:tab w:val="left" w:pos="211"/>
              </w:tabs>
              <w:suppressAutoHyphens/>
              <w:autoSpaceDE/>
              <w:autoSpaceDN/>
              <w:adjustRightInd/>
              <w:spacing w:line="240" w:lineRule="auto"/>
              <w:ind w:left="360"/>
              <w:jc w:val="left"/>
              <w:textAlignment w:val="auto"/>
              <w:rPr>
                <w:lang w:eastAsia="ar-SA"/>
              </w:rPr>
            </w:pPr>
          </w:p>
        </w:tc>
      </w:tr>
      <w:tr w:rsidR="00E03DA9" w:rsidRPr="009B4F01" w:rsidTr="001548C2">
        <w:trPr>
          <w:trHeight w:val="1423"/>
        </w:trPr>
        <w:tc>
          <w:tcPr>
            <w:tcW w:w="636" w:type="dxa"/>
            <w:tcBorders>
              <w:top w:val="single" w:sz="4" w:space="0" w:color="auto"/>
              <w:left w:val="single" w:sz="4" w:space="0" w:color="auto"/>
              <w:bottom w:val="single" w:sz="4" w:space="0" w:color="auto"/>
              <w:right w:val="single" w:sz="4" w:space="0" w:color="auto"/>
            </w:tcBorders>
          </w:tcPr>
          <w:p w:rsidR="00E03DA9" w:rsidRDefault="00E03DA9" w:rsidP="00E03DA9">
            <w:pPr>
              <w:tabs>
                <w:tab w:val="left" w:pos="1155"/>
              </w:tabs>
              <w:suppressAutoHyphens/>
              <w:snapToGrid w:val="0"/>
              <w:spacing w:line="240" w:lineRule="auto"/>
              <w:jc w:val="center"/>
              <w:rPr>
                <w:lang w:eastAsia="ar-SA"/>
              </w:rPr>
            </w:pPr>
            <w:r>
              <w:rPr>
                <w:lang w:eastAsia="ar-SA"/>
              </w:rPr>
              <w:t>2.1</w:t>
            </w:r>
          </w:p>
        </w:tc>
        <w:tc>
          <w:tcPr>
            <w:tcW w:w="2594" w:type="dxa"/>
            <w:tcBorders>
              <w:top w:val="single" w:sz="4" w:space="0" w:color="auto"/>
              <w:left w:val="single" w:sz="4" w:space="0" w:color="auto"/>
              <w:bottom w:val="single" w:sz="4" w:space="0" w:color="auto"/>
              <w:right w:val="single" w:sz="4" w:space="0" w:color="auto"/>
            </w:tcBorders>
          </w:tcPr>
          <w:p w:rsidR="00E03DA9" w:rsidRPr="00EA143E" w:rsidRDefault="00E03DA9" w:rsidP="000C137F">
            <w:pPr>
              <w:tabs>
                <w:tab w:val="left" w:pos="1155"/>
              </w:tabs>
              <w:suppressAutoHyphens/>
              <w:snapToGrid w:val="0"/>
              <w:spacing w:line="240" w:lineRule="auto"/>
              <w:jc w:val="left"/>
              <w:rPr>
                <w:lang w:eastAsia="ar-SA"/>
              </w:rPr>
            </w:pPr>
            <w:r>
              <w:rPr>
                <w:lang w:eastAsia="ar-SA"/>
              </w:rPr>
              <w:t>Служебные гаражи (4.9)</w:t>
            </w:r>
          </w:p>
        </w:tc>
        <w:tc>
          <w:tcPr>
            <w:tcW w:w="6835" w:type="dxa"/>
            <w:vMerge w:val="restart"/>
            <w:tcBorders>
              <w:top w:val="single" w:sz="4" w:space="0" w:color="auto"/>
              <w:left w:val="single" w:sz="4" w:space="0" w:color="auto"/>
              <w:bottom w:val="single" w:sz="4" w:space="0" w:color="auto"/>
              <w:right w:val="single" w:sz="4" w:space="0" w:color="auto"/>
            </w:tcBorders>
          </w:tcPr>
          <w:p w:rsidR="00E03DA9" w:rsidRPr="00CB0857" w:rsidRDefault="00E03DA9" w:rsidP="000E1365">
            <w:pPr>
              <w:pStyle w:val="ConsNormal"/>
              <w:widowControl/>
              <w:numPr>
                <w:ilvl w:val="0"/>
                <w:numId w:val="259"/>
              </w:numPr>
              <w:tabs>
                <w:tab w:val="left" w:pos="307"/>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Предельные (минимальные и (или) максимальные) размеры земельных участков:</w:t>
            </w:r>
          </w:p>
          <w:p w:rsidR="00E03DA9" w:rsidRPr="00CB0857" w:rsidRDefault="00E03DA9" w:rsidP="000E1365">
            <w:pPr>
              <w:pStyle w:val="ConsNormal"/>
              <w:widowControl/>
              <w:numPr>
                <w:ilvl w:val="0"/>
                <w:numId w:val="207"/>
              </w:numPr>
              <w:tabs>
                <w:tab w:val="left" w:pos="307"/>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площадь земельного участка- от 15 до 1000 кв. м;</w:t>
            </w:r>
          </w:p>
          <w:p w:rsidR="00E03DA9" w:rsidRPr="00CB0857" w:rsidRDefault="00E03DA9" w:rsidP="000E1365">
            <w:pPr>
              <w:pStyle w:val="ConsNormal"/>
              <w:widowControl/>
              <w:numPr>
                <w:ilvl w:val="0"/>
                <w:numId w:val="207"/>
              </w:numPr>
              <w:tabs>
                <w:tab w:val="left" w:pos="307"/>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ширина земельного участка – от 3 до 100 м;</w:t>
            </w:r>
          </w:p>
          <w:p w:rsidR="00E03DA9" w:rsidRPr="00CB0857" w:rsidRDefault="00E03DA9" w:rsidP="000E1365">
            <w:pPr>
              <w:pStyle w:val="ConsNormal"/>
              <w:widowControl/>
              <w:numPr>
                <w:ilvl w:val="0"/>
                <w:numId w:val="207"/>
              </w:numPr>
              <w:tabs>
                <w:tab w:val="left" w:pos="307"/>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длинна земельного участка – от 5 до 100 м.</w:t>
            </w:r>
          </w:p>
          <w:p w:rsidR="00E03DA9" w:rsidRPr="00CB0857" w:rsidRDefault="00E03DA9" w:rsidP="000E1365">
            <w:pPr>
              <w:pStyle w:val="ConsNormal"/>
              <w:widowControl/>
              <w:numPr>
                <w:ilvl w:val="0"/>
                <w:numId w:val="259"/>
              </w:numPr>
              <w:tabs>
                <w:tab w:val="left" w:pos="307"/>
              </w:tabs>
              <w:spacing w:before="0"/>
              <w:ind w:left="0" w:right="0" w:firstLine="64"/>
              <w:rPr>
                <w:rFonts w:ascii="Times New Roman" w:hAnsi="Times New Roman"/>
                <w:color w:val="000000"/>
                <w:sz w:val="24"/>
                <w:szCs w:val="24"/>
              </w:rPr>
            </w:pPr>
            <w:r w:rsidRPr="00CB0857">
              <w:rPr>
                <w:rFonts w:ascii="Times New Roman" w:hAnsi="Times New Roman"/>
                <w:color w:val="000000"/>
                <w:sz w:val="24"/>
                <w:szCs w:val="24"/>
              </w:rPr>
              <w:t>Минимальные отступы от границ земельных участков - 1 м.</w:t>
            </w:r>
          </w:p>
          <w:p w:rsidR="00E03DA9" w:rsidRPr="00CB0857" w:rsidRDefault="00E03DA9" w:rsidP="000E1365">
            <w:pPr>
              <w:pStyle w:val="ConsNormal"/>
              <w:widowControl/>
              <w:numPr>
                <w:ilvl w:val="0"/>
                <w:numId w:val="259"/>
              </w:numPr>
              <w:tabs>
                <w:tab w:val="left" w:pos="307"/>
              </w:tabs>
              <w:spacing w:before="0"/>
              <w:ind w:left="0" w:right="0" w:firstLine="64"/>
              <w:rPr>
                <w:rFonts w:ascii="Times New Roman" w:hAnsi="Times New Roman"/>
                <w:color w:val="000000"/>
                <w:sz w:val="24"/>
                <w:szCs w:val="24"/>
              </w:rPr>
            </w:pPr>
            <w:r w:rsidRPr="00CB0857">
              <w:rPr>
                <w:rFonts w:ascii="Times New Roman" w:hAnsi="Times New Roman"/>
                <w:color w:val="000000"/>
                <w:sz w:val="24"/>
                <w:szCs w:val="24"/>
              </w:rPr>
              <w:t>Предельное количество этажей – 2 этажа.</w:t>
            </w:r>
          </w:p>
          <w:p w:rsidR="00E03DA9" w:rsidRPr="00CB0857" w:rsidRDefault="00E03DA9" w:rsidP="000E1365">
            <w:pPr>
              <w:pStyle w:val="ConsNormal"/>
              <w:widowControl/>
              <w:numPr>
                <w:ilvl w:val="0"/>
                <w:numId w:val="259"/>
              </w:numPr>
              <w:tabs>
                <w:tab w:val="left" w:pos="307"/>
              </w:tabs>
              <w:spacing w:before="0"/>
              <w:ind w:left="0" w:right="0" w:firstLine="64"/>
              <w:rPr>
                <w:rFonts w:ascii="Times New Roman" w:hAnsi="Times New Roman"/>
                <w:color w:val="000000"/>
                <w:sz w:val="24"/>
                <w:szCs w:val="24"/>
              </w:rPr>
            </w:pPr>
            <w:r w:rsidRPr="00CB0857">
              <w:rPr>
                <w:rFonts w:ascii="Times New Roman" w:hAnsi="Times New Roman"/>
                <w:color w:val="000000"/>
                <w:sz w:val="24"/>
                <w:szCs w:val="24"/>
              </w:rPr>
              <w:t>Максимальный процент застройки в границах земельного участка – 60 %.</w:t>
            </w:r>
          </w:p>
          <w:p w:rsidR="00E03DA9" w:rsidRPr="009B4F01" w:rsidRDefault="00E03DA9" w:rsidP="000E1365">
            <w:pPr>
              <w:pStyle w:val="ConsNormal"/>
              <w:widowControl/>
              <w:numPr>
                <w:ilvl w:val="0"/>
                <w:numId w:val="259"/>
              </w:numPr>
              <w:tabs>
                <w:tab w:val="left" w:pos="307"/>
              </w:tabs>
              <w:spacing w:before="0"/>
              <w:ind w:left="0" w:right="0" w:firstLine="64"/>
              <w:rPr>
                <w:rFonts w:ascii="Times New Roman" w:hAnsi="Times New Roman" w:cs="Times New Roman"/>
                <w:color w:val="000000"/>
                <w:sz w:val="24"/>
                <w:szCs w:val="24"/>
              </w:rPr>
            </w:pPr>
            <w:r w:rsidRPr="00CB0857">
              <w:rPr>
                <w:rFonts w:ascii="Times New Roman" w:hAnsi="Times New Roman"/>
                <w:color w:val="000000"/>
                <w:sz w:val="24"/>
                <w:szCs w:val="24"/>
              </w:rPr>
              <w:lastRenderedPageBreak/>
              <w:t>Иные показатели - вместимость – до 300 машино</w:t>
            </w:r>
            <w:r>
              <w:rPr>
                <w:rFonts w:ascii="Times New Roman" w:hAnsi="Times New Roman"/>
                <w:color w:val="000000"/>
                <w:sz w:val="24"/>
                <w:szCs w:val="24"/>
              </w:rPr>
              <w:t>-</w:t>
            </w:r>
            <w:r w:rsidRPr="00CB0857">
              <w:rPr>
                <w:rFonts w:ascii="Times New Roman" w:hAnsi="Times New Roman"/>
                <w:color w:val="000000"/>
                <w:sz w:val="24"/>
                <w:szCs w:val="24"/>
              </w:rPr>
              <w:t>мест.</w:t>
            </w:r>
          </w:p>
        </w:tc>
      </w:tr>
      <w:tr w:rsidR="00E03DA9" w:rsidRPr="00EA143E" w:rsidTr="001548C2">
        <w:trPr>
          <w:trHeight w:val="556"/>
        </w:trPr>
        <w:tc>
          <w:tcPr>
            <w:tcW w:w="636" w:type="dxa"/>
            <w:tcBorders>
              <w:top w:val="single" w:sz="4" w:space="0" w:color="auto"/>
              <w:left w:val="single" w:sz="4" w:space="0" w:color="auto"/>
              <w:bottom w:val="single" w:sz="4" w:space="0" w:color="auto"/>
              <w:right w:val="single" w:sz="4" w:space="0" w:color="auto"/>
            </w:tcBorders>
          </w:tcPr>
          <w:p w:rsidR="00E03DA9" w:rsidRPr="00EA143E" w:rsidRDefault="00E03DA9" w:rsidP="00E03DA9">
            <w:pPr>
              <w:tabs>
                <w:tab w:val="left" w:pos="1155"/>
              </w:tabs>
              <w:suppressAutoHyphens/>
              <w:snapToGrid w:val="0"/>
              <w:spacing w:line="240" w:lineRule="auto"/>
              <w:jc w:val="center"/>
              <w:rPr>
                <w:lang w:eastAsia="ar-SA"/>
              </w:rPr>
            </w:pPr>
            <w:r>
              <w:rPr>
                <w:lang w:eastAsia="ar-SA"/>
              </w:rPr>
              <w:t>2.2</w:t>
            </w:r>
          </w:p>
        </w:tc>
        <w:tc>
          <w:tcPr>
            <w:tcW w:w="2594" w:type="dxa"/>
            <w:tcBorders>
              <w:top w:val="single" w:sz="4" w:space="0" w:color="auto"/>
              <w:left w:val="single" w:sz="4" w:space="0" w:color="auto"/>
              <w:bottom w:val="single" w:sz="4" w:space="0" w:color="auto"/>
              <w:right w:val="single" w:sz="4" w:space="0" w:color="auto"/>
            </w:tcBorders>
          </w:tcPr>
          <w:p w:rsidR="00E03DA9" w:rsidRPr="00EA143E" w:rsidRDefault="00E03DA9" w:rsidP="000C137F">
            <w:pPr>
              <w:tabs>
                <w:tab w:val="left" w:pos="1155"/>
              </w:tabs>
              <w:suppressAutoHyphens/>
              <w:snapToGrid w:val="0"/>
              <w:spacing w:line="240" w:lineRule="auto"/>
              <w:jc w:val="left"/>
              <w:rPr>
                <w:lang w:eastAsia="ar-SA"/>
              </w:rPr>
            </w:pPr>
            <w:r w:rsidRPr="00214186">
              <w:rPr>
                <w:rFonts w:eastAsiaTheme="minorHAnsi"/>
                <w:lang w:eastAsia="en-US"/>
              </w:rPr>
              <w:t>Стоянка транспортных средств (4.9.2)</w:t>
            </w:r>
          </w:p>
        </w:tc>
        <w:tc>
          <w:tcPr>
            <w:tcW w:w="6835" w:type="dxa"/>
            <w:vMerge/>
            <w:tcBorders>
              <w:top w:val="single" w:sz="4" w:space="0" w:color="auto"/>
              <w:left w:val="single" w:sz="4" w:space="0" w:color="auto"/>
              <w:bottom w:val="single" w:sz="4" w:space="0" w:color="auto"/>
              <w:right w:val="single" w:sz="4" w:space="0" w:color="auto"/>
            </w:tcBorders>
          </w:tcPr>
          <w:p w:rsidR="00E03DA9" w:rsidRPr="00EA143E" w:rsidRDefault="00E03DA9" w:rsidP="000C137F">
            <w:pPr>
              <w:tabs>
                <w:tab w:val="left" w:pos="211"/>
              </w:tabs>
              <w:suppressAutoHyphens/>
              <w:autoSpaceDE/>
              <w:autoSpaceDN/>
              <w:adjustRightInd/>
              <w:spacing w:line="240" w:lineRule="auto"/>
              <w:ind w:firstLine="391"/>
              <w:textAlignment w:val="auto"/>
              <w:rPr>
                <w:lang w:eastAsia="ar-SA"/>
              </w:rPr>
            </w:pPr>
          </w:p>
        </w:tc>
      </w:tr>
      <w:tr w:rsidR="00E03DA9" w:rsidRPr="00EA143E" w:rsidTr="001548C2">
        <w:trPr>
          <w:trHeight w:val="701"/>
        </w:trPr>
        <w:tc>
          <w:tcPr>
            <w:tcW w:w="636" w:type="dxa"/>
            <w:tcBorders>
              <w:top w:val="single" w:sz="4" w:space="0" w:color="auto"/>
              <w:left w:val="single" w:sz="4" w:space="0" w:color="000000"/>
              <w:bottom w:val="single" w:sz="4" w:space="0" w:color="auto"/>
              <w:right w:val="nil"/>
            </w:tcBorders>
          </w:tcPr>
          <w:p w:rsidR="00E03DA9" w:rsidRPr="00EA143E" w:rsidRDefault="00E03DA9" w:rsidP="00093CCF">
            <w:pPr>
              <w:tabs>
                <w:tab w:val="left" w:pos="1155"/>
              </w:tabs>
              <w:suppressAutoHyphens/>
              <w:snapToGrid w:val="0"/>
              <w:spacing w:line="240" w:lineRule="auto"/>
              <w:jc w:val="center"/>
              <w:rPr>
                <w:lang w:eastAsia="ar-SA"/>
              </w:rPr>
            </w:pPr>
            <w:r w:rsidRPr="00EA143E">
              <w:rPr>
                <w:lang w:eastAsia="ar-SA"/>
              </w:rPr>
              <w:lastRenderedPageBreak/>
              <w:t>3.</w:t>
            </w:r>
          </w:p>
        </w:tc>
        <w:tc>
          <w:tcPr>
            <w:tcW w:w="2594" w:type="dxa"/>
            <w:tcBorders>
              <w:top w:val="single" w:sz="4" w:space="0" w:color="auto"/>
              <w:left w:val="single" w:sz="4" w:space="0" w:color="000000"/>
              <w:bottom w:val="single" w:sz="4" w:space="0" w:color="auto"/>
              <w:right w:val="nil"/>
            </w:tcBorders>
          </w:tcPr>
          <w:p w:rsidR="00E03DA9" w:rsidRPr="00457C53" w:rsidRDefault="00E03DA9" w:rsidP="000C137F">
            <w:pPr>
              <w:tabs>
                <w:tab w:val="left" w:pos="1155"/>
              </w:tabs>
              <w:suppressAutoHyphens/>
              <w:snapToGrid w:val="0"/>
              <w:spacing w:line="240" w:lineRule="auto"/>
              <w:jc w:val="left"/>
              <w:rPr>
                <w:b/>
                <w:lang w:eastAsia="ar-SA"/>
              </w:rPr>
            </w:pPr>
            <w:r w:rsidRPr="00457C53">
              <w:rPr>
                <w:b/>
                <w:lang w:eastAsia="ar-SA"/>
              </w:rPr>
              <w:t>Условно разрешенные виды использования</w:t>
            </w:r>
            <w:r>
              <w:rPr>
                <w:b/>
                <w:lang w:eastAsia="ar-SA"/>
              </w:rPr>
              <w:t xml:space="preserve"> :</w:t>
            </w:r>
          </w:p>
        </w:tc>
        <w:tc>
          <w:tcPr>
            <w:tcW w:w="6835" w:type="dxa"/>
            <w:tcBorders>
              <w:top w:val="single" w:sz="4" w:space="0" w:color="auto"/>
              <w:left w:val="single" w:sz="4" w:space="0" w:color="000000"/>
              <w:bottom w:val="single" w:sz="4" w:space="0" w:color="auto"/>
              <w:right w:val="single" w:sz="4" w:space="0" w:color="000000"/>
            </w:tcBorders>
          </w:tcPr>
          <w:p w:rsidR="00E03DA9" w:rsidRPr="00EA143E" w:rsidRDefault="00E03DA9" w:rsidP="000C137F">
            <w:pPr>
              <w:widowControl/>
              <w:tabs>
                <w:tab w:val="left" w:pos="211"/>
                <w:tab w:val="left" w:pos="301"/>
              </w:tabs>
              <w:suppressAutoHyphens/>
              <w:autoSpaceDE/>
              <w:autoSpaceDN/>
              <w:adjustRightInd/>
              <w:spacing w:line="240" w:lineRule="auto"/>
              <w:ind w:left="360"/>
              <w:textAlignment w:val="auto"/>
              <w:rPr>
                <w:lang w:eastAsia="ar-SA"/>
              </w:rPr>
            </w:pPr>
          </w:p>
        </w:tc>
      </w:tr>
      <w:tr w:rsidR="00E03DA9" w:rsidRPr="009B4F01" w:rsidTr="001548C2">
        <w:trPr>
          <w:trHeight w:val="559"/>
        </w:trPr>
        <w:tc>
          <w:tcPr>
            <w:tcW w:w="636" w:type="dxa"/>
            <w:tcBorders>
              <w:top w:val="single" w:sz="4" w:space="0" w:color="auto"/>
              <w:left w:val="single" w:sz="4" w:space="0" w:color="000000"/>
              <w:bottom w:val="single" w:sz="4" w:space="0" w:color="auto"/>
              <w:right w:val="nil"/>
            </w:tcBorders>
          </w:tcPr>
          <w:p w:rsidR="00E03DA9" w:rsidRDefault="002F76DF" w:rsidP="001548C2">
            <w:pPr>
              <w:tabs>
                <w:tab w:val="left" w:pos="1155"/>
              </w:tabs>
              <w:suppressAutoHyphens/>
              <w:snapToGrid w:val="0"/>
              <w:spacing w:line="240" w:lineRule="auto"/>
              <w:jc w:val="center"/>
              <w:rPr>
                <w:lang w:eastAsia="ar-SA"/>
              </w:rPr>
            </w:pPr>
            <w:r>
              <w:rPr>
                <w:lang w:eastAsia="ar-SA"/>
              </w:rPr>
              <w:t>3.1</w:t>
            </w:r>
          </w:p>
        </w:tc>
        <w:tc>
          <w:tcPr>
            <w:tcW w:w="2594" w:type="dxa"/>
            <w:tcBorders>
              <w:top w:val="single" w:sz="4" w:space="0" w:color="auto"/>
              <w:left w:val="single" w:sz="4" w:space="0" w:color="000000"/>
              <w:bottom w:val="single" w:sz="4" w:space="0" w:color="auto"/>
              <w:right w:val="single" w:sz="4" w:space="0" w:color="auto"/>
            </w:tcBorders>
          </w:tcPr>
          <w:p w:rsidR="00E03DA9" w:rsidRDefault="00E03DA9" w:rsidP="000C137F">
            <w:pPr>
              <w:widowControl/>
              <w:suppressAutoHyphens/>
              <w:autoSpaceDE/>
              <w:autoSpaceDN/>
              <w:adjustRightInd/>
              <w:spacing w:line="240" w:lineRule="auto"/>
              <w:jc w:val="left"/>
              <w:textAlignment w:val="auto"/>
            </w:pPr>
            <w:r>
              <w:rPr>
                <w:lang w:eastAsia="ar-SA"/>
              </w:rPr>
              <w:t>Связь (6.8)</w:t>
            </w:r>
          </w:p>
        </w:tc>
        <w:tc>
          <w:tcPr>
            <w:tcW w:w="6835" w:type="dxa"/>
            <w:tcBorders>
              <w:top w:val="single" w:sz="4" w:space="0" w:color="auto"/>
              <w:left w:val="single" w:sz="4" w:space="0" w:color="auto"/>
              <w:bottom w:val="single" w:sz="4" w:space="0" w:color="auto"/>
              <w:right w:val="single" w:sz="4" w:space="0" w:color="auto"/>
            </w:tcBorders>
          </w:tcPr>
          <w:p w:rsidR="00196C73" w:rsidRPr="007820D7" w:rsidRDefault="00196C73" w:rsidP="00196C73">
            <w:pPr>
              <w:pStyle w:val="ConsNormal"/>
              <w:widowControl/>
              <w:spacing w:before="0"/>
              <w:ind w:left="0" w:right="0" w:firstLine="206"/>
              <w:rPr>
                <w:rFonts w:ascii="Times New Roman" w:hAnsi="Times New Roman" w:cs="Times New Roman"/>
                <w:color w:val="000000"/>
                <w:sz w:val="24"/>
                <w:szCs w:val="24"/>
              </w:rPr>
            </w:pPr>
            <w:r w:rsidRPr="007820D7">
              <w:rPr>
                <w:rFonts w:ascii="Times New Roman" w:hAnsi="Times New Roman" w:cs="Times New Roman"/>
                <w:color w:val="000000"/>
                <w:sz w:val="24"/>
                <w:szCs w:val="24"/>
              </w:rPr>
              <w:t>Не подлежат установлению.</w:t>
            </w:r>
          </w:p>
          <w:p w:rsidR="00E03DA9" w:rsidRPr="009B4F01" w:rsidRDefault="003549F5" w:rsidP="00196C73">
            <w:pPr>
              <w:pStyle w:val="ConsNormal"/>
              <w:widowControl/>
              <w:spacing w:before="0"/>
              <w:ind w:left="0" w:right="0" w:firstLine="206"/>
              <w:rPr>
                <w:rFonts w:ascii="Times New Roman" w:hAnsi="Times New Roman" w:cs="Times New Roman"/>
                <w:color w:val="000000"/>
                <w:sz w:val="24"/>
                <w:szCs w:val="24"/>
              </w:rPr>
            </w:pPr>
            <w:r>
              <w:rPr>
                <w:rFonts w:ascii="Times New Roman" w:hAnsi="Times New Roman" w:cs="Times New Roman"/>
                <w:color w:val="000000"/>
                <w:sz w:val="24"/>
                <w:szCs w:val="24"/>
              </w:rPr>
              <w:t>Площадь земельных участков принимать при проектировании объектов в соответствии с требованиями к размещению таких объектов в зоне объектов культуры и искусства, СНиП, технических регламентов, СанПиН, и др. документов.</w:t>
            </w:r>
          </w:p>
        </w:tc>
      </w:tr>
    </w:tbl>
    <w:p w:rsidR="0078543E" w:rsidRPr="00D848EA" w:rsidRDefault="0078543E" w:rsidP="0078543E">
      <w:pPr>
        <w:widowControl/>
        <w:numPr>
          <w:ilvl w:val="0"/>
          <w:numId w:val="5"/>
        </w:numPr>
        <w:tabs>
          <w:tab w:val="clear" w:pos="284"/>
          <w:tab w:val="num" w:pos="0"/>
          <w:tab w:val="num" w:pos="1134"/>
        </w:tabs>
        <w:suppressAutoHyphens/>
        <w:autoSpaceDE/>
        <w:autoSpaceDN/>
        <w:adjustRightInd/>
        <w:spacing w:line="240" w:lineRule="auto"/>
        <w:ind w:left="0" w:firstLine="709"/>
        <w:textAlignment w:val="auto"/>
        <w:rPr>
          <w:lang w:eastAsia="ar-SA"/>
        </w:rPr>
      </w:pPr>
      <w:r w:rsidRPr="00D848EA">
        <w:rPr>
          <w:lang w:eastAsia="ar-SA"/>
        </w:rPr>
        <w:t>Минимальный размер земельных участков определя</w:t>
      </w:r>
      <w:r>
        <w:rPr>
          <w:lang w:eastAsia="ar-SA"/>
        </w:rPr>
        <w:t>е</w:t>
      </w:r>
      <w:r w:rsidRPr="00D848EA">
        <w:rPr>
          <w:lang w:eastAsia="ar-SA"/>
        </w:rPr>
        <w:t xml:space="preserve">тся в соответствии с проектом планировки и </w:t>
      </w:r>
      <w:r w:rsidR="001F0E79">
        <w:rPr>
          <w:lang w:eastAsia="ar-SA"/>
        </w:rPr>
        <w:t>«</w:t>
      </w:r>
      <w:r w:rsidRPr="00274099">
        <w:rPr>
          <w:lang w:eastAsia="ar-SA"/>
        </w:rPr>
        <w:t>СП 42.13330.2016. Свод правил. Градостроительство. Планировка и застройка городских и сельских поселений. Актуализированная редакция СНиП 2.07.01-89*</w:t>
      </w:r>
      <w:r w:rsidR="001F0E79">
        <w:rPr>
          <w:lang w:eastAsia="ar-SA"/>
        </w:rPr>
        <w:t>»</w:t>
      </w:r>
      <w:r w:rsidRPr="00D848EA">
        <w:rPr>
          <w:lang w:eastAsia="ar-SA"/>
        </w:rPr>
        <w:t>.</w:t>
      </w:r>
    </w:p>
    <w:p w:rsidR="0078543E" w:rsidRPr="00D848EA" w:rsidRDefault="0078543E" w:rsidP="0078543E">
      <w:pPr>
        <w:widowControl/>
        <w:numPr>
          <w:ilvl w:val="0"/>
          <w:numId w:val="5"/>
        </w:numPr>
        <w:tabs>
          <w:tab w:val="clear" w:pos="284"/>
          <w:tab w:val="num" w:pos="0"/>
          <w:tab w:val="num" w:pos="1134"/>
        </w:tabs>
        <w:suppressAutoHyphens/>
        <w:autoSpaceDE/>
        <w:autoSpaceDN/>
        <w:adjustRightInd/>
        <w:spacing w:line="240" w:lineRule="auto"/>
        <w:ind w:left="0" w:firstLine="709"/>
        <w:textAlignment w:val="auto"/>
        <w:rPr>
          <w:lang w:eastAsia="ar-SA"/>
        </w:rPr>
      </w:pPr>
      <w:r w:rsidRPr="00D848EA">
        <w:rPr>
          <w:lang w:eastAsia="ar-SA"/>
        </w:rPr>
        <w:t>Минимальные отступы от красной линии улиц - в соответствии с проектом планировки:</w:t>
      </w:r>
    </w:p>
    <w:p w:rsidR="0078543E" w:rsidRPr="00D848EA" w:rsidRDefault="0078543E" w:rsidP="0078543E">
      <w:pPr>
        <w:widowControl/>
        <w:numPr>
          <w:ilvl w:val="0"/>
          <w:numId w:val="5"/>
        </w:numPr>
        <w:tabs>
          <w:tab w:val="clear" w:pos="284"/>
          <w:tab w:val="num" w:pos="0"/>
          <w:tab w:val="num" w:pos="1134"/>
        </w:tabs>
        <w:suppressAutoHyphens/>
        <w:autoSpaceDE/>
        <w:autoSpaceDN/>
        <w:adjustRightInd/>
        <w:spacing w:line="240" w:lineRule="auto"/>
        <w:ind w:left="0" w:firstLine="709"/>
        <w:textAlignment w:val="auto"/>
        <w:rPr>
          <w:lang w:eastAsia="ar-SA"/>
        </w:rPr>
      </w:pPr>
      <w:r w:rsidRPr="00D848EA">
        <w:rPr>
          <w:lang w:eastAsia="ar-SA"/>
        </w:rPr>
        <w:t>Высота зданий и максимальный процент застройки определяется проектом планировки.</w:t>
      </w:r>
    </w:p>
    <w:p w:rsidR="0078543E" w:rsidRDefault="0078543E" w:rsidP="0078543E">
      <w:pPr>
        <w:widowControl/>
        <w:numPr>
          <w:ilvl w:val="0"/>
          <w:numId w:val="5"/>
        </w:numPr>
        <w:tabs>
          <w:tab w:val="clear" w:pos="284"/>
          <w:tab w:val="num" w:pos="0"/>
          <w:tab w:val="num" w:pos="1134"/>
        </w:tabs>
        <w:suppressAutoHyphens/>
        <w:autoSpaceDE/>
        <w:autoSpaceDN/>
        <w:adjustRightInd/>
        <w:spacing w:line="240" w:lineRule="auto"/>
        <w:ind w:left="0" w:firstLine="709"/>
        <w:textAlignment w:val="auto"/>
        <w:rPr>
          <w:lang w:eastAsia="ar-SA"/>
        </w:rPr>
      </w:pPr>
      <w:r w:rsidRPr="00D848EA">
        <w:rPr>
          <w:lang w:eastAsia="ar-SA"/>
        </w:rPr>
        <w:t>Иные параметры принимаются в соответствии с проектом планировки и со СНиП 31-05-2003 «Общественные здания административного назначения».</w:t>
      </w:r>
    </w:p>
    <w:p w:rsidR="0078543E" w:rsidRPr="00274099" w:rsidRDefault="0078543E" w:rsidP="0078543E">
      <w:pPr>
        <w:widowControl/>
        <w:numPr>
          <w:ilvl w:val="0"/>
          <w:numId w:val="5"/>
        </w:numPr>
        <w:tabs>
          <w:tab w:val="clear" w:pos="284"/>
          <w:tab w:val="num" w:pos="0"/>
          <w:tab w:val="num" w:pos="1134"/>
        </w:tabs>
        <w:suppressAutoHyphens/>
        <w:autoSpaceDE/>
        <w:autoSpaceDN/>
        <w:adjustRightInd/>
        <w:spacing w:line="240" w:lineRule="auto"/>
        <w:ind w:left="0" w:firstLine="709"/>
        <w:textAlignment w:val="auto"/>
        <w:rPr>
          <w:lang w:eastAsia="ar-SA"/>
        </w:rPr>
      </w:pPr>
      <w:r w:rsidRPr="00274099">
        <w:rPr>
          <w:lang w:eastAsia="ar-SA"/>
        </w:rPr>
        <w:t>Удельный размер площадок для стоянок автомобилей 25м</w:t>
      </w:r>
      <w:r w:rsidRPr="0020769B">
        <w:rPr>
          <w:vertAlign w:val="superscript"/>
          <w:lang w:eastAsia="ar-SA"/>
        </w:rPr>
        <w:t>2</w:t>
      </w:r>
      <w:r w:rsidRPr="00274099">
        <w:rPr>
          <w:lang w:eastAsia="ar-SA"/>
        </w:rPr>
        <w:t>/1</w:t>
      </w:r>
      <w:r>
        <w:rPr>
          <w:lang w:eastAsia="ar-SA"/>
        </w:rPr>
        <w:t>машино-место</w:t>
      </w:r>
      <w:r w:rsidRPr="00274099">
        <w:rPr>
          <w:lang w:eastAsia="ar-SA"/>
        </w:rPr>
        <w:t xml:space="preserve">. Иные параметры в соответствии с </w:t>
      </w:r>
      <w:r w:rsidR="001F0E79">
        <w:rPr>
          <w:lang w:eastAsia="ar-SA"/>
        </w:rPr>
        <w:t>«</w:t>
      </w:r>
      <w:r w:rsidRPr="0020769B">
        <w:rPr>
          <w:lang w:eastAsia="ar-SA"/>
        </w:rPr>
        <w:t>СП 113.13330.2016. Свод правил. Стоянки автомобилей. Актуализированная редакция СНиП 21-02-99*</w:t>
      </w:r>
      <w:r w:rsidR="001F0E79">
        <w:rPr>
          <w:lang w:eastAsia="ar-SA"/>
        </w:rPr>
        <w:t>»</w:t>
      </w:r>
      <w:r w:rsidRPr="00274099">
        <w:rPr>
          <w:lang w:eastAsia="ar-SA"/>
        </w:rPr>
        <w:t>.</w:t>
      </w:r>
    </w:p>
    <w:p w:rsidR="0078543E" w:rsidRPr="00B30908" w:rsidRDefault="0078543E" w:rsidP="0078543E">
      <w:pPr>
        <w:pStyle w:val="ac"/>
        <w:rPr>
          <w:b/>
          <w:lang w:val="ru-RU"/>
        </w:rPr>
      </w:pPr>
      <w:r w:rsidRPr="00B30908">
        <w:rPr>
          <w:b/>
          <w:lang w:val="ru-RU"/>
        </w:rPr>
        <w:t>Ограничения использования земельных участков и объектов капитального строительства:</w:t>
      </w:r>
    </w:p>
    <w:p w:rsidR="0078543E" w:rsidRDefault="0078543E" w:rsidP="000E1365">
      <w:pPr>
        <w:pStyle w:val="ac"/>
        <w:numPr>
          <w:ilvl w:val="0"/>
          <w:numId w:val="253"/>
        </w:numPr>
        <w:tabs>
          <w:tab w:val="left" w:pos="1134"/>
        </w:tabs>
        <w:ind w:left="0" w:firstLine="709"/>
        <w:rPr>
          <w:lang w:val="ru-RU"/>
        </w:rPr>
      </w:pPr>
      <w:r w:rsidRPr="00274099">
        <w:rPr>
          <w:lang w:val="ru-RU"/>
        </w:rPr>
        <w:t>Новое и реконструируемое строительство вести на конкурсной основе, по индивидуальным проектам и соблюдением регламентов зон охраны объектов культурного наследия.</w:t>
      </w:r>
    </w:p>
    <w:p w:rsidR="0078543E" w:rsidRPr="00A06438" w:rsidRDefault="0078543E" w:rsidP="000E1365">
      <w:pPr>
        <w:pStyle w:val="ac"/>
        <w:numPr>
          <w:ilvl w:val="0"/>
          <w:numId w:val="253"/>
        </w:numPr>
        <w:tabs>
          <w:tab w:val="left" w:pos="1134"/>
        </w:tabs>
        <w:ind w:left="0" w:firstLine="709"/>
        <w:rPr>
          <w:lang w:val="ru-RU"/>
        </w:rPr>
      </w:pPr>
      <w:r w:rsidRPr="00A06438">
        <w:rPr>
          <w:lang w:val="ru-RU"/>
        </w:rPr>
        <w:t>Режим использования земельных участков и объектов капитального строительства в зонах с особыми условиями использования территории устанавливается в соответствии с главой 14 настоящих Правил.</w:t>
      </w:r>
    </w:p>
    <w:p w:rsidR="004D2796" w:rsidRDefault="004D2796" w:rsidP="00EF7074">
      <w:pPr>
        <w:pStyle w:val="S"/>
        <w:tabs>
          <w:tab w:val="left" w:pos="1134"/>
        </w:tabs>
        <w:rPr>
          <w:b/>
        </w:rPr>
      </w:pPr>
    </w:p>
    <w:p w:rsidR="00AC2BD5" w:rsidRPr="00D876E2" w:rsidRDefault="00AC2BD5" w:rsidP="00EF7074">
      <w:pPr>
        <w:pStyle w:val="afd"/>
        <w:tabs>
          <w:tab w:val="left" w:pos="1134"/>
        </w:tabs>
        <w:spacing w:after="0" w:line="240" w:lineRule="auto"/>
        <w:outlineLvl w:val="2"/>
        <w:rPr>
          <w:rStyle w:val="afff3"/>
          <w:i w:val="0"/>
          <w:spacing w:val="-10"/>
        </w:rPr>
      </w:pPr>
      <w:bookmarkStart w:id="308" w:name="_Toc143526950"/>
      <w:r w:rsidRPr="00D876E2">
        <w:rPr>
          <w:rStyle w:val="afff3"/>
          <w:i w:val="0"/>
          <w:spacing w:val="-10"/>
        </w:rPr>
        <w:t xml:space="preserve">Статья </w:t>
      </w:r>
      <w:r w:rsidR="00DA54C0" w:rsidRPr="00D876E2">
        <w:rPr>
          <w:rStyle w:val="afff3"/>
          <w:i w:val="0"/>
          <w:spacing w:val="-10"/>
        </w:rPr>
        <w:t>6</w:t>
      </w:r>
      <w:r w:rsidR="003F46F1">
        <w:rPr>
          <w:rStyle w:val="afff3"/>
          <w:i w:val="0"/>
          <w:spacing w:val="-10"/>
        </w:rPr>
        <w:t>6</w:t>
      </w:r>
      <w:r w:rsidRPr="00D876E2">
        <w:rPr>
          <w:rStyle w:val="afff3"/>
          <w:i w:val="0"/>
          <w:spacing w:val="-10"/>
        </w:rPr>
        <w:t>. Производственные зоны</w:t>
      </w:r>
      <w:bookmarkEnd w:id="304"/>
      <w:bookmarkEnd w:id="305"/>
      <w:bookmarkEnd w:id="308"/>
    </w:p>
    <w:p w:rsidR="00FE7F29" w:rsidRPr="00AC2BD5" w:rsidRDefault="00FE7F29" w:rsidP="00FE7F29">
      <w:pPr>
        <w:widowControl/>
        <w:tabs>
          <w:tab w:val="left" w:pos="1134"/>
        </w:tabs>
        <w:suppressAutoHyphens/>
        <w:autoSpaceDE/>
        <w:autoSpaceDN/>
        <w:adjustRightInd/>
        <w:spacing w:line="240" w:lineRule="auto"/>
        <w:ind w:firstLine="709"/>
        <w:jc w:val="left"/>
        <w:textAlignment w:val="auto"/>
        <w:rPr>
          <w:b/>
          <w:bCs/>
          <w:spacing w:val="-10"/>
          <w:sz w:val="28"/>
          <w:szCs w:val="28"/>
          <w:lang w:eastAsia="ar-SA"/>
        </w:rPr>
      </w:pPr>
      <w:r w:rsidRPr="00D876E2">
        <w:rPr>
          <w:b/>
          <w:bCs/>
          <w:spacing w:val="-10"/>
          <w:sz w:val="28"/>
          <w:szCs w:val="28"/>
          <w:lang w:eastAsia="ar-SA"/>
        </w:rPr>
        <w:t>П</w:t>
      </w:r>
      <w:r w:rsidR="0050062E">
        <w:rPr>
          <w:b/>
          <w:bCs/>
          <w:spacing w:val="-10"/>
          <w:sz w:val="28"/>
          <w:szCs w:val="28"/>
          <w:lang w:eastAsia="ar-SA"/>
        </w:rPr>
        <w:t>К</w:t>
      </w:r>
      <w:r w:rsidRPr="00D876E2">
        <w:rPr>
          <w:b/>
          <w:bCs/>
          <w:spacing w:val="-10"/>
          <w:sz w:val="28"/>
          <w:szCs w:val="28"/>
          <w:lang w:eastAsia="ar-SA"/>
        </w:rPr>
        <w:t xml:space="preserve"> – </w:t>
      </w:r>
      <w:r w:rsidR="0050062E">
        <w:rPr>
          <w:b/>
          <w:spacing w:val="-10"/>
          <w:sz w:val="28"/>
          <w:szCs w:val="28"/>
          <w:lang w:eastAsia="ar-SA"/>
        </w:rPr>
        <w:t>Коммунально-складская зона</w:t>
      </w:r>
    </w:p>
    <w:p w:rsidR="00FE7F29" w:rsidRDefault="00FE7F29" w:rsidP="00FE7F29">
      <w:pPr>
        <w:spacing w:line="240" w:lineRule="auto"/>
        <w:ind w:firstLine="709"/>
        <w:rPr>
          <w:b/>
          <w:sz w:val="28"/>
          <w:szCs w:val="28"/>
          <w:lang w:eastAsia="ar-SA"/>
        </w:rPr>
      </w:pPr>
      <w:r w:rsidRPr="005A6AD5">
        <w:rPr>
          <w:bCs/>
          <w:iCs/>
          <w:sz w:val="28"/>
          <w:szCs w:val="28"/>
          <w:lang w:eastAsia="ar-SA"/>
        </w:rPr>
        <w:t>Перечень основных</w:t>
      </w:r>
      <w:r>
        <w:rPr>
          <w:bCs/>
          <w:iCs/>
          <w:sz w:val="28"/>
          <w:szCs w:val="28"/>
          <w:lang w:eastAsia="ar-SA"/>
        </w:rPr>
        <w:t>,</w:t>
      </w:r>
      <w:r w:rsidRPr="005A6AD5">
        <w:rPr>
          <w:bCs/>
          <w:iCs/>
          <w:sz w:val="28"/>
          <w:szCs w:val="28"/>
          <w:lang w:eastAsia="ar-SA"/>
        </w:rPr>
        <w:t xml:space="preserve"> вспомогательных </w:t>
      </w:r>
      <w:r>
        <w:rPr>
          <w:bCs/>
          <w:iCs/>
          <w:sz w:val="28"/>
          <w:szCs w:val="28"/>
          <w:lang w:eastAsia="ar-SA"/>
        </w:rPr>
        <w:t xml:space="preserve">и условно-разрешенных </w:t>
      </w:r>
      <w:r w:rsidRPr="005A6AD5">
        <w:rPr>
          <w:bCs/>
          <w:iCs/>
          <w:sz w:val="28"/>
          <w:szCs w:val="28"/>
          <w:lang w:eastAsia="ar-SA"/>
        </w:rPr>
        <w:t>видов разрешённого использования</w:t>
      </w:r>
      <w:r>
        <w:rPr>
          <w:bCs/>
          <w:iCs/>
          <w:sz w:val="28"/>
          <w:szCs w:val="28"/>
          <w:lang w:eastAsia="ar-SA"/>
        </w:rPr>
        <w:t>:</w:t>
      </w:r>
    </w:p>
    <w:tbl>
      <w:tblPr>
        <w:tblW w:w="10065" w:type="dxa"/>
        <w:tblInd w:w="108" w:type="dxa"/>
        <w:tblLook w:val="00A0" w:firstRow="1" w:lastRow="0" w:firstColumn="1" w:lastColumn="0" w:noHBand="0" w:noVBand="0"/>
      </w:tblPr>
      <w:tblGrid>
        <w:gridCol w:w="636"/>
        <w:gridCol w:w="2594"/>
        <w:gridCol w:w="6835"/>
      </w:tblGrid>
      <w:tr w:rsidR="0050062E" w:rsidRPr="00113A2C" w:rsidTr="001548C2">
        <w:trPr>
          <w:cantSplit/>
          <w:trHeight w:val="148"/>
          <w:tblHeader/>
        </w:trPr>
        <w:tc>
          <w:tcPr>
            <w:tcW w:w="636" w:type="dxa"/>
            <w:tcBorders>
              <w:top w:val="single" w:sz="4" w:space="0" w:color="auto"/>
              <w:left w:val="single" w:sz="4" w:space="0" w:color="auto"/>
              <w:bottom w:val="single" w:sz="4" w:space="0" w:color="auto"/>
              <w:right w:val="single" w:sz="4" w:space="0" w:color="auto"/>
            </w:tcBorders>
          </w:tcPr>
          <w:p w:rsidR="0050062E" w:rsidRPr="00113A2C" w:rsidRDefault="0050062E" w:rsidP="000C137F">
            <w:pPr>
              <w:tabs>
                <w:tab w:val="left" w:pos="1155"/>
              </w:tabs>
              <w:suppressAutoHyphens/>
              <w:snapToGrid w:val="0"/>
              <w:spacing w:line="240" w:lineRule="auto"/>
              <w:jc w:val="center"/>
              <w:rPr>
                <w:b/>
                <w:lang w:eastAsia="ar-SA"/>
              </w:rPr>
            </w:pPr>
            <w:r w:rsidRPr="00113A2C">
              <w:rPr>
                <w:b/>
                <w:lang w:eastAsia="ar-SA"/>
              </w:rPr>
              <w:t>№</w:t>
            </w:r>
          </w:p>
        </w:tc>
        <w:tc>
          <w:tcPr>
            <w:tcW w:w="2594" w:type="dxa"/>
            <w:tcBorders>
              <w:top w:val="single" w:sz="4" w:space="0" w:color="auto"/>
              <w:left w:val="single" w:sz="4" w:space="0" w:color="auto"/>
              <w:bottom w:val="single" w:sz="4" w:space="0" w:color="auto"/>
              <w:right w:val="single" w:sz="4" w:space="0" w:color="auto"/>
            </w:tcBorders>
          </w:tcPr>
          <w:p w:rsidR="0050062E" w:rsidRPr="00113A2C" w:rsidRDefault="0050062E" w:rsidP="000C137F">
            <w:pPr>
              <w:tabs>
                <w:tab w:val="left" w:pos="1155"/>
              </w:tabs>
              <w:suppressAutoHyphens/>
              <w:snapToGrid w:val="0"/>
              <w:spacing w:line="240" w:lineRule="auto"/>
              <w:jc w:val="center"/>
              <w:rPr>
                <w:b/>
                <w:lang w:eastAsia="ar-SA"/>
              </w:rPr>
            </w:pPr>
            <w:r w:rsidRPr="00113A2C">
              <w:rPr>
                <w:b/>
                <w:lang w:eastAsia="ar-SA"/>
              </w:rPr>
              <w:t>Вид использования</w:t>
            </w:r>
          </w:p>
        </w:tc>
        <w:tc>
          <w:tcPr>
            <w:tcW w:w="6835" w:type="dxa"/>
            <w:tcBorders>
              <w:top w:val="single" w:sz="4" w:space="0" w:color="000000"/>
              <w:left w:val="single" w:sz="4" w:space="0" w:color="auto"/>
              <w:bottom w:val="single" w:sz="4" w:space="0" w:color="000000"/>
              <w:right w:val="single" w:sz="4" w:space="0" w:color="000000"/>
            </w:tcBorders>
          </w:tcPr>
          <w:p w:rsidR="0050062E" w:rsidRPr="00113A2C" w:rsidRDefault="0050062E" w:rsidP="000C137F">
            <w:pPr>
              <w:tabs>
                <w:tab w:val="left" w:pos="1155"/>
              </w:tabs>
              <w:suppressAutoHyphens/>
              <w:snapToGrid w:val="0"/>
              <w:spacing w:line="240" w:lineRule="auto"/>
              <w:jc w:val="center"/>
              <w:rPr>
                <w:b/>
                <w:lang w:eastAsia="ar-SA"/>
              </w:rPr>
            </w:pPr>
            <w:r w:rsidRPr="00113A2C">
              <w:rPr>
                <w:b/>
                <w:lang w:eastAsia="ar-SA"/>
              </w:rPr>
              <w:t>Предельные параметры разрешенного строительства, реконструкции объектов капитального строительства</w:t>
            </w:r>
          </w:p>
        </w:tc>
      </w:tr>
      <w:tr w:rsidR="0050062E" w:rsidRPr="00EA143E" w:rsidTr="001548C2">
        <w:trPr>
          <w:trHeight w:val="148"/>
        </w:trPr>
        <w:tc>
          <w:tcPr>
            <w:tcW w:w="636" w:type="dxa"/>
            <w:tcBorders>
              <w:top w:val="single" w:sz="4" w:space="0" w:color="auto"/>
              <w:left w:val="single" w:sz="4" w:space="0" w:color="auto"/>
              <w:bottom w:val="single" w:sz="4" w:space="0" w:color="auto"/>
              <w:right w:val="single" w:sz="4" w:space="0" w:color="auto"/>
            </w:tcBorders>
          </w:tcPr>
          <w:p w:rsidR="0050062E" w:rsidRPr="00EA143E" w:rsidRDefault="0050062E" w:rsidP="000C137F">
            <w:pPr>
              <w:tabs>
                <w:tab w:val="left" w:pos="1155"/>
              </w:tabs>
              <w:suppressAutoHyphens/>
              <w:snapToGrid w:val="0"/>
              <w:spacing w:line="240" w:lineRule="auto"/>
              <w:jc w:val="center"/>
              <w:rPr>
                <w:lang w:eastAsia="ar-SA"/>
              </w:rPr>
            </w:pPr>
            <w:r w:rsidRPr="00EA143E">
              <w:rPr>
                <w:lang w:eastAsia="ar-SA"/>
              </w:rPr>
              <w:t>1</w:t>
            </w:r>
          </w:p>
        </w:tc>
        <w:tc>
          <w:tcPr>
            <w:tcW w:w="2594" w:type="dxa"/>
            <w:tcBorders>
              <w:top w:val="single" w:sz="4" w:space="0" w:color="auto"/>
              <w:left w:val="single" w:sz="4" w:space="0" w:color="auto"/>
              <w:bottom w:val="single" w:sz="4" w:space="0" w:color="auto"/>
              <w:right w:val="single" w:sz="4" w:space="0" w:color="auto"/>
            </w:tcBorders>
          </w:tcPr>
          <w:p w:rsidR="0050062E" w:rsidRPr="00EA143E" w:rsidRDefault="0050062E" w:rsidP="000C137F">
            <w:pPr>
              <w:tabs>
                <w:tab w:val="left" w:pos="1155"/>
              </w:tabs>
              <w:suppressAutoHyphens/>
              <w:snapToGrid w:val="0"/>
              <w:spacing w:line="240" w:lineRule="auto"/>
              <w:jc w:val="center"/>
              <w:rPr>
                <w:lang w:eastAsia="ar-SA"/>
              </w:rPr>
            </w:pPr>
            <w:r w:rsidRPr="00EA143E">
              <w:rPr>
                <w:lang w:eastAsia="ar-SA"/>
              </w:rPr>
              <w:t>2</w:t>
            </w:r>
          </w:p>
        </w:tc>
        <w:tc>
          <w:tcPr>
            <w:tcW w:w="6835" w:type="dxa"/>
            <w:tcBorders>
              <w:top w:val="nil"/>
              <w:left w:val="single" w:sz="4" w:space="0" w:color="auto"/>
              <w:bottom w:val="single" w:sz="4" w:space="0" w:color="000000"/>
              <w:right w:val="single" w:sz="4" w:space="0" w:color="000000"/>
            </w:tcBorders>
          </w:tcPr>
          <w:p w:rsidR="0050062E" w:rsidRPr="00EA143E" w:rsidRDefault="0050062E" w:rsidP="000C137F">
            <w:pPr>
              <w:tabs>
                <w:tab w:val="left" w:pos="1155"/>
              </w:tabs>
              <w:suppressAutoHyphens/>
              <w:snapToGrid w:val="0"/>
              <w:spacing w:line="240" w:lineRule="auto"/>
              <w:jc w:val="center"/>
              <w:rPr>
                <w:lang w:eastAsia="ar-SA"/>
              </w:rPr>
            </w:pPr>
            <w:r w:rsidRPr="00EA143E">
              <w:rPr>
                <w:lang w:eastAsia="ar-SA"/>
              </w:rPr>
              <w:t>3</w:t>
            </w:r>
          </w:p>
        </w:tc>
      </w:tr>
      <w:tr w:rsidR="0050062E" w:rsidRPr="00EA143E" w:rsidTr="001548C2">
        <w:trPr>
          <w:cantSplit/>
          <w:trHeight w:val="852"/>
        </w:trPr>
        <w:tc>
          <w:tcPr>
            <w:tcW w:w="636" w:type="dxa"/>
            <w:tcBorders>
              <w:top w:val="single" w:sz="4" w:space="0" w:color="auto"/>
              <w:left w:val="single" w:sz="4" w:space="0" w:color="auto"/>
              <w:bottom w:val="single" w:sz="4" w:space="0" w:color="auto"/>
              <w:right w:val="single" w:sz="4" w:space="0" w:color="auto"/>
            </w:tcBorders>
          </w:tcPr>
          <w:p w:rsidR="0050062E" w:rsidRPr="00EA143E" w:rsidRDefault="0050062E" w:rsidP="000C137F">
            <w:pPr>
              <w:tabs>
                <w:tab w:val="left" w:pos="1155"/>
              </w:tabs>
              <w:suppressAutoHyphens/>
              <w:snapToGrid w:val="0"/>
              <w:spacing w:line="240" w:lineRule="auto"/>
              <w:rPr>
                <w:lang w:eastAsia="ar-SA"/>
              </w:rPr>
            </w:pPr>
            <w:r w:rsidRPr="00EA143E">
              <w:rPr>
                <w:lang w:eastAsia="ar-SA"/>
              </w:rPr>
              <w:t>1.</w:t>
            </w:r>
          </w:p>
        </w:tc>
        <w:tc>
          <w:tcPr>
            <w:tcW w:w="2594" w:type="dxa"/>
            <w:tcBorders>
              <w:top w:val="single" w:sz="4" w:space="0" w:color="auto"/>
              <w:left w:val="single" w:sz="4" w:space="0" w:color="auto"/>
              <w:bottom w:val="single" w:sz="4" w:space="0" w:color="auto"/>
              <w:right w:val="single" w:sz="4" w:space="0" w:color="auto"/>
            </w:tcBorders>
          </w:tcPr>
          <w:p w:rsidR="0050062E" w:rsidRPr="00C3356D" w:rsidRDefault="0050062E" w:rsidP="000C137F">
            <w:pPr>
              <w:tabs>
                <w:tab w:val="left" w:pos="1155"/>
              </w:tabs>
              <w:suppressAutoHyphens/>
              <w:snapToGrid w:val="0"/>
              <w:spacing w:line="240" w:lineRule="auto"/>
              <w:jc w:val="left"/>
              <w:rPr>
                <w:b/>
                <w:lang w:eastAsia="ar-SA"/>
              </w:rPr>
            </w:pPr>
            <w:r w:rsidRPr="00046EE2">
              <w:rPr>
                <w:b/>
                <w:lang w:eastAsia="ar-SA"/>
              </w:rPr>
              <w:t>Основные виды разрешенного использования:</w:t>
            </w:r>
          </w:p>
        </w:tc>
        <w:tc>
          <w:tcPr>
            <w:tcW w:w="6835" w:type="dxa"/>
            <w:tcBorders>
              <w:top w:val="single" w:sz="4" w:space="0" w:color="auto"/>
              <w:left w:val="single" w:sz="4" w:space="0" w:color="auto"/>
              <w:bottom w:val="single" w:sz="4" w:space="0" w:color="auto"/>
              <w:right w:val="single" w:sz="4" w:space="0" w:color="000000"/>
            </w:tcBorders>
          </w:tcPr>
          <w:p w:rsidR="0050062E" w:rsidRPr="00EA143E" w:rsidRDefault="0050062E" w:rsidP="000C137F">
            <w:pPr>
              <w:tabs>
                <w:tab w:val="left" w:pos="211"/>
              </w:tabs>
              <w:suppressAutoHyphens/>
              <w:autoSpaceDE/>
              <w:autoSpaceDN/>
              <w:adjustRightInd/>
              <w:snapToGrid w:val="0"/>
              <w:spacing w:line="240" w:lineRule="auto"/>
              <w:ind w:left="211"/>
              <w:jc w:val="left"/>
              <w:textAlignment w:val="auto"/>
              <w:rPr>
                <w:color w:val="000000" w:themeColor="text1"/>
                <w:lang w:eastAsia="ar-SA"/>
              </w:rPr>
            </w:pPr>
          </w:p>
        </w:tc>
      </w:tr>
      <w:tr w:rsidR="001E513C" w:rsidRPr="00985A4B" w:rsidTr="001548C2">
        <w:trPr>
          <w:trHeight w:val="569"/>
        </w:trPr>
        <w:tc>
          <w:tcPr>
            <w:tcW w:w="636" w:type="dxa"/>
            <w:tcBorders>
              <w:top w:val="single" w:sz="4" w:space="0" w:color="auto"/>
              <w:left w:val="single" w:sz="4" w:space="0" w:color="auto"/>
              <w:bottom w:val="single" w:sz="4" w:space="0" w:color="auto"/>
              <w:right w:val="single" w:sz="4" w:space="0" w:color="auto"/>
            </w:tcBorders>
          </w:tcPr>
          <w:p w:rsidR="001E513C" w:rsidRDefault="001E513C" w:rsidP="000C137F">
            <w:pPr>
              <w:tabs>
                <w:tab w:val="left" w:pos="1155"/>
              </w:tabs>
              <w:suppressAutoHyphens/>
              <w:snapToGrid w:val="0"/>
              <w:spacing w:line="240" w:lineRule="auto"/>
              <w:jc w:val="center"/>
              <w:rPr>
                <w:lang w:eastAsia="ar-SA"/>
              </w:rPr>
            </w:pPr>
            <w:r>
              <w:rPr>
                <w:lang w:eastAsia="ar-SA"/>
              </w:rPr>
              <w:t>1.1</w:t>
            </w:r>
          </w:p>
        </w:tc>
        <w:tc>
          <w:tcPr>
            <w:tcW w:w="2594" w:type="dxa"/>
            <w:tcBorders>
              <w:top w:val="single" w:sz="4" w:space="0" w:color="auto"/>
              <w:left w:val="single" w:sz="4" w:space="0" w:color="auto"/>
              <w:bottom w:val="single" w:sz="4" w:space="0" w:color="auto"/>
              <w:right w:val="single" w:sz="4" w:space="0" w:color="auto"/>
            </w:tcBorders>
          </w:tcPr>
          <w:p w:rsidR="001E513C" w:rsidRPr="00642050" w:rsidRDefault="001E513C" w:rsidP="001E513C">
            <w:pPr>
              <w:widowControl/>
              <w:tabs>
                <w:tab w:val="left" w:pos="0"/>
              </w:tabs>
              <w:suppressAutoHyphens/>
              <w:autoSpaceDE/>
              <w:autoSpaceDN/>
              <w:adjustRightInd/>
              <w:snapToGrid w:val="0"/>
              <w:spacing w:line="240" w:lineRule="auto"/>
              <w:jc w:val="left"/>
              <w:textAlignment w:val="auto"/>
              <w:rPr>
                <w:lang w:eastAsia="ar-SA" w:bidi="en-US"/>
              </w:rPr>
            </w:pPr>
            <w:r>
              <w:rPr>
                <w:lang w:eastAsia="ar-SA" w:bidi="en-US"/>
              </w:rPr>
              <w:t>Хранение автотранспорта (2.7.1)</w:t>
            </w:r>
          </w:p>
        </w:tc>
        <w:tc>
          <w:tcPr>
            <w:tcW w:w="6835" w:type="dxa"/>
            <w:vMerge w:val="restart"/>
            <w:tcBorders>
              <w:left w:val="single" w:sz="4" w:space="0" w:color="auto"/>
              <w:right w:val="single" w:sz="4" w:space="0" w:color="auto"/>
            </w:tcBorders>
          </w:tcPr>
          <w:p w:rsidR="00B35A59" w:rsidRDefault="001E513C" w:rsidP="00B35A59">
            <w:pPr>
              <w:pStyle w:val="ConsNormal"/>
              <w:widowControl/>
              <w:tabs>
                <w:tab w:val="left" w:pos="340"/>
              </w:tabs>
              <w:spacing w:before="0"/>
              <w:ind w:left="107" w:right="0" w:firstLine="99"/>
              <w:rPr>
                <w:rFonts w:ascii="Times New Roman" w:hAnsi="Times New Roman"/>
                <w:color w:val="000000"/>
                <w:sz w:val="24"/>
                <w:szCs w:val="24"/>
              </w:rPr>
            </w:pPr>
            <w:r w:rsidRPr="00670B54">
              <w:rPr>
                <w:rFonts w:ascii="Times New Roman" w:hAnsi="Times New Roman"/>
                <w:color w:val="000000"/>
                <w:sz w:val="24"/>
                <w:szCs w:val="24"/>
              </w:rPr>
              <w:t>Не подлежат установлению.</w:t>
            </w:r>
          </w:p>
          <w:p w:rsidR="001E513C" w:rsidRPr="00670B54" w:rsidRDefault="003549F5" w:rsidP="00B35A59">
            <w:pPr>
              <w:pStyle w:val="ConsNormal"/>
              <w:widowControl/>
              <w:tabs>
                <w:tab w:val="left" w:pos="340"/>
              </w:tabs>
              <w:spacing w:before="0"/>
              <w:ind w:left="0" w:right="0" w:firstLine="206"/>
              <w:rPr>
                <w:rFonts w:ascii="Times New Roman" w:hAnsi="Times New Roman"/>
                <w:color w:val="000000"/>
                <w:sz w:val="24"/>
                <w:szCs w:val="24"/>
              </w:rPr>
            </w:pPr>
            <w:r>
              <w:rPr>
                <w:rFonts w:ascii="Times New Roman" w:hAnsi="Times New Roman"/>
                <w:color w:val="000000"/>
                <w:sz w:val="24"/>
                <w:szCs w:val="24"/>
              </w:rPr>
              <w:t>Площадь земельных участков принимать при проектировании объектов в соответствии с требованиями к размещению таких объектов в зоне объектов культуры и искусства, СНиП, технических регламентов, СанПиН, и др. документов.</w:t>
            </w:r>
          </w:p>
        </w:tc>
      </w:tr>
      <w:tr w:rsidR="001E513C" w:rsidRPr="00985A4B" w:rsidTr="001548C2">
        <w:trPr>
          <w:trHeight w:val="864"/>
        </w:trPr>
        <w:tc>
          <w:tcPr>
            <w:tcW w:w="636" w:type="dxa"/>
            <w:tcBorders>
              <w:top w:val="single" w:sz="4" w:space="0" w:color="auto"/>
              <w:left w:val="single" w:sz="4" w:space="0" w:color="auto"/>
              <w:bottom w:val="single" w:sz="4" w:space="0" w:color="auto"/>
              <w:right w:val="single" w:sz="4" w:space="0" w:color="auto"/>
            </w:tcBorders>
          </w:tcPr>
          <w:p w:rsidR="001E513C" w:rsidRDefault="001E513C" w:rsidP="000C137F">
            <w:pPr>
              <w:tabs>
                <w:tab w:val="left" w:pos="1155"/>
              </w:tabs>
              <w:suppressAutoHyphens/>
              <w:snapToGrid w:val="0"/>
              <w:spacing w:line="240" w:lineRule="auto"/>
              <w:jc w:val="center"/>
              <w:rPr>
                <w:lang w:eastAsia="ar-SA"/>
              </w:rPr>
            </w:pPr>
            <w:r>
              <w:rPr>
                <w:lang w:eastAsia="ar-SA"/>
              </w:rPr>
              <w:t>1.2</w:t>
            </w:r>
          </w:p>
        </w:tc>
        <w:tc>
          <w:tcPr>
            <w:tcW w:w="2594" w:type="dxa"/>
            <w:tcBorders>
              <w:top w:val="single" w:sz="4" w:space="0" w:color="auto"/>
              <w:left w:val="single" w:sz="4" w:space="0" w:color="auto"/>
              <w:bottom w:val="single" w:sz="4" w:space="0" w:color="auto"/>
              <w:right w:val="single" w:sz="4" w:space="0" w:color="auto"/>
            </w:tcBorders>
          </w:tcPr>
          <w:p w:rsidR="001E513C" w:rsidRPr="00642050" w:rsidRDefault="001E513C" w:rsidP="000C137F">
            <w:pPr>
              <w:tabs>
                <w:tab w:val="left" w:pos="1155"/>
              </w:tabs>
              <w:suppressAutoHyphens/>
              <w:snapToGrid w:val="0"/>
              <w:spacing w:line="240" w:lineRule="auto"/>
              <w:jc w:val="left"/>
            </w:pPr>
            <w:r>
              <w:rPr>
                <w:lang w:eastAsia="ar-SA" w:bidi="en-US"/>
              </w:rPr>
              <w:t>Размещение гаражей для собственных нужд (2.7.2)</w:t>
            </w:r>
          </w:p>
        </w:tc>
        <w:tc>
          <w:tcPr>
            <w:tcW w:w="6835" w:type="dxa"/>
            <w:vMerge/>
            <w:tcBorders>
              <w:left w:val="single" w:sz="4" w:space="0" w:color="auto"/>
              <w:right w:val="single" w:sz="4" w:space="0" w:color="auto"/>
            </w:tcBorders>
          </w:tcPr>
          <w:p w:rsidR="001E513C" w:rsidRPr="00670B54" w:rsidRDefault="001E513C" w:rsidP="000C137F">
            <w:pPr>
              <w:pStyle w:val="ConsNormal"/>
              <w:tabs>
                <w:tab w:val="left" w:pos="340"/>
              </w:tabs>
              <w:ind w:left="0" w:right="0" w:firstLine="206"/>
              <w:rPr>
                <w:rFonts w:ascii="Times New Roman" w:hAnsi="Times New Roman"/>
                <w:color w:val="000000"/>
                <w:sz w:val="24"/>
                <w:szCs w:val="24"/>
              </w:rPr>
            </w:pPr>
          </w:p>
        </w:tc>
      </w:tr>
      <w:tr w:rsidR="001E513C" w:rsidRPr="00985A4B" w:rsidTr="001548C2">
        <w:trPr>
          <w:trHeight w:val="537"/>
        </w:trPr>
        <w:tc>
          <w:tcPr>
            <w:tcW w:w="636" w:type="dxa"/>
            <w:tcBorders>
              <w:top w:val="single" w:sz="4" w:space="0" w:color="auto"/>
              <w:left w:val="single" w:sz="4" w:space="0" w:color="auto"/>
              <w:bottom w:val="single" w:sz="4" w:space="0" w:color="auto"/>
              <w:right w:val="single" w:sz="4" w:space="0" w:color="auto"/>
            </w:tcBorders>
          </w:tcPr>
          <w:p w:rsidR="001E513C" w:rsidRDefault="001E513C" w:rsidP="000C137F">
            <w:pPr>
              <w:tabs>
                <w:tab w:val="left" w:pos="1155"/>
              </w:tabs>
              <w:suppressAutoHyphens/>
              <w:snapToGrid w:val="0"/>
              <w:spacing w:line="240" w:lineRule="auto"/>
              <w:jc w:val="center"/>
              <w:rPr>
                <w:lang w:eastAsia="ar-SA"/>
              </w:rPr>
            </w:pPr>
            <w:r>
              <w:rPr>
                <w:lang w:eastAsia="ar-SA"/>
              </w:rPr>
              <w:lastRenderedPageBreak/>
              <w:t>1.3</w:t>
            </w:r>
          </w:p>
        </w:tc>
        <w:tc>
          <w:tcPr>
            <w:tcW w:w="2594" w:type="dxa"/>
            <w:tcBorders>
              <w:top w:val="single" w:sz="4" w:space="0" w:color="auto"/>
              <w:left w:val="single" w:sz="4" w:space="0" w:color="auto"/>
              <w:bottom w:val="single" w:sz="4" w:space="0" w:color="auto"/>
              <w:right w:val="single" w:sz="4" w:space="0" w:color="auto"/>
            </w:tcBorders>
          </w:tcPr>
          <w:p w:rsidR="001E513C" w:rsidRDefault="001E513C" w:rsidP="000C137F">
            <w:pPr>
              <w:tabs>
                <w:tab w:val="left" w:pos="1155"/>
              </w:tabs>
              <w:suppressAutoHyphens/>
              <w:snapToGrid w:val="0"/>
              <w:spacing w:line="240" w:lineRule="auto"/>
              <w:jc w:val="left"/>
              <w:rPr>
                <w:color w:val="000000" w:themeColor="text1"/>
              </w:rPr>
            </w:pPr>
            <w:r w:rsidRPr="00642050">
              <w:t>Коммунальное обслуживание  (3.1)</w:t>
            </w:r>
          </w:p>
        </w:tc>
        <w:tc>
          <w:tcPr>
            <w:tcW w:w="6835" w:type="dxa"/>
            <w:vMerge/>
            <w:tcBorders>
              <w:left w:val="single" w:sz="4" w:space="0" w:color="auto"/>
              <w:bottom w:val="single" w:sz="4" w:space="0" w:color="auto"/>
              <w:right w:val="single" w:sz="4" w:space="0" w:color="auto"/>
            </w:tcBorders>
          </w:tcPr>
          <w:p w:rsidR="001E513C" w:rsidRPr="00985A4B" w:rsidRDefault="001E513C" w:rsidP="000C137F">
            <w:pPr>
              <w:pStyle w:val="ConsNormal"/>
              <w:widowControl/>
              <w:tabs>
                <w:tab w:val="left" w:pos="340"/>
              </w:tabs>
              <w:spacing w:before="0"/>
              <w:ind w:left="0" w:right="0" w:firstLine="206"/>
              <w:rPr>
                <w:rFonts w:ascii="Times New Roman" w:hAnsi="Times New Roman" w:cs="Times New Roman"/>
                <w:color w:val="000000"/>
                <w:sz w:val="24"/>
                <w:szCs w:val="24"/>
              </w:rPr>
            </w:pPr>
          </w:p>
        </w:tc>
      </w:tr>
      <w:tr w:rsidR="001E513C" w:rsidRPr="00985A4B" w:rsidTr="001548C2">
        <w:trPr>
          <w:trHeight w:val="1310"/>
        </w:trPr>
        <w:tc>
          <w:tcPr>
            <w:tcW w:w="636" w:type="dxa"/>
            <w:tcBorders>
              <w:top w:val="single" w:sz="4" w:space="0" w:color="auto"/>
              <w:left w:val="single" w:sz="4" w:space="0" w:color="auto"/>
              <w:bottom w:val="single" w:sz="4" w:space="0" w:color="auto"/>
              <w:right w:val="single" w:sz="4" w:space="0" w:color="auto"/>
            </w:tcBorders>
          </w:tcPr>
          <w:p w:rsidR="001E513C" w:rsidRDefault="001E513C" w:rsidP="000C137F">
            <w:pPr>
              <w:tabs>
                <w:tab w:val="left" w:pos="1155"/>
              </w:tabs>
              <w:suppressAutoHyphens/>
              <w:snapToGrid w:val="0"/>
              <w:spacing w:line="240" w:lineRule="auto"/>
              <w:jc w:val="center"/>
              <w:rPr>
                <w:lang w:eastAsia="ar-SA"/>
              </w:rPr>
            </w:pPr>
            <w:r>
              <w:rPr>
                <w:lang w:eastAsia="ar-SA"/>
              </w:rPr>
              <w:t>1.4</w:t>
            </w:r>
          </w:p>
        </w:tc>
        <w:tc>
          <w:tcPr>
            <w:tcW w:w="2594" w:type="dxa"/>
            <w:tcBorders>
              <w:top w:val="single" w:sz="4" w:space="0" w:color="auto"/>
              <w:left w:val="single" w:sz="4" w:space="0" w:color="auto"/>
              <w:bottom w:val="single" w:sz="4" w:space="0" w:color="auto"/>
              <w:right w:val="single" w:sz="4" w:space="0" w:color="auto"/>
            </w:tcBorders>
          </w:tcPr>
          <w:p w:rsidR="001E513C" w:rsidRPr="00EA143E" w:rsidRDefault="001E513C" w:rsidP="000C137F">
            <w:pPr>
              <w:tabs>
                <w:tab w:val="left" w:pos="1155"/>
              </w:tabs>
              <w:suppressAutoHyphens/>
              <w:snapToGrid w:val="0"/>
              <w:spacing w:line="240" w:lineRule="auto"/>
              <w:jc w:val="left"/>
              <w:rPr>
                <w:lang w:eastAsia="ar-SA"/>
              </w:rPr>
            </w:pPr>
            <w:r w:rsidRPr="00DA1706">
              <w:rPr>
                <w:lang w:eastAsia="ar-SA" w:bidi="en-US"/>
              </w:rPr>
              <w:t>Служебные гаражи (4.9)</w:t>
            </w:r>
          </w:p>
        </w:tc>
        <w:tc>
          <w:tcPr>
            <w:tcW w:w="6835" w:type="dxa"/>
            <w:vMerge w:val="restart"/>
            <w:tcBorders>
              <w:left w:val="single" w:sz="4" w:space="0" w:color="auto"/>
              <w:right w:val="single" w:sz="4" w:space="0" w:color="auto"/>
            </w:tcBorders>
          </w:tcPr>
          <w:p w:rsidR="001E513C" w:rsidRPr="00CB0857" w:rsidRDefault="001E513C" w:rsidP="000E1365">
            <w:pPr>
              <w:pStyle w:val="ConsNormal"/>
              <w:widowControl/>
              <w:numPr>
                <w:ilvl w:val="0"/>
                <w:numId w:val="254"/>
              </w:numPr>
              <w:tabs>
                <w:tab w:val="left" w:pos="307"/>
              </w:tabs>
              <w:spacing w:before="0"/>
              <w:ind w:left="0" w:right="0" w:firstLine="0"/>
              <w:rPr>
                <w:rFonts w:ascii="Times New Roman" w:hAnsi="Times New Roman"/>
                <w:color w:val="000000"/>
                <w:sz w:val="24"/>
                <w:szCs w:val="24"/>
              </w:rPr>
            </w:pPr>
            <w:r w:rsidRPr="00CB0857">
              <w:rPr>
                <w:rFonts w:ascii="Times New Roman" w:hAnsi="Times New Roman"/>
                <w:color w:val="000000"/>
                <w:sz w:val="24"/>
                <w:szCs w:val="24"/>
              </w:rPr>
              <w:t>Предельные (минимальные и (или) максимальные) размеры земельных участков:</w:t>
            </w:r>
          </w:p>
          <w:p w:rsidR="001E513C" w:rsidRPr="00CB0857" w:rsidRDefault="001E513C" w:rsidP="000E1365">
            <w:pPr>
              <w:pStyle w:val="ConsNormal"/>
              <w:widowControl/>
              <w:numPr>
                <w:ilvl w:val="0"/>
                <w:numId w:val="207"/>
              </w:numPr>
              <w:tabs>
                <w:tab w:val="left" w:pos="307"/>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площадь земельного участка- от 15 до 1000 кв. м;</w:t>
            </w:r>
          </w:p>
          <w:p w:rsidR="001E513C" w:rsidRPr="00CB0857" w:rsidRDefault="001E513C" w:rsidP="000E1365">
            <w:pPr>
              <w:pStyle w:val="ConsNormal"/>
              <w:widowControl/>
              <w:numPr>
                <w:ilvl w:val="0"/>
                <w:numId w:val="207"/>
              </w:numPr>
              <w:tabs>
                <w:tab w:val="left" w:pos="307"/>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ширина земельного участка – от 3 до 100 м;</w:t>
            </w:r>
          </w:p>
          <w:p w:rsidR="001E513C" w:rsidRPr="00CB0857" w:rsidRDefault="001E513C" w:rsidP="000E1365">
            <w:pPr>
              <w:pStyle w:val="ConsNormal"/>
              <w:widowControl/>
              <w:numPr>
                <w:ilvl w:val="0"/>
                <w:numId w:val="207"/>
              </w:numPr>
              <w:tabs>
                <w:tab w:val="left" w:pos="307"/>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длинна земельного участка – от 5 до 100 м.</w:t>
            </w:r>
          </w:p>
          <w:p w:rsidR="001E513C" w:rsidRPr="00CB0857" w:rsidRDefault="001E513C" w:rsidP="000E1365">
            <w:pPr>
              <w:pStyle w:val="ConsNormal"/>
              <w:widowControl/>
              <w:numPr>
                <w:ilvl w:val="0"/>
                <w:numId w:val="254"/>
              </w:numPr>
              <w:tabs>
                <w:tab w:val="left" w:pos="307"/>
              </w:tabs>
              <w:spacing w:before="0"/>
              <w:ind w:left="0" w:right="0" w:firstLine="64"/>
              <w:rPr>
                <w:rFonts w:ascii="Times New Roman" w:hAnsi="Times New Roman"/>
                <w:color w:val="000000"/>
                <w:sz w:val="24"/>
                <w:szCs w:val="24"/>
              </w:rPr>
            </w:pPr>
            <w:r w:rsidRPr="00CB0857">
              <w:rPr>
                <w:rFonts w:ascii="Times New Roman" w:hAnsi="Times New Roman"/>
                <w:color w:val="000000"/>
                <w:sz w:val="24"/>
                <w:szCs w:val="24"/>
              </w:rPr>
              <w:t>Минимальные отступы от границ земельных участков - 1 м.</w:t>
            </w:r>
          </w:p>
          <w:p w:rsidR="001E513C" w:rsidRPr="00CB0857" w:rsidRDefault="001E513C" w:rsidP="000E1365">
            <w:pPr>
              <w:pStyle w:val="ConsNormal"/>
              <w:widowControl/>
              <w:numPr>
                <w:ilvl w:val="0"/>
                <w:numId w:val="254"/>
              </w:numPr>
              <w:tabs>
                <w:tab w:val="left" w:pos="307"/>
              </w:tabs>
              <w:spacing w:before="0"/>
              <w:ind w:left="0" w:right="0" w:firstLine="64"/>
              <w:rPr>
                <w:rFonts w:ascii="Times New Roman" w:hAnsi="Times New Roman"/>
                <w:color w:val="000000"/>
                <w:sz w:val="24"/>
                <w:szCs w:val="24"/>
              </w:rPr>
            </w:pPr>
            <w:r w:rsidRPr="00CB0857">
              <w:rPr>
                <w:rFonts w:ascii="Times New Roman" w:hAnsi="Times New Roman"/>
                <w:color w:val="000000"/>
                <w:sz w:val="24"/>
                <w:szCs w:val="24"/>
              </w:rPr>
              <w:t>Предельное количество этажей – 2 этажа.</w:t>
            </w:r>
          </w:p>
          <w:p w:rsidR="001E513C" w:rsidRDefault="001E513C" w:rsidP="000E1365">
            <w:pPr>
              <w:pStyle w:val="ConsNormal"/>
              <w:widowControl/>
              <w:numPr>
                <w:ilvl w:val="0"/>
                <w:numId w:val="254"/>
              </w:numPr>
              <w:tabs>
                <w:tab w:val="left" w:pos="322"/>
              </w:tabs>
              <w:spacing w:before="0"/>
              <w:ind w:left="0" w:right="0" w:firstLine="64"/>
              <w:rPr>
                <w:rFonts w:ascii="Times New Roman" w:hAnsi="Times New Roman"/>
                <w:color w:val="000000"/>
                <w:sz w:val="24"/>
                <w:szCs w:val="24"/>
              </w:rPr>
            </w:pPr>
            <w:r w:rsidRPr="00CB0857">
              <w:rPr>
                <w:rFonts w:ascii="Times New Roman" w:hAnsi="Times New Roman"/>
                <w:color w:val="000000"/>
                <w:sz w:val="24"/>
                <w:szCs w:val="24"/>
              </w:rPr>
              <w:t>Максимальный процент застройки в границах земельного участка – 60 %.</w:t>
            </w:r>
          </w:p>
          <w:p w:rsidR="001E513C" w:rsidRPr="001E513C" w:rsidRDefault="001E513C" w:rsidP="000E1365">
            <w:pPr>
              <w:pStyle w:val="ConsNormal"/>
              <w:widowControl/>
              <w:numPr>
                <w:ilvl w:val="0"/>
                <w:numId w:val="254"/>
              </w:numPr>
              <w:tabs>
                <w:tab w:val="left" w:pos="322"/>
              </w:tabs>
              <w:spacing w:before="0"/>
              <w:ind w:left="0" w:right="0" w:firstLine="64"/>
              <w:rPr>
                <w:rFonts w:ascii="Times New Roman" w:hAnsi="Times New Roman"/>
                <w:color w:val="000000"/>
                <w:sz w:val="24"/>
                <w:szCs w:val="24"/>
              </w:rPr>
            </w:pPr>
            <w:r w:rsidRPr="001E513C">
              <w:rPr>
                <w:rFonts w:ascii="Times New Roman" w:hAnsi="Times New Roman"/>
                <w:color w:val="000000"/>
                <w:sz w:val="24"/>
                <w:szCs w:val="24"/>
              </w:rPr>
              <w:t>Иные показатели - вместимость – до 300 машино-мест.</w:t>
            </w:r>
          </w:p>
        </w:tc>
      </w:tr>
      <w:tr w:rsidR="001E513C" w:rsidRPr="00985A4B" w:rsidTr="001548C2">
        <w:trPr>
          <w:trHeight w:val="1567"/>
        </w:trPr>
        <w:tc>
          <w:tcPr>
            <w:tcW w:w="636" w:type="dxa"/>
            <w:tcBorders>
              <w:top w:val="single" w:sz="4" w:space="0" w:color="auto"/>
              <w:left w:val="single" w:sz="4" w:space="0" w:color="auto"/>
              <w:bottom w:val="single" w:sz="4" w:space="0" w:color="auto"/>
              <w:right w:val="single" w:sz="4" w:space="0" w:color="auto"/>
            </w:tcBorders>
          </w:tcPr>
          <w:p w:rsidR="001E513C" w:rsidRDefault="001E513C" w:rsidP="001E513C">
            <w:pPr>
              <w:tabs>
                <w:tab w:val="left" w:pos="1155"/>
              </w:tabs>
              <w:suppressAutoHyphens/>
              <w:snapToGrid w:val="0"/>
              <w:spacing w:line="240" w:lineRule="auto"/>
              <w:rPr>
                <w:lang w:eastAsia="ar-SA"/>
              </w:rPr>
            </w:pPr>
            <w:r>
              <w:rPr>
                <w:lang w:eastAsia="ar-SA"/>
              </w:rPr>
              <w:t>1.5</w:t>
            </w:r>
          </w:p>
        </w:tc>
        <w:tc>
          <w:tcPr>
            <w:tcW w:w="2594" w:type="dxa"/>
            <w:tcBorders>
              <w:top w:val="single" w:sz="4" w:space="0" w:color="auto"/>
              <w:left w:val="single" w:sz="4" w:space="0" w:color="auto"/>
              <w:bottom w:val="single" w:sz="4" w:space="0" w:color="auto"/>
              <w:right w:val="single" w:sz="4" w:space="0" w:color="auto"/>
            </w:tcBorders>
          </w:tcPr>
          <w:p w:rsidR="001E513C" w:rsidRDefault="001E513C" w:rsidP="000C137F">
            <w:pPr>
              <w:widowControl/>
              <w:suppressAutoHyphens/>
              <w:autoSpaceDE/>
              <w:autoSpaceDN/>
              <w:adjustRightInd/>
              <w:spacing w:line="240" w:lineRule="auto"/>
              <w:jc w:val="left"/>
              <w:textAlignment w:val="auto"/>
            </w:pPr>
            <w:r w:rsidRPr="00214186">
              <w:rPr>
                <w:rFonts w:eastAsiaTheme="minorHAnsi"/>
                <w:lang w:eastAsia="en-US"/>
              </w:rPr>
              <w:t>Стоянка транспортных средств (4.9.2)</w:t>
            </w:r>
          </w:p>
        </w:tc>
        <w:tc>
          <w:tcPr>
            <w:tcW w:w="6835" w:type="dxa"/>
            <w:vMerge/>
            <w:tcBorders>
              <w:left w:val="single" w:sz="4" w:space="0" w:color="auto"/>
              <w:bottom w:val="single" w:sz="4" w:space="0" w:color="auto"/>
              <w:right w:val="single" w:sz="4" w:space="0" w:color="auto"/>
            </w:tcBorders>
          </w:tcPr>
          <w:p w:rsidR="001E513C" w:rsidRPr="009B4F01" w:rsidRDefault="001E513C" w:rsidP="000C137F">
            <w:pPr>
              <w:pStyle w:val="ConsNormal"/>
              <w:widowControl/>
              <w:spacing w:before="0"/>
              <w:ind w:left="0" w:right="0" w:firstLine="206"/>
              <w:rPr>
                <w:rFonts w:ascii="Times New Roman" w:hAnsi="Times New Roman" w:cs="Times New Roman"/>
                <w:color w:val="000000"/>
                <w:sz w:val="24"/>
                <w:szCs w:val="24"/>
              </w:rPr>
            </w:pPr>
          </w:p>
        </w:tc>
      </w:tr>
      <w:tr w:rsidR="001E513C" w:rsidRPr="00985A4B" w:rsidTr="001548C2">
        <w:trPr>
          <w:trHeight w:val="327"/>
        </w:trPr>
        <w:tc>
          <w:tcPr>
            <w:tcW w:w="636" w:type="dxa"/>
            <w:tcBorders>
              <w:top w:val="single" w:sz="4" w:space="0" w:color="auto"/>
              <w:left w:val="single" w:sz="4" w:space="0" w:color="auto"/>
              <w:bottom w:val="single" w:sz="4" w:space="0" w:color="auto"/>
              <w:right w:val="single" w:sz="4" w:space="0" w:color="auto"/>
            </w:tcBorders>
          </w:tcPr>
          <w:p w:rsidR="001E513C" w:rsidRDefault="001E513C" w:rsidP="001E513C">
            <w:pPr>
              <w:tabs>
                <w:tab w:val="left" w:pos="1155"/>
              </w:tabs>
              <w:suppressAutoHyphens/>
              <w:snapToGrid w:val="0"/>
              <w:spacing w:line="240" w:lineRule="auto"/>
              <w:rPr>
                <w:lang w:eastAsia="ar-SA"/>
              </w:rPr>
            </w:pPr>
            <w:r>
              <w:rPr>
                <w:lang w:eastAsia="ar-SA"/>
              </w:rPr>
              <w:t>1.6</w:t>
            </w:r>
          </w:p>
        </w:tc>
        <w:tc>
          <w:tcPr>
            <w:tcW w:w="2594" w:type="dxa"/>
            <w:tcBorders>
              <w:top w:val="single" w:sz="4" w:space="0" w:color="auto"/>
              <w:left w:val="single" w:sz="4" w:space="0" w:color="auto"/>
              <w:bottom w:val="single" w:sz="4" w:space="0" w:color="auto"/>
              <w:right w:val="single" w:sz="4" w:space="0" w:color="auto"/>
            </w:tcBorders>
          </w:tcPr>
          <w:p w:rsidR="001E513C" w:rsidRDefault="001E513C" w:rsidP="000B20DD">
            <w:pPr>
              <w:widowControl/>
              <w:tabs>
                <w:tab w:val="left" w:pos="0"/>
              </w:tabs>
              <w:suppressAutoHyphens/>
              <w:autoSpaceDE/>
              <w:autoSpaceDN/>
              <w:adjustRightInd/>
              <w:snapToGrid w:val="0"/>
              <w:spacing w:line="240" w:lineRule="auto"/>
              <w:jc w:val="left"/>
              <w:textAlignment w:val="auto"/>
              <w:rPr>
                <w:lang w:eastAsia="ar-SA" w:bidi="en-US"/>
              </w:rPr>
            </w:pPr>
            <w:r w:rsidRPr="00DA1706">
              <w:rPr>
                <w:lang w:eastAsia="ar-SA" w:bidi="en-US"/>
              </w:rPr>
              <w:t>Склад (6.9)</w:t>
            </w:r>
          </w:p>
        </w:tc>
        <w:tc>
          <w:tcPr>
            <w:tcW w:w="6835" w:type="dxa"/>
            <w:vMerge w:val="restart"/>
            <w:tcBorders>
              <w:top w:val="single" w:sz="4" w:space="0" w:color="auto"/>
              <w:left w:val="single" w:sz="4" w:space="0" w:color="auto"/>
              <w:right w:val="single" w:sz="4" w:space="0" w:color="auto"/>
            </w:tcBorders>
          </w:tcPr>
          <w:p w:rsidR="00B35A59" w:rsidRDefault="001E513C" w:rsidP="00B35A59">
            <w:pPr>
              <w:pStyle w:val="ConsNormal"/>
              <w:widowControl/>
              <w:tabs>
                <w:tab w:val="left" w:pos="322"/>
              </w:tabs>
              <w:spacing w:before="0"/>
              <w:ind w:left="107" w:right="0" w:firstLine="99"/>
              <w:rPr>
                <w:rFonts w:ascii="Times New Roman" w:hAnsi="Times New Roman"/>
                <w:color w:val="000000"/>
                <w:sz w:val="24"/>
                <w:szCs w:val="24"/>
              </w:rPr>
            </w:pPr>
            <w:r w:rsidRPr="00670B54">
              <w:rPr>
                <w:rFonts w:ascii="Times New Roman" w:hAnsi="Times New Roman"/>
                <w:color w:val="000000"/>
                <w:sz w:val="24"/>
                <w:szCs w:val="24"/>
              </w:rPr>
              <w:t>Не подлежат установлению.</w:t>
            </w:r>
          </w:p>
          <w:p w:rsidR="001E513C" w:rsidRPr="00E03DA9" w:rsidRDefault="003549F5" w:rsidP="00B35A59">
            <w:pPr>
              <w:pStyle w:val="ConsNormal"/>
              <w:widowControl/>
              <w:tabs>
                <w:tab w:val="left" w:pos="322"/>
              </w:tabs>
              <w:spacing w:before="0"/>
              <w:ind w:left="0" w:right="0" w:firstLine="206"/>
              <w:rPr>
                <w:rFonts w:ascii="Times New Roman" w:hAnsi="Times New Roman"/>
                <w:color w:val="000000"/>
                <w:sz w:val="24"/>
                <w:szCs w:val="24"/>
              </w:rPr>
            </w:pPr>
            <w:r>
              <w:rPr>
                <w:rFonts w:ascii="Times New Roman" w:hAnsi="Times New Roman"/>
                <w:color w:val="000000"/>
                <w:sz w:val="24"/>
                <w:szCs w:val="24"/>
              </w:rPr>
              <w:t>Площадь земельных участков принимать при проектировании объектов в соответствии с требованиями к размещению таких объектов в зоне объектов культуры и искусства, СНиП, технических регламентов, СанПиН, и др. документов.</w:t>
            </w:r>
          </w:p>
        </w:tc>
      </w:tr>
      <w:tr w:rsidR="001E513C" w:rsidRPr="00985A4B" w:rsidTr="001548C2">
        <w:trPr>
          <w:trHeight w:val="846"/>
        </w:trPr>
        <w:tc>
          <w:tcPr>
            <w:tcW w:w="636" w:type="dxa"/>
            <w:tcBorders>
              <w:top w:val="single" w:sz="4" w:space="0" w:color="auto"/>
              <w:left w:val="single" w:sz="4" w:space="0" w:color="auto"/>
              <w:bottom w:val="single" w:sz="4" w:space="0" w:color="auto"/>
              <w:right w:val="single" w:sz="4" w:space="0" w:color="auto"/>
            </w:tcBorders>
          </w:tcPr>
          <w:p w:rsidR="001E513C" w:rsidRDefault="001E513C" w:rsidP="001E513C">
            <w:pPr>
              <w:tabs>
                <w:tab w:val="left" w:pos="1155"/>
              </w:tabs>
              <w:suppressAutoHyphens/>
              <w:snapToGrid w:val="0"/>
              <w:spacing w:line="240" w:lineRule="auto"/>
              <w:rPr>
                <w:lang w:eastAsia="ar-SA"/>
              </w:rPr>
            </w:pPr>
            <w:r>
              <w:rPr>
                <w:lang w:eastAsia="ar-SA"/>
              </w:rPr>
              <w:t>1.7</w:t>
            </w:r>
          </w:p>
        </w:tc>
        <w:tc>
          <w:tcPr>
            <w:tcW w:w="2594" w:type="dxa"/>
            <w:tcBorders>
              <w:top w:val="single" w:sz="4" w:space="0" w:color="auto"/>
              <w:left w:val="single" w:sz="4" w:space="0" w:color="auto"/>
              <w:bottom w:val="single" w:sz="4" w:space="0" w:color="auto"/>
              <w:right w:val="single" w:sz="4" w:space="0" w:color="auto"/>
            </w:tcBorders>
          </w:tcPr>
          <w:p w:rsidR="001E513C" w:rsidRPr="00642050" w:rsidRDefault="001E513C" w:rsidP="000C137F">
            <w:pPr>
              <w:widowControl/>
              <w:suppressAutoHyphens/>
              <w:autoSpaceDE/>
              <w:autoSpaceDN/>
              <w:adjustRightInd/>
              <w:spacing w:line="240" w:lineRule="auto"/>
              <w:jc w:val="left"/>
              <w:textAlignment w:val="auto"/>
              <w:rPr>
                <w:lang w:eastAsia="ar-SA"/>
              </w:rPr>
            </w:pPr>
            <w:r>
              <w:rPr>
                <w:lang w:eastAsia="ar-SA" w:bidi="en-US"/>
              </w:rPr>
              <w:t>Обеспечение внутреннего правопорядка (8.3)</w:t>
            </w:r>
          </w:p>
        </w:tc>
        <w:tc>
          <w:tcPr>
            <w:tcW w:w="6835" w:type="dxa"/>
            <w:vMerge/>
            <w:tcBorders>
              <w:left w:val="single" w:sz="4" w:space="0" w:color="auto"/>
              <w:right w:val="single" w:sz="4" w:space="0" w:color="auto"/>
            </w:tcBorders>
          </w:tcPr>
          <w:p w:rsidR="001E513C" w:rsidRPr="006F60B4" w:rsidRDefault="001E513C" w:rsidP="000E1365">
            <w:pPr>
              <w:pStyle w:val="ConsNormal"/>
              <w:widowControl/>
              <w:numPr>
                <w:ilvl w:val="0"/>
                <w:numId w:val="249"/>
              </w:numPr>
              <w:tabs>
                <w:tab w:val="left" w:pos="322"/>
              </w:tabs>
              <w:spacing w:before="0"/>
              <w:ind w:left="64" w:right="0" w:firstLine="0"/>
              <w:rPr>
                <w:rFonts w:ascii="Times New Roman" w:hAnsi="Times New Roman"/>
                <w:color w:val="000000"/>
                <w:sz w:val="24"/>
                <w:szCs w:val="24"/>
              </w:rPr>
            </w:pPr>
          </w:p>
        </w:tc>
      </w:tr>
      <w:tr w:rsidR="001E513C" w:rsidRPr="00985A4B" w:rsidTr="001548C2">
        <w:trPr>
          <w:trHeight w:val="847"/>
        </w:trPr>
        <w:tc>
          <w:tcPr>
            <w:tcW w:w="636" w:type="dxa"/>
            <w:tcBorders>
              <w:top w:val="single" w:sz="4" w:space="0" w:color="auto"/>
              <w:left w:val="single" w:sz="4" w:space="0" w:color="auto"/>
              <w:bottom w:val="single" w:sz="4" w:space="0" w:color="auto"/>
              <w:right w:val="single" w:sz="4" w:space="0" w:color="auto"/>
            </w:tcBorders>
          </w:tcPr>
          <w:p w:rsidR="001E513C" w:rsidRDefault="001E513C" w:rsidP="001E513C">
            <w:pPr>
              <w:tabs>
                <w:tab w:val="left" w:pos="1155"/>
              </w:tabs>
              <w:suppressAutoHyphens/>
              <w:snapToGrid w:val="0"/>
              <w:spacing w:line="240" w:lineRule="auto"/>
              <w:jc w:val="center"/>
              <w:rPr>
                <w:lang w:eastAsia="ar-SA"/>
              </w:rPr>
            </w:pPr>
            <w:r>
              <w:rPr>
                <w:lang w:eastAsia="ar-SA"/>
              </w:rPr>
              <w:t>1.8</w:t>
            </w:r>
          </w:p>
        </w:tc>
        <w:tc>
          <w:tcPr>
            <w:tcW w:w="2594" w:type="dxa"/>
            <w:tcBorders>
              <w:top w:val="single" w:sz="4" w:space="0" w:color="auto"/>
              <w:left w:val="single" w:sz="4" w:space="0" w:color="auto"/>
              <w:bottom w:val="single" w:sz="4" w:space="0" w:color="auto"/>
              <w:right w:val="single" w:sz="4" w:space="0" w:color="auto"/>
            </w:tcBorders>
          </w:tcPr>
          <w:p w:rsidR="001E513C" w:rsidRPr="00DA44E2" w:rsidRDefault="001E513C" w:rsidP="000C137F">
            <w:pPr>
              <w:widowControl/>
              <w:suppressAutoHyphens/>
              <w:autoSpaceDE/>
              <w:autoSpaceDN/>
              <w:adjustRightInd/>
              <w:spacing w:line="240" w:lineRule="auto"/>
              <w:jc w:val="left"/>
              <w:textAlignment w:val="auto"/>
              <w:rPr>
                <w:bCs/>
                <w:lang w:eastAsia="ar-SA"/>
              </w:rPr>
            </w:pPr>
            <w:r w:rsidRPr="00DA1706">
              <w:rPr>
                <w:lang w:eastAsia="ar-SA"/>
              </w:rPr>
              <w:t>Земельные участки (территории) общего пользования (12.0)</w:t>
            </w:r>
          </w:p>
        </w:tc>
        <w:tc>
          <w:tcPr>
            <w:tcW w:w="6835" w:type="dxa"/>
            <w:vMerge/>
            <w:tcBorders>
              <w:left w:val="single" w:sz="4" w:space="0" w:color="auto"/>
              <w:bottom w:val="single" w:sz="4" w:space="0" w:color="auto"/>
              <w:right w:val="single" w:sz="4" w:space="0" w:color="auto"/>
            </w:tcBorders>
          </w:tcPr>
          <w:p w:rsidR="001E513C" w:rsidRPr="00E03DA9" w:rsidRDefault="001E513C" w:rsidP="001E513C">
            <w:pPr>
              <w:pStyle w:val="ConsNormal"/>
              <w:widowControl/>
              <w:tabs>
                <w:tab w:val="left" w:pos="322"/>
              </w:tabs>
              <w:spacing w:before="0"/>
              <w:ind w:left="64" w:right="0" w:firstLine="0"/>
              <w:rPr>
                <w:rFonts w:ascii="Times New Roman" w:hAnsi="Times New Roman"/>
                <w:color w:val="000000"/>
                <w:sz w:val="24"/>
                <w:szCs w:val="24"/>
              </w:rPr>
            </w:pPr>
          </w:p>
        </w:tc>
      </w:tr>
      <w:tr w:rsidR="0050062E" w:rsidRPr="00EA143E" w:rsidTr="001548C2">
        <w:trPr>
          <w:trHeight w:val="556"/>
        </w:trPr>
        <w:tc>
          <w:tcPr>
            <w:tcW w:w="636" w:type="dxa"/>
            <w:tcBorders>
              <w:top w:val="single" w:sz="4" w:space="0" w:color="auto"/>
              <w:left w:val="single" w:sz="4" w:space="0" w:color="auto"/>
              <w:bottom w:val="single" w:sz="4" w:space="0" w:color="auto"/>
              <w:right w:val="single" w:sz="4" w:space="0" w:color="auto"/>
            </w:tcBorders>
          </w:tcPr>
          <w:p w:rsidR="0050062E" w:rsidRPr="00EA143E" w:rsidRDefault="0050062E" w:rsidP="000C137F">
            <w:pPr>
              <w:tabs>
                <w:tab w:val="left" w:pos="1155"/>
              </w:tabs>
              <w:suppressAutoHyphens/>
              <w:snapToGrid w:val="0"/>
              <w:spacing w:line="240" w:lineRule="auto"/>
              <w:jc w:val="center"/>
              <w:rPr>
                <w:lang w:eastAsia="ar-SA"/>
              </w:rPr>
            </w:pPr>
            <w:r w:rsidRPr="00EA143E">
              <w:rPr>
                <w:lang w:eastAsia="ar-SA"/>
              </w:rPr>
              <w:t>2.</w:t>
            </w:r>
          </w:p>
        </w:tc>
        <w:tc>
          <w:tcPr>
            <w:tcW w:w="2594" w:type="dxa"/>
            <w:tcBorders>
              <w:top w:val="single" w:sz="4" w:space="0" w:color="auto"/>
              <w:left w:val="single" w:sz="4" w:space="0" w:color="auto"/>
              <w:bottom w:val="single" w:sz="4" w:space="0" w:color="auto"/>
              <w:right w:val="single" w:sz="4" w:space="0" w:color="auto"/>
            </w:tcBorders>
          </w:tcPr>
          <w:p w:rsidR="0050062E" w:rsidRPr="00457C53" w:rsidRDefault="0050062E" w:rsidP="000C137F">
            <w:pPr>
              <w:tabs>
                <w:tab w:val="left" w:pos="1155"/>
              </w:tabs>
              <w:suppressAutoHyphens/>
              <w:snapToGrid w:val="0"/>
              <w:spacing w:line="240" w:lineRule="auto"/>
              <w:jc w:val="left"/>
              <w:rPr>
                <w:b/>
                <w:lang w:eastAsia="ar-SA"/>
              </w:rPr>
            </w:pPr>
            <w:r w:rsidRPr="00457C53">
              <w:rPr>
                <w:b/>
                <w:lang w:eastAsia="ar-SA"/>
              </w:rPr>
              <w:t xml:space="preserve">Вспомогательные </w:t>
            </w:r>
          </w:p>
          <w:p w:rsidR="0050062E" w:rsidRPr="00457C53" w:rsidRDefault="0050062E" w:rsidP="000C137F">
            <w:pPr>
              <w:tabs>
                <w:tab w:val="left" w:pos="1155"/>
              </w:tabs>
              <w:suppressAutoHyphens/>
              <w:spacing w:line="240" w:lineRule="auto"/>
              <w:jc w:val="left"/>
              <w:rPr>
                <w:b/>
                <w:lang w:eastAsia="ar-SA"/>
              </w:rPr>
            </w:pPr>
            <w:r w:rsidRPr="00457C53">
              <w:rPr>
                <w:b/>
                <w:lang w:eastAsia="ar-SA"/>
              </w:rPr>
              <w:t>виды разрешенного</w:t>
            </w:r>
          </w:p>
          <w:p w:rsidR="0050062E" w:rsidRPr="00EA143E" w:rsidRDefault="0050062E" w:rsidP="000C137F">
            <w:pPr>
              <w:tabs>
                <w:tab w:val="left" w:pos="1155"/>
              </w:tabs>
              <w:suppressAutoHyphens/>
              <w:spacing w:line="240" w:lineRule="auto"/>
              <w:jc w:val="left"/>
              <w:rPr>
                <w:lang w:eastAsia="ar-SA"/>
              </w:rPr>
            </w:pPr>
            <w:r w:rsidRPr="00457C53">
              <w:rPr>
                <w:b/>
                <w:lang w:eastAsia="ar-SA"/>
              </w:rPr>
              <w:t>использования</w:t>
            </w:r>
            <w:r>
              <w:rPr>
                <w:b/>
                <w:lang w:eastAsia="ar-SA"/>
              </w:rPr>
              <w:t>:</w:t>
            </w:r>
          </w:p>
        </w:tc>
        <w:tc>
          <w:tcPr>
            <w:tcW w:w="6835" w:type="dxa"/>
            <w:tcBorders>
              <w:top w:val="single" w:sz="4" w:space="0" w:color="auto"/>
              <w:left w:val="single" w:sz="4" w:space="0" w:color="auto"/>
              <w:bottom w:val="single" w:sz="4" w:space="0" w:color="auto"/>
              <w:right w:val="single" w:sz="4" w:space="0" w:color="auto"/>
            </w:tcBorders>
          </w:tcPr>
          <w:p w:rsidR="0050062E" w:rsidRPr="00EA143E" w:rsidRDefault="0050062E" w:rsidP="000C137F">
            <w:pPr>
              <w:tabs>
                <w:tab w:val="left" w:pos="211"/>
              </w:tabs>
              <w:suppressAutoHyphens/>
              <w:autoSpaceDE/>
              <w:autoSpaceDN/>
              <w:adjustRightInd/>
              <w:spacing w:line="240" w:lineRule="auto"/>
              <w:ind w:left="360"/>
              <w:jc w:val="left"/>
              <w:textAlignment w:val="auto"/>
              <w:rPr>
                <w:lang w:eastAsia="ar-SA"/>
              </w:rPr>
            </w:pPr>
          </w:p>
        </w:tc>
      </w:tr>
      <w:tr w:rsidR="0050062E" w:rsidRPr="009B4F01" w:rsidTr="001548C2">
        <w:trPr>
          <w:trHeight w:val="575"/>
        </w:trPr>
        <w:tc>
          <w:tcPr>
            <w:tcW w:w="636" w:type="dxa"/>
            <w:tcBorders>
              <w:top w:val="single" w:sz="4" w:space="0" w:color="auto"/>
              <w:left w:val="single" w:sz="4" w:space="0" w:color="auto"/>
              <w:bottom w:val="single" w:sz="4" w:space="0" w:color="auto"/>
              <w:right w:val="single" w:sz="4" w:space="0" w:color="auto"/>
            </w:tcBorders>
          </w:tcPr>
          <w:p w:rsidR="0050062E" w:rsidRDefault="0050062E" w:rsidP="000C137F">
            <w:pPr>
              <w:tabs>
                <w:tab w:val="left" w:pos="1155"/>
              </w:tabs>
              <w:suppressAutoHyphens/>
              <w:snapToGrid w:val="0"/>
              <w:spacing w:line="240" w:lineRule="auto"/>
              <w:jc w:val="center"/>
              <w:rPr>
                <w:lang w:eastAsia="ar-SA"/>
              </w:rPr>
            </w:pPr>
          </w:p>
        </w:tc>
        <w:tc>
          <w:tcPr>
            <w:tcW w:w="2594" w:type="dxa"/>
            <w:tcBorders>
              <w:top w:val="single" w:sz="4" w:space="0" w:color="auto"/>
              <w:left w:val="single" w:sz="4" w:space="0" w:color="auto"/>
              <w:bottom w:val="single" w:sz="4" w:space="0" w:color="auto"/>
              <w:right w:val="single" w:sz="4" w:space="0" w:color="auto"/>
            </w:tcBorders>
          </w:tcPr>
          <w:p w:rsidR="0050062E" w:rsidRPr="00EA143E" w:rsidRDefault="000B20DD" w:rsidP="000C137F">
            <w:pPr>
              <w:tabs>
                <w:tab w:val="left" w:pos="1155"/>
              </w:tabs>
              <w:suppressAutoHyphens/>
              <w:snapToGrid w:val="0"/>
              <w:spacing w:line="240" w:lineRule="auto"/>
              <w:jc w:val="left"/>
              <w:rPr>
                <w:lang w:eastAsia="ar-SA"/>
              </w:rPr>
            </w:pPr>
            <w:r>
              <w:rPr>
                <w:lang w:eastAsia="ar-SA"/>
              </w:rPr>
              <w:t>Не подлежат установлению.</w:t>
            </w:r>
          </w:p>
        </w:tc>
        <w:tc>
          <w:tcPr>
            <w:tcW w:w="6835" w:type="dxa"/>
            <w:tcBorders>
              <w:top w:val="single" w:sz="4" w:space="0" w:color="auto"/>
              <w:left w:val="single" w:sz="4" w:space="0" w:color="auto"/>
              <w:bottom w:val="single" w:sz="4" w:space="0" w:color="auto"/>
              <w:right w:val="single" w:sz="4" w:space="0" w:color="auto"/>
            </w:tcBorders>
          </w:tcPr>
          <w:p w:rsidR="0050062E" w:rsidRPr="009B4F01" w:rsidRDefault="0050062E" w:rsidP="000B20DD">
            <w:pPr>
              <w:pStyle w:val="ConsNormal"/>
              <w:widowControl/>
              <w:tabs>
                <w:tab w:val="left" w:pos="307"/>
              </w:tabs>
              <w:spacing w:before="0"/>
              <w:ind w:left="64" w:right="0" w:firstLine="0"/>
              <w:rPr>
                <w:rFonts w:ascii="Times New Roman" w:hAnsi="Times New Roman" w:cs="Times New Roman"/>
                <w:color w:val="000000"/>
                <w:sz w:val="24"/>
                <w:szCs w:val="24"/>
              </w:rPr>
            </w:pPr>
          </w:p>
        </w:tc>
      </w:tr>
      <w:tr w:rsidR="0050062E" w:rsidRPr="00EA143E" w:rsidTr="001548C2">
        <w:trPr>
          <w:trHeight w:val="701"/>
        </w:trPr>
        <w:tc>
          <w:tcPr>
            <w:tcW w:w="636" w:type="dxa"/>
            <w:tcBorders>
              <w:top w:val="single" w:sz="4" w:space="0" w:color="auto"/>
              <w:left w:val="single" w:sz="4" w:space="0" w:color="000000"/>
              <w:bottom w:val="single" w:sz="4" w:space="0" w:color="auto"/>
              <w:right w:val="nil"/>
            </w:tcBorders>
          </w:tcPr>
          <w:p w:rsidR="0050062E" w:rsidRPr="00EA143E" w:rsidRDefault="0050062E" w:rsidP="000C137F">
            <w:pPr>
              <w:tabs>
                <w:tab w:val="left" w:pos="1155"/>
              </w:tabs>
              <w:suppressAutoHyphens/>
              <w:snapToGrid w:val="0"/>
              <w:spacing w:line="240" w:lineRule="auto"/>
              <w:rPr>
                <w:lang w:eastAsia="ar-SA"/>
              </w:rPr>
            </w:pPr>
            <w:r w:rsidRPr="00EA143E">
              <w:rPr>
                <w:lang w:eastAsia="ar-SA"/>
              </w:rPr>
              <w:t>3.</w:t>
            </w:r>
          </w:p>
        </w:tc>
        <w:tc>
          <w:tcPr>
            <w:tcW w:w="2594" w:type="dxa"/>
            <w:tcBorders>
              <w:top w:val="single" w:sz="4" w:space="0" w:color="auto"/>
              <w:left w:val="single" w:sz="4" w:space="0" w:color="000000"/>
              <w:bottom w:val="single" w:sz="4" w:space="0" w:color="auto"/>
              <w:right w:val="nil"/>
            </w:tcBorders>
          </w:tcPr>
          <w:p w:rsidR="0050062E" w:rsidRPr="00457C53" w:rsidRDefault="0050062E" w:rsidP="000C137F">
            <w:pPr>
              <w:tabs>
                <w:tab w:val="left" w:pos="1155"/>
              </w:tabs>
              <w:suppressAutoHyphens/>
              <w:snapToGrid w:val="0"/>
              <w:spacing w:line="240" w:lineRule="auto"/>
              <w:jc w:val="left"/>
              <w:rPr>
                <w:b/>
                <w:lang w:eastAsia="ar-SA"/>
              </w:rPr>
            </w:pPr>
            <w:r w:rsidRPr="00457C53">
              <w:rPr>
                <w:b/>
                <w:lang w:eastAsia="ar-SA"/>
              </w:rPr>
              <w:t>Условно разрешенные виды использования</w:t>
            </w:r>
            <w:r>
              <w:rPr>
                <w:b/>
                <w:lang w:eastAsia="ar-SA"/>
              </w:rPr>
              <w:t xml:space="preserve"> :</w:t>
            </w:r>
          </w:p>
        </w:tc>
        <w:tc>
          <w:tcPr>
            <w:tcW w:w="6835" w:type="dxa"/>
            <w:tcBorders>
              <w:top w:val="single" w:sz="4" w:space="0" w:color="auto"/>
              <w:left w:val="single" w:sz="4" w:space="0" w:color="000000"/>
              <w:bottom w:val="single" w:sz="4" w:space="0" w:color="auto"/>
              <w:right w:val="single" w:sz="4" w:space="0" w:color="000000"/>
            </w:tcBorders>
          </w:tcPr>
          <w:p w:rsidR="0050062E" w:rsidRPr="00EA143E" w:rsidRDefault="0050062E" w:rsidP="000C137F">
            <w:pPr>
              <w:widowControl/>
              <w:tabs>
                <w:tab w:val="left" w:pos="211"/>
                <w:tab w:val="left" w:pos="301"/>
              </w:tabs>
              <w:suppressAutoHyphens/>
              <w:autoSpaceDE/>
              <w:autoSpaceDN/>
              <w:adjustRightInd/>
              <w:spacing w:line="240" w:lineRule="auto"/>
              <w:ind w:left="360"/>
              <w:textAlignment w:val="auto"/>
              <w:rPr>
                <w:lang w:eastAsia="ar-SA"/>
              </w:rPr>
            </w:pPr>
          </w:p>
        </w:tc>
      </w:tr>
      <w:tr w:rsidR="000B20DD" w:rsidRPr="009B4F01" w:rsidTr="001548C2">
        <w:trPr>
          <w:trHeight w:val="559"/>
        </w:trPr>
        <w:tc>
          <w:tcPr>
            <w:tcW w:w="636" w:type="dxa"/>
            <w:tcBorders>
              <w:top w:val="single" w:sz="4" w:space="0" w:color="auto"/>
              <w:left w:val="single" w:sz="4" w:space="0" w:color="000000"/>
              <w:bottom w:val="single" w:sz="4" w:space="0" w:color="auto"/>
              <w:right w:val="nil"/>
            </w:tcBorders>
          </w:tcPr>
          <w:p w:rsidR="000B20DD" w:rsidRDefault="000B20DD" w:rsidP="000B20DD">
            <w:pPr>
              <w:tabs>
                <w:tab w:val="left" w:pos="1155"/>
              </w:tabs>
              <w:suppressAutoHyphens/>
              <w:snapToGrid w:val="0"/>
              <w:spacing w:line="240" w:lineRule="auto"/>
              <w:rPr>
                <w:lang w:eastAsia="ar-SA"/>
              </w:rPr>
            </w:pPr>
            <w:r>
              <w:rPr>
                <w:lang w:eastAsia="ar-SA"/>
              </w:rPr>
              <w:t>3.1</w:t>
            </w:r>
          </w:p>
        </w:tc>
        <w:tc>
          <w:tcPr>
            <w:tcW w:w="2594" w:type="dxa"/>
            <w:tcBorders>
              <w:top w:val="single" w:sz="4" w:space="0" w:color="auto"/>
              <w:left w:val="single" w:sz="4" w:space="0" w:color="000000"/>
              <w:bottom w:val="single" w:sz="4" w:space="0" w:color="auto"/>
              <w:right w:val="single" w:sz="4" w:space="0" w:color="auto"/>
            </w:tcBorders>
          </w:tcPr>
          <w:p w:rsidR="000B20DD" w:rsidRDefault="000B20DD" w:rsidP="000C137F">
            <w:pPr>
              <w:widowControl/>
              <w:suppressAutoHyphens/>
              <w:autoSpaceDE/>
              <w:autoSpaceDN/>
              <w:adjustRightInd/>
              <w:spacing w:line="240" w:lineRule="auto"/>
              <w:jc w:val="left"/>
              <w:textAlignment w:val="auto"/>
            </w:pPr>
            <w:r>
              <w:rPr>
                <w:lang w:eastAsia="ar-SA"/>
              </w:rPr>
              <w:t>Магазины (4.4)</w:t>
            </w:r>
          </w:p>
        </w:tc>
        <w:tc>
          <w:tcPr>
            <w:tcW w:w="6835" w:type="dxa"/>
            <w:tcBorders>
              <w:top w:val="single" w:sz="4" w:space="0" w:color="auto"/>
              <w:left w:val="single" w:sz="4" w:space="0" w:color="auto"/>
              <w:bottom w:val="single" w:sz="4" w:space="0" w:color="auto"/>
              <w:right w:val="single" w:sz="4" w:space="0" w:color="auto"/>
            </w:tcBorders>
          </w:tcPr>
          <w:p w:rsidR="000B20DD" w:rsidRPr="006F60B4" w:rsidRDefault="000B20DD" w:rsidP="000E1365">
            <w:pPr>
              <w:pStyle w:val="ConsNormal"/>
              <w:widowControl/>
              <w:numPr>
                <w:ilvl w:val="0"/>
                <w:numId w:val="260"/>
              </w:numPr>
              <w:tabs>
                <w:tab w:val="left" w:pos="348"/>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Предельные (минимальные и (или) максимальные) размеры земельных участков:</w:t>
            </w:r>
          </w:p>
          <w:p w:rsidR="000B20DD" w:rsidRPr="006F60B4" w:rsidRDefault="000B20DD" w:rsidP="000E1365">
            <w:pPr>
              <w:pStyle w:val="ConsNormal"/>
              <w:widowControl/>
              <w:numPr>
                <w:ilvl w:val="0"/>
                <w:numId w:val="213"/>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площадь земельного участка- от 5 до 2000 кв. м.;</w:t>
            </w:r>
          </w:p>
          <w:p w:rsidR="000B20DD" w:rsidRPr="006F60B4" w:rsidRDefault="000B20DD" w:rsidP="000E1365">
            <w:pPr>
              <w:pStyle w:val="ConsNormal"/>
              <w:widowControl/>
              <w:numPr>
                <w:ilvl w:val="0"/>
                <w:numId w:val="213"/>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ширина земельного участка – от 5 до 400 м;</w:t>
            </w:r>
          </w:p>
          <w:p w:rsidR="000B20DD" w:rsidRPr="006F60B4" w:rsidRDefault="000B20DD" w:rsidP="000E1365">
            <w:pPr>
              <w:pStyle w:val="ConsNormal"/>
              <w:widowControl/>
              <w:numPr>
                <w:ilvl w:val="0"/>
                <w:numId w:val="213"/>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длина земельного участка – от 5 до 400 м;</w:t>
            </w:r>
          </w:p>
          <w:p w:rsidR="000B20DD" w:rsidRPr="006F60B4" w:rsidRDefault="000B20DD" w:rsidP="000E1365">
            <w:pPr>
              <w:pStyle w:val="ConsNormal"/>
              <w:widowControl/>
              <w:numPr>
                <w:ilvl w:val="0"/>
                <w:numId w:val="260"/>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Минимальные отступы от границ земельных участков - 1 м.</w:t>
            </w:r>
          </w:p>
          <w:p w:rsidR="000B20DD" w:rsidRPr="006F60B4" w:rsidRDefault="000B20DD" w:rsidP="000E1365">
            <w:pPr>
              <w:pStyle w:val="ConsNormal"/>
              <w:widowControl/>
              <w:numPr>
                <w:ilvl w:val="0"/>
                <w:numId w:val="260"/>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Предельное количество этажей – 2 этажа.</w:t>
            </w:r>
          </w:p>
          <w:p w:rsidR="00B35A59" w:rsidRDefault="000B20DD" w:rsidP="000E1365">
            <w:pPr>
              <w:pStyle w:val="ConsNormal"/>
              <w:widowControl/>
              <w:numPr>
                <w:ilvl w:val="0"/>
                <w:numId w:val="260"/>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Максимальный процент застройки в границах земельного участка – 70 %.</w:t>
            </w:r>
          </w:p>
          <w:p w:rsidR="000B20DD" w:rsidRPr="00B35A59" w:rsidRDefault="000B20DD" w:rsidP="000E1365">
            <w:pPr>
              <w:pStyle w:val="ConsNormal"/>
              <w:widowControl/>
              <w:numPr>
                <w:ilvl w:val="0"/>
                <w:numId w:val="260"/>
              </w:numPr>
              <w:tabs>
                <w:tab w:val="left" w:pos="307"/>
              </w:tabs>
              <w:spacing w:before="0"/>
              <w:ind w:left="64" w:right="0" w:firstLine="0"/>
              <w:rPr>
                <w:rFonts w:ascii="Times New Roman" w:hAnsi="Times New Roman"/>
                <w:color w:val="000000"/>
                <w:sz w:val="24"/>
                <w:szCs w:val="24"/>
              </w:rPr>
            </w:pPr>
            <w:r w:rsidRPr="00B35A59">
              <w:rPr>
                <w:rFonts w:ascii="Times New Roman" w:hAnsi="Times New Roman"/>
                <w:color w:val="000000"/>
                <w:sz w:val="24"/>
                <w:szCs w:val="24"/>
              </w:rPr>
              <w:t>Иные показатели - максимальная высота оград – 1м. в легких конструкциях.</w:t>
            </w:r>
          </w:p>
        </w:tc>
      </w:tr>
      <w:tr w:rsidR="000B20DD" w:rsidRPr="009B4F01" w:rsidTr="001548C2">
        <w:trPr>
          <w:trHeight w:val="559"/>
        </w:trPr>
        <w:tc>
          <w:tcPr>
            <w:tcW w:w="636" w:type="dxa"/>
            <w:tcBorders>
              <w:top w:val="single" w:sz="4" w:space="0" w:color="auto"/>
              <w:left w:val="single" w:sz="4" w:space="0" w:color="000000"/>
              <w:bottom w:val="single" w:sz="4" w:space="0" w:color="auto"/>
              <w:right w:val="nil"/>
            </w:tcBorders>
          </w:tcPr>
          <w:p w:rsidR="000B20DD" w:rsidRDefault="000B20DD" w:rsidP="000C137F">
            <w:pPr>
              <w:tabs>
                <w:tab w:val="left" w:pos="1155"/>
              </w:tabs>
              <w:suppressAutoHyphens/>
              <w:snapToGrid w:val="0"/>
              <w:spacing w:line="240" w:lineRule="auto"/>
              <w:rPr>
                <w:lang w:eastAsia="ar-SA"/>
              </w:rPr>
            </w:pPr>
            <w:r>
              <w:rPr>
                <w:lang w:eastAsia="ar-SA"/>
              </w:rPr>
              <w:t>3.2</w:t>
            </w:r>
          </w:p>
        </w:tc>
        <w:tc>
          <w:tcPr>
            <w:tcW w:w="2594" w:type="dxa"/>
            <w:tcBorders>
              <w:top w:val="single" w:sz="4" w:space="0" w:color="auto"/>
              <w:left w:val="single" w:sz="4" w:space="0" w:color="000000"/>
              <w:bottom w:val="single" w:sz="4" w:space="0" w:color="auto"/>
              <w:right w:val="single" w:sz="4" w:space="0" w:color="auto"/>
            </w:tcBorders>
          </w:tcPr>
          <w:p w:rsidR="000B20DD" w:rsidRDefault="000B20DD" w:rsidP="000C137F">
            <w:pPr>
              <w:widowControl/>
              <w:suppressAutoHyphens/>
              <w:autoSpaceDE/>
              <w:autoSpaceDN/>
              <w:adjustRightInd/>
              <w:spacing w:line="240" w:lineRule="auto"/>
              <w:jc w:val="left"/>
              <w:textAlignment w:val="auto"/>
              <w:rPr>
                <w:lang w:eastAsia="ar-SA"/>
              </w:rPr>
            </w:pPr>
            <w:r>
              <w:rPr>
                <w:lang w:eastAsia="ar-SA"/>
              </w:rPr>
              <w:t>Общественное питание (4.6)</w:t>
            </w:r>
          </w:p>
        </w:tc>
        <w:tc>
          <w:tcPr>
            <w:tcW w:w="6835" w:type="dxa"/>
            <w:tcBorders>
              <w:top w:val="single" w:sz="4" w:space="0" w:color="auto"/>
              <w:left w:val="single" w:sz="4" w:space="0" w:color="auto"/>
              <w:bottom w:val="single" w:sz="4" w:space="0" w:color="auto"/>
              <w:right w:val="single" w:sz="4" w:space="0" w:color="auto"/>
            </w:tcBorders>
          </w:tcPr>
          <w:p w:rsidR="000B20DD" w:rsidRPr="00CB0857" w:rsidRDefault="000B20DD" w:rsidP="000E1365">
            <w:pPr>
              <w:pStyle w:val="ConsNormal"/>
              <w:widowControl/>
              <w:numPr>
                <w:ilvl w:val="0"/>
                <w:numId w:val="261"/>
              </w:numPr>
              <w:tabs>
                <w:tab w:val="left" w:pos="322"/>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Предельные (минимальные и (или) максимальные) размеры земельных участков:</w:t>
            </w:r>
          </w:p>
          <w:p w:rsidR="000B20DD" w:rsidRPr="00CB0857" w:rsidRDefault="000B20DD" w:rsidP="000E1365">
            <w:pPr>
              <w:pStyle w:val="ConsNormal"/>
              <w:widowControl/>
              <w:numPr>
                <w:ilvl w:val="0"/>
                <w:numId w:val="214"/>
              </w:numPr>
              <w:tabs>
                <w:tab w:val="left" w:pos="322"/>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площадь земельного участка – от 15 до 20000 кв. м;</w:t>
            </w:r>
          </w:p>
          <w:p w:rsidR="000B20DD" w:rsidRPr="00CB0857" w:rsidRDefault="000B20DD" w:rsidP="000E1365">
            <w:pPr>
              <w:pStyle w:val="ConsNormal"/>
              <w:widowControl/>
              <w:numPr>
                <w:ilvl w:val="0"/>
                <w:numId w:val="214"/>
              </w:numPr>
              <w:tabs>
                <w:tab w:val="left" w:pos="322"/>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ширина земельного участка – от 3 до 100 м;</w:t>
            </w:r>
          </w:p>
          <w:p w:rsidR="000B20DD" w:rsidRPr="00CB0857" w:rsidRDefault="000B20DD" w:rsidP="000E1365">
            <w:pPr>
              <w:pStyle w:val="ConsNormal"/>
              <w:widowControl/>
              <w:numPr>
                <w:ilvl w:val="0"/>
                <w:numId w:val="214"/>
              </w:numPr>
              <w:tabs>
                <w:tab w:val="left" w:pos="322"/>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длинна земельного участка – от 5 до 100 м.</w:t>
            </w:r>
          </w:p>
          <w:p w:rsidR="000B20DD" w:rsidRDefault="000B20DD" w:rsidP="000E1365">
            <w:pPr>
              <w:pStyle w:val="ConsNormal"/>
              <w:widowControl/>
              <w:numPr>
                <w:ilvl w:val="0"/>
                <w:numId w:val="261"/>
              </w:numPr>
              <w:tabs>
                <w:tab w:val="left" w:pos="322"/>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Минимальные отступы от границ земельных участков - 1 м.</w:t>
            </w:r>
          </w:p>
          <w:p w:rsidR="000B20DD" w:rsidRDefault="000B20DD" w:rsidP="000E1365">
            <w:pPr>
              <w:pStyle w:val="ConsNormal"/>
              <w:widowControl/>
              <w:numPr>
                <w:ilvl w:val="0"/>
                <w:numId w:val="261"/>
              </w:numPr>
              <w:tabs>
                <w:tab w:val="left" w:pos="322"/>
              </w:tabs>
              <w:spacing w:before="0"/>
              <w:ind w:left="64" w:right="0" w:firstLine="0"/>
              <w:rPr>
                <w:rFonts w:ascii="Times New Roman" w:hAnsi="Times New Roman"/>
                <w:color w:val="000000"/>
                <w:sz w:val="24"/>
                <w:szCs w:val="24"/>
              </w:rPr>
            </w:pPr>
            <w:r w:rsidRPr="005F7A92">
              <w:rPr>
                <w:rFonts w:ascii="Times New Roman" w:hAnsi="Times New Roman"/>
                <w:color w:val="000000"/>
                <w:sz w:val="24"/>
                <w:szCs w:val="24"/>
              </w:rPr>
              <w:t>Предельное количество этажей – 3 этажа.</w:t>
            </w:r>
          </w:p>
          <w:p w:rsidR="000B20DD" w:rsidRDefault="000B20DD" w:rsidP="000E1365">
            <w:pPr>
              <w:pStyle w:val="ConsNormal"/>
              <w:widowControl/>
              <w:numPr>
                <w:ilvl w:val="0"/>
                <w:numId w:val="261"/>
              </w:numPr>
              <w:tabs>
                <w:tab w:val="left" w:pos="322"/>
              </w:tabs>
              <w:spacing w:before="0"/>
              <w:ind w:left="64" w:right="0" w:firstLine="0"/>
              <w:rPr>
                <w:rFonts w:ascii="Times New Roman" w:hAnsi="Times New Roman"/>
                <w:color w:val="000000"/>
                <w:sz w:val="24"/>
                <w:szCs w:val="24"/>
              </w:rPr>
            </w:pPr>
            <w:r w:rsidRPr="005F7A92">
              <w:rPr>
                <w:rFonts w:ascii="Times New Roman" w:hAnsi="Times New Roman"/>
                <w:color w:val="000000"/>
                <w:sz w:val="24"/>
                <w:szCs w:val="24"/>
              </w:rPr>
              <w:t>Максимальный процент застройки в границах земельного участка – 70 %.</w:t>
            </w:r>
          </w:p>
          <w:p w:rsidR="000B20DD" w:rsidRPr="005F7A92" w:rsidRDefault="000B20DD" w:rsidP="000E1365">
            <w:pPr>
              <w:pStyle w:val="ConsNormal"/>
              <w:widowControl/>
              <w:numPr>
                <w:ilvl w:val="0"/>
                <w:numId w:val="261"/>
              </w:numPr>
              <w:tabs>
                <w:tab w:val="left" w:pos="322"/>
              </w:tabs>
              <w:spacing w:before="0"/>
              <w:ind w:left="64" w:right="0" w:firstLine="0"/>
              <w:rPr>
                <w:rFonts w:ascii="Times New Roman" w:hAnsi="Times New Roman"/>
                <w:color w:val="000000"/>
                <w:sz w:val="24"/>
                <w:szCs w:val="24"/>
              </w:rPr>
            </w:pPr>
            <w:r w:rsidRPr="005F7A92">
              <w:rPr>
                <w:rFonts w:ascii="Times New Roman" w:hAnsi="Times New Roman"/>
                <w:color w:val="000000"/>
                <w:sz w:val="24"/>
                <w:szCs w:val="24"/>
              </w:rPr>
              <w:t xml:space="preserve">Иные показатели - объекты, размещаемые в </w:t>
            </w:r>
            <w:r w:rsidRPr="005F7A92">
              <w:rPr>
                <w:rFonts w:ascii="Times New Roman" w:hAnsi="Times New Roman"/>
                <w:color w:val="000000"/>
                <w:sz w:val="24"/>
                <w:szCs w:val="24"/>
              </w:rPr>
              <w:lastRenderedPageBreak/>
              <w:t>территориальной зоне, должны соответствовать основным видам разрешенного использования на 75% площади территории. До 25% территории допускается использовать для размещения объектов, назначение которых определено настоящими Правилами в качестве вспомогательных.</w:t>
            </w:r>
          </w:p>
        </w:tc>
      </w:tr>
    </w:tbl>
    <w:p w:rsidR="0050062E" w:rsidRPr="00B30908" w:rsidRDefault="0050062E" w:rsidP="0050062E">
      <w:pPr>
        <w:pStyle w:val="ac"/>
        <w:rPr>
          <w:b/>
          <w:lang w:val="ru-RU"/>
        </w:rPr>
      </w:pPr>
      <w:r w:rsidRPr="00B30908">
        <w:rPr>
          <w:b/>
          <w:lang w:val="ru-RU"/>
        </w:rPr>
        <w:lastRenderedPageBreak/>
        <w:t>Ограничения использования земельных участков и объектов капитального строительства:</w:t>
      </w:r>
    </w:p>
    <w:p w:rsidR="0050062E" w:rsidRPr="00A06438" w:rsidRDefault="0050062E" w:rsidP="000E1365">
      <w:pPr>
        <w:pStyle w:val="ac"/>
        <w:numPr>
          <w:ilvl w:val="0"/>
          <w:numId w:val="262"/>
        </w:numPr>
        <w:tabs>
          <w:tab w:val="left" w:pos="1134"/>
        </w:tabs>
        <w:ind w:left="0" w:firstLine="709"/>
        <w:rPr>
          <w:lang w:val="ru-RU"/>
        </w:rPr>
      </w:pPr>
      <w:r w:rsidRPr="00A06438">
        <w:rPr>
          <w:lang w:val="ru-RU"/>
        </w:rPr>
        <w:t>Режим использования земельных участков и объектов капитального строительства в зонах с особыми условиями использования территории устанавливается в соответствии с главой 14 настоящих Правил.</w:t>
      </w:r>
    </w:p>
    <w:p w:rsidR="0050062E" w:rsidRDefault="0050062E" w:rsidP="00EF7074">
      <w:pPr>
        <w:widowControl/>
        <w:tabs>
          <w:tab w:val="left" w:pos="1134"/>
        </w:tabs>
        <w:suppressAutoHyphens/>
        <w:autoSpaceDE/>
        <w:autoSpaceDN/>
        <w:adjustRightInd/>
        <w:spacing w:line="240" w:lineRule="auto"/>
        <w:ind w:firstLine="709"/>
        <w:jc w:val="left"/>
        <w:textAlignment w:val="auto"/>
        <w:rPr>
          <w:b/>
          <w:bCs/>
          <w:spacing w:val="-10"/>
          <w:sz w:val="28"/>
          <w:szCs w:val="28"/>
          <w:lang w:eastAsia="ar-SA"/>
        </w:rPr>
      </w:pPr>
    </w:p>
    <w:p w:rsidR="00AC2BD5" w:rsidRPr="0029311A" w:rsidRDefault="00AC2BD5" w:rsidP="00EF7074">
      <w:pPr>
        <w:widowControl/>
        <w:tabs>
          <w:tab w:val="left" w:pos="1134"/>
        </w:tabs>
        <w:suppressAutoHyphens/>
        <w:autoSpaceDE/>
        <w:autoSpaceDN/>
        <w:adjustRightInd/>
        <w:spacing w:line="240" w:lineRule="auto"/>
        <w:ind w:firstLine="709"/>
        <w:jc w:val="left"/>
        <w:textAlignment w:val="auto"/>
        <w:rPr>
          <w:b/>
          <w:bCs/>
          <w:spacing w:val="-10"/>
          <w:sz w:val="28"/>
          <w:szCs w:val="28"/>
          <w:lang w:eastAsia="ar-SA"/>
        </w:rPr>
      </w:pPr>
      <w:r w:rsidRPr="00D876E2">
        <w:rPr>
          <w:b/>
          <w:bCs/>
          <w:spacing w:val="-10"/>
          <w:sz w:val="28"/>
          <w:szCs w:val="28"/>
          <w:lang w:eastAsia="ar-SA"/>
        </w:rPr>
        <w:t>П</w:t>
      </w:r>
      <w:r w:rsidR="0029311A">
        <w:rPr>
          <w:b/>
          <w:bCs/>
          <w:spacing w:val="-10"/>
          <w:sz w:val="28"/>
          <w:szCs w:val="28"/>
          <w:lang w:eastAsia="ar-SA"/>
        </w:rPr>
        <w:t>-3</w:t>
      </w:r>
      <w:r w:rsidRPr="00D876E2">
        <w:rPr>
          <w:b/>
          <w:bCs/>
          <w:spacing w:val="-10"/>
          <w:sz w:val="28"/>
          <w:szCs w:val="28"/>
          <w:lang w:eastAsia="ar-SA"/>
        </w:rPr>
        <w:t xml:space="preserve"> – </w:t>
      </w:r>
      <w:r w:rsidR="00505C25">
        <w:rPr>
          <w:b/>
          <w:spacing w:val="-10"/>
          <w:sz w:val="28"/>
          <w:szCs w:val="28"/>
          <w:lang w:eastAsia="ar-SA"/>
        </w:rPr>
        <w:t>Производственная зона</w:t>
      </w:r>
      <w:r w:rsidR="0029311A">
        <w:rPr>
          <w:b/>
          <w:spacing w:val="-10"/>
          <w:sz w:val="28"/>
          <w:szCs w:val="28"/>
          <w:lang w:eastAsia="ar-SA"/>
        </w:rPr>
        <w:t xml:space="preserve"> предприятий </w:t>
      </w:r>
      <w:r w:rsidR="0029311A">
        <w:rPr>
          <w:b/>
          <w:spacing w:val="-10"/>
          <w:sz w:val="28"/>
          <w:szCs w:val="28"/>
          <w:lang w:val="en-US" w:eastAsia="ar-SA"/>
        </w:rPr>
        <w:t>III</w:t>
      </w:r>
      <w:r w:rsidR="0029311A" w:rsidRPr="0029311A">
        <w:rPr>
          <w:b/>
          <w:spacing w:val="-10"/>
          <w:sz w:val="28"/>
          <w:szCs w:val="28"/>
          <w:lang w:eastAsia="ar-SA"/>
        </w:rPr>
        <w:t xml:space="preserve"> </w:t>
      </w:r>
      <w:r w:rsidR="0029311A">
        <w:rPr>
          <w:b/>
          <w:spacing w:val="-10"/>
          <w:sz w:val="28"/>
          <w:szCs w:val="28"/>
          <w:lang w:eastAsia="ar-SA"/>
        </w:rPr>
        <w:t>класса опасности</w:t>
      </w:r>
    </w:p>
    <w:bookmarkEnd w:id="306"/>
    <w:bookmarkEnd w:id="307"/>
    <w:p w:rsidR="0041359A" w:rsidRDefault="0041359A" w:rsidP="00EF7074">
      <w:pPr>
        <w:spacing w:line="240" w:lineRule="auto"/>
        <w:ind w:firstLine="709"/>
        <w:rPr>
          <w:b/>
          <w:sz w:val="28"/>
          <w:szCs w:val="28"/>
          <w:lang w:eastAsia="ar-SA"/>
        </w:rPr>
      </w:pPr>
      <w:r w:rsidRPr="005A6AD5">
        <w:rPr>
          <w:bCs/>
          <w:iCs/>
          <w:sz w:val="28"/>
          <w:szCs w:val="28"/>
          <w:lang w:eastAsia="ar-SA"/>
        </w:rPr>
        <w:t>Перечень основных</w:t>
      </w:r>
      <w:r>
        <w:rPr>
          <w:bCs/>
          <w:iCs/>
          <w:sz w:val="28"/>
          <w:szCs w:val="28"/>
          <w:lang w:eastAsia="ar-SA"/>
        </w:rPr>
        <w:t>,</w:t>
      </w:r>
      <w:r w:rsidRPr="005A6AD5">
        <w:rPr>
          <w:bCs/>
          <w:iCs/>
          <w:sz w:val="28"/>
          <w:szCs w:val="28"/>
          <w:lang w:eastAsia="ar-SA"/>
        </w:rPr>
        <w:t xml:space="preserve"> вспомогательных </w:t>
      </w:r>
      <w:r>
        <w:rPr>
          <w:bCs/>
          <w:iCs/>
          <w:sz w:val="28"/>
          <w:szCs w:val="28"/>
          <w:lang w:eastAsia="ar-SA"/>
        </w:rPr>
        <w:t xml:space="preserve">и условно-разрешенных </w:t>
      </w:r>
      <w:r w:rsidRPr="005A6AD5">
        <w:rPr>
          <w:bCs/>
          <w:iCs/>
          <w:sz w:val="28"/>
          <w:szCs w:val="28"/>
          <w:lang w:eastAsia="ar-SA"/>
        </w:rPr>
        <w:t>видов разрешённого использования</w:t>
      </w:r>
      <w:r>
        <w:rPr>
          <w:bCs/>
          <w:iCs/>
          <w:sz w:val="28"/>
          <w:szCs w:val="28"/>
          <w:lang w:eastAsia="ar-SA"/>
        </w:rPr>
        <w:t>:</w:t>
      </w:r>
    </w:p>
    <w:tbl>
      <w:tblPr>
        <w:tblW w:w="10065" w:type="dxa"/>
        <w:tblInd w:w="108" w:type="dxa"/>
        <w:tblLook w:val="00A0" w:firstRow="1" w:lastRow="0" w:firstColumn="1" w:lastColumn="0" w:noHBand="0" w:noVBand="0"/>
      </w:tblPr>
      <w:tblGrid>
        <w:gridCol w:w="636"/>
        <w:gridCol w:w="2594"/>
        <w:gridCol w:w="6835"/>
      </w:tblGrid>
      <w:tr w:rsidR="0029311A" w:rsidRPr="00113A2C" w:rsidTr="001548C2">
        <w:trPr>
          <w:cantSplit/>
          <w:trHeight w:val="148"/>
          <w:tblHeader/>
        </w:trPr>
        <w:tc>
          <w:tcPr>
            <w:tcW w:w="636" w:type="dxa"/>
            <w:tcBorders>
              <w:top w:val="single" w:sz="4" w:space="0" w:color="auto"/>
              <w:left w:val="single" w:sz="4" w:space="0" w:color="auto"/>
              <w:bottom w:val="single" w:sz="4" w:space="0" w:color="auto"/>
              <w:right w:val="single" w:sz="4" w:space="0" w:color="auto"/>
            </w:tcBorders>
          </w:tcPr>
          <w:p w:rsidR="0029311A" w:rsidRPr="00113A2C" w:rsidRDefault="0029311A" w:rsidP="000C137F">
            <w:pPr>
              <w:tabs>
                <w:tab w:val="left" w:pos="1155"/>
              </w:tabs>
              <w:suppressAutoHyphens/>
              <w:snapToGrid w:val="0"/>
              <w:spacing w:line="240" w:lineRule="auto"/>
              <w:jc w:val="center"/>
              <w:rPr>
                <w:b/>
                <w:lang w:eastAsia="ar-SA"/>
              </w:rPr>
            </w:pPr>
            <w:r w:rsidRPr="00113A2C">
              <w:rPr>
                <w:b/>
                <w:lang w:eastAsia="ar-SA"/>
              </w:rPr>
              <w:t>№</w:t>
            </w:r>
          </w:p>
        </w:tc>
        <w:tc>
          <w:tcPr>
            <w:tcW w:w="2594" w:type="dxa"/>
            <w:tcBorders>
              <w:top w:val="single" w:sz="4" w:space="0" w:color="auto"/>
              <w:left w:val="single" w:sz="4" w:space="0" w:color="auto"/>
              <w:bottom w:val="single" w:sz="4" w:space="0" w:color="auto"/>
              <w:right w:val="single" w:sz="4" w:space="0" w:color="auto"/>
            </w:tcBorders>
          </w:tcPr>
          <w:p w:rsidR="0029311A" w:rsidRPr="00113A2C" w:rsidRDefault="0029311A" w:rsidP="000C137F">
            <w:pPr>
              <w:tabs>
                <w:tab w:val="left" w:pos="1155"/>
              </w:tabs>
              <w:suppressAutoHyphens/>
              <w:snapToGrid w:val="0"/>
              <w:spacing w:line="240" w:lineRule="auto"/>
              <w:jc w:val="center"/>
              <w:rPr>
                <w:b/>
                <w:lang w:eastAsia="ar-SA"/>
              </w:rPr>
            </w:pPr>
            <w:r w:rsidRPr="00113A2C">
              <w:rPr>
                <w:b/>
                <w:lang w:eastAsia="ar-SA"/>
              </w:rPr>
              <w:t>Вид использования</w:t>
            </w:r>
          </w:p>
        </w:tc>
        <w:tc>
          <w:tcPr>
            <w:tcW w:w="6835" w:type="dxa"/>
            <w:tcBorders>
              <w:top w:val="single" w:sz="4" w:space="0" w:color="000000"/>
              <w:left w:val="single" w:sz="4" w:space="0" w:color="auto"/>
              <w:bottom w:val="single" w:sz="4" w:space="0" w:color="000000"/>
              <w:right w:val="single" w:sz="4" w:space="0" w:color="000000"/>
            </w:tcBorders>
          </w:tcPr>
          <w:p w:rsidR="0029311A" w:rsidRPr="00113A2C" w:rsidRDefault="0029311A" w:rsidP="000C137F">
            <w:pPr>
              <w:tabs>
                <w:tab w:val="left" w:pos="1155"/>
              </w:tabs>
              <w:suppressAutoHyphens/>
              <w:snapToGrid w:val="0"/>
              <w:spacing w:line="240" w:lineRule="auto"/>
              <w:jc w:val="center"/>
              <w:rPr>
                <w:b/>
                <w:lang w:eastAsia="ar-SA"/>
              </w:rPr>
            </w:pPr>
            <w:r w:rsidRPr="00113A2C">
              <w:rPr>
                <w:b/>
                <w:lang w:eastAsia="ar-SA"/>
              </w:rPr>
              <w:t>Предельные параметры разрешенного строительства, реконструкции объектов капитального строительства</w:t>
            </w:r>
          </w:p>
        </w:tc>
      </w:tr>
      <w:tr w:rsidR="0029311A" w:rsidRPr="00EA143E" w:rsidTr="001548C2">
        <w:trPr>
          <w:trHeight w:val="148"/>
        </w:trPr>
        <w:tc>
          <w:tcPr>
            <w:tcW w:w="636" w:type="dxa"/>
            <w:tcBorders>
              <w:top w:val="single" w:sz="4" w:space="0" w:color="auto"/>
              <w:left w:val="single" w:sz="4" w:space="0" w:color="auto"/>
              <w:bottom w:val="single" w:sz="4" w:space="0" w:color="auto"/>
              <w:right w:val="single" w:sz="4" w:space="0" w:color="auto"/>
            </w:tcBorders>
          </w:tcPr>
          <w:p w:rsidR="0029311A" w:rsidRPr="00EA143E" w:rsidRDefault="0029311A" w:rsidP="000C137F">
            <w:pPr>
              <w:tabs>
                <w:tab w:val="left" w:pos="1155"/>
              </w:tabs>
              <w:suppressAutoHyphens/>
              <w:snapToGrid w:val="0"/>
              <w:spacing w:line="240" w:lineRule="auto"/>
              <w:jc w:val="center"/>
              <w:rPr>
                <w:lang w:eastAsia="ar-SA"/>
              </w:rPr>
            </w:pPr>
            <w:r w:rsidRPr="00EA143E">
              <w:rPr>
                <w:lang w:eastAsia="ar-SA"/>
              </w:rPr>
              <w:t>1</w:t>
            </w:r>
          </w:p>
        </w:tc>
        <w:tc>
          <w:tcPr>
            <w:tcW w:w="2594" w:type="dxa"/>
            <w:tcBorders>
              <w:top w:val="single" w:sz="4" w:space="0" w:color="auto"/>
              <w:left w:val="single" w:sz="4" w:space="0" w:color="auto"/>
              <w:bottom w:val="single" w:sz="4" w:space="0" w:color="auto"/>
              <w:right w:val="single" w:sz="4" w:space="0" w:color="auto"/>
            </w:tcBorders>
          </w:tcPr>
          <w:p w:rsidR="0029311A" w:rsidRPr="00EA143E" w:rsidRDefault="0029311A" w:rsidP="000C137F">
            <w:pPr>
              <w:tabs>
                <w:tab w:val="left" w:pos="1155"/>
              </w:tabs>
              <w:suppressAutoHyphens/>
              <w:snapToGrid w:val="0"/>
              <w:spacing w:line="240" w:lineRule="auto"/>
              <w:jc w:val="center"/>
              <w:rPr>
                <w:lang w:eastAsia="ar-SA"/>
              </w:rPr>
            </w:pPr>
            <w:r w:rsidRPr="00EA143E">
              <w:rPr>
                <w:lang w:eastAsia="ar-SA"/>
              </w:rPr>
              <w:t>2</w:t>
            </w:r>
          </w:p>
        </w:tc>
        <w:tc>
          <w:tcPr>
            <w:tcW w:w="6835" w:type="dxa"/>
            <w:tcBorders>
              <w:top w:val="nil"/>
              <w:left w:val="single" w:sz="4" w:space="0" w:color="auto"/>
              <w:bottom w:val="single" w:sz="4" w:space="0" w:color="000000"/>
              <w:right w:val="single" w:sz="4" w:space="0" w:color="000000"/>
            </w:tcBorders>
          </w:tcPr>
          <w:p w:rsidR="0029311A" w:rsidRPr="00EA143E" w:rsidRDefault="0029311A" w:rsidP="000C137F">
            <w:pPr>
              <w:tabs>
                <w:tab w:val="left" w:pos="1155"/>
              </w:tabs>
              <w:suppressAutoHyphens/>
              <w:snapToGrid w:val="0"/>
              <w:spacing w:line="240" w:lineRule="auto"/>
              <w:jc w:val="center"/>
              <w:rPr>
                <w:lang w:eastAsia="ar-SA"/>
              </w:rPr>
            </w:pPr>
            <w:r w:rsidRPr="00EA143E">
              <w:rPr>
                <w:lang w:eastAsia="ar-SA"/>
              </w:rPr>
              <w:t>3</w:t>
            </w:r>
          </w:p>
        </w:tc>
      </w:tr>
      <w:tr w:rsidR="0029311A" w:rsidRPr="00EA143E" w:rsidTr="001548C2">
        <w:trPr>
          <w:cantSplit/>
          <w:trHeight w:val="852"/>
        </w:trPr>
        <w:tc>
          <w:tcPr>
            <w:tcW w:w="636" w:type="dxa"/>
            <w:tcBorders>
              <w:top w:val="single" w:sz="4" w:space="0" w:color="auto"/>
              <w:left w:val="single" w:sz="4" w:space="0" w:color="auto"/>
              <w:bottom w:val="single" w:sz="4" w:space="0" w:color="auto"/>
              <w:right w:val="single" w:sz="4" w:space="0" w:color="auto"/>
            </w:tcBorders>
          </w:tcPr>
          <w:p w:rsidR="0029311A" w:rsidRPr="00EA143E" w:rsidRDefault="0029311A" w:rsidP="001548C2">
            <w:pPr>
              <w:tabs>
                <w:tab w:val="left" w:pos="1155"/>
              </w:tabs>
              <w:suppressAutoHyphens/>
              <w:snapToGrid w:val="0"/>
              <w:spacing w:line="240" w:lineRule="auto"/>
              <w:jc w:val="center"/>
              <w:rPr>
                <w:lang w:eastAsia="ar-SA"/>
              </w:rPr>
            </w:pPr>
            <w:r w:rsidRPr="00EA143E">
              <w:rPr>
                <w:lang w:eastAsia="ar-SA"/>
              </w:rPr>
              <w:t>1.</w:t>
            </w:r>
          </w:p>
        </w:tc>
        <w:tc>
          <w:tcPr>
            <w:tcW w:w="2594" w:type="dxa"/>
            <w:tcBorders>
              <w:top w:val="single" w:sz="4" w:space="0" w:color="auto"/>
              <w:left w:val="single" w:sz="4" w:space="0" w:color="auto"/>
              <w:bottom w:val="single" w:sz="4" w:space="0" w:color="auto"/>
              <w:right w:val="single" w:sz="4" w:space="0" w:color="auto"/>
            </w:tcBorders>
          </w:tcPr>
          <w:p w:rsidR="0029311A" w:rsidRPr="00C3356D" w:rsidRDefault="0029311A" w:rsidP="000C137F">
            <w:pPr>
              <w:tabs>
                <w:tab w:val="left" w:pos="1155"/>
              </w:tabs>
              <w:suppressAutoHyphens/>
              <w:snapToGrid w:val="0"/>
              <w:spacing w:line="240" w:lineRule="auto"/>
              <w:jc w:val="left"/>
              <w:rPr>
                <w:b/>
                <w:lang w:eastAsia="ar-SA"/>
              </w:rPr>
            </w:pPr>
            <w:r w:rsidRPr="00046EE2">
              <w:rPr>
                <w:b/>
                <w:lang w:eastAsia="ar-SA"/>
              </w:rPr>
              <w:t>Основные виды разрешенного использования:</w:t>
            </w:r>
          </w:p>
        </w:tc>
        <w:tc>
          <w:tcPr>
            <w:tcW w:w="6835" w:type="dxa"/>
            <w:tcBorders>
              <w:top w:val="single" w:sz="4" w:space="0" w:color="auto"/>
              <w:left w:val="single" w:sz="4" w:space="0" w:color="auto"/>
              <w:bottom w:val="single" w:sz="4" w:space="0" w:color="auto"/>
              <w:right w:val="single" w:sz="4" w:space="0" w:color="000000"/>
            </w:tcBorders>
          </w:tcPr>
          <w:p w:rsidR="0029311A" w:rsidRPr="00EA143E" w:rsidRDefault="0029311A" w:rsidP="000C137F">
            <w:pPr>
              <w:tabs>
                <w:tab w:val="left" w:pos="211"/>
              </w:tabs>
              <w:suppressAutoHyphens/>
              <w:autoSpaceDE/>
              <w:autoSpaceDN/>
              <w:adjustRightInd/>
              <w:snapToGrid w:val="0"/>
              <w:spacing w:line="240" w:lineRule="auto"/>
              <w:ind w:left="211"/>
              <w:jc w:val="left"/>
              <w:textAlignment w:val="auto"/>
              <w:rPr>
                <w:color w:val="000000" w:themeColor="text1"/>
                <w:lang w:eastAsia="ar-SA"/>
              </w:rPr>
            </w:pPr>
          </w:p>
        </w:tc>
      </w:tr>
      <w:tr w:rsidR="00D75BA3" w:rsidRPr="00985A4B" w:rsidTr="001548C2">
        <w:trPr>
          <w:trHeight w:val="1310"/>
        </w:trPr>
        <w:tc>
          <w:tcPr>
            <w:tcW w:w="636" w:type="dxa"/>
            <w:tcBorders>
              <w:top w:val="single" w:sz="4" w:space="0" w:color="auto"/>
              <w:left w:val="single" w:sz="4" w:space="0" w:color="auto"/>
              <w:bottom w:val="single" w:sz="4" w:space="0" w:color="auto"/>
              <w:right w:val="single" w:sz="4" w:space="0" w:color="auto"/>
            </w:tcBorders>
          </w:tcPr>
          <w:p w:rsidR="00D75BA3" w:rsidRDefault="00D75BA3" w:rsidP="00206863">
            <w:pPr>
              <w:tabs>
                <w:tab w:val="left" w:pos="1155"/>
              </w:tabs>
              <w:suppressAutoHyphens/>
              <w:snapToGrid w:val="0"/>
              <w:spacing w:line="240" w:lineRule="auto"/>
              <w:jc w:val="center"/>
              <w:rPr>
                <w:lang w:eastAsia="ar-SA"/>
              </w:rPr>
            </w:pPr>
            <w:r>
              <w:rPr>
                <w:lang w:eastAsia="ar-SA"/>
              </w:rPr>
              <w:t>1.1</w:t>
            </w:r>
          </w:p>
        </w:tc>
        <w:tc>
          <w:tcPr>
            <w:tcW w:w="2594" w:type="dxa"/>
            <w:tcBorders>
              <w:top w:val="single" w:sz="4" w:space="0" w:color="auto"/>
              <w:left w:val="single" w:sz="4" w:space="0" w:color="auto"/>
              <w:bottom w:val="single" w:sz="4" w:space="0" w:color="auto"/>
              <w:right w:val="single" w:sz="4" w:space="0" w:color="auto"/>
            </w:tcBorders>
          </w:tcPr>
          <w:p w:rsidR="00D75BA3" w:rsidRPr="00EA143E" w:rsidRDefault="00D75BA3" w:rsidP="00206863">
            <w:pPr>
              <w:tabs>
                <w:tab w:val="left" w:pos="1155"/>
              </w:tabs>
              <w:suppressAutoHyphens/>
              <w:snapToGrid w:val="0"/>
              <w:spacing w:line="240" w:lineRule="auto"/>
              <w:jc w:val="left"/>
              <w:rPr>
                <w:lang w:eastAsia="ar-SA"/>
              </w:rPr>
            </w:pPr>
            <w:r w:rsidRPr="00642050">
              <w:t>Коммунальное обслуживание  (3.1)</w:t>
            </w:r>
          </w:p>
        </w:tc>
        <w:tc>
          <w:tcPr>
            <w:tcW w:w="6835" w:type="dxa"/>
            <w:tcBorders>
              <w:left w:val="single" w:sz="4" w:space="0" w:color="auto"/>
              <w:bottom w:val="single" w:sz="4" w:space="0" w:color="auto"/>
              <w:right w:val="single" w:sz="4" w:space="0" w:color="auto"/>
            </w:tcBorders>
          </w:tcPr>
          <w:p w:rsidR="00D75BA3" w:rsidRDefault="00D75BA3" w:rsidP="00206863">
            <w:pPr>
              <w:pStyle w:val="ConsNormal"/>
              <w:widowControl/>
              <w:tabs>
                <w:tab w:val="left" w:pos="340"/>
              </w:tabs>
              <w:spacing w:before="0"/>
              <w:ind w:left="107" w:right="0" w:firstLine="99"/>
              <w:rPr>
                <w:rFonts w:ascii="Times New Roman" w:hAnsi="Times New Roman"/>
                <w:color w:val="000000"/>
                <w:sz w:val="24"/>
                <w:szCs w:val="24"/>
              </w:rPr>
            </w:pPr>
            <w:r w:rsidRPr="00670B54">
              <w:rPr>
                <w:rFonts w:ascii="Times New Roman" w:hAnsi="Times New Roman"/>
                <w:color w:val="000000"/>
                <w:sz w:val="24"/>
                <w:szCs w:val="24"/>
              </w:rPr>
              <w:t>Не подлежат установлению.</w:t>
            </w:r>
          </w:p>
          <w:p w:rsidR="00D75BA3" w:rsidRPr="00B35A59" w:rsidRDefault="00D75BA3" w:rsidP="00206863">
            <w:pPr>
              <w:pStyle w:val="ConsNormal"/>
              <w:widowControl/>
              <w:tabs>
                <w:tab w:val="left" w:pos="340"/>
              </w:tabs>
              <w:spacing w:before="0"/>
              <w:ind w:left="0" w:right="0" w:firstLine="206"/>
              <w:rPr>
                <w:rFonts w:ascii="Times New Roman" w:hAnsi="Times New Roman"/>
                <w:color w:val="000000"/>
                <w:sz w:val="24"/>
                <w:szCs w:val="24"/>
              </w:rPr>
            </w:pPr>
            <w:r>
              <w:rPr>
                <w:rFonts w:ascii="Times New Roman" w:hAnsi="Times New Roman"/>
                <w:color w:val="000000"/>
                <w:sz w:val="24"/>
                <w:szCs w:val="24"/>
              </w:rPr>
              <w:t>Площадь земельных участков принимать при проектировании объектов в соответствии с требованиями к размещению таких объектов в зоне объектов культуры и искусства, СНиП, технических регламентов, СанПиН, и др. документов.</w:t>
            </w:r>
          </w:p>
        </w:tc>
      </w:tr>
      <w:tr w:rsidR="0029311A" w:rsidRPr="00985A4B" w:rsidTr="001548C2">
        <w:trPr>
          <w:trHeight w:val="1310"/>
        </w:trPr>
        <w:tc>
          <w:tcPr>
            <w:tcW w:w="636" w:type="dxa"/>
            <w:tcBorders>
              <w:top w:val="single" w:sz="4" w:space="0" w:color="auto"/>
              <w:left w:val="single" w:sz="4" w:space="0" w:color="auto"/>
              <w:bottom w:val="single" w:sz="4" w:space="0" w:color="auto"/>
              <w:right w:val="single" w:sz="4" w:space="0" w:color="auto"/>
            </w:tcBorders>
          </w:tcPr>
          <w:p w:rsidR="0029311A" w:rsidRDefault="0029311A" w:rsidP="00D75BA3">
            <w:pPr>
              <w:tabs>
                <w:tab w:val="left" w:pos="1155"/>
              </w:tabs>
              <w:suppressAutoHyphens/>
              <w:snapToGrid w:val="0"/>
              <w:spacing w:line="240" w:lineRule="auto"/>
              <w:jc w:val="center"/>
              <w:rPr>
                <w:lang w:eastAsia="ar-SA"/>
              </w:rPr>
            </w:pPr>
            <w:r>
              <w:rPr>
                <w:lang w:eastAsia="ar-SA"/>
              </w:rPr>
              <w:t>1.</w:t>
            </w:r>
            <w:r w:rsidR="00D75BA3">
              <w:rPr>
                <w:lang w:eastAsia="ar-SA"/>
              </w:rPr>
              <w:t>2</w:t>
            </w:r>
          </w:p>
        </w:tc>
        <w:tc>
          <w:tcPr>
            <w:tcW w:w="2594" w:type="dxa"/>
            <w:tcBorders>
              <w:top w:val="single" w:sz="4" w:space="0" w:color="auto"/>
              <w:left w:val="single" w:sz="4" w:space="0" w:color="auto"/>
              <w:bottom w:val="single" w:sz="4" w:space="0" w:color="auto"/>
              <w:right w:val="single" w:sz="4" w:space="0" w:color="auto"/>
            </w:tcBorders>
          </w:tcPr>
          <w:p w:rsidR="0029311A" w:rsidRPr="00EA143E" w:rsidRDefault="0029311A" w:rsidP="000C137F">
            <w:pPr>
              <w:tabs>
                <w:tab w:val="left" w:pos="1155"/>
              </w:tabs>
              <w:suppressAutoHyphens/>
              <w:snapToGrid w:val="0"/>
              <w:spacing w:line="240" w:lineRule="auto"/>
              <w:jc w:val="left"/>
              <w:rPr>
                <w:lang w:eastAsia="ar-SA"/>
              </w:rPr>
            </w:pPr>
            <w:r w:rsidRPr="00DA1706">
              <w:rPr>
                <w:lang w:eastAsia="ar-SA" w:bidi="en-US"/>
              </w:rPr>
              <w:t>Служебные гаражи (4.9)</w:t>
            </w:r>
          </w:p>
        </w:tc>
        <w:tc>
          <w:tcPr>
            <w:tcW w:w="6835" w:type="dxa"/>
            <w:tcBorders>
              <w:left w:val="single" w:sz="4" w:space="0" w:color="auto"/>
              <w:bottom w:val="single" w:sz="4" w:space="0" w:color="auto"/>
              <w:right w:val="single" w:sz="4" w:space="0" w:color="auto"/>
            </w:tcBorders>
          </w:tcPr>
          <w:p w:rsidR="0029311A" w:rsidRPr="00CB0857" w:rsidRDefault="0029311A" w:rsidP="000E1365">
            <w:pPr>
              <w:pStyle w:val="ConsNormal"/>
              <w:widowControl/>
              <w:numPr>
                <w:ilvl w:val="0"/>
                <w:numId w:val="263"/>
              </w:numPr>
              <w:tabs>
                <w:tab w:val="left" w:pos="307"/>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Предельные (минимальные и (или) максимальные) размеры земельных участков:</w:t>
            </w:r>
          </w:p>
          <w:p w:rsidR="0029311A" w:rsidRPr="00CB0857" w:rsidRDefault="0029311A" w:rsidP="000E1365">
            <w:pPr>
              <w:pStyle w:val="ConsNormal"/>
              <w:widowControl/>
              <w:numPr>
                <w:ilvl w:val="0"/>
                <w:numId w:val="207"/>
              </w:numPr>
              <w:tabs>
                <w:tab w:val="left" w:pos="307"/>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площадь земельного участка- от 15 до 1000 кв. м;</w:t>
            </w:r>
          </w:p>
          <w:p w:rsidR="0029311A" w:rsidRPr="00CB0857" w:rsidRDefault="0029311A" w:rsidP="000E1365">
            <w:pPr>
              <w:pStyle w:val="ConsNormal"/>
              <w:widowControl/>
              <w:numPr>
                <w:ilvl w:val="0"/>
                <w:numId w:val="207"/>
              </w:numPr>
              <w:tabs>
                <w:tab w:val="left" w:pos="307"/>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ширина земельного участка – от 3 до 100 м;</w:t>
            </w:r>
          </w:p>
          <w:p w:rsidR="0029311A" w:rsidRPr="00CB0857" w:rsidRDefault="0029311A" w:rsidP="000E1365">
            <w:pPr>
              <w:pStyle w:val="ConsNormal"/>
              <w:widowControl/>
              <w:numPr>
                <w:ilvl w:val="0"/>
                <w:numId w:val="207"/>
              </w:numPr>
              <w:tabs>
                <w:tab w:val="left" w:pos="307"/>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длинна земельного участка – от 5 до 100 м.</w:t>
            </w:r>
          </w:p>
          <w:p w:rsidR="0029311A" w:rsidRPr="00CB0857" w:rsidRDefault="0029311A" w:rsidP="000E1365">
            <w:pPr>
              <w:pStyle w:val="ConsNormal"/>
              <w:widowControl/>
              <w:numPr>
                <w:ilvl w:val="0"/>
                <w:numId w:val="263"/>
              </w:numPr>
              <w:tabs>
                <w:tab w:val="left" w:pos="307"/>
              </w:tabs>
              <w:spacing w:before="0"/>
              <w:ind w:left="0" w:right="0" w:firstLine="64"/>
              <w:rPr>
                <w:rFonts w:ascii="Times New Roman" w:hAnsi="Times New Roman"/>
                <w:color w:val="000000"/>
                <w:sz w:val="24"/>
                <w:szCs w:val="24"/>
              </w:rPr>
            </w:pPr>
            <w:r w:rsidRPr="00CB0857">
              <w:rPr>
                <w:rFonts w:ascii="Times New Roman" w:hAnsi="Times New Roman"/>
                <w:color w:val="000000"/>
                <w:sz w:val="24"/>
                <w:szCs w:val="24"/>
              </w:rPr>
              <w:t>Минимальные отступы от границ земельных участков - 1 м.</w:t>
            </w:r>
          </w:p>
          <w:p w:rsidR="0029311A" w:rsidRPr="00CB0857" w:rsidRDefault="0029311A" w:rsidP="000E1365">
            <w:pPr>
              <w:pStyle w:val="ConsNormal"/>
              <w:widowControl/>
              <w:numPr>
                <w:ilvl w:val="0"/>
                <w:numId w:val="263"/>
              </w:numPr>
              <w:tabs>
                <w:tab w:val="left" w:pos="307"/>
              </w:tabs>
              <w:spacing w:before="0"/>
              <w:ind w:left="0" w:right="0" w:firstLine="64"/>
              <w:rPr>
                <w:rFonts w:ascii="Times New Roman" w:hAnsi="Times New Roman"/>
                <w:color w:val="000000"/>
                <w:sz w:val="24"/>
                <w:szCs w:val="24"/>
              </w:rPr>
            </w:pPr>
            <w:r w:rsidRPr="00CB0857">
              <w:rPr>
                <w:rFonts w:ascii="Times New Roman" w:hAnsi="Times New Roman"/>
                <w:color w:val="000000"/>
                <w:sz w:val="24"/>
                <w:szCs w:val="24"/>
              </w:rPr>
              <w:t>Предельное количество этажей – 2 этажа.</w:t>
            </w:r>
          </w:p>
          <w:p w:rsidR="0029311A" w:rsidRDefault="0029311A" w:rsidP="000E1365">
            <w:pPr>
              <w:pStyle w:val="ConsNormal"/>
              <w:widowControl/>
              <w:numPr>
                <w:ilvl w:val="0"/>
                <w:numId w:val="263"/>
              </w:numPr>
              <w:tabs>
                <w:tab w:val="left" w:pos="322"/>
              </w:tabs>
              <w:spacing w:before="0"/>
              <w:ind w:left="0" w:right="0" w:firstLine="64"/>
              <w:rPr>
                <w:rFonts w:ascii="Times New Roman" w:hAnsi="Times New Roman"/>
                <w:color w:val="000000"/>
                <w:sz w:val="24"/>
                <w:szCs w:val="24"/>
              </w:rPr>
            </w:pPr>
            <w:r w:rsidRPr="00CB0857">
              <w:rPr>
                <w:rFonts w:ascii="Times New Roman" w:hAnsi="Times New Roman"/>
                <w:color w:val="000000"/>
                <w:sz w:val="24"/>
                <w:szCs w:val="24"/>
              </w:rPr>
              <w:t>Максимальный процент застройки в границах земельного участка – 60 %.</w:t>
            </w:r>
          </w:p>
          <w:p w:rsidR="0029311A" w:rsidRPr="001E513C" w:rsidRDefault="0029311A" w:rsidP="000E1365">
            <w:pPr>
              <w:pStyle w:val="ConsNormal"/>
              <w:widowControl/>
              <w:numPr>
                <w:ilvl w:val="0"/>
                <w:numId w:val="263"/>
              </w:numPr>
              <w:tabs>
                <w:tab w:val="left" w:pos="322"/>
              </w:tabs>
              <w:spacing w:before="0"/>
              <w:ind w:left="0" w:right="0" w:firstLine="64"/>
              <w:rPr>
                <w:rFonts w:ascii="Times New Roman" w:hAnsi="Times New Roman"/>
                <w:color w:val="000000"/>
                <w:sz w:val="24"/>
                <w:szCs w:val="24"/>
              </w:rPr>
            </w:pPr>
            <w:r w:rsidRPr="001E513C">
              <w:rPr>
                <w:rFonts w:ascii="Times New Roman" w:hAnsi="Times New Roman"/>
                <w:color w:val="000000"/>
                <w:sz w:val="24"/>
                <w:szCs w:val="24"/>
              </w:rPr>
              <w:t>Иные показатели - вместимость – до 300 машино-мест.</w:t>
            </w:r>
          </w:p>
        </w:tc>
      </w:tr>
      <w:tr w:rsidR="005122E8" w:rsidRPr="00985A4B" w:rsidTr="001548C2">
        <w:trPr>
          <w:trHeight w:val="574"/>
        </w:trPr>
        <w:tc>
          <w:tcPr>
            <w:tcW w:w="636" w:type="dxa"/>
            <w:tcBorders>
              <w:top w:val="single" w:sz="4" w:space="0" w:color="auto"/>
              <w:left w:val="single" w:sz="4" w:space="0" w:color="auto"/>
              <w:bottom w:val="single" w:sz="4" w:space="0" w:color="auto"/>
              <w:right w:val="single" w:sz="4" w:space="0" w:color="auto"/>
            </w:tcBorders>
          </w:tcPr>
          <w:p w:rsidR="005122E8" w:rsidRDefault="005122E8" w:rsidP="00D75BA3">
            <w:pPr>
              <w:tabs>
                <w:tab w:val="left" w:pos="1155"/>
              </w:tabs>
              <w:suppressAutoHyphens/>
              <w:snapToGrid w:val="0"/>
              <w:spacing w:line="240" w:lineRule="auto"/>
              <w:jc w:val="center"/>
              <w:rPr>
                <w:lang w:eastAsia="ar-SA"/>
              </w:rPr>
            </w:pPr>
            <w:r>
              <w:rPr>
                <w:lang w:eastAsia="ar-SA"/>
              </w:rPr>
              <w:t>1.</w:t>
            </w:r>
            <w:r w:rsidR="00D75BA3">
              <w:rPr>
                <w:lang w:eastAsia="ar-SA"/>
              </w:rPr>
              <w:t>3</w:t>
            </w:r>
          </w:p>
        </w:tc>
        <w:tc>
          <w:tcPr>
            <w:tcW w:w="2594" w:type="dxa"/>
            <w:tcBorders>
              <w:top w:val="single" w:sz="4" w:space="0" w:color="auto"/>
              <w:left w:val="single" w:sz="4" w:space="0" w:color="auto"/>
              <w:bottom w:val="single" w:sz="4" w:space="0" w:color="auto"/>
              <w:right w:val="single" w:sz="4" w:space="0" w:color="auto"/>
            </w:tcBorders>
          </w:tcPr>
          <w:p w:rsidR="005122E8" w:rsidRPr="00DA1706" w:rsidRDefault="005122E8" w:rsidP="000C137F">
            <w:pPr>
              <w:tabs>
                <w:tab w:val="left" w:pos="1155"/>
              </w:tabs>
              <w:suppressAutoHyphens/>
              <w:snapToGrid w:val="0"/>
              <w:spacing w:line="240" w:lineRule="auto"/>
              <w:jc w:val="left"/>
              <w:rPr>
                <w:lang w:eastAsia="ar-SA" w:bidi="en-US"/>
              </w:rPr>
            </w:pPr>
            <w:r>
              <w:rPr>
                <w:lang w:eastAsia="ar-SA" w:bidi="en-US"/>
              </w:rPr>
              <w:t>Легкая промышленность (6.3)</w:t>
            </w:r>
          </w:p>
        </w:tc>
        <w:tc>
          <w:tcPr>
            <w:tcW w:w="6835" w:type="dxa"/>
            <w:vMerge w:val="restart"/>
            <w:tcBorders>
              <w:top w:val="single" w:sz="4" w:space="0" w:color="auto"/>
              <w:left w:val="single" w:sz="4" w:space="0" w:color="auto"/>
              <w:bottom w:val="single" w:sz="4" w:space="0" w:color="auto"/>
              <w:right w:val="single" w:sz="4" w:space="0" w:color="auto"/>
            </w:tcBorders>
          </w:tcPr>
          <w:p w:rsidR="005122E8" w:rsidRDefault="005122E8" w:rsidP="00B35A59">
            <w:pPr>
              <w:pStyle w:val="ConsNormal"/>
              <w:widowControl/>
              <w:tabs>
                <w:tab w:val="left" w:pos="307"/>
              </w:tabs>
              <w:spacing w:before="0"/>
              <w:ind w:left="64" w:right="0" w:firstLine="142"/>
              <w:rPr>
                <w:rFonts w:ascii="Times New Roman" w:hAnsi="Times New Roman"/>
                <w:color w:val="000000"/>
                <w:sz w:val="24"/>
                <w:szCs w:val="24"/>
              </w:rPr>
            </w:pPr>
            <w:r>
              <w:rPr>
                <w:rFonts w:ascii="Times New Roman" w:hAnsi="Times New Roman"/>
                <w:color w:val="000000"/>
                <w:sz w:val="24"/>
                <w:szCs w:val="24"/>
              </w:rPr>
              <w:t>Не подлежат установлению.</w:t>
            </w:r>
          </w:p>
          <w:p w:rsidR="00B35A59" w:rsidRPr="00CB0857" w:rsidRDefault="003549F5" w:rsidP="00B35A59">
            <w:pPr>
              <w:pStyle w:val="ConsNormal"/>
              <w:widowControl/>
              <w:tabs>
                <w:tab w:val="left" w:pos="307"/>
              </w:tabs>
              <w:spacing w:before="0"/>
              <w:ind w:left="64" w:right="0" w:firstLine="142"/>
              <w:rPr>
                <w:rFonts w:ascii="Times New Roman" w:hAnsi="Times New Roman"/>
                <w:color w:val="000000"/>
                <w:sz w:val="24"/>
                <w:szCs w:val="24"/>
              </w:rPr>
            </w:pPr>
            <w:r>
              <w:rPr>
                <w:rFonts w:ascii="Times New Roman" w:hAnsi="Times New Roman"/>
                <w:color w:val="000000"/>
                <w:sz w:val="24"/>
                <w:szCs w:val="24"/>
              </w:rPr>
              <w:t>Площадь земельных участков принимать при проектировании объектов в соответствии с требованиями к размещению таких объектов в зоне объектов культуры и искусства, СНиП, технических регламентов, СанПиН, и др. документов.</w:t>
            </w:r>
          </w:p>
        </w:tc>
      </w:tr>
      <w:tr w:rsidR="005122E8" w:rsidRPr="00985A4B" w:rsidTr="001548C2">
        <w:trPr>
          <w:trHeight w:val="838"/>
        </w:trPr>
        <w:tc>
          <w:tcPr>
            <w:tcW w:w="636" w:type="dxa"/>
            <w:tcBorders>
              <w:top w:val="single" w:sz="4" w:space="0" w:color="auto"/>
              <w:left w:val="single" w:sz="4" w:space="0" w:color="auto"/>
              <w:bottom w:val="single" w:sz="4" w:space="0" w:color="auto"/>
              <w:right w:val="single" w:sz="4" w:space="0" w:color="auto"/>
            </w:tcBorders>
          </w:tcPr>
          <w:p w:rsidR="005122E8" w:rsidRDefault="005122E8" w:rsidP="00D75BA3">
            <w:pPr>
              <w:tabs>
                <w:tab w:val="left" w:pos="1155"/>
              </w:tabs>
              <w:suppressAutoHyphens/>
              <w:snapToGrid w:val="0"/>
              <w:spacing w:line="240" w:lineRule="auto"/>
              <w:jc w:val="center"/>
              <w:rPr>
                <w:lang w:eastAsia="ar-SA"/>
              </w:rPr>
            </w:pPr>
            <w:r>
              <w:rPr>
                <w:lang w:eastAsia="ar-SA"/>
              </w:rPr>
              <w:t>1.</w:t>
            </w:r>
            <w:r w:rsidR="00D75BA3">
              <w:rPr>
                <w:lang w:eastAsia="ar-SA"/>
              </w:rPr>
              <w:t>4</w:t>
            </w:r>
          </w:p>
        </w:tc>
        <w:tc>
          <w:tcPr>
            <w:tcW w:w="2594" w:type="dxa"/>
            <w:tcBorders>
              <w:top w:val="single" w:sz="4" w:space="0" w:color="auto"/>
              <w:left w:val="single" w:sz="4" w:space="0" w:color="auto"/>
              <w:bottom w:val="single" w:sz="4" w:space="0" w:color="auto"/>
              <w:right w:val="single" w:sz="4" w:space="0" w:color="auto"/>
            </w:tcBorders>
          </w:tcPr>
          <w:p w:rsidR="005122E8" w:rsidRPr="00DA1706" w:rsidRDefault="005122E8" w:rsidP="000C137F">
            <w:pPr>
              <w:tabs>
                <w:tab w:val="left" w:pos="1155"/>
              </w:tabs>
              <w:suppressAutoHyphens/>
              <w:snapToGrid w:val="0"/>
              <w:spacing w:line="240" w:lineRule="auto"/>
              <w:jc w:val="left"/>
              <w:rPr>
                <w:lang w:eastAsia="ar-SA" w:bidi="en-US"/>
              </w:rPr>
            </w:pPr>
            <w:r>
              <w:rPr>
                <w:lang w:eastAsia="ar-SA" w:bidi="en-US"/>
              </w:rPr>
              <w:t>Электронная промышленность (6.3.3)</w:t>
            </w:r>
          </w:p>
        </w:tc>
        <w:tc>
          <w:tcPr>
            <w:tcW w:w="6835" w:type="dxa"/>
            <w:vMerge/>
            <w:tcBorders>
              <w:top w:val="single" w:sz="4" w:space="0" w:color="auto"/>
              <w:left w:val="single" w:sz="4" w:space="0" w:color="auto"/>
              <w:bottom w:val="single" w:sz="4" w:space="0" w:color="auto"/>
              <w:right w:val="single" w:sz="4" w:space="0" w:color="auto"/>
            </w:tcBorders>
          </w:tcPr>
          <w:p w:rsidR="005122E8" w:rsidRPr="00CB0857" w:rsidRDefault="005122E8" w:rsidP="000E1365">
            <w:pPr>
              <w:pStyle w:val="ConsNormal"/>
              <w:widowControl/>
              <w:numPr>
                <w:ilvl w:val="0"/>
                <w:numId w:val="263"/>
              </w:numPr>
              <w:tabs>
                <w:tab w:val="left" w:pos="307"/>
              </w:tabs>
              <w:spacing w:before="0"/>
              <w:ind w:left="64" w:right="0" w:firstLine="142"/>
              <w:rPr>
                <w:rFonts w:ascii="Times New Roman" w:hAnsi="Times New Roman"/>
                <w:color w:val="000000"/>
                <w:sz w:val="24"/>
                <w:szCs w:val="24"/>
              </w:rPr>
            </w:pPr>
          </w:p>
        </w:tc>
      </w:tr>
      <w:tr w:rsidR="005122E8" w:rsidRPr="00985A4B" w:rsidTr="001548C2">
        <w:trPr>
          <w:trHeight w:val="553"/>
        </w:trPr>
        <w:tc>
          <w:tcPr>
            <w:tcW w:w="636" w:type="dxa"/>
            <w:tcBorders>
              <w:top w:val="single" w:sz="4" w:space="0" w:color="auto"/>
              <w:left w:val="single" w:sz="4" w:space="0" w:color="auto"/>
              <w:bottom w:val="single" w:sz="4" w:space="0" w:color="auto"/>
              <w:right w:val="single" w:sz="4" w:space="0" w:color="auto"/>
            </w:tcBorders>
          </w:tcPr>
          <w:p w:rsidR="005122E8" w:rsidRDefault="005122E8" w:rsidP="00D75BA3">
            <w:pPr>
              <w:tabs>
                <w:tab w:val="left" w:pos="1155"/>
              </w:tabs>
              <w:suppressAutoHyphens/>
              <w:snapToGrid w:val="0"/>
              <w:spacing w:line="240" w:lineRule="auto"/>
              <w:jc w:val="center"/>
              <w:rPr>
                <w:lang w:eastAsia="ar-SA"/>
              </w:rPr>
            </w:pPr>
            <w:r>
              <w:rPr>
                <w:lang w:eastAsia="ar-SA"/>
              </w:rPr>
              <w:t>1.</w:t>
            </w:r>
            <w:r w:rsidR="00D75BA3">
              <w:rPr>
                <w:lang w:eastAsia="ar-SA"/>
              </w:rPr>
              <w:t>5</w:t>
            </w:r>
          </w:p>
        </w:tc>
        <w:tc>
          <w:tcPr>
            <w:tcW w:w="2594" w:type="dxa"/>
            <w:tcBorders>
              <w:top w:val="single" w:sz="4" w:space="0" w:color="auto"/>
              <w:left w:val="single" w:sz="4" w:space="0" w:color="auto"/>
              <w:bottom w:val="single" w:sz="4" w:space="0" w:color="auto"/>
              <w:right w:val="single" w:sz="4" w:space="0" w:color="auto"/>
            </w:tcBorders>
          </w:tcPr>
          <w:p w:rsidR="005122E8" w:rsidRPr="00DA1706" w:rsidRDefault="005122E8" w:rsidP="000C137F">
            <w:pPr>
              <w:tabs>
                <w:tab w:val="left" w:pos="1155"/>
              </w:tabs>
              <w:suppressAutoHyphens/>
              <w:snapToGrid w:val="0"/>
              <w:spacing w:line="240" w:lineRule="auto"/>
              <w:jc w:val="left"/>
              <w:rPr>
                <w:lang w:eastAsia="ar-SA" w:bidi="en-US"/>
              </w:rPr>
            </w:pPr>
            <w:r w:rsidRPr="00DA1706">
              <w:rPr>
                <w:lang w:eastAsia="ar-SA" w:bidi="en-US"/>
              </w:rPr>
              <w:t>Пищевая промышленность (6.4)</w:t>
            </w:r>
          </w:p>
        </w:tc>
        <w:tc>
          <w:tcPr>
            <w:tcW w:w="6835" w:type="dxa"/>
            <w:vMerge/>
            <w:tcBorders>
              <w:top w:val="single" w:sz="4" w:space="0" w:color="auto"/>
              <w:left w:val="single" w:sz="4" w:space="0" w:color="auto"/>
              <w:bottom w:val="single" w:sz="4" w:space="0" w:color="auto"/>
              <w:right w:val="single" w:sz="4" w:space="0" w:color="auto"/>
            </w:tcBorders>
          </w:tcPr>
          <w:p w:rsidR="005122E8" w:rsidRPr="00CB0857" w:rsidRDefault="005122E8" w:rsidP="000E1365">
            <w:pPr>
              <w:pStyle w:val="ConsNormal"/>
              <w:widowControl/>
              <w:numPr>
                <w:ilvl w:val="0"/>
                <w:numId w:val="263"/>
              </w:numPr>
              <w:tabs>
                <w:tab w:val="left" w:pos="307"/>
              </w:tabs>
              <w:spacing w:before="0"/>
              <w:ind w:left="64" w:right="0" w:firstLine="142"/>
              <w:rPr>
                <w:rFonts w:ascii="Times New Roman" w:hAnsi="Times New Roman"/>
                <w:color w:val="000000"/>
                <w:sz w:val="24"/>
                <w:szCs w:val="24"/>
              </w:rPr>
            </w:pPr>
          </w:p>
        </w:tc>
      </w:tr>
      <w:tr w:rsidR="005122E8" w:rsidRPr="00985A4B" w:rsidTr="001548C2">
        <w:trPr>
          <w:trHeight w:val="561"/>
        </w:trPr>
        <w:tc>
          <w:tcPr>
            <w:tcW w:w="636" w:type="dxa"/>
            <w:tcBorders>
              <w:top w:val="single" w:sz="4" w:space="0" w:color="auto"/>
              <w:left w:val="single" w:sz="4" w:space="0" w:color="auto"/>
              <w:bottom w:val="single" w:sz="4" w:space="0" w:color="auto"/>
              <w:right w:val="single" w:sz="4" w:space="0" w:color="auto"/>
            </w:tcBorders>
          </w:tcPr>
          <w:p w:rsidR="005122E8" w:rsidRDefault="005122E8" w:rsidP="00D75BA3">
            <w:pPr>
              <w:tabs>
                <w:tab w:val="left" w:pos="1155"/>
              </w:tabs>
              <w:suppressAutoHyphens/>
              <w:snapToGrid w:val="0"/>
              <w:spacing w:line="240" w:lineRule="auto"/>
              <w:jc w:val="center"/>
              <w:rPr>
                <w:lang w:eastAsia="ar-SA"/>
              </w:rPr>
            </w:pPr>
            <w:r>
              <w:rPr>
                <w:lang w:eastAsia="ar-SA"/>
              </w:rPr>
              <w:t>1.</w:t>
            </w:r>
            <w:r w:rsidR="00D75BA3">
              <w:rPr>
                <w:lang w:eastAsia="ar-SA"/>
              </w:rPr>
              <w:t>6</w:t>
            </w:r>
          </w:p>
        </w:tc>
        <w:tc>
          <w:tcPr>
            <w:tcW w:w="2594" w:type="dxa"/>
            <w:tcBorders>
              <w:top w:val="single" w:sz="4" w:space="0" w:color="auto"/>
              <w:left w:val="single" w:sz="4" w:space="0" w:color="auto"/>
              <w:bottom w:val="single" w:sz="4" w:space="0" w:color="auto"/>
              <w:right w:val="single" w:sz="4" w:space="0" w:color="auto"/>
            </w:tcBorders>
          </w:tcPr>
          <w:p w:rsidR="005122E8" w:rsidRPr="00DA1706" w:rsidRDefault="005122E8" w:rsidP="000C137F">
            <w:pPr>
              <w:tabs>
                <w:tab w:val="left" w:pos="1155"/>
              </w:tabs>
              <w:suppressAutoHyphens/>
              <w:snapToGrid w:val="0"/>
              <w:spacing w:line="240" w:lineRule="auto"/>
              <w:jc w:val="left"/>
              <w:rPr>
                <w:lang w:eastAsia="ar-SA" w:bidi="en-US"/>
              </w:rPr>
            </w:pPr>
            <w:r w:rsidRPr="00DA1706">
              <w:rPr>
                <w:lang w:eastAsia="ar-SA" w:bidi="en-US"/>
              </w:rPr>
              <w:t>Строительная промышленность (6.6)</w:t>
            </w:r>
          </w:p>
        </w:tc>
        <w:tc>
          <w:tcPr>
            <w:tcW w:w="6835" w:type="dxa"/>
            <w:vMerge/>
            <w:tcBorders>
              <w:top w:val="single" w:sz="4" w:space="0" w:color="auto"/>
              <w:left w:val="single" w:sz="4" w:space="0" w:color="auto"/>
              <w:right w:val="single" w:sz="4" w:space="0" w:color="auto"/>
            </w:tcBorders>
          </w:tcPr>
          <w:p w:rsidR="005122E8" w:rsidRPr="00CB0857" w:rsidRDefault="005122E8" w:rsidP="000E1365">
            <w:pPr>
              <w:pStyle w:val="ConsNormal"/>
              <w:widowControl/>
              <w:numPr>
                <w:ilvl w:val="0"/>
                <w:numId w:val="263"/>
              </w:numPr>
              <w:tabs>
                <w:tab w:val="left" w:pos="307"/>
              </w:tabs>
              <w:spacing w:before="0"/>
              <w:ind w:left="64" w:right="0" w:firstLine="142"/>
              <w:rPr>
                <w:rFonts w:ascii="Times New Roman" w:hAnsi="Times New Roman"/>
                <w:color w:val="000000"/>
                <w:sz w:val="24"/>
                <w:szCs w:val="24"/>
              </w:rPr>
            </w:pPr>
          </w:p>
        </w:tc>
      </w:tr>
      <w:tr w:rsidR="005122E8" w:rsidRPr="00985A4B" w:rsidTr="001548C2">
        <w:trPr>
          <w:trHeight w:val="285"/>
        </w:trPr>
        <w:tc>
          <w:tcPr>
            <w:tcW w:w="636" w:type="dxa"/>
            <w:tcBorders>
              <w:top w:val="single" w:sz="4" w:space="0" w:color="auto"/>
              <w:left w:val="single" w:sz="4" w:space="0" w:color="auto"/>
              <w:bottom w:val="single" w:sz="4" w:space="0" w:color="auto"/>
              <w:right w:val="single" w:sz="4" w:space="0" w:color="auto"/>
            </w:tcBorders>
          </w:tcPr>
          <w:p w:rsidR="005122E8" w:rsidRDefault="005122E8" w:rsidP="00D75BA3">
            <w:pPr>
              <w:tabs>
                <w:tab w:val="left" w:pos="1155"/>
              </w:tabs>
              <w:suppressAutoHyphens/>
              <w:snapToGrid w:val="0"/>
              <w:spacing w:line="240" w:lineRule="auto"/>
              <w:jc w:val="center"/>
              <w:rPr>
                <w:lang w:eastAsia="ar-SA"/>
              </w:rPr>
            </w:pPr>
            <w:r>
              <w:rPr>
                <w:lang w:eastAsia="ar-SA"/>
              </w:rPr>
              <w:t>1.</w:t>
            </w:r>
            <w:r w:rsidR="00D75BA3">
              <w:rPr>
                <w:lang w:eastAsia="ar-SA"/>
              </w:rPr>
              <w:t>7</w:t>
            </w:r>
          </w:p>
        </w:tc>
        <w:tc>
          <w:tcPr>
            <w:tcW w:w="2594" w:type="dxa"/>
            <w:tcBorders>
              <w:top w:val="single" w:sz="4" w:space="0" w:color="auto"/>
              <w:left w:val="single" w:sz="4" w:space="0" w:color="auto"/>
              <w:bottom w:val="single" w:sz="4" w:space="0" w:color="auto"/>
              <w:right w:val="single" w:sz="4" w:space="0" w:color="auto"/>
            </w:tcBorders>
          </w:tcPr>
          <w:p w:rsidR="005122E8" w:rsidRPr="00DA1706" w:rsidRDefault="005122E8" w:rsidP="000C137F">
            <w:pPr>
              <w:tabs>
                <w:tab w:val="left" w:pos="1155"/>
              </w:tabs>
              <w:suppressAutoHyphens/>
              <w:snapToGrid w:val="0"/>
              <w:spacing w:line="240" w:lineRule="auto"/>
              <w:jc w:val="left"/>
              <w:rPr>
                <w:lang w:eastAsia="ar-SA" w:bidi="en-US"/>
              </w:rPr>
            </w:pPr>
            <w:r>
              <w:rPr>
                <w:lang w:eastAsia="ar-SA" w:bidi="en-US"/>
              </w:rPr>
              <w:t>Энергетика (6.7)</w:t>
            </w:r>
          </w:p>
        </w:tc>
        <w:tc>
          <w:tcPr>
            <w:tcW w:w="6835" w:type="dxa"/>
            <w:vMerge/>
            <w:tcBorders>
              <w:left w:val="single" w:sz="4" w:space="0" w:color="auto"/>
              <w:right w:val="single" w:sz="4" w:space="0" w:color="auto"/>
            </w:tcBorders>
          </w:tcPr>
          <w:p w:rsidR="005122E8" w:rsidRPr="00CB0857" w:rsidRDefault="005122E8" w:rsidP="000E1365">
            <w:pPr>
              <w:pStyle w:val="ConsNormal"/>
              <w:widowControl/>
              <w:numPr>
                <w:ilvl w:val="0"/>
                <w:numId w:val="263"/>
              </w:numPr>
              <w:tabs>
                <w:tab w:val="left" w:pos="307"/>
              </w:tabs>
              <w:spacing w:before="0"/>
              <w:ind w:left="64" w:right="0" w:firstLine="142"/>
              <w:rPr>
                <w:rFonts w:ascii="Times New Roman" w:hAnsi="Times New Roman"/>
                <w:color w:val="000000"/>
                <w:sz w:val="24"/>
                <w:szCs w:val="24"/>
              </w:rPr>
            </w:pPr>
          </w:p>
        </w:tc>
      </w:tr>
      <w:tr w:rsidR="005122E8" w:rsidRPr="00985A4B" w:rsidTr="001548C2">
        <w:trPr>
          <w:trHeight w:val="262"/>
        </w:trPr>
        <w:tc>
          <w:tcPr>
            <w:tcW w:w="636" w:type="dxa"/>
            <w:tcBorders>
              <w:top w:val="single" w:sz="4" w:space="0" w:color="auto"/>
              <w:left w:val="single" w:sz="4" w:space="0" w:color="auto"/>
              <w:bottom w:val="single" w:sz="4" w:space="0" w:color="auto"/>
              <w:right w:val="single" w:sz="4" w:space="0" w:color="auto"/>
            </w:tcBorders>
          </w:tcPr>
          <w:p w:rsidR="005122E8" w:rsidRDefault="005122E8" w:rsidP="00D75BA3">
            <w:pPr>
              <w:tabs>
                <w:tab w:val="left" w:pos="1155"/>
              </w:tabs>
              <w:suppressAutoHyphens/>
              <w:snapToGrid w:val="0"/>
              <w:spacing w:line="240" w:lineRule="auto"/>
              <w:jc w:val="center"/>
              <w:rPr>
                <w:lang w:eastAsia="ar-SA"/>
              </w:rPr>
            </w:pPr>
            <w:r>
              <w:rPr>
                <w:lang w:eastAsia="ar-SA"/>
              </w:rPr>
              <w:t>1.</w:t>
            </w:r>
            <w:r w:rsidR="00D75BA3">
              <w:rPr>
                <w:lang w:eastAsia="ar-SA"/>
              </w:rPr>
              <w:t>8</w:t>
            </w:r>
          </w:p>
        </w:tc>
        <w:tc>
          <w:tcPr>
            <w:tcW w:w="2594" w:type="dxa"/>
            <w:tcBorders>
              <w:top w:val="single" w:sz="4" w:space="0" w:color="auto"/>
              <w:left w:val="single" w:sz="4" w:space="0" w:color="auto"/>
              <w:bottom w:val="single" w:sz="4" w:space="0" w:color="auto"/>
              <w:right w:val="single" w:sz="4" w:space="0" w:color="auto"/>
            </w:tcBorders>
          </w:tcPr>
          <w:p w:rsidR="005122E8" w:rsidRPr="00DA1706" w:rsidRDefault="005122E8" w:rsidP="000C137F">
            <w:pPr>
              <w:tabs>
                <w:tab w:val="left" w:pos="1155"/>
              </w:tabs>
              <w:suppressAutoHyphens/>
              <w:snapToGrid w:val="0"/>
              <w:spacing w:line="240" w:lineRule="auto"/>
              <w:jc w:val="left"/>
              <w:rPr>
                <w:lang w:eastAsia="ar-SA" w:bidi="en-US"/>
              </w:rPr>
            </w:pPr>
            <w:r w:rsidRPr="00DA1706">
              <w:rPr>
                <w:lang w:eastAsia="ar-SA" w:bidi="en-US"/>
              </w:rPr>
              <w:t>Связь (6.8)</w:t>
            </w:r>
          </w:p>
        </w:tc>
        <w:tc>
          <w:tcPr>
            <w:tcW w:w="6835" w:type="dxa"/>
            <w:vMerge/>
            <w:tcBorders>
              <w:left w:val="single" w:sz="4" w:space="0" w:color="auto"/>
              <w:bottom w:val="single" w:sz="4" w:space="0" w:color="auto"/>
              <w:right w:val="single" w:sz="4" w:space="0" w:color="auto"/>
            </w:tcBorders>
          </w:tcPr>
          <w:p w:rsidR="005122E8" w:rsidRPr="00CB0857" w:rsidRDefault="005122E8" w:rsidP="000E1365">
            <w:pPr>
              <w:pStyle w:val="ConsNormal"/>
              <w:widowControl/>
              <w:numPr>
                <w:ilvl w:val="0"/>
                <w:numId w:val="263"/>
              </w:numPr>
              <w:tabs>
                <w:tab w:val="left" w:pos="307"/>
              </w:tabs>
              <w:spacing w:before="0"/>
              <w:ind w:left="64" w:right="0" w:firstLine="142"/>
              <w:rPr>
                <w:rFonts w:ascii="Times New Roman" w:hAnsi="Times New Roman"/>
                <w:color w:val="000000"/>
                <w:sz w:val="24"/>
                <w:szCs w:val="24"/>
              </w:rPr>
            </w:pPr>
          </w:p>
        </w:tc>
      </w:tr>
      <w:tr w:rsidR="0029311A" w:rsidRPr="00985A4B" w:rsidTr="001548C2">
        <w:trPr>
          <w:trHeight w:val="327"/>
        </w:trPr>
        <w:tc>
          <w:tcPr>
            <w:tcW w:w="636" w:type="dxa"/>
            <w:tcBorders>
              <w:top w:val="single" w:sz="4" w:space="0" w:color="auto"/>
              <w:left w:val="single" w:sz="4" w:space="0" w:color="auto"/>
              <w:bottom w:val="single" w:sz="4" w:space="0" w:color="auto"/>
              <w:right w:val="single" w:sz="4" w:space="0" w:color="auto"/>
            </w:tcBorders>
          </w:tcPr>
          <w:p w:rsidR="0029311A" w:rsidRDefault="0029311A" w:rsidP="00D75BA3">
            <w:pPr>
              <w:tabs>
                <w:tab w:val="left" w:pos="1155"/>
              </w:tabs>
              <w:suppressAutoHyphens/>
              <w:snapToGrid w:val="0"/>
              <w:spacing w:line="240" w:lineRule="auto"/>
              <w:jc w:val="center"/>
              <w:rPr>
                <w:lang w:eastAsia="ar-SA"/>
              </w:rPr>
            </w:pPr>
            <w:r>
              <w:rPr>
                <w:lang w:eastAsia="ar-SA"/>
              </w:rPr>
              <w:t>1.</w:t>
            </w:r>
            <w:r w:rsidR="00D75BA3">
              <w:rPr>
                <w:lang w:eastAsia="ar-SA"/>
              </w:rPr>
              <w:t>9</w:t>
            </w:r>
          </w:p>
        </w:tc>
        <w:tc>
          <w:tcPr>
            <w:tcW w:w="2594" w:type="dxa"/>
            <w:tcBorders>
              <w:top w:val="single" w:sz="4" w:space="0" w:color="auto"/>
              <w:left w:val="single" w:sz="4" w:space="0" w:color="auto"/>
              <w:bottom w:val="single" w:sz="4" w:space="0" w:color="auto"/>
              <w:right w:val="single" w:sz="4" w:space="0" w:color="auto"/>
            </w:tcBorders>
          </w:tcPr>
          <w:p w:rsidR="0029311A" w:rsidRDefault="0029311A" w:rsidP="000C137F">
            <w:pPr>
              <w:widowControl/>
              <w:tabs>
                <w:tab w:val="left" w:pos="0"/>
              </w:tabs>
              <w:suppressAutoHyphens/>
              <w:autoSpaceDE/>
              <w:autoSpaceDN/>
              <w:adjustRightInd/>
              <w:snapToGrid w:val="0"/>
              <w:spacing w:line="240" w:lineRule="auto"/>
              <w:jc w:val="left"/>
              <w:textAlignment w:val="auto"/>
              <w:rPr>
                <w:lang w:eastAsia="ar-SA" w:bidi="en-US"/>
              </w:rPr>
            </w:pPr>
            <w:r w:rsidRPr="00DA1706">
              <w:rPr>
                <w:lang w:eastAsia="ar-SA" w:bidi="en-US"/>
              </w:rPr>
              <w:t>Склад (6.9)</w:t>
            </w:r>
          </w:p>
        </w:tc>
        <w:tc>
          <w:tcPr>
            <w:tcW w:w="6835" w:type="dxa"/>
            <w:tcBorders>
              <w:top w:val="single" w:sz="4" w:space="0" w:color="auto"/>
              <w:left w:val="single" w:sz="4" w:space="0" w:color="auto"/>
              <w:bottom w:val="single" w:sz="4" w:space="0" w:color="auto"/>
              <w:right w:val="single" w:sz="4" w:space="0" w:color="auto"/>
            </w:tcBorders>
          </w:tcPr>
          <w:p w:rsidR="00B35A59" w:rsidRDefault="0029311A" w:rsidP="00B35A59">
            <w:pPr>
              <w:pStyle w:val="ConsNormal"/>
              <w:widowControl/>
              <w:tabs>
                <w:tab w:val="left" w:pos="322"/>
              </w:tabs>
              <w:spacing w:before="0"/>
              <w:ind w:left="64" w:right="0" w:firstLine="142"/>
              <w:rPr>
                <w:rFonts w:ascii="Times New Roman" w:hAnsi="Times New Roman"/>
                <w:color w:val="000000"/>
                <w:sz w:val="24"/>
                <w:szCs w:val="24"/>
              </w:rPr>
            </w:pPr>
            <w:r w:rsidRPr="00670B54">
              <w:rPr>
                <w:rFonts w:ascii="Times New Roman" w:hAnsi="Times New Roman"/>
                <w:color w:val="000000"/>
                <w:sz w:val="24"/>
                <w:szCs w:val="24"/>
              </w:rPr>
              <w:t>Не подлежат установлению.</w:t>
            </w:r>
          </w:p>
          <w:p w:rsidR="0029311A" w:rsidRPr="00E03DA9" w:rsidRDefault="003549F5" w:rsidP="00B35A59">
            <w:pPr>
              <w:pStyle w:val="ConsNormal"/>
              <w:widowControl/>
              <w:tabs>
                <w:tab w:val="left" w:pos="322"/>
              </w:tabs>
              <w:spacing w:before="0"/>
              <w:ind w:left="64" w:right="0" w:firstLine="142"/>
              <w:rPr>
                <w:rFonts w:ascii="Times New Roman" w:hAnsi="Times New Roman"/>
                <w:color w:val="000000"/>
                <w:sz w:val="24"/>
                <w:szCs w:val="24"/>
              </w:rPr>
            </w:pPr>
            <w:r>
              <w:rPr>
                <w:rFonts w:ascii="Times New Roman" w:hAnsi="Times New Roman"/>
                <w:color w:val="000000"/>
                <w:sz w:val="24"/>
                <w:szCs w:val="24"/>
              </w:rPr>
              <w:t xml:space="preserve">Площадь земельных участков принимать при проектировании </w:t>
            </w:r>
            <w:r>
              <w:rPr>
                <w:rFonts w:ascii="Times New Roman" w:hAnsi="Times New Roman"/>
                <w:color w:val="000000"/>
                <w:sz w:val="24"/>
                <w:szCs w:val="24"/>
              </w:rPr>
              <w:lastRenderedPageBreak/>
              <w:t>объектов в соответствии с требованиями к размещению таких объектов в зоне объектов культуры и искусства, СНиП, технических регламентов, СанПиН, и др. документов.</w:t>
            </w:r>
          </w:p>
        </w:tc>
      </w:tr>
      <w:tr w:rsidR="00D75BA3" w:rsidRPr="00985A4B" w:rsidTr="001548C2">
        <w:trPr>
          <w:trHeight w:val="327"/>
        </w:trPr>
        <w:tc>
          <w:tcPr>
            <w:tcW w:w="636" w:type="dxa"/>
            <w:tcBorders>
              <w:top w:val="single" w:sz="4" w:space="0" w:color="auto"/>
              <w:left w:val="single" w:sz="4" w:space="0" w:color="auto"/>
              <w:bottom w:val="single" w:sz="4" w:space="0" w:color="auto"/>
              <w:right w:val="single" w:sz="4" w:space="0" w:color="auto"/>
            </w:tcBorders>
          </w:tcPr>
          <w:p w:rsidR="00D75BA3" w:rsidRDefault="00D75BA3" w:rsidP="00206863">
            <w:pPr>
              <w:tabs>
                <w:tab w:val="left" w:pos="1155"/>
              </w:tabs>
              <w:suppressAutoHyphens/>
              <w:snapToGrid w:val="0"/>
              <w:spacing w:line="240" w:lineRule="auto"/>
              <w:jc w:val="center"/>
              <w:rPr>
                <w:lang w:eastAsia="ar-SA"/>
              </w:rPr>
            </w:pPr>
            <w:r>
              <w:rPr>
                <w:lang w:eastAsia="ar-SA"/>
              </w:rPr>
              <w:lastRenderedPageBreak/>
              <w:t>1.10</w:t>
            </w:r>
          </w:p>
        </w:tc>
        <w:tc>
          <w:tcPr>
            <w:tcW w:w="2594" w:type="dxa"/>
            <w:tcBorders>
              <w:top w:val="single" w:sz="4" w:space="0" w:color="auto"/>
              <w:left w:val="single" w:sz="4" w:space="0" w:color="auto"/>
              <w:bottom w:val="single" w:sz="4" w:space="0" w:color="auto"/>
              <w:right w:val="single" w:sz="4" w:space="0" w:color="auto"/>
            </w:tcBorders>
          </w:tcPr>
          <w:p w:rsidR="00D75BA3" w:rsidRPr="00DA44E2" w:rsidRDefault="00D75BA3" w:rsidP="00206863">
            <w:pPr>
              <w:widowControl/>
              <w:suppressAutoHyphens/>
              <w:autoSpaceDE/>
              <w:autoSpaceDN/>
              <w:adjustRightInd/>
              <w:spacing w:line="240" w:lineRule="auto"/>
              <w:jc w:val="left"/>
              <w:textAlignment w:val="auto"/>
              <w:rPr>
                <w:bCs/>
                <w:lang w:eastAsia="ar-SA"/>
              </w:rPr>
            </w:pPr>
            <w:r w:rsidRPr="00DA1706">
              <w:rPr>
                <w:lang w:eastAsia="ar-SA"/>
              </w:rPr>
              <w:t>Земельные участки (территории) общего пользования (12.0)</w:t>
            </w:r>
          </w:p>
        </w:tc>
        <w:tc>
          <w:tcPr>
            <w:tcW w:w="6835" w:type="dxa"/>
            <w:tcBorders>
              <w:top w:val="single" w:sz="4" w:space="0" w:color="auto"/>
              <w:left w:val="single" w:sz="4" w:space="0" w:color="auto"/>
              <w:bottom w:val="single" w:sz="4" w:space="0" w:color="auto"/>
              <w:right w:val="single" w:sz="4" w:space="0" w:color="auto"/>
            </w:tcBorders>
          </w:tcPr>
          <w:p w:rsidR="00D75BA3" w:rsidRDefault="00D75BA3" w:rsidP="00206863">
            <w:pPr>
              <w:pStyle w:val="ConsNormal"/>
              <w:widowControl/>
              <w:tabs>
                <w:tab w:val="left" w:pos="340"/>
              </w:tabs>
              <w:spacing w:before="0"/>
              <w:ind w:left="107" w:right="0" w:firstLine="99"/>
              <w:rPr>
                <w:rFonts w:ascii="Times New Roman" w:hAnsi="Times New Roman"/>
                <w:color w:val="000000"/>
                <w:sz w:val="24"/>
                <w:szCs w:val="24"/>
              </w:rPr>
            </w:pPr>
            <w:r w:rsidRPr="00670B54">
              <w:rPr>
                <w:rFonts w:ascii="Times New Roman" w:hAnsi="Times New Roman"/>
                <w:color w:val="000000"/>
                <w:sz w:val="24"/>
                <w:szCs w:val="24"/>
              </w:rPr>
              <w:t>Не подлежат установлению.</w:t>
            </w:r>
          </w:p>
          <w:p w:rsidR="00D75BA3" w:rsidRPr="00CB0857" w:rsidRDefault="00D75BA3" w:rsidP="00206863">
            <w:pPr>
              <w:pStyle w:val="ConsNormal"/>
              <w:widowControl/>
              <w:tabs>
                <w:tab w:val="left" w:pos="340"/>
              </w:tabs>
              <w:spacing w:before="0"/>
              <w:ind w:left="0" w:right="0" w:firstLine="206"/>
              <w:rPr>
                <w:rFonts w:ascii="Times New Roman" w:hAnsi="Times New Roman"/>
                <w:color w:val="000000"/>
                <w:sz w:val="24"/>
                <w:szCs w:val="24"/>
              </w:rPr>
            </w:pPr>
            <w:r>
              <w:rPr>
                <w:rFonts w:ascii="Times New Roman" w:hAnsi="Times New Roman"/>
                <w:color w:val="000000"/>
                <w:sz w:val="24"/>
                <w:szCs w:val="24"/>
              </w:rPr>
              <w:t>Площадь земельных участков принимать при проектировании объектов в соответствии с требованиями к размещению таких объектов в зоне объектов культуры и искусства, СНиП, технических регламентов, СанПиН, и др. документов.</w:t>
            </w:r>
          </w:p>
        </w:tc>
      </w:tr>
      <w:tr w:rsidR="0029311A" w:rsidRPr="00EA143E" w:rsidTr="001548C2">
        <w:trPr>
          <w:trHeight w:val="556"/>
        </w:trPr>
        <w:tc>
          <w:tcPr>
            <w:tcW w:w="636" w:type="dxa"/>
            <w:tcBorders>
              <w:top w:val="single" w:sz="4" w:space="0" w:color="auto"/>
              <w:left w:val="single" w:sz="4" w:space="0" w:color="auto"/>
              <w:bottom w:val="single" w:sz="4" w:space="0" w:color="auto"/>
              <w:right w:val="single" w:sz="4" w:space="0" w:color="auto"/>
            </w:tcBorders>
          </w:tcPr>
          <w:p w:rsidR="0029311A" w:rsidRPr="00EA143E" w:rsidRDefault="0029311A" w:rsidP="000C137F">
            <w:pPr>
              <w:tabs>
                <w:tab w:val="left" w:pos="1155"/>
              </w:tabs>
              <w:suppressAutoHyphens/>
              <w:snapToGrid w:val="0"/>
              <w:spacing w:line="240" w:lineRule="auto"/>
              <w:jc w:val="center"/>
              <w:rPr>
                <w:lang w:eastAsia="ar-SA"/>
              </w:rPr>
            </w:pPr>
            <w:r w:rsidRPr="00EA143E">
              <w:rPr>
                <w:lang w:eastAsia="ar-SA"/>
              </w:rPr>
              <w:t>2.</w:t>
            </w:r>
          </w:p>
        </w:tc>
        <w:tc>
          <w:tcPr>
            <w:tcW w:w="2594" w:type="dxa"/>
            <w:tcBorders>
              <w:top w:val="single" w:sz="4" w:space="0" w:color="auto"/>
              <w:left w:val="single" w:sz="4" w:space="0" w:color="auto"/>
              <w:bottom w:val="single" w:sz="4" w:space="0" w:color="auto"/>
              <w:right w:val="single" w:sz="4" w:space="0" w:color="auto"/>
            </w:tcBorders>
          </w:tcPr>
          <w:p w:rsidR="0029311A" w:rsidRPr="00457C53" w:rsidRDefault="0029311A" w:rsidP="000C137F">
            <w:pPr>
              <w:tabs>
                <w:tab w:val="left" w:pos="1155"/>
              </w:tabs>
              <w:suppressAutoHyphens/>
              <w:snapToGrid w:val="0"/>
              <w:spacing w:line="240" w:lineRule="auto"/>
              <w:jc w:val="left"/>
              <w:rPr>
                <w:b/>
                <w:lang w:eastAsia="ar-SA"/>
              </w:rPr>
            </w:pPr>
            <w:r w:rsidRPr="00457C53">
              <w:rPr>
                <w:b/>
                <w:lang w:eastAsia="ar-SA"/>
              </w:rPr>
              <w:t xml:space="preserve">Вспомогательные </w:t>
            </w:r>
          </w:p>
          <w:p w:rsidR="0029311A" w:rsidRPr="00457C53" w:rsidRDefault="0029311A" w:rsidP="000C137F">
            <w:pPr>
              <w:tabs>
                <w:tab w:val="left" w:pos="1155"/>
              </w:tabs>
              <w:suppressAutoHyphens/>
              <w:spacing w:line="240" w:lineRule="auto"/>
              <w:jc w:val="left"/>
              <w:rPr>
                <w:b/>
                <w:lang w:eastAsia="ar-SA"/>
              </w:rPr>
            </w:pPr>
            <w:r w:rsidRPr="00457C53">
              <w:rPr>
                <w:b/>
                <w:lang w:eastAsia="ar-SA"/>
              </w:rPr>
              <w:t>виды разрешенного</w:t>
            </w:r>
          </w:p>
          <w:p w:rsidR="0029311A" w:rsidRPr="00EA143E" w:rsidRDefault="0029311A" w:rsidP="000C137F">
            <w:pPr>
              <w:tabs>
                <w:tab w:val="left" w:pos="1155"/>
              </w:tabs>
              <w:suppressAutoHyphens/>
              <w:spacing w:line="240" w:lineRule="auto"/>
              <w:jc w:val="left"/>
              <w:rPr>
                <w:lang w:eastAsia="ar-SA"/>
              </w:rPr>
            </w:pPr>
            <w:r w:rsidRPr="00457C53">
              <w:rPr>
                <w:b/>
                <w:lang w:eastAsia="ar-SA"/>
              </w:rPr>
              <w:t>использования</w:t>
            </w:r>
            <w:r>
              <w:rPr>
                <w:b/>
                <w:lang w:eastAsia="ar-SA"/>
              </w:rPr>
              <w:t>:</w:t>
            </w:r>
          </w:p>
        </w:tc>
        <w:tc>
          <w:tcPr>
            <w:tcW w:w="6835" w:type="dxa"/>
            <w:tcBorders>
              <w:top w:val="single" w:sz="4" w:space="0" w:color="auto"/>
              <w:left w:val="single" w:sz="4" w:space="0" w:color="auto"/>
              <w:bottom w:val="single" w:sz="4" w:space="0" w:color="auto"/>
              <w:right w:val="single" w:sz="4" w:space="0" w:color="auto"/>
            </w:tcBorders>
          </w:tcPr>
          <w:p w:rsidR="0029311A" w:rsidRPr="00EA143E" w:rsidRDefault="0029311A" w:rsidP="000C137F">
            <w:pPr>
              <w:tabs>
                <w:tab w:val="left" w:pos="211"/>
              </w:tabs>
              <w:suppressAutoHyphens/>
              <w:autoSpaceDE/>
              <w:autoSpaceDN/>
              <w:adjustRightInd/>
              <w:spacing w:line="240" w:lineRule="auto"/>
              <w:ind w:left="360"/>
              <w:jc w:val="left"/>
              <w:textAlignment w:val="auto"/>
              <w:rPr>
                <w:lang w:eastAsia="ar-SA"/>
              </w:rPr>
            </w:pPr>
          </w:p>
        </w:tc>
      </w:tr>
      <w:tr w:rsidR="005122E8" w:rsidRPr="009B4F01" w:rsidTr="001548C2">
        <w:trPr>
          <w:trHeight w:val="575"/>
        </w:trPr>
        <w:tc>
          <w:tcPr>
            <w:tcW w:w="636" w:type="dxa"/>
            <w:tcBorders>
              <w:top w:val="single" w:sz="4" w:space="0" w:color="auto"/>
              <w:left w:val="single" w:sz="4" w:space="0" w:color="auto"/>
              <w:bottom w:val="single" w:sz="4" w:space="0" w:color="auto"/>
              <w:right w:val="single" w:sz="4" w:space="0" w:color="auto"/>
            </w:tcBorders>
          </w:tcPr>
          <w:p w:rsidR="005122E8" w:rsidRDefault="005122E8" w:rsidP="00D75BA3">
            <w:pPr>
              <w:tabs>
                <w:tab w:val="left" w:pos="1155"/>
              </w:tabs>
              <w:suppressAutoHyphens/>
              <w:snapToGrid w:val="0"/>
              <w:spacing w:line="240" w:lineRule="auto"/>
              <w:jc w:val="center"/>
              <w:rPr>
                <w:lang w:eastAsia="ar-SA"/>
              </w:rPr>
            </w:pPr>
            <w:r>
              <w:rPr>
                <w:lang w:eastAsia="ar-SA"/>
              </w:rPr>
              <w:t>2.</w:t>
            </w:r>
            <w:r w:rsidR="00D75BA3">
              <w:rPr>
                <w:lang w:eastAsia="ar-SA"/>
              </w:rPr>
              <w:t>1</w:t>
            </w:r>
          </w:p>
        </w:tc>
        <w:tc>
          <w:tcPr>
            <w:tcW w:w="2594" w:type="dxa"/>
            <w:tcBorders>
              <w:top w:val="single" w:sz="4" w:space="0" w:color="auto"/>
              <w:left w:val="single" w:sz="4" w:space="0" w:color="auto"/>
              <w:bottom w:val="single" w:sz="4" w:space="0" w:color="auto"/>
              <w:right w:val="single" w:sz="4" w:space="0" w:color="auto"/>
            </w:tcBorders>
          </w:tcPr>
          <w:p w:rsidR="005122E8" w:rsidRDefault="005122E8" w:rsidP="000C137F">
            <w:pPr>
              <w:widowControl/>
              <w:suppressAutoHyphens/>
              <w:autoSpaceDE/>
              <w:autoSpaceDN/>
              <w:adjustRightInd/>
              <w:spacing w:line="240" w:lineRule="auto"/>
              <w:jc w:val="left"/>
              <w:textAlignment w:val="auto"/>
            </w:pPr>
            <w:r w:rsidRPr="00214186">
              <w:rPr>
                <w:rFonts w:eastAsiaTheme="minorHAnsi"/>
                <w:lang w:eastAsia="en-US"/>
              </w:rPr>
              <w:t>Стоянка транспортных средств (4.9.2)</w:t>
            </w:r>
          </w:p>
        </w:tc>
        <w:tc>
          <w:tcPr>
            <w:tcW w:w="6835" w:type="dxa"/>
            <w:tcBorders>
              <w:top w:val="single" w:sz="4" w:space="0" w:color="auto"/>
              <w:left w:val="single" w:sz="4" w:space="0" w:color="auto"/>
              <w:bottom w:val="single" w:sz="4" w:space="0" w:color="auto"/>
              <w:right w:val="single" w:sz="4" w:space="0" w:color="auto"/>
            </w:tcBorders>
          </w:tcPr>
          <w:p w:rsidR="005122E8" w:rsidRPr="00CB0857" w:rsidRDefault="005122E8" w:rsidP="000E1365">
            <w:pPr>
              <w:pStyle w:val="ConsNormal"/>
              <w:widowControl/>
              <w:numPr>
                <w:ilvl w:val="0"/>
                <w:numId w:val="264"/>
              </w:numPr>
              <w:tabs>
                <w:tab w:val="left" w:pos="307"/>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Предельные (минимальные и (или) максимальные) размеры земельных участков:</w:t>
            </w:r>
          </w:p>
          <w:p w:rsidR="005122E8" w:rsidRPr="00CB0857" w:rsidRDefault="005122E8" w:rsidP="000E1365">
            <w:pPr>
              <w:pStyle w:val="ConsNormal"/>
              <w:widowControl/>
              <w:numPr>
                <w:ilvl w:val="0"/>
                <w:numId w:val="207"/>
              </w:numPr>
              <w:tabs>
                <w:tab w:val="left" w:pos="307"/>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площадь земельного участка- от 15 до 1000 кв. м;</w:t>
            </w:r>
          </w:p>
          <w:p w:rsidR="005122E8" w:rsidRPr="00CB0857" w:rsidRDefault="005122E8" w:rsidP="000E1365">
            <w:pPr>
              <w:pStyle w:val="ConsNormal"/>
              <w:widowControl/>
              <w:numPr>
                <w:ilvl w:val="0"/>
                <w:numId w:val="207"/>
              </w:numPr>
              <w:tabs>
                <w:tab w:val="left" w:pos="307"/>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ширина земельного участка – от 3 до 100 м;</w:t>
            </w:r>
          </w:p>
          <w:p w:rsidR="005122E8" w:rsidRPr="00CB0857" w:rsidRDefault="005122E8" w:rsidP="000E1365">
            <w:pPr>
              <w:pStyle w:val="ConsNormal"/>
              <w:widowControl/>
              <w:numPr>
                <w:ilvl w:val="0"/>
                <w:numId w:val="207"/>
              </w:numPr>
              <w:tabs>
                <w:tab w:val="left" w:pos="307"/>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длинна земельного участка – от 5 до 100 м.</w:t>
            </w:r>
          </w:p>
          <w:p w:rsidR="005122E8" w:rsidRPr="00CB0857" w:rsidRDefault="005122E8" w:rsidP="000E1365">
            <w:pPr>
              <w:pStyle w:val="ConsNormal"/>
              <w:widowControl/>
              <w:numPr>
                <w:ilvl w:val="0"/>
                <w:numId w:val="264"/>
              </w:numPr>
              <w:tabs>
                <w:tab w:val="left" w:pos="307"/>
              </w:tabs>
              <w:spacing w:before="0"/>
              <w:ind w:left="0" w:right="0" w:firstLine="64"/>
              <w:rPr>
                <w:rFonts w:ascii="Times New Roman" w:hAnsi="Times New Roman"/>
                <w:color w:val="000000"/>
                <w:sz w:val="24"/>
                <w:szCs w:val="24"/>
              </w:rPr>
            </w:pPr>
            <w:r w:rsidRPr="00CB0857">
              <w:rPr>
                <w:rFonts w:ascii="Times New Roman" w:hAnsi="Times New Roman"/>
                <w:color w:val="000000"/>
                <w:sz w:val="24"/>
                <w:szCs w:val="24"/>
              </w:rPr>
              <w:t>Минимальные отступы от границ земельных участков - 1 м.</w:t>
            </w:r>
          </w:p>
          <w:p w:rsidR="005122E8" w:rsidRPr="00CB0857" w:rsidRDefault="005122E8" w:rsidP="000E1365">
            <w:pPr>
              <w:pStyle w:val="ConsNormal"/>
              <w:widowControl/>
              <w:numPr>
                <w:ilvl w:val="0"/>
                <w:numId w:val="264"/>
              </w:numPr>
              <w:tabs>
                <w:tab w:val="left" w:pos="307"/>
              </w:tabs>
              <w:spacing w:before="0"/>
              <w:ind w:left="0" w:right="0" w:firstLine="64"/>
              <w:rPr>
                <w:rFonts w:ascii="Times New Roman" w:hAnsi="Times New Roman"/>
                <w:color w:val="000000"/>
                <w:sz w:val="24"/>
                <w:szCs w:val="24"/>
              </w:rPr>
            </w:pPr>
            <w:r w:rsidRPr="00CB0857">
              <w:rPr>
                <w:rFonts w:ascii="Times New Roman" w:hAnsi="Times New Roman"/>
                <w:color w:val="000000"/>
                <w:sz w:val="24"/>
                <w:szCs w:val="24"/>
              </w:rPr>
              <w:t>Предельное количество этажей – 2 этажа.</w:t>
            </w:r>
          </w:p>
          <w:p w:rsidR="005122E8" w:rsidRDefault="005122E8" w:rsidP="000E1365">
            <w:pPr>
              <w:pStyle w:val="ConsNormal"/>
              <w:widowControl/>
              <w:numPr>
                <w:ilvl w:val="0"/>
                <w:numId w:val="264"/>
              </w:numPr>
              <w:tabs>
                <w:tab w:val="left" w:pos="322"/>
              </w:tabs>
              <w:spacing w:before="0"/>
              <w:ind w:left="0" w:right="0" w:firstLine="64"/>
              <w:rPr>
                <w:rFonts w:ascii="Times New Roman" w:hAnsi="Times New Roman"/>
                <w:color w:val="000000"/>
                <w:sz w:val="24"/>
                <w:szCs w:val="24"/>
              </w:rPr>
            </w:pPr>
            <w:r w:rsidRPr="00CB0857">
              <w:rPr>
                <w:rFonts w:ascii="Times New Roman" w:hAnsi="Times New Roman"/>
                <w:color w:val="000000"/>
                <w:sz w:val="24"/>
                <w:szCs w:val="24"/>
              </w:rPr>
              <w:t>Максимальный процент застройки в границах земельного участка – 60 %.</w:t>
            </w:r>
          </w:p>
          <w:p w:rsidR="005122E8" w:rsidRPr="001E513C" w:rsidRDefault="005122E8" w:rsidP="000E1365">
            <w:pPr>
              <w:pStyle w:val="ConsNormal"/>
              <w:widowControl/>
              <w:numPr>
                <w:ilvl w:val="0"/>
                <w:numId w:val="264"/>
              </w:numPr>
              <w:tabs>
                <w:tab w:val="left" w:pos="322"/>
              </w:tabs>
              <w:spacing w:before="0"/>
              <w:ind w:left="0" w:right="0" w:firstLine="64"/>
              <w:rPr>
                <w:rFonts w:ascii="Times New Roman" w:hAnsi="Times New Roman"/>
                <w:color w:val="000000"/>
                <w:sz w:val="24"/>
                <w:szCs w:val="24"/>
              </w:rPr>
            </w:pPr>
            <w:r w:rsidRPr="001E513C">
              <w:rPr>
                <w:rFonts w:ascii="Times New Roman" w:hAnsi="Times New Roman"/>
                <w:color w:val="000000"/>
                <w:sz w:val="24"/>
                <w:szCs w:val="24"/>
              </w:rPr>
              <w:t>Иные показатели - вместимость – до 300 машино-мест.</w:t>
            </w:r>
          </w:p>
        </w:tc>
      </w:tr>
      <w:tr w:rsidR="005122E8" w:rsidRPr="00EA143E" w:rsidTr="001548C2">
        <w:trPr>
          <w:trHeight w:val="701"/>
        </w:trPr>
        <w:tc>
          <w:tcPr>
            <w:tcW w:w="636" w:type="dxa"/>
            <w:tcBorders>
              <w:top w:val="single" w:sz="4" w:space="0" w:color="auto"/>
              <w:left w:val="single" w:sz="4" w:space="0" w:color="auto"/>
              <w:bottom w:val="single" w:sz="4" w:space="0" w:color="auto"/>
              <w:right w:val="single" w:sz="4" w:space="0" w:color="auto"/>
            </w:tcBorders>
          </w:tcPr>
          <w:p w:rsidR="005122E8" w:rsidRPr="00EA143E" w:rsidRDefault="005122E8" w:rsidP="001548C2">
            <w:pPr>
              <w:tabs>
                <w:tab w:val="left" w:pos="1155"/>
              </w:tabs>
              <w:suppressAutoHyphens/>
              <w:snapToGrid w:val="0"/>
              <w:spacing w:line="240" w:lineRule="auto"/>
              <w:jc w:val="center"/>
              <w:rPr>
                <w:lang w:eastAsia="ar-SA"/>
              </w:rPr>
            </w:pPr>
            <w:r w:rsidRPr="00EA143E">
              <w:rPr>
                <w:lang w:eastAsia="ar-SA"/>
              </w:rPr>
              <w:t>3.</w:t>
            </w:r>
          </w:p>
        </w:tc>
        <w:tc>
          <w:tcPr>
            <w:tcW w:w="2594" w:type="dxa"/>
            <w:tcBorders>
              <w:top w:val="single" w:sz="4" w:space="0" w:color="auto"/>
              <w:left w:val="single" w:sz="4" w:space="0" w:color="auto"/>
              <w:bottom w:val="single" w:sz="4" w:space="0" w:color="auto"/>
              <w:right w:val="single" w:sz="4" w:space="0" w:color="auto"/>
            </w:tcBorders>
          </w:tcPr>
          <w:p w:rsidR="005122E8" w:rsidRPr="00457C53" w:rsidRDefault="005122E8" w:rsidP="000C137F">
            <w:pPr>
              <w:tabs>
                <w:tab w:val="left" w:pos="1155"/>
              </w:tabs>
              <w:suppressAutoHyphens/>
              <w:snapToGrid w:val="0"/>
              <w:spacing w:line="240" w:lineRule="auto"/>
              <w:jc w:val="left"/>
              <w:rPr>
                <w:b/>
                <w:lang w:eastAsia="ar-SA"/>
              </w:rPr>
            </w:pPr>
            <w:r w:rsidRPr="00457C53">
              <w:rPr>
                <w:b/>
                <w:lang w:eastAsia="ar-SA"/>
              </w:rPr>
              <w:t>Условно разрешенные виды использования</w:t>
            </w:r>
            <w:r>
              <w:rPr>
                <w:b/>
                <w:lang w:eastAsia="ar-SA"/>
              </w:rPr>
              <w:t xml:space="preserve"> :</w:t>
            </w:r>
          </w:p>
        </w:tc>
        <w:tc>
          <w:tcPr>
            <w:tcW w:w="6835" w:type="dxa"/>
            <w:tcBorders>
              <w:top w:val="single" w:sz="4" w:space="0" w:color="auto"/>
              <w:left w:val="single" w:sz="4" w:space="0" w:color="auto"/>
              <w:bottom w:val="single" w:sz="4" w:space="0" w:color="auto"/>
              <w:right w:val="single" w:sz="4" w:space="0" w:color="auto"/>
            </w:tcBorders>
          </w:tcPr>
          <w:p w:rsidR="005122E8" w:rsidRPr="00EA143E" w:rsidRDefault="005122E8" w:rsidP="000C137F">
            <w:pPr>
              <w:widowControl/>
              <w:tabs>
                <w:tab w:val="left" w:pos="211"/>
                <w:tab w:val="left" w:pos="301"/>
              </w:tabs>
              <w:suppressAutoHyphens/>
              <w:autoSpaceDE/>
              <w:autoSpaceDN/>
              <w:adjustRightInd/>
              <w:spacing w:line="240" w:lineRule="auto"/>
              <w:ind w:left="360"/>
              <w:textAlignment w:val="auto"/>
              <w:rPr>
                <w:lang w:eastAsia="ar-SA"/>
              </w:rPr>
            </w:pPr>
          </w:p>
        </w:tc>
      </w:tr>
      <w:tr w:rsidR="005122E8" w:rsidRPr="009B4F01" w:rsidTr="001548C2">
        <w:trPr>
          <w:trHeight w:val="559"/>
        </w:trPr>
        <w:tc>
          <w:tcPr>
            <w:tcW w:w="636" w:type="dxa"/>
            <w:tcBorders>
              <w:top w:val="single" w:sz="4" w:space="0" w:color="auto"/>
              <w:left w:val="single" w:sz="4" w:space="0" w:color="000000"/>
              <w:bottom w:val="single" w:sz="4" w:space="0" w:color="auto"/>
              <w:right w:val="nil"/>
            </w:tcBorders>
          </w:tcPr>
          <w:p w:rsidR="005122E8" w:rsidRDefault="005122E8" w:rsidP="000C137F">
            <w:pPr>
              <w:tabs>
                <w:tab w:val="left" w:pos="1155"/>
              </w:tabs>
              <w:suppressAutoHyphens/>
              <w:snapToGrid w:val="0"/>
              <w:spacing w:line="240" w:lineRule="auto"/>
              <w:rPr>
                <w:lang w:eastAsia="ar-SA"/>
              </w:rPr>
            </w:pPr>
          </w:p>
        </w:tc>
        <w:tc>
          <w:tcPr>
            <w:tcW w:w="2594" w:type="dxa"/>
            <w:tcBorders>
              <w:top w:val="single" w:sz="4" w:space="0" w:color="auto"/>
              <w:left w:val="single" w:sz="4" w:space="0" w:color="000000"/>
              <w:bottom w:val="single" w:sz="4" w:space="0" w:color="auto"/>
              <w:right w:val="single" w:sz="4" w:space="0" w:color="auto"/>
            </w:tcBorders>
          </w:tcPr>
          <w:p w:rsidR="005122E8" w:rsidRDefault="00B9012F" w:rsidP="000C137F">
            <w:pPr>
              <w:widowControl/>
              <w:suppressAutoHyphens/>
              <w:autoSpaceDE/>
              <w:autoSpaceDN/>
              <w:adjustRightInd/>
              <w:spacing w:line="240" w:lineRule="auto"/>
              <w:jc w:val="left"/>
              <w:textAlignment w:val="auto"/>
              <w:rPr>
                <w:lang w:eastAsia="ar-SA"/>
              </w:rPr>
            </w:pPr>
            <w:r>
              <w:rPr>
                <w:lang w:eastAsia="ar-SA"/>
              </w:rPr>
              <w:t>Не подлежат установлению.</w:t>
            </w:r>
          </w:p>
        </w:tc>
        <w:tc>
          <w:tcPr>
            <w:tcW w:w="6835" w:type="dxa"/>
            <w:tcBorders>
              <w:top w:val="single" w:sz="4" w:space="0" w:color="auto"/>
              <w:left w:val="single" w:sz="4" w:space="0" w:color="auto"/>
              <w:bottom w:val="single" w:sz="4" w:space="0" w:color="auto"/>
              <w:right w:val="single" w:sz="4" w:space="0" w:color="auto"/>
            </w:tcBorders>
          </w:tcPr>
          <w:p w:rsidR="005122E8" w:rsidRPr="005F7A92" w:rsidRDefault="005122E8" w:rsidP="00B9012F">
            <w:pPr>
              <w:pStyle w:val="ConsNormal"/>
              <w:widowControl/>
              <w:tabs>
                <w:tab w:val="left" w:pos="322"/>
              </w:tabs>
              <w:spacing w:before="0"/>
              <w:ind w:left="64" w:right="0" w:firstLine="0"/>
              <w:rPr>
                <w:rFonts w:ascii="Times New Roman" w:hAnsi="Times New Roman"/>
                <w:color w:val="000000"/>
                <w:sz w:val="24"/>
                <w:szCs w:val="24"/>
              </w:rPr>
            </w:pPr>
          </w:p>
        </w:tc>
      </w:tr>
    </w:tbl>
    <w:p w:rsidR="0029311A" w:rsidRPr="00B30908" w:rsidRDefault="0029311A" w:rsidP="0029311A">
      <w:pPr>
        <w:pStyle w:val="ac"/>
        <w:rPr>
          <w:b/>
          <w:lang w:val="ru-RU"/>
        </w:rPr>
      </w:pPr>
      <w:r w:rsidRPr="00B30908">
        <w:rPr>
          <w:b/>
          <w:lang w:val="ru-RU"/>
        </w:rPr>
        <w:t>Ограничения использования земельных участков и объектов капитального строительства:</w:t>
      </w:r>
    </w:p>
    <w:p w:rsidR="0029311A" w:rsidRPr="00A06438" w:rsidRDefault="0029311A" w:rsidP="000E1365">
      <w:pPr>
        <w:pStyle w:val="ac"/>
        <w:numPr>
          <w:ilvl w:val="0"/>
          <w:numId w:val="265"/>
        </w:numPr>
        <w:tabs>
          <w:tab w:val="left" w:pos="1134"/>
        </w:tabs>
        <w:ind w:left="0" w:firstLine="709"/>
        <w:rPr>
          <w:lang w:val="ru-RU"/>
        </w:rPr>
      </w:pPr>
      <w:r w:rsidRPr="00A06438">
        <w:rPr>
          <w:lang w:val="ru-RU"/>
        </w:rPr>
        <w:t>Режим использования земельных участков и объектов капитального строительства в зонах с особыми условиями использования территории устанавливается в соответствии с главой 14 настоящих Правил.</w:t>
      </w:r>
    </w:p>
    <w:p w:rsidR="00991C83" w:rsidRDefault="00991C83" w:rsidP="00EF7074">
      <w:pPr>
        <w:widowControl/>
        <w:tabs>
          <w:tab w:val="left" w:pos="1134"/>
        </w:tabs>
        <w:suppressAutoHyphens/>
        <w:autoSpaceDE/>
        <w:autoSpaceDN/>
        <w:adjustRightInd/>
        <w:spacing w:line="240" w:lineRule="auto"/>
        <w:jc w:val="left"/>
        <w:textAlignment w:val="auto"/>
        <w:rPr>
          <w:b/>
          <w:bCs/>
          <w:spacing w:val="-10"/>
          <w:sz w:val="28"/>
          <w:szCs w:val="28"/>
          <w:lang w:eastAsia="ar-SA"/>
        </w:rPr>
      </w:pPr>
    </w:p>
    <w:p w:rsidR="00242BA5" w:rsidRPr="00242BA5" w:rsidRDefault="00242BA5" w:rsidP="00242BA5">
      <w:pPr>
        <w:widowControl/>
        <w:tabs>
          <w:tab w:val="left" w:pos="1134"/>
        </w:tabs>
        <w:suppressAutoHyphens/>
        <w:autoSpaceDE/>
        <w:autoSpaceDN/>
        <w:adjustRightInd/>
        <w:spacing w:line="240" w:lineRule="auto"/>
        <w:ind w:firstLine="709"/>
        <w:jc w:val="left"/>
        <w:textAlignment w:val="auto"/>
        <w:rPr>
          <w:b/>
          <w:bCs/>
          <w:spacing w:val="-10"/>
          <w:sz w:val="28"/>
          <w:szCs w:val="28"/>
          <w:lang w:eastAsia="ar-SA"/>
        </w:rPr>
      </w:pPr>
      <w:r w:rsidRPr="00D876E2">
        <w:rPr>
          <w:b/>
          <w:bCs/>
          <w:spacing w:val="-10"/>
          <w:sz w:val="28"/>
          <w:szCs w:val="28"/>
          <w:lang w:eastAsia="ar-SA"/>
        </w:rPr>
        <w:t>П</w:t>
      </w:r>
      <w:r>
        <w:rPr>
          <w:b/>
          <w:bCs/>
          <w:spacing w:val="-10"/>
          <w:sz w:val="28"/>
          <w:szCs w:val="28"/>
          <w:lang w:eastAsia="ar-SA"/>
        </w:rPr>
        <w:t>-4</w:t>
      </w:r>
      <w:r w:rsidRPr="00D876E2">
        <w:rPr>
          <w:b/>
          <w:bCs/>
          <w:spacing w:val="-10"/>
          <w:sz w:val="28"/>
          <w:szCs w:val="28"/>
          <w:lang w:eastAsia="ar-SA"/>
        </w:rPr>
        <w:t xml:space="preserve"> – </w:t>
      </w:r>
      <w:r>
        <w:rPr>
          <w:b/>
          <w:spacing w:val="-10"/>
          <w:sz w:val="28"/>
          <w:szCs w:val="28"/>
          <w:lang w:eastAsia="ar-SA"/>
        </w:rPr>
        <w:t xml:space="preserve">Производственная зона предприятий </w:t>
      </w:r>
      <w:r w:rsidRPr="00242BA5">
        <w:rPr>
          <w:b/>
          <w:spacing w:val="-10"/>
          <w:sz w:val="28"/>
          <w:szCs w:val="28"/>
          <w:lang w:val="en-US" w:eastAsia="ar-SA"/>
        </w:rPr>
        <w:t>IV</w:t>
      </w:r>
      <w:r w:rsidRPr="00242BA5">
        <w:rPr>
          <w:b/>
          <w:spacing w:val="-10"/>
          <w:sz w:val="28"/>
          <w:szCs w:val="28"/>
          <w:lang w:eastAsia="ar-SA"/>
        </w:rPr>
        <w:t>-</w:t>
      </w:r>
      <w:r w:rsidRPr="00242BA5">
        <w:rPr>
          <w:b/>
          <w:spacing w:val="-10"/>
          <w:sz w:val="28"/>
          <w:szCs w:val="28"/>
          <w:lang w:val="en-US" w:eastAsia="ar-SA"/>
        </w:rPr>
        <w:t>V</w:t>
      </w:r>
      <w:r w:rsidRPr="00242BA5">
        <w:rPr>
          <w:b/>
          <w:spacing w:val="-10"/>
          <w:sz w:val="28"/>
          <w:szCs w:val="28"/>
          <w:lang w:eastAsia="ar-SA"/>
        </w:rPr>
        <w:t xml:space="preserve"> классов опасности</w:t>
      </w:r>
    </w:p>
    <w:p w:rsidR="00242BA5" w:rsidRDefault="00242BA5" w:rsidP="00242BA5">
      <w:pPr>
        <w:spacing w:line="240" w:lineRule="auto"/>
        <w:ind w:firstLine="709"/>
        <w:rPr>
          <w:b/>
          <w:sz w:val="28"/>
          <w:szCs w:val="28"/>
          <w:lang w:eastAsia="ar-SA"/>
        </w:rPr>
      </w:pPr>
      <w:r w:rsidRPr="005A6AD5">
        <w:rPr>
          <w:bCs/>
          <w:iCs/>
          <w:sz w:val="28"/>
          <w:szCs w:val="28"/>
          <w:lang w:eastAsia="ar-SA"/>
        </w:rPr>
        <w:t>Перечень основных</w:t>
      </w:r>
      <w:r>
        <w:rPr>
          <w:bCs/>
          <w:iCs/>
          <w:sz w:val="28"/>
          <w:szCs w:val="28"/>
          <w:lang w:eastAsia="ar-SA"/>
        </w:rPr>
        <w:t>,</w:t>
      </w:r>
      <w:r w:rsidRPr="005A6AD5">
        <w:rPr>
          <w:bCs/>
          <w:iCs/>
          <w:sz w:val="28"/>
          <w:szCs w:val="28"/>
          <w:lang w:eastAsia="ar-SA"/>
        </w:rPr>
        <w:t xml:space="preserve"> вспомогательных </w:t>
      </w:r>
      <w:r>
        <w:rPr>
          <w:bCs/>
          <w:iCs/>
          <w:sz w:val="28"/>
          <w:szCs w:val="28"/>
          <w:lang w:eastAsia="ar-SA"/>
        </w:rPr>
        <w:t xml:space="preserve">и условно-разрешенных </w:t>
      </w:r>
      <w:r w:rsidRPr="005A6AD5">
        <w:rPr>
          <w:bCs/>
          <w:iCs/>
          <w:sz w:val="28"/>
          <w:szCs w:val="28"/>
          <w:lang w:eastAsia="ar-SA"/>
        </w:rPr>
        <w:t>видов разрешённого использования</w:t>
      </w:r>
      <w:r>
        <w:rPr>
          <w:bCs/>
          <w:iCs/>
          <w:sz w:val="28"/>
          <w:szCs w:val="28"/>
          <w:lang w:eastAsia="ar-SA"/>
        </w:rPr>
        <w:t>:</w:t>
      </w:r>
    </w:p>
    <w:tbl>
      <w:tblPr>
        <w:tblW w:w="10065" w:type="dxa"/>
        <w:tblInd w:w="108" w:type="dxa"/>
        <w:tblLook w:val="00A0" w:firstRow="1" w:lastRow="0" w:firstColumn="1" w:lastColumn="0" w:noHBand="0" w:noVBand="0"/>
      </w:tblPr>
      <w:tblGrid>
        <w:gridCol w:w="636"/>
        <w:gridCol w:w="2594"/>
        <w:gridCol w:w="6835"/>
      </w:tblGrid>
      <w:tr w:rsidR="00242BA5" w:rsidRPr="00113A2C" w:rsidTr="001548C2">
        <w:trPr>
          <w:cantSplit/>
          <w:trHeight w:val="148"/>
          <w:tblHeader/>
        </w:trPr>
        <w:tc>
          <w:tcPr>
            <w:tcW w:w="636" w:type="dxa"/>
            <w:tcBorders>
              <w:top w:val="single" w:sz="4" w:space="0" w:color="auto"/>
              <w:left w:val="single" w:sz="4" w:space="0" w:color="auto"/>
              <w:bottom w:val="single" w:sz="4" w:space="0" w:color="auto"/>
              <w:right w:val="single" w:sz="4" w:space="0" w:color="auto"/>
            </w:tcBorders>
          </w:tcPr>
          <w:p w:rsidR="00242BA5" w:rsidRPr="00113A2C" w:rsidRDefault="00242BA5" w:rsidP="000C137F">
            <w:pPr>
              <w:tabs>
                <w:tab w:val="left" w:pos="1155"/>
              </w:tabs>
              <w:suppressAutoHyphens/>
              <w:snapToGrid w:val="0"/>
              <w:spacing w:line="240" w:lineRule="auto"/>
              <w:jc w:val="center"/>
              <w:rPr>
                <w:b/>
                <w:lang w:eastAsia="ar-SA"/>
              </w:rPr>
            </w:pPr>
            <w:r w:rsidRPr="00113A2C">
              <w:rPr>
                <w:b/>
                <w:lang w:eastAsia="ar-SA"/>
              </w:rPr>
              <w:t>№</w:t>
            </w:r>
          </w:p>
        </w:tc>
        <w:tc>
          <w:tcPr>
            <w:tcW w:w="2594" w:type="dxa"/>
            <w:tcBorders>
              <w:top w:val="single" w:sz="4" w:space="0" w:color="auto"/>
              <w:left w:val="single" w:sz="4" w:space="0" w:color="auto"/>
              <w:bottom w:val="single" w:sz="4" w:space="0" w:color="auto"/>
              <w:right w:val="single" w:sz="4" w:space="0" w:color="auto"/>
            </w:tcBorders>
          </w:tcPr>
          <w:p w:rsidR="00242BA5" w:rsidRPr="00113A2C" w:rsidRDefault="00242BA5" w:rsidP="000C137F">
            <w:pPr>
              <w:tabs>
                <w:tab w:val="left" w:pos="1155"/>
              </w:tabs>
              <w:suppressAutoHyphens/>
              <w:snapToGrid w:val="0"/>
              <w:spacing w:line="240" w:lineRule="auto"/>
              <w:jc w:val="center"/>
              <w:rPr>
                <w:b/>
                <w:lang w:eastAsia="ar-SA"/>
              </w:rPr>
            </w:pPr>
            <w:r w:rsidRPr="00113A2C">
              <w:rPr>
                <w:b/>
                <w:lang w:eastAsia="ar-SA"/>
              </w:rPr>
              <w:t>Вид использования</w:t>
            </w:r>
          </w:p>
        </w:tc>
        <w:tc>
          <w:tcPr>
            <w:tcW w:w="6835" w:type="dxa"/>
            <w:tcBorders>
              <w:top w:val="single" w:sz="4" w:space="0" w:color="000000"/>
              <w:left w:val="single" w:sz="4" w:space="0" w:color="auto"/>
              <w:bottom w:val="single" w:sz="4" w:space="0" w:color="000000"/>
              <w:right w:val="single" w:sz="4" w:space="0" w:color="000000"/>
            </w:tcBorders>
          </w:tcPr>
          <w:p w:rsidR="00242BA5" w:rsidRPr="00113A2C" w:rsidRDefault="00242BA5" w:rsidP="000C137F">
            <w:pPr>
              <w:tabs>
                <w:tab w:val="left" w:pos="1155"/>
              </w:tabs>
              <w:suppressAutoHyphens/>
              <w:snapToGrid w:val="0"/>
              <w:spacing w:line="240" w:lineRule="auto"/>
              <w:jc w:val="center"/>
              <w:rPr>
                <w:b/>
                <w:lang w:eastAsia="ar-SA"/>
              </w:rPr>
            </w:pPr>
            <w:r w:rsidRPr="00113A2C">
              <w:rPr>
                <w:b/>
                <w:lang w:eastAsia="ar-SA"/>
              </w:rPr>
              <w:t>Предельные параметры разрешенного строительства, реконструкции объектов капитального строительства</w:t>
            </w:r>
          </w:p>
        </w:tc>
      </w:tr>
      <w:tr w:rsidR="00242BA5" w:rsidRPr="00EA143E" w:rsidTr="001548C2">
        <w:trPr>
          <w:trHeight w:val="148"/>
        </w:trPr>
        <w:tc>
          <w:tcPr>
            <w:tcW w:w="636" w:type="dxa"/>
            <w:tcBorders>
              <w:top w:val="single" w:sz="4" w:space="0" w:color="auto"/>
              <w:left w:val="single" w:sz="4" w:space="0" w:color="auto"/>
              <w:bottom w:val="single" w:sz="4" w:space="0" w:color="auto"/>
              <w:right w:val="single" w:sz="4" w:space="0" w:color="auto"/>
            </w:tcBorders>
          </w:tcPr>
          <w:p w:rsidR="00242BA5" w:rsidRPr="00EA143E" w:rsidRDefault="00242BA5" w:rsidP="000C137F">
            <w:pPr>
              <w:tabs>
                <w:tab w:val="left" w:pos="1155"/>
              </w:tabs>
              <w:suppressAutoHyphens/>
              <w:snapToGrid w:val="0"/>
              <w:spacing w:line="240" w:lineRule="auto"/>
              <w:jc w:val="center"/>
              <w:rPr>
                <w:lang w:eastAsia="ar-SA"/>
              </w:rPr>
            </w:pPr>
            <w:r w:rsidRPr="00EA143E">
              <w:rPr>
                <w:lang w:eastAsia="ar-SA"/>
              </w:rPr>
              <w:t>1</w:t>
            </w:r>
          </w:p>
        </w:tc>
        <w:tc>
          <w:tcPr>
            <w:tcW w:w="2594" w:type="dxa"/>
            <w:tcBorders>
              <w:top w:val="single" w:sz="4" w:space="0" w:color="auto"/>
              <w:left w:val="single" w:sz="4" w:space="0" w:color="auto"/>
              <w:bottom w:val="single" w:sz="4" w:space="0" w:color="auto"/>
              <w:right w:val="single" w:sz="4" w:space="0" w:color="auto"/>
            </w:tcBorders>
          </w:tcPr>
          <w:p w:rsidR="00242BA5" w:rsidRPr="00EA143E" w:rsidRDefault="00242BA5" w:rsidP="000C137F">
            <w:pPr>
              <w:tabs>
                <w:tab w:val="left" w:pos="1155"/>
              </w:tabs>
              <w:suppressAutoHyphens/>
              <w:snapToGrid w:val="0"/>
              <w:spacing w:line="240" w:lineRule="auto"/>
              <w:jc w:val="center"/>
              <w:rPr>
                <w:lang w:eastAsia="ar-SA"/>
              </w:rPr>
            </w:pPr>
            <w:r w:rsidRPr="00EA143E">
              <w:rPr>
                <w:lang w:eastAsia="ar-SA"/>
              </w:rPr>
              <w:t>2</w:t>
            </w:r>
          </w:p>
        </w:tc>
        <w:tc>
          <w:tcPr>
            <w:tcW w:w="6835" w:type="dxa"/>
            <w:tcBorders>
              <w:top w:val="nil"/>
              <w:left w:val="single" w:sz="4" w:space="0" w:color="auto"/>
              <w:bottom w:val="single" w:sz="4" w:space="0" w:color="000000"/>
              <w:right w:val="single" w:sz="4" w:space="0" w:color="000000"/>
            </w:tcBorders>
          </w:tcPr>
          <w:p w:rsidR="00242BA5" w:rsidRPr="00EA143E" w:rsidRDefault="00242BA5" w:rsidP="000C137F">
            <w:pPr>
              <w:tabs>
                <w:tab w:val="left" w:pos="1155"/>
              </w:tabs>
              <w:suppressAutoHyphens/>
              <w:snapToGrid w:val="0"/>
              <w:spacing w:line="240" w:lineRule="auto"/>
              <w:jc w:val="center"/>
              <w:rPr>
                <w:lang w:eastAsia="ar-SA"/>
              </w:rPr>
            </w:pPr>
            <w:r w:rsidRPr="00EA143E">
              <w:rPr>
                <w:lang w:eastAsia="ar-SA"/>
              </w:rPr>
              <w:t>3</w:t>
            </w:r>
          </w:p>
        </w:tc>
      </w:tr>
      <w:tr w:rsidR="00242BA5" w:rsidRPr="00EA143E" w:rsidTr="001548C2">
        <w:trPr>
          <w:cantSplit/>
          <w:trHeight w:val="852"/>
        </w:trPr>
        <w:tc>
          <w:tcPr>
            <w:tcW w:w="636" w:type="dxa"/>
            <w:tcBorders>
              <w:top w:val="single" w:sz="4" w:space="0" w:color="auto"/>
              <w:left w:val="single" w:sz="4" w:space="0" w:color="auto"/>
              <w:bottom w:val="single" w:sz="4" w:space="0" w:color="auto"/>
              <w:right w:val="single" w:sz="4" w:space="0" w:color="auto"/>
            </w:tcBorders>
          </w:tcPr>
          <w:p w:rsidR="00242BA5" w:rsidRPr="00EA143E" w:rsidRDefault="00242BA5" w:rsidP="000C137F">
            <w:pPr>
              <w:tabs>
                <w:tab w:val="left" w:pos="1155"/>
              </w:tabs>
              <w:suppressAutoHyphens/>
              <w:snapToGrid w:val="0"/>
              <w:spacing w:line="240" w:lineRule="auto"/>
              <w:rPr>
                <w:lang w:eastAsia="ar-SA"/>
              </w:rPr>
            </w:pPr>
            <w:r w:rsidRPr="00EA143E">
              <w:rPr>
                <w:lang w:eastAsia="ar-SA"/>
              </w:rPr>
              <w:t>1.</w:t>
            </w:r>
          </w:p>
        </w:tc>
        <w:tc>
          <w:tcPr>
            <w:tcW w:w="2594" w:type="dxa"/>
            <w:tcBorders>
              <w:top w:val="single" w:sz="4" w:space="0" w:color="auto"/>
              <w:left w:val="single" w:sz="4" w:space="0" w:color="auto"/>
              <w:bottom w:val="single" w:sz="4" w:space="0" w:color="auto"/>
              <w:right w:val="single" w:sz="4" w:space="0" w:color="auto"/>
            </w:tcBorders>
          </w:tcPr>
          <w:p w:rsidR="00242BA5" w:rsidRPr="00C3356D" w:rsidRDefault="00242BA5" w:rsidP="000C137F">
            <w:pPr>
              <w:tabs>
                <w:tab w:val="left" w:pos="1155"/>
              </w:tabs>
              <w:suppressAutoHyphens/>
              <w:snapToGrid w:val="0"/>
              <w:spacing w:line="240" w:lineRule="auto"/>
              <w:jc w:val="left"/>
              <w:rPr>
                <w:b/>
                <w:lang w:eastAsia="ar-SA"/>
              </w:rPr>
            </w:pPr>
            <w:r w:rsidRPr="00046EE2">
              <w:rPr>
                <w:b/>
                <w:lang w:eastAsia="ar-SA"/>
              </w:rPr>
              <w:t>Основные виды разрешенного использования:</w:t>
            </w:r>
          </w:p>
        </w:tc>
        <w:tc>
          <w:tcPr>
            <w:tcW w:w="6835" w:type="dxa"/>
            <w:tcBorders>
              <w:top w:val="single" w:sz="4" w:space="0" w:color="auto"/>
              <w:left w:val="single" w:sz="4" w:space="0" w:color="auto"/>
              <w:bottom w:val="single" w:sz="4" w:space="0" w:color="auto"/>
              <w:right w:val="single" w:sz="4" w:space="0" w:color="000000"/>
            </w:tcBorders>
          </w:tcPr>
          <w:p w:rsidR="00242BA5" w:rsidRPr="00EA143E" w:rsidRDefault="00242BA5" w:rsidP="000C137F">
            <w:pPr>
              <w:tabs>
                <w:tab w:val="left" w:pos="211"/>
              </w:tabs>
              <w:suppressAutoHyphens/>
              <w:autoSpaceDE/>
              <w:autoSpaceDN/>
              <w:adjustRightInd/>
              <w:snapToGrid w:val="0"/>
              <w:spacing w:line="240" w:lineRule="auto"/>
              <w:ind w:left="211"/>
              <w:jc w:val="left"/>
              <w:textAlignment w:val="auto"/>
              <w:rPr>
                <w:color w:val="000000" w:themeColor="text1"/>
                <w:lang w:eastAsia="ar-SA"/>
              </w:rPr>
            </w:pPr>
          </w:p>
        </w:tc>
      </w:tr>
      <w:tr w:rsidR="00D75BA3" w:rsidRPr="00985A4B" w:rsidTr="001548C2">
        <w:trPr>
          <w:trHeight w:val="1310"/>
        </w:trPr>
        <w:tc>
          <w:tcPr>
            <w:tcW w:w="636" w:type="dxa"/>
            <w:tcBorders>
              <w:top w:val="single" w:sz="4" w:space="0" w:color="auto"/>
              <w:left w:val="single" w:sz="4" w:space="0" w:color="auto"/>
              <w:bottom w:val="single" w:sz="4" w:space="0" w:color="auto"/>
              <w:right w:val="single" w:sz="4" w:space="0" w:color="auto"/>
            </w:tcBorders>
          </w:tcPr>
          <w:p w:rsidR="00D75BA3" w:rsidRDefault="00D75BA3" w:rsidP="00206863">
            <w:pPr>
              <w:tabs>
                <w:tab w:val="left" w:pos="1155"/>
              </w:tabs>
              <w:suppressAutoHyphens/>
              <w:snapToGrid w:val="0"/>
              <w:spacing w:line="240" w:lineRule="auto"/>
              <w:jc w:val="center"/>
              <w:rPr>
                <w:lang w:eastAsia="ar-SA"/>
              </w:rPr>
            </w:pPr>
            <w:r>
              <w:rPr>
                <w:lang w:eastAsia="ar-SA"/>
              </w:rPr>
              <w:t>1.1</w:t>
            </w:r>
          </w:p>
        </w:tc>
        <w:tc>
          <w:tcPr>
            <w:tcW w:w="2594" w:type="dxa"/>
            <w:tcBorders>
              <w:top w:val="single" w:sz="4" w:space="0" w:color="auto"/>
              <w:left w:val="single" w:sz="4" w:space="0" w:color="auto"/>
              <w:bottom w:val="single" w:sz="4" w:space="0" w:color="auto"/>
              <w:right w:val="single" w:sz="4" w:space="0" w:color="auto"/>
            </w:tcBorders>
          </w:tcPr>
          <w:p w:rsidR="00D75BA3" w:rsidRPr="00EA143E" w:rsidRDefault="00D75BA3" w:rsidP="00206863">
            <w:pPr>
              <w:tabs>
                <w:tab w:val="left" w:pos="1155"/>
              </w:tabs>
              <w:suppressAutoHyphens/>
              <w:snapToGrid w:val="0"/>
              <w:spacing w:line="240" w:lineRule="auto"/>
              <w:jc w:val="left"/>
              <w:rPr>
                <w:lang w:eastAsia="ar-SA"/>
              </w:rPr>
            </w:pPr>
            <w:r w:rsidRPr="00642050">
              <w:t>Коммунальное обслуживание  (3.1)</w:t>
            </w:r>
          </w:p>
        </w:tc>
        <w:tc>
          <w:tcPr>
            <w:tcW w:w="6835" w:type="dxa"/>
            <w:tcBorders>
              <w:left w:val="single" w:sz="4" w:space="0" w:color="auto"/>
              <w:bottom w:val="single" w:sz="4" w:space="0" w:color="auto"/>
              <w:right w:val="single" w:sz="4" w:space="0" w:color="auto"/>
            </w:tcBorders>
          </w:tcPr>
          <w:p w:rsidR="00D75BA3" w:rsidRDefault="00D75BA3" w:rsidP="00206863">
            <w:pPr>
              <w:pStyle w:val="ConsNormal"/>
              <w:widowControl/>
              <w:tabs>
                <w:tab w:val="left" w:pos="340"/>
              </w:tabs>
              <w:spacing w:before="0"/>
              <w:ind w:left="107" w:right="0" w:firstLine="99"/>
              <w:rPr>
                <w:rFonts w:ascii="Times New Roman" w:hAnsi="Times New Roman"/>
                <w:color w:val="000000"/>
                <w:sz w:val="24"/>
                <w:szCs w:val="24"/>
              </w:rPr>
            </w:pPr>
            <w:r w:rsidRPr="00670B54">
              <w:rPr>
                <w:rFonts w:ascii="Times New Roman" w:hAnsi="Times New Roman"/>
                <w:color w:val="000000"/>
                <w:sz w:val="24"/>
                <w:szCs w:val="24"/>
              </w:rPr>
              <w:t>Не подлежат установлению.</w:t>
            </w:r>
          </w:p>
          <w:p w:rsidR="00D75BA3" w:rsidRPr="00B35A59" w:rsidRDefault="00D75BA3" w:rsidP="00206863">
            <w:pPr>
              <w:pStyle w:val="ConsNormal"/>
              <w:widowControl/>
              <w:tabs>
                <w:tab w:val="left" w:pos="340"/>
              </w:tabs>
              <w:spacing w:before="0"/>
              <w:ind w:left="0" w:right="0" w:firstLine="206"/>
              <w:rPr>
                <w:rFonts w:ascii="Times New Roman" w:hAnsi="Times New Roman"/>
                <w:color w:val="000000"/>
                <w:sz w:val="24"/>
                <w:szCs w:val="24"/>
              </w:rPr>
            </w:pPr>
            <w:r>
              <w:rPr>
                <w:rFonts w:ascii="Times New Roman" w:hAnsi="Times New Roman"/>
                <w:color w:val="000000"/>
                <w:sz w:val="24"/>
                <w:szCs w:val="24"/>
              </w:rPr>
              <w:t>Площадь земельных участков принимать при проектировании объектов в соответствии с требованиями к размещению таких объектов в зоне объектов культуры и искусства, СНиП, технических регламентов, СанПиН, и др. документов.</w:t>
            </w:r>
          </w:p>
        </w:tc>
      </w:tr>
      <w:tr w:rsidR="00242BA5" w:rsidRPr="00985A4B" w:rsidTr="001548C2">
        <w:trPr>
          <w:trHeight w:val="1310"/>
        </w:trPr>
        <w:tc>
          <w:tcPr>
            <w:tcW w:w="636" w:type="dxa"/>
            <w:tcBorders>
              <w:top w:val="single" w:sz="4" w:space="0" w:color="auto"/>
              <w:left w:val="single" w:sz="4" w:space="0" w:color="auto"/>
              <w:bottom w:val="single" w:sz="4" w:space="0" w:color="auto"/>
              <w:right w:val="single" w:sz="4" w:space="0" w:color="auto"/>
            </w:tcBorders>
          </w:tcPr>
          <w:p w:rsidR="00242BA5" w:rsidRDefault="00242BA5" w:rsidP="00D75BA3">
            <w:pPr>
              <w:tabs>
                <w:tab w:val="left" w:pos="1155"/>
              </w:tabs>
              <w:suppressAutoHyphens/>
              <w:snapToGrid w:val="0"/>
              <w:spacing w:line="240" w:lineRule="auto"/>
              <w:jc w:val="center"/>
              <w:rPr>
                <w:lang w:eastAsia="ar-SA"/>
              </w:rPr>
            </w:pPr>
            <w:r>
              <w:rPr>
                <w:lang w:eastAsia="ar-SA"/>
              </w:rPr>
              <w:lastRenderedPageBreak/>
              <w:t>1.</w:t>
            </w:r>
            <w:r w:rsidR="00D75BA3">
              <w:rPr>
                <w:lang w:eastAsia="ar-SA"/>
              </w:rPr>
              <w:t>2</w:t>
            </w:r>
          </w:p>
        </w:tc>
        <w:tc>
          <w:tcPr>
            <w:tcW w:w="2594" w:type="dxa"/>
            <w:tcBorders>
              <w:top w:val="single" w:sz="4" w:space="0" w:color="auto"/>
              <w:left w:val="single" w:sz="4" w:space="0" w:color="auto"/>
              <w:bottom w:val="single" w:sz="4" w:space="0" w:color="auto"/>
              <w:right w:val="single" w:sz="4" w:space="0" w:color="auto"/>
            </w:tcBorders>
          </w:tcPr>
          <w:p w:rsidR="00242BA5" w:rsidRPr="00EA143E" w:rsidRDefault="00242BA5" w:rsidP="000C137F">
            <w:pPr>
              <w:tabs>
                <w:tab w:val="left" w:pos="1155"/>
              </w:tabs>
              <w:suppressAutoHyphens/>
              <w:snapToGrid w:val="0"/>
              <w:spacing w:line="240" w:lineRule="auto"/>
              <w:jc w:val="left"/>
              <w:rPr>
                <w:lang w:eastAsia="ar-SA"/>
              </w:rPr>
            </w:pPr>
            <w:r w:rsidRPr="00DA1706">
              <w:rPr>
                <w:lang w:eastAsia="ar-SA" w:bidi="en-US"/>
              </w:rPr>
              <w:t>Служебные гаражи (4.9)</w:t>
            </w:r>
          </w:p>
        </w:tc>
        <w:tc>
          <w:tcPr>
            <w:tcW w:w="6835" w:type="dxa"/>
            <w:tcBorders>
              <w:left w:val="single" w:sz="4" w:space="0" w:color="auto"/>
              <w:bottom w:val="single" w:sz="4" w:space="0" w:color="auto"/>
              <w:right w:val="single" w:sz="4" w:space="0" w:color="auto"/>
            </w:tcBorders>
          </w:tcPr>
          <w:p w:rsidR="00242BA5" w:rsidRPr="00CB0857" w:rsidRDefault="00242BA5" w:rsidP="000E1365">
            <w:pPr>
              <w:pStyle w:val="ConsNormal"/>
              <w:widowControl/>
              <w:numPr>
                <w:ilvl w:val="0"/>
                <w:numId w:val="266"/>
              </w:numPr>
              <w:tabs>
                <w:tab w:val="left" w:pos="307"/>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Предельные (минимальные и (или) максимальные) размеры земельных участков:</w:t>
            </w:r>
          </w:p>
          <w:p w:rsidR="00242BA5" w:rsidRPr="00CB0857" w:rsidRDefault="00242BA5" w:rsidP="000E1365">
            <w:pPr>
              <w:pStyle w:val="ConsNormal"/>
              <w:widowControl/>
              <w:numPr>
                <w:ilvl w:val="0"/>
                <w:numId w:val="207"/>
              </w:numPr>
              <w:tabs>
                <w:tab w:val="left" w:pos="307"/>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площадь земельного участка- от 15 до 1000 кв. м;</w:t>
            </w:r>
          </w:p>
          <w:p w:rsidR="00242BA5" w:rsidRPr="00CB0857" w:rsidRDefault="00242BA5" w:rsidP="000E1365">
            <w:pPr>
              <w:pStyle w:val="ConsNormal"/>
              <w:widowControl/>
              <w:numPr>
                <w:ilvl w:val="0"/>
                <w:numId w:val="207"/>
              </w:numPr>
              <w:tabs>
                <w:tab w:val="left" w:pos="307"/>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ширина земельного участка – от 3 до 100 м;</w:t>
            </w:r>
          </w:p>
          <w:p w:rsidR="00242BA5" w:rsidRPr="00CB0857" w:rsidRDefault="00242BA5" w:rsidP="000E1365">
            <w:pPr>
              <w:pStyle w:val="ConsNormal"/>
              <w:widowControl/>
              <w:numPr>
                <w:ilvl w:val="0"/>
                <w:numId w:val="207"/>
              </w:numPr>
              <w:tabs>
                <w:tab w:val="left" w:pos="307"/>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длинна земельного участка – от 5 до 100 м.</w:t>
            </w:r>
          </w:p>
          <w:p w:rsidR="00242BA5" w:rsidRPr="00CB0857" w:rsidRDefault="00242BA5" w:rsidP="000E1365">
            <w:pPr>
              <w:pStyle w:val="ConsNormal"/>
              <w:widowControl/>
              <w:numPr>
                <w:ilvl w:val="0"/>
                <w:numId w:val="266"/>
              </w:numPr>
              <w:tabs>
                <w:tab w:val="left" w:pos="307"/>
              </w:tabs>
              <w:spacing w:before="0"/>
              <w:ind w:left="0" w:right="0" w:firstLine="64"/>
              <w:rPr>
                <w:rFonts w:ascii="Times New Roman" w:hAnsi="Times New Roman"/>
                <w:color w:val="000000"/>
                <w:sz w:val="24"/>
                <w:szCs w:val="24"/>
              </w:rPr>
            </w:pPr>
            <w:r w:rsidRPr="00CB0857">
              <w:rPr>
                <w:rFonts w:ascii="Times New Roman" w:hAnsi="Times New Roman"/>
                <w:color w:val="000000"/>
                <w:sz w:val="24"/>
                <w:szCs w:val="24"/>
              </w:rPr>
              <w:t>Минимальные отступы от границ земельных участков - 1 м.</w:t>
            </w:r>
          </w:p>
          <w:p w:rsidR="00242BA5" w:rsidRPr="00CB0857" w:rsidRDefault="00242BA5" w:rsidP="000E1365">
            <w:pPr>
              <w:pStyle w:val="ConsNormal"/>
              <w:widowControl/>
              <w:numPr>
                <w:ilvl w:val="0"/>
                <w:numId w:val="266"/>
              </w:numPr>
              <w:tabs>
                <w:tab w:val="left" w:pos="307"/>
              </w:tabs>
              <w:spacing w:before="0"/>
              <w:ind w:left="0" w:right="0" w:firstLine="64"/>
              <w:rPr>
                <w:rFonts w:ascii="Times New Roman" w:hAnsi="Times New Roman"/>
                <w:color w:val="000000"/>
                <w:sz w:val="24"/>
                <w:szCs w:val="24"/>
              </w:rPr>
            </w:pPr>
            <w:r w:rsidRPr="00CB0857">
              <w:rPr>
                <w:rFonts w:ascii="Times New Roman" w:hAnsi="Times New Roman"/>
                <w:color w:val="000000"/>
                <w:sz w:val="24"/>
                <w:szCs w:val="24"/>
              </w:rPr>
              <w:t>Предельное количество этажей – 2 этажа.</w:t>
            </w:r>
          </w:p>
          <w:p w:rsidR="00242BA5" w:rsidRDefault="00242BA5" w:rsidP="000E1365">
            <w:pPr>
              <w:pStyle w:val="ConsNormal"/>
              <w:widowControl/>
              <w:numPr>
                <w:ilvl w:val="0"/>
                <w:numId w:val="266"/>
              </w:numPr>
              <w:tabs>
                <w:tab w:val="left" w:pos="322"/>
              </w:tabs>
              <w:spacing w:before="0"/>
              <w:ind w:left="0" w:right="0" w:firstLine="64"/>
              <w:rPr>
                <w:rFonts w:ascii="Times New Roman" w:hAnsi="Times New Roman"/>
                <w:color w:val="000000"/>
                <w:sz w:val="24"/>
                <w:szCs w:val="24"/>
              </w:rPr>
            </w:pPr>
            <w:r w:rsidRPr="00CB0857">
              <w:rPr>
                <w:rFonts w:ascii="Times New Roman" w:hAnsi="Times New Roman"/>
                <w:color w:val="000000"/>
                <w:sz w:val="24"/>
                <w:szCs w:val="24"/>
              </w:rPr>
              <w:t>Максимальный процент застройки в границах земельного участка – 60 %.</w:t>
            </w:r>
          </w:p>
          <w:p w:rsidR="00242BA5" w:rsidRPr="001E513C" w:rsidRDefault="00242BA5" w:rsidP="000E1365">
            <w:pPr>
              <w:pStyle w:val="ConsNormal"/>
              <w:widowControl/>
              <w:numPr>
                <w:ilvl w:val="0"/>
                <w:numId w:val="266"/>
              </w:numPr>
              <w:tabs>
                <w:tab w:val="left" w:pos="322"/>
              </w:tabs>
              <w:spacing w:before="0"/>
              <w:ind w:left="0" w:right="0" w:firstLine="64"/>
              <w:rPr>
                <w:rFonts w:ascii="Times New Roman" w:hAnsi="Times New Roman"/>
                <w:color w:val="000000"/>
                <w:sz w:val="24"/>
                <w:szCs w:val="24"/>
              </w:rPr>
            </w:pPr>
            <w:r w:rsidRPr="001E513C">
              <w:rPr>
                <w:rFonts w:ascii="Times New Roman" w:hAnsi="Times New Roman"/>
                <w:color w:val="000000"/>
                <w:sz w:val="24"/>
                <w:szCs w:val="24"/>
              </w:rPr>
              <w:t>Иные показатели - вместимость – до 300 машино-мест.</w:t>
            </w:r>
          </w:p>
        </w:tc>
      </w:tr>
      <w:tr w:rsidR="003B4EC5" w:rsidRPr="00985A4B" w:rsidTr="001548C2">
        <w:trPr>
          <w:trHeight w:val="574"/>
        </w:trPr>
        <w:tc>
          <w:tcPr>
            <w:tcW w:w="636" w:type="dxa"/>
            <w:tcBorders>
              <w:top w:val="single" w:sz="4" w:space="0" w:color="auto"/>
              <w:left w:val="single" w:sz="4" w:space="0" w:color="auto"/>
              <w:bottom w:val="single" w:sz="4" w:space="0" w:color="auto"/>
              <w:right w:val="single" w:sz="4" w:space="0" w:color="auto"/>
            </w:tcBorders>
          </w:tcPr>
          <w:p w:rsidR="003B4EC5" w:rsidRDefault="003B4EC5" w:rsidP="00D75BA3">
            <w:pPr>
              <w:tabs>
                <w:tab w:val="left" w:pos="1155"/>
              </w:tabs>
              <w:suppressAutoHyphens/>
              <w:snapToGrid w:val="0"/>
              <w:spacing w:line="240" w:lineRule="auto"/>
              <w:jc w:val="center"/>
              <w:rPr>
                <w:lang w:eastAsia="ar-SA"/>
              </w:rPr>
            </w:pPr>
            <w:r>
              <w:rPr>
                <w:lang w:eastAsia="ar-SA"/>
              </w:rPr>
              <w:t>1.</w:t>
            </w:r>
            <w:r w:rsidR="00D75BA3">
              <w:rPr>
                <w:lang w:eastAsia="ar-SA"/>
              </w:rPr>
              <w:t>3</w:t>
            </w:r>
          </w:p>
        </w:tc>
        <w:tc>
          <w:tcPr>
            <w:tcW w:w="2594" w:type="dxa"/>
            <w:tcBorders>
              <w:top w:val="single" w:sz="4" w:space="0" w:color="auto"/>
              <w:left w:val="single" w:sz="4" w:space="0" w:color="auto"/>
              <w:bottom w:val="single" w:sz="4" w:space="0" w:color="auto"/>
              <w:right w:val="single" w:sz="4" w:space="0" w:color="auto"/>
            </w:tcBorders>
          </w:tcPr>
          <w:p w:rsidR="003B4EC5" w:rsidRPr="00366DC7" w:rsidRDefault="003B4EC5" w:rsidP="000C137F">
            <w:pPr>
              <w:tabs>
                <w:tab w:val="left" w:pos="1155"/>
              </w:tabs>
              <w:suppressAutoHyphens/>
              <w:snapToGrid w:val="0"/>
              <w:spacing w:line="240" w:lineRule="auto"/>
              <w:jc w:val="left"/>
              <w:rPr>
                <w:lang w:eastAsia="ar-SA"/>
              </w:rPr>
            </w:pPr>
            <w:r w:rsidRPr="00DA44E2">
              <w:rPr>
                <w:lang w:eastAsia="ar-SA"/>
              </w:rPr>
              <w:t xml:space="preserve">Объекты дорожного сервиса </w:t>
            </w:r>
            <w:r>
              <w:rPr>
                <w:lang w:eastAsia="ar-SA"/>
              </w:rPr>
              <w:t>(4.9.1)</w:t>
            </w:r>
          </w:p>
        </w:tc>
        <w:tc>
          <w:tcPr>
            <w:tcW w:w="6835" w:type="dxa"/>
            <w:tcBorders>
              <w:top w:val="single" w:sz="4" w:space="0" w:color="auto"/>
              <w:left w:val="single" w:sz="4" w:space="0" w:color="auto"/>
              <w:bottom w:val="single" w:sz="4" w:space="0" w:color="auto"/>
              <w:right w:val="single" w:sz="4" w:space="0" w:color="auto"/>
            </w:tcBorders>
          </w:tcPr>
          <w:p w:rsidR="00B35A59" w:rsidRDefault="003B4EC5" w:rsidP="00B35A59">
            <w:pPr>
              <w:pStyle w:val="ConsNormal"/>
              <w:widowControl/>
              <w:spacing w:before="0"/>
              <w:ind w:left="0" w:right="0" w:firstLine="206"/>
              <w:rPr>
                <w:rFonts w:ascii="Times New Roman" w:hAnsi="Times New Roman" w:cs="Times New Roman"/>
                <w:color w:val="000000"/>
                <w:sz w:val="24"/>
                <w:szCs w:val="24"/>
              </w:rPr>
            </w:pPr>
            <w:r w:rsidRPr="007820D7">
              <w:rPr>
                <w:rFonts w:ascii="Times New Roman" w:hAnsi="Times New Roman" w:cs="Times New Roman"/>
                <w:color w:val="000000"/>
                <w:sz w:val="24"/>
                <w:szCs w:val="24"/>
              </w:rPr>
              <w:t>Не подлежат установлению.</w:t>
            </w:r>
          </w:p>
          <w:p w:rsidR="003B4EC5" w:rsidRPr="00B35A59" w:rsidRDefault="003549F5" w:rsidP="00B35A59">
            <w:pPr>
              <w:pStyle w:val="ConsNormal"/>
              <w:widowControl/>
              <w:spacing w:before="0"/>
              <w:ind w:left="0" w:right="0" w:firstLine="206"/>
              <w:rPr>
                <w:rFonts w:ascii="Times New Roman" w:hAnsi="Times New Roman" w:cs="Times New Roman"/>
                <w:color w:val="000000"/>
                <w:sz w:val="24"/>
                <w:szCs w:val="24"/>
              </w:rPr>
            </w:pPr>
            <w:r>
              <w:rPr>
                <w:rFonts w:ascii="Times New Roman" w:hAnsi="Times New Roman" w:cs="Times New Roman"/>
                <w:color w:val="000000"/>
                <w:sz w:val="24"/>
                <w:szCs w:val="24"/>
              </w:rPr>
              <w:t>Площадь земельных участков принимать при проектировании объектов в соответствии с требованиями к размещению таких объектов в зоне объектов культуры и искусства, СНиП, технических регламентов, СанПиН, и др. документов.</w:t>
            </w:r>
          </w:p>
        </w:tc>
      </w:tr>
      <w:tr w:rsidR="00B35A59" w:rsidRPr="00985A4B" w:rsidTr="001548C2">
        <w:trPr>
          <w:trHeight w:val="553"/>
        </w:trPr>
        <w:tc>
          <w:tcPr>
            <w:tcW w:w="636" w:type="dxa"/>
            <w:tcBorders>
              <w:top w:val="single" w:sz="4" w:space="0" w:color="auto"/>
              <w:left w:val="single" w:sz="4" w:space="0" w:color="auto"/>
              <w:bottom w:val="single" w:sz="4" w:space="0" w:color="auto"/>
              <w:right w:val="single" w:sz="4" w:space="0" w:color="auto"/>
            </w:tcBorders>
          </w:tcPr>
          <w:p w:rsidR="00B35A59" w:rsidRDefault="00B35A59" w:rsidP="00D75BA3">
            <w:pPr>
              <w:tabs>
                <w:tab w:val="left" w:pos="1155"/>
              </w:tabs>
              <w:suppressAutoHyphens/>
              <w:snapToGrid w:val="0"/>
              <w:spacing w:line="240" w:lineRule="auto"/>
              <w:jc w:val="center"/>
              <w:rPr>
                <w:lang w:eastAsia="ar-SA"/>
              </w:rPr>
            </w:pPr>
            <w:r>
              <w:rPr>
                <w:lang w:eastAsia="ar-SA"/>
              </w:rPr>
              <w:t>1.</w:t>
            </w:r>
            <w:r w:rsidR="00D75BA3">
              <w:rPr>
                <w:lang w:eastAsia="ar-SA"/>
              </w:rPr>
              <w:t>4</w:t>
            </w:r>
          </w:p>
        </w:tc>
        <w:tc>
          <w:tcPr>
            <w:tcW w:w="2594" w:type="dxa"/>
            <w:tcBorders>
              <w:top w:val="single" w:sz="4" w:space="0" w:color="auto"/>
              <w:left w:val="single" w:sz="4" w:space="0" w:color="auto"/>
              <w:bottom w:val="single" w:sz="4" w:space="0" w:color="auto"/>
              <w:right w:val="single" w:sz="4" w:space="0" w:color="auto"/>
            </w:tcBorders>
          </w:tcPr>
          <w:p w:rsidR="00B35A59" w:rsidRPr="00DA1706" w:rsidRDefault="00B35A59" w:rsidP="000C137F">
            <w:pPr>
              <w:tabs>
                <w:tab w:val="left" w:pos="1155"/>
              </w:tabs>
              <w:suppressAutoHyphens/>
              <w:snapToGrid w:val="0"/>
              <w:spacing w:line="240" w:lineRule="auto"/>
              <w:jc w:val="left"/>
              <w:rPr>
                <w:lang w:eastAsia="ar-SA" w:bidi="en-US"/>
              </w:rPr>
            </w:pPr>
            <w:r w:rsidRPr="00DA1706">
              <w:rPr>
                <w:lang w:eastAsia="ar-SA" w:bidi="en-US"/>
              </w:rPr>
              <w:t>Пищевая промышленность (6.4)</w:t>
            </w:r>
          </w:p>
        </w:tc>
        <w:tc>
          <w:tcPr>
            <w:tcW w:w="6835" w:type="dxa"/>
            <w:vMerge w:val="restart"/>
            <w:tcBorders>
              <w:left w:val="single" w:sz="4" w:space="0" w:color="auto"/>
              <w:right w:val="single" w:sz="4" w:space="0" w:color="auto"/>
            </w:tcBorders>
          </w:tcPr>
          <w:p w:rsidR="00B35A59" w:rsidRDefault="00B35A59" w:rsidP="00B35A59">
            <w:pPr>
              <w:pStyle w:val="ConsNormal"/>
              <w:widowControl/>
              <w:tabs>
                <w:tab w:val="left" w:pos="322"/>
              </w:tabs>
              <w:spacing w:before="0"/>
              <w:ind w:left="107" w:right="0" w:firstLine="99"/>
              <w:rPr>
                <w:rFonts w:ascii="Times New Roman" w:hAnsi="Times New Roman"/>
                <w:color w:val="000000"/>
                <w:sz w:val="24"/>
                <w:szCs w:val="24"/>
              </w:rPr>
            </w:pPr>
            <w:r w:rsidRPr="00670B54">
              <w:rPr>
                <w:rFonts w:ascii="Times New Roman" w:hAnsi="Times New Roman"/>
                <w:color w:val="000000"/>
                <w:sz w:val="24"/>
                <w:szCs w:val="24"/>
              </w:rPr>
              <w:t>Не подлежат установлению.</w:t>
            </w:r>
          </w:p>
          <w:p w:rsidR="00B35A59" w:rsidRPr="00CB0857" w:rsidRDefault="003549F5" w:rsidP="00B35A59">
            <w:pPr>
              <w:pStyle w:val="ConsNormal"/>
              <w:widowControl/>
              <w:tabs>
                <w:tab w:val="left" w:pos="322"/>
              </w:tabs>
              <w:spacing w:before="0"/>
              <w:ind w:left="0" w:right="0" w:firstLine="206"/>
              <w:rPr>
                <w:rFonts w:ascii="Times New Roman" w:hAnsi="Times New Roman"/>
                <w:color w:val="000000"/>
                <w:sz w:val="24"/>
                <w:szCs w:val="24"/>
              </w:rPr>
            </w:pPr>
            <w:r>
              <w:rPr>
                <w:rFonts w:ascii="Times New Roman" w:hAnsi="Times New Roman"/>
                <w:color w:val="000000"/>
                <w:sz w:val="24"/>
                <w:szCs w:val="24"/>
              </w:rPr>
              <w:t>Площадь земельных участков принимать при проектировании объектов в соответствии с требованиями к размещению таких объектов в зоне объектов культуры и искусства, СНиП, технических регламентов, СанПиН, и др. документов.</w:t>
            </w:r>
          </w:p>
        </w:tc>
      </w:tr>
      <w:tr w:rsidR="00B35A59" w:rsidRPr="00985A4B" w:rsidTr="001548C2">
        <w:trPr>
          <w:trHeight w:val="561"/>
        </w:trPr>
        <w:tc>
          <w:tcPr>
            <w:tcW w:w="636" w:type="dxa"/>
            <w:tcBorders>
              <w:top w:val="single" w:sz="4" w:space="0" w:color="auto"/>
              <w:left w:val="single" w:sz="4" w:space="0" w:color="auto"/>
              <w:bottom w:val="single" w:sz="4" w:space="0" w:color="auto"/>
              <w:right w:val="single" w:sz="4" w:space="0" w:color="auto"/>
            </w:tcBorders>
          </w:tcPr>
          <w:p w:rsidR="00B35A59" w:rsidRDefault="00B35A59" w:rsidP="00D75BA3">
            <w:pPr>
              <w:tabs>
                <w:tab w:val="left" w:pos="1155"/>
              </w:tabs>
              <w:suppressAutoHyphens/>
              <w:snapToGrid w:val="0"/>
              <w:spacing w:line="240" w:lineRule="auto"/>
              <w:jc w:val="center"/>
              <w:rPr>
                <w:lang w:eastAsia="ar-SA"/>
              </w:rPr>
            </w:pPr>
            <w:r>
              <w:rPr>
                <w:lang w:eastAsia="ar-SA"/>
              </w:rPr>
              <w:t>1.</w:t>
            </w:r>
            <w:r w:rsidR="00D75BA3">
              <w:rPr>
                <w:lang w:eastAsia="ar-SA"/>
              </w:rPr>
              <w:t>5</w:t>
            </w:r>
          </w:p>
        </w:tc>
        <w:tc>
          <w:tcPr>
            <w:tcW w:w="2594" w:type="dxa"/>
            <w:tcBorders>
              <w:top w:val="single" w:sz="4" w:space="0" w:color="auto"/>
              <w:left w:val="single" w:sz="4" w:space="0" w:color="auto"/>
              <w:bottom w:val="single" w:sz="4" w:space="0" w:color="auto"/>
              <w:right w:val="single" w:sz="4" w:space="0" w:color="auto"/>
            </w:tcBorders>
          </w:tcPr>
          <w:p w:rsidR="00B35A59" w:rsidRPr="00DA1706" w:rsidRDefault="00B35A59" w:rsidP="000C137F">
            <w:pPr>
              <w:tabs>
                <w:tab w:val="left" w:pos="1155"/>
              </w:tabs>
              <w:suppressAutoHyphens/>
              <w:snapToGrid w:val="0"/>
              <w:spacing w:line="240" w:lineRule="auto"/>
              <w:jc w:val="left"/>
              <w:rPr>
                <w:lang w:eastAsia="ar-SA" w:bidi="en-US"/>
              </w:rPr>
            </w:pPr>
            <w:r w:rsidRPr="00DA1706">
              <w:rPr>
                <w:lang w:eastAsia="ar-SA" w:bidi="en-US"/>
              </w:rPr>
              <w:t>Строительная промышленность (6.6)</w:t>
            </w:r>
          </w:p>
        </w:tc>
        <w:tc>
          <w:tcPr>
            <w:tcW w:w="6835" w:type="dxa"/>
            <w:vMerge/>
            <w:tcBorders>
              <w:left w:val="single" w:sz="4" w:space="0" w:color="auto"/>
              <w:right w:val="single" w:sz="4" w:space="0" w:color="auto"/>
            </w:tcBorders>
          </w:tcPr>
          <w:p w:rsidR="00B35A59" w:rsidRPr="00CB0857" w:rsidRDefault="00B35A59" w:rsidP="000C137F">
            <w:pPr>
              <w:pStyle w:val="ConsNormal"/>
              <w:tabs>
                <w:tab w:val="left" w:pos="322"/>
              </w:tabs>
              <w:ind w:left="64" w:right="0"/>
              <w:rPr>
                <w:rFonts w:ascii="Times New Roman" w:hAnsi="Times New Roman"/>
                <w:color w:val="000000"/>
                <w:sz w:val="24"/>
                <w:szCs w:val="24"/>
              </w:rPr>
            </w:pPr>
          </w:p>
        </w:tc>
      </w:tr>
      <w:tr w:rsidR="00B35A59" w:rsidRPr="00985A4B" w:rsidTr="001548C2">
        <w:trPr>
          <w:trHeight w:val="285"/>
        </w:trPr>
        <w:tc>
          <w:tcPr>
            <w:tcW w:w="636" w:type="dxa"/>
            <w:tcBorders>
              <w:top w:val="single" w:sz="4" w:space="0" w:color="auto"/>
              <w:left w:val="single" w:sz="4" w:space="0" w:color="auto"/>
              <w:bottom w:val="single" w:sz="4" w:space="0" w:color="auto"/>
              <w:right w:val="single" w:sz="4" w:space="0" w:color="auto"/>
            </w:tcBorders>
          </w:tcPr>
          <w:p w:rsidR="00B35A59" w:rsidRDefault="00B35A59" w:rsidP="00D75BA3">
            <w:pPr>
              <w:tabs>
                <w:tab w:val="left" w:pos="1155"/>
              </w:tabs>
              <w:suppressAutoHyphens/>
              <w:snapToGrid w:val="0"/>
              <w:spacing w:line="240" w:lineRule="auto"/>
              <w:jc w:val="center"/>
              <w:rPr>
                <w:lang w:eastAsia="ar-SA"/>
              </w:rPr>
            </w:pPr>
            <w:r>
              <w:rPr>
                <w:lang w:eastAsia="ar-SA"/>
              </w:rPr>
              <w:t>1.</w:t>
            </w:r>
            <w:r w:rsidR="00D75BA3">
              <w:rPr>
                <w:lang w:eastAsia="ar-SA"/>
              </w:rPr>
              <w:t>6</w:t>
            </w:r>
          </w:p>
        </w:tc>
        <w:tc>
          <w:tcPr>
            <w:tcW w:w="2594" w:type="dxa"/>
            <w:tcBorders>
              <w:top w:val="single" w:sz="4" w:space="0" w:color="auto"/>
              <w:left w:val="single" w:sz="4" w:space="0" w:color="auto"/>
              <w:bottom w:val="single" w:sz="4" w:space="0" w:color="auto"/>
              <w:right w:val="single" w:sz="4" w:space="0" w:color="auto"/>
            </w:tcBorders>
          </w:tcPr>
          <w:p w:rsidR="00B35A59" w:rsidRPr="00DA1706" w:rsidRDefault="00B35A59" w:rsidP="000C137F">
            <w:pPr>
              <w:tabs>
                <w:tab w:val="left" w:pos="1155"/>
              </w:tabs>
              <w:suppressAutoHyphens/>
              <w:snapToGrid w:val="0"/>
              <w:spacing w:line="240" w:lineRule="auto"/>
              <w:jc w:val="left"/>
              <w:rPr>
                <w:lang w:eastAsia="ar-SA" w:bidi="en-US"/>
              </w:rPr>
            </w:pPr>
            <w:r>
              <w:rPr>
                <w:lang w:eastAsia="ar-SA" w:bidi="en-US"/>
              </w:rPr>
              <w:t>Энергетика (6.7)</w:t>
            </w:r>
          </w:p>
        </w:tc>
        <w:tc>
          <w:tcPr>
            <w:tcW w:w="6835" w:type="dxa"/>
            <w:vMerge/>
            <w:tcBorders>
              <w:left w:val="single" w:sz="4" w:space="0" w:color="auto"/>
              <w:right w:val="single" w:sz="4" w:space="0" w:color="auto"/>
            </w:tcBorders>
          </w:tcPr>
          <w:p w:rsidR="00B35A59" w:rsidRPr="00CB0857" w:rsidRDefault="00B35A59" w:rsidP="000C137F">
            <w:pPr>
              <w:pStyle w:val="ConsNormal"/>
              <w:tabs>
                <w:tab w:val="left" w:pos="322"/>
              </w:tabs>
              <w:ind w:left="64" w:right="0"/>
              <w:rPr>
                <w:rFonts w:ascii="Times New Roman" w:hAnsi="Times New Roman"/>
                <w:color w:val="000000"/>
                <w:sz w:val="24"/>
                <w:szCs w:val="24"/>
              </w:rPr>
            </w:pPr>
          </w:p>
        </w:tc>
      </w:tr>
      <w:tr w:rsidR="00B35A59" w:rsidRPr="00985A4B" w:rsidTr="001548C2">
        <w:trPr>
          <w:trHeight w:val="262"/>
        </w:trPr>
        <w:tc>
          <w:tcPr>
            <w:tcW w:w="636" w:type="dxa"/>
            <w:tcBorders>
              <w:top w:val="single" w:sz="4" w:space="0" w:color="auto"/>
              <w:left w:val="single" w:sz="4" w:space="0" w:color="auto"/>
              <w:bottom w:val="single" w:sz="4" w:space="0" w:color="auto"/>
              <w:right w:val="single" w:sz="4" w:space="0" w:color="auto"/>
            </w:tcBorders>
          </w:tcPr>
          <w:p w:rsidR="00B35A59" w:rsidRDefault="00B35A59" w:rsidP="00D75BA3">
            <w:pPr>
              <w:tabs>
                <w:tab w:val="left" w:pos="1155"/>
              </w:tabs>
              <w:suppressAutoHyphens/>
              <w:snapToGrid w:val="0"/>
              <w:spacing w:line="240" w:lineRule="auto"/>
              <w:jc w:val="center"/>
              <w:rPr>
                <w:lang w:eastAsia="ar-SA"/>
              </w:rPr>
            </w:pPr>
            <w:r>
              <w:rPr>
                <w:lang w:eastAsia="ar-SA"/>
              </w:rPr>
              <w:t>1.</w:t>
            </w:r>
            <w:r w:rsidR="00D75BA3">
              <w:rPr>
                <w:lang w:eastAsia="ar-SA"/>
              </w:rPr>
              <w:t>7</w:t>
            </w:r>
          </w:p>
        </w:tc>
        <w:tc>
          <w:tcPr>
            <w:tcW w:w="2594" w:type="dxa"/>
            <w:tcBorders>
              <w:top w:val="single" w:sz="4" w:space="0" w:color="auto"/>
              <w:left w:val="single" w:sz="4" w:space="0" w:color="auto"/>
              <w:bottom w:val="single" w:sz="4" w:space="0" w:color="auto"/>
              <w:right w:val="single" w:sz="4" w:space="0" w:color="auto"/>
            </w:tcBorders>
          </w:tcPr>
          <w:p w:rsidR="00B35A59" w:rsidRPr="00DA1706" w:rsidRDefault="00B35A59" w:rsidP="000C137F">
            <w:pPr>
              <w:tabs>
                <w:tab w:val="left" w:pos="1155"/>
              </w:tabs>
              <w:suppressAutoHyphens/>
              <w:snapToGrid w:val="0"/>
              <w:spacing w:line="240" w:lineRule="auto"/>
              <w:jc w:val="left"/>
              <w:rPr>
                <w:lang w:eastAsia="ar-SA" w:bidi="en-US"/>
              </w:rPr>
            </w:pPr>
            <w:r w:rsidRPr="00DA1706">
              <w:rPr>
                <w:lang w:eastAsia="ar-SA" w:bidi="en-US"/>
              </w:rPr>
              <w:t>Связь (6.8)</w:t>
            </w:r>
          </w:p>
        </w:tc>
        <w:tc>
          <w:tcPr>
            <w:tcW w:w="6835" w:type="dxa"/>
            <w:vMerge/>
            <w:tcBorders>
              <w:left w:val="single" w:sz="4" w:space="0" w:color="auto"/>
              <w:right w:val="single" w:sz="4" w:space="0" w:color="auto"/>
            </w:tcBorders>
          </w:tcPr>
          <w:p w:rsidR="00B35A59" w:rsidRPr="00CB0857" w:rsidRDefault="00B35A59" w:rsidP="000C137F">
            <w:pPr>
              <w:pStyle w:val="ConsNormal"/>
              <w:tabs>
                <w:tab w:val="left" w:pos="322"/>
              </w:tabs>
              <w:ind w:left="64" w:right="0"/>
              <w:rPr>
                <w:rFonts w:ascii="Times New Roman" w:hAnsi="Times New Roman"/>
                <w:color w:val="000000"/>
                <w:sz w:val="24"/>
                <w:szCs w:val="24"/>
              </w:rPr>
            </w:pPr>
          </w:p>
        </w:tc>
      </w:tr>
      <w:tr w:rsidR="00B35A59" w:rsidRPr="00985A4B" w:rsidTr="001548C2">
        <w:trPr>
          <w:trHeight w:val="327"/>
        </w:trPr>
        <w:tc>
          <w:tcPr>
            <w:tcW w:w="636" w:type="dxa"/>
            <w:tcBorders>
              <w:top w:val="single" w:sz="4" w:space="0" w:color="auto"/>
              <w:left w:val="single" w:sz="4" w:space="0" w:color="auto"/>
              <w:bottom w:val="single" w:sz="4" w:space="0" w:color="auto"/>
              <w:right w:val="single" w:sz="4" w:space="0" w:color="auto"/>
            </w:tcBorders>
          </w:tcPr>
          <w:p w:rsidR="00B35A59" w:rsidRDefault="00B35A59" w:rsidP="00D75BA3">
            <w:pPr>
              <w:tabs>
                <w:tab w:val="left" w:pos="1155"/>
              </w:tabs>
              <w:suppressAutoHyphens/>
              <w:snapToGrid w:val="0"/>
              <w:spacing w:line="240" w:lineRule="auto"/>
              <w:jc w:val="center"/>
              <w:rPr>
                <w:lang w:eastAsia="ar-SA"/>
              </w:rPr>
            </w:pPr>
            <w:r>
              <w:rPr>
                <w:lang w:eastAsia="ar-SA"/>
              </w:rPr>
              <w:t>1.</w:t>
            </w:r>
            <w:r w:rsidR="00D75BA3">
              <w:rPr>
                <w:lang w:eastAsia="ar-SA"/>
              </w:rPr>
              <w:t>8</w:t>
            </w:r>
          </w:p>
        </w:tc>
        <w:tc>
          <w:tcPr>
            <w:tcW w:w="2594" w:type="dxa"/>
            <w:tcBorders>
              <w:top w:val="single" w:sz="4" w:space="0" w:color="auto"/>
              <w:left w:val="single" w:sz="4" w:space="0" w:color="auto"/>
              <w:bottom w:val="single" w:sz="4" w:space="0" w:color="auto"/>
              <w:right w:val="single" w:sz="4" w:space="0" w:color="auto"/>
            </w:tcBorders>
          </w:tcPr>
          <w:p w:rsidR="00B35A59" w:rsidRDefault="00B35A59" w:rsidP="000C137F">
            <w:pPr>
              <w:widowControl/>
              <w:tabs>
                <w:tab w:val="left" w:pos="0"/>
              </w:tabs>
              <w:suppressAutoHyphens/>
              <w:autoSpaceDE/>
              <w:autoSpaceDN/>
              <w:adjustRightInd/>
              <w:snapToGrid w:val="0"/>
              <w:spacing w:line="240" w:lineRule="auto"/>
              <w:jc w:val="left"/>
              <w:textAlignment w:val="auto"/>
              <w:rPr>
                <w:lang w:eastAsia="ar-SA" w:bidi="en-US"/>
              </w:rPr>
            </w:pPr>
            <w:r w:rsidRPr="00DA1706">
              <w:rPr>
                <w:lang w:eastAsia="ar-SA" w:bidi="en-US"/>
              </w:rPr>
              <w:t>Склад (6.9)</w:t>
            </w:r>
          </w:p>
        </w:tc>
        <w:tc>
          <w:tcPr>
            <w:tcW w:w="6835" w:type="dxa"/>
            <w:vMerge/>
            <w:tcBorders>
              <w:left w:val="single" w:sz="4" w:space="0" w:color="auto"/>
              <w:bottom w:val="single" w:sz="4" w:space="0" w:color="auto"/>
              <w:right w:val="single" w:sz="4" w:space="0" w:color="auto"/>
            </w:tcBorders>
          </w:tcPr>
          <w:p w:rsidR="00B35A59" w:rsidRPr="00E03DA9" w:rsidRDefault="00B35A59" w:rsidP="000C137F">
            <w:pPr>
              <w:pStyle w:val="ConsNormal"/>
              <w:widowControl/>
              <w:tabs>
                <w:tab w:val="left" w:pos="322"/>
              </w:tabs>
              <w:spacing w:before="0"/>
              <w:ind w:left="64" w:right="0" w:firstLine="0"/>
              <w:rPr>
                <w:rFonts w:ascii="Times New Roman" w:hAnsi="Times New Roman"/>
                <w:color w:val="000000"/>
                <w:sz w:val="24"/>
                <w:szCs w:val="24"/>
              </w:rPr>
            </w:pPr>
          </w:p>
        </w:tc>
      </w:tr>
      <w:tr w:rsidR="00D75BA3" w:rsidRPr="00EA143E" w:rsidTr="001548C2">
        <w:trPr>
          <w:trHeight w:val="556"/>
        </w:trPr>
        <w:tc>
          <w:tcPr>
            <w:tcW w:w="636" w:type="dxa"/>
            <w:tcBorders>
              <w:top w:val="single" w:sz="4" w:space="0" w:color="auto"/>
              <w:left w:val="single" w:sz="4" w:space="0" w:color="auto"/>
              <w:bottom w:val="single" w:sz="4" w:space="0" w:color="auto"/>
              <w:right w:val="single" w:sz="4" w:space="0" w:color="auto"/>
            </w:tcBorders>
          </w:tcPr>
          <w:p w:rsidR="00D75BA3" w:rsidRDefault="00D75BA3" w:rsidP="00206863">
            <w:pPr>
              <w:tabs>
                <w:tab w:val="left" w:pos="1155"/>
              </w:tabs>
              <w:suppressAutoHyphens/>
              <w:snapToGrid w:val="0"/>
              <w:spacing w:line="240" w:lineRule="auto"/>
              <w:jc w:val="center"/>
              <w:rPr>
                <w:lang w:eastAsia="ar-SA"/>
              </w:rPr>
            </w:pPr>
            <w:r>
              <w:rPr>
                <w:lang w:eastAsia="ar-SA"/>
              </w:rPr>
              <w:t>1.9</w:t>
            </w:r>
          </w:p>
        </w:tc>
        <w:tc>
          <w:tcPr>
            <w:tcW w:w="2594" w:type="dxa"/>
            <w:tcBorders>
              <w:top w:val="single" w:sz="4" w:space="0" w:color="auto"/>
              <w:left w:val="single" w:sz="4" w:space="0" w:color="auto"/>
              <w:bottom w:val="single" w:sz="4" w:space="0" w:color="auto"/>
              <w:right w:val="single" w:sz="4" w:space="0" w:color="auto"/>
            </w:tcBorders>
          </w:tcPr>
          <w:p w:rsidR="00D75BA3" w:rsidRPr="00DA44E2" w:rsidRDefault="00D75BA3" w:rsidP="00206863">
            <w:pPr>
              <w:widowControl/>
              <w:suppressAutoHyphens/>
              <w:autoSpaceDE/>
              <w:autoSpaceDN/>
              <w:adjustRightInd/>
              <w:spacing w:line="240" w:lineRule="auto"/>
              <w:jc w:val="left"/>
              <w:textAlignment w:val="auto"/>
              <w:rPr>
                <w:bCs/>
                <w:lang w:eastAsia="ar-SA"/>
              </w:rPr>
            </w:pPr>
            <w:r w:rsidRPr="00DA1706">
              <w:rPr>
                <w:lang w:eastAsia="ar-SA"/>
              </w:rPr>
              <w:t>Земельные участки (территории) общего пользования (12.0)</w:t>
            </w:r>
          </w:p>
        </w:tc>
        <w:tc>
          <w:tcPr>
            <w:tcW w:w="6835" w:type="dxa"/>
            <w:tcBorders>
              <w:top w:val="single" w:sz="4" w:space="0" w:color="auto"/>
              <w:left w:val="single" w:sz="4" w:space="0" w:color="auto"/>
              <w:bottom w:val="single" w:sz="4" w:space="0" w:color="auto"/>
              <w:right w:val="single" w:sz="4" w:space="0" w:color="auto"/>
            </w:tcBorders>
          </w:tcPr>
          <w:p w:rsidR="00D75BA3" w:rsidRDefault="00D75BA3" w:rsidP="00206863">
            <w:pPr>
              <w:pStyle w:val="ConsNormal"/>
              <w:widowControl/>
              <w:tabs>
                <w:tab w:val="left" w:pos="340"/>
              </w:tabs>
              <w:spacing w:before="0"/>
              <w:ind w:left="107" w:right="0" w:firstLine="99"/>
              <w:rPr>
                <w:rFonts w:ascii="Times New Roman" w:hAnsi="Times New Roman"/>
                <w:color w:val="000000"/>
                <w:sz w:val="24"/>
                <w:szCs w:val="24"/>
              </w:rPr>
            </w:pPr>
            <w:r w:rsidRPr="00670B54">
              <w:rPr>
                <w:rFonts w:ascii="Times New Roman" w:hAnsi="Times New Roman"/>
                <w:color w:val="000000"/>
                <w:sz w:val="24"/>
                <w:szCs w:val="24"/>
              </w:rPr>
              <w:t>Не подлежат установлению.</w:t>
            </w:r>
          </w:p>
          <w:p w:rsidR="00D75BA3" w:rsidRPr="00CB0857" w:rsidRDefault="00D75BA3" w:rsidP="00206863">
            <w:pPr>
              <w:pStyle w:val="ConsNormal"/>
              <w:widowControl/>
              <w:tabs>
                <w:tab w:val="left" w:pos="340"/>
              </w:tabs>
              <w:spacing w:before="0"/>
              <w:ind w:left="64" w:right="0" w:firstLine="142"/>
              <w:rPr>
                <w:rFonts w:ascii="Times New Roman" w:hAnsi="Times New Roman"/>
                <w:color w:val="000000"/>
                <w:sz w:val="24"/>
                <w:szCs w:val="24"/>
              </w:rPr>
            </w:pPr>
            <w:r>
              <w:rPr>
                <w:rFonts w:ascii="Times New Roman" w:hAnsi="Times New Roman"/>
                <w:color w:val="000000"/>
                <w:sz w:val="24"/>
                <w:szCs w:val="24"/>
              </w:rPr>
              <w:t>Площадь земельных участков принимать при проектировании объектов в соответствии с требованиями к размещению таких объектов в зоне объектов культуры и искусства, СНиП, технических регламентов, СанПиН, и др. документов.</w:t>
            </w:r>
          </w:p>
        </w:tc>
      </w:tr>
      <w:tr w:rsidR="00242BA5" w:rsidRPr="00EA143E" w:rsidTr="001548C2">
        <w:trPr>
          <w:trHeight w:val="556"/>
        </w:trPr>
        <w:tc>
          <w:tcPr>
            <w:tcW w:w="636" w:type="dxa"/>
            <w:tcBorders>
              <w:top w:val="single" w:sz="4" w:space="0" w:color="auto"/>
              <w:left w:val="single" w:sz="4" w:space="0" w:color="auto"/>
              <w:bottom w:val="single" w:sz="4" w:space="0" w:color="auto"/>
              <w:right w:val="single" w:sz="4" w:space="0" w:color="auto"/>
            </w:tcBorders>
          </w:tcPr>
          <w:p w:rsidR="00242BA5" w:rsidRPr="00EA143E" w:rsidRDefault="00242BA5" w:rsidP="000C137F">
            <w:pPr>
              <w:tabs>
                <w:tab w:val="left" w:pos="1155"/>
              </w:tabs>
              <w:suppressAutoHyphens/>
              <w:snapToGrid w:val="0"/>
              <w:spacing w:line="240" w:lineRule="auto"/>
              <w:jc w:val="center"/>
              <w:rPr>
                <w:lang w:eastAsia="ar-SA"/>
              </w:rPr>
            </w:pPr>
            <w:r w:rsidRPr="00EA143E">
              <w:rPr>
                <w:lang w:eastAsia="ar-SA"/>
              </w:rPr>
              <w:t>2.</w:t>
            </w:r>
          </w:p>
        </w:tc>
        <w:tc>
          <w:tcPr>
            <w:tcW w:w="2594" w:type="dxa"/>
            <w:tcBorders>
              <w:top w:val="single" w:sz="4" w:space="0" w:color="auto"/>
              <w:left w:val="single" w:sz="4" w:space="0" w:color="auto"/>
              <w:bottom w:val="single" w:sz="4" w:space="0" w:color="auto"/>
              <w:right w:val="single" w:sz="4" w:space="0" w:color="auto"/>
            </w:tcBorders>
          </w:tcPr>
          <w:p w:rsidR="00242BA5" w:rsidRPr="00457C53" w:rsidRDefault="00242BA5" w:rsidP="000C137F">
            <w:pPr>
              <w:tabs>
                <w:tab w:val="left" w:pos="1155"/>
              </w:tabs>
              <w:suppressAutoHyphens/>
              <w:snapToGrid w:val="0"/>
              <w:spacing w:line="240" w:lineRule="auto"/>
              <w:jc w:val="left"/>
              <w:rPr>
                <w:b/>
                <w:lang w:eastAsia="ar-SA"/>
              </w:rPr>
            </w:pPr>
            <w:r w:rsidRPr="00457C53">
              <w:rPr>
                <w:b/>
                <w:lang w:eastAsia="ar-SA"/>
              </w:rPr>
              <w:t xml:space="preserve">Вспомогательные </w:t>
            </w:r>
          </w:p>
          <w:p w:rsidR="00242BA5" w:rsidRPr="00457C53" w:rsidRDefault="00242BA5" w:rsidP="000C137F">
            <w:pPr>
              <w:tabs>
                <w:tab w:val="left" w:pos="1155"/>
              </w:tabs>
              <w:suppressAutoHyphens/>
              <w:spacing w:line="240" w:lineRule="auto"/>
              <w:jc w:val="left"/>
              <w:rPr>
                <w:b/>
                <w:lang w:eastAsia="ar-SA"/>
              </w:rPr>
            </w:pPr>
            <w:r w:rsidRPr="00457C53">
              <w:rPr>
                <w:b/>
                <w:lang w:eastAsia="ar-SA"/>
              </w:rPr>
              <w:t>виды разрешенного</w:t>
            </w:r>
          </w:p>
          <w:p w:rsidR="00242BA5" w:rsidRPr="00EA143E" w:rsidRDefault="00242BA5" w:rsidP="000C137F">
            <w:pPr>
              <w:tabs>
                <w:tab w:val="left" w:pos="1155"/>
              </w:tabs>
              <w:suppressAutoHyphens/>
              <w:spacing w:line="240" w:lineRule="auto"/>
              <w:jc w:val="left"/>
              <w:rPr>
                <w:lang w:eastAsia="ar-SA"/>
              </w:rPr>
            </w:pPr>
            <w:r w:rsidRPr="00457C53">
              <w:rPr>
                <w:b/>
                <w:lang w:eastAsia="ar-SA"/>
              </w:rPr>
              <w:t>использования</w:t>
            </w:r>
            <w:r>
              <w:rPr>
                <w:b/>
                <w:lang w:eastAsia="ar-SA"/>
              </w:rPr>
              <w:t>:</w:t>
            </w:r>
          </w:p>
        </w:tc>
        <w:tc>
          <w:tcPr>
            <w:tcW w:w="6835" w:type="dxa"/>
            <w:tcBorders>
              <w:top w:val="single" w:sz="4" w:space="0" w:color="auto"/>
              <w:left w:val="single" w:sz="4" w:space="0" w:color="auto"/>
              <w:bottom w:val="single" w:sz="4" w:space="0" w:color="auto"/>
              <w:right w:val="single" w:sz="4" w:space="0" w:color="auto"/>
            </w:tcBorders>
          </w:tcPr>
          <w:p w:rsidR="00242BA5" w:rsidRPr="00EA143E" w:rsidRDefault="00242BA5" w:rsidP="000C137F">
            <w:pPr>
              <w:tabs>
                <w:tab w:val="left" w:pos="211"/>
              </w:tabs>
              <w:suppressAutoHyphens/>
              <w:autoSpaceDE/>
              <w:autoSpaceDN/>
              <w:adjustRightInd/>
              <w:spacing w:line="240" w:lineRule="auto"/>
              <w:ind w:left="360"/>
              <w:jc w:val="left"/>
              <w:textAlignment w:val="auto"/>
              <w:rPr>
                <w:lang w:eastAsia="ar-SA"/>
              </w:rPr>
            </w:pPr>
          </w:p>
        </w:tc>
      </w:tr>
      <w:tr w:rsidR="00242BA5" w:rsidRPr="009B4F01" w:rsidTr="001548C2">
        <w:trPr>
          <w:trHeight w:val="575"/>
        </w:trPr>
        <w:tc>
          <w:tcPr>
            <w:tcW w:w="636" w:type="dxa"/>
            <w:tcBorders>
              <w:top w:val="single" w:sz="4" w:space="0" w:color="auto"/>
              <w:left w:val="single" w:sz="4" w:space="0" w:color="auto"/>
              <w:bottom w:val="single" w:sz="4" w:space="0" w:color="auto"/>
              <w:right w:val="single" w:sz="4" w:space="0" w:color="auto"/>
            </w:tcBorders>
          </w:tcPr>
          <w:p w:rsidR="00242BA5" w:rsidRDefault="00242BA5" w:rsidP="00D75BA3">
            <w:pPr>
              <w:tabs>
                <w:tab w:val="left" w:pos="1155"/>
              </w:tabs>
              <w:suppressAutoHyphens/>
              <w:snapToGrid w:val="0"/>
              <w:spacing w:line="240" w:lineRule="auto"/>
              <w:jc w:val="center"/>
              <w:rPr>
                <w:lang w:eastAsia="ar-SA"/>
              </w:rPr>
            </w:pPr>
            <w:r>
              <w:rPr>
                <w:lang w:eastAsia="ar-SA"/>
              </w:rPr>
              <w:t>2.</w:t>
            </w:r>
            <w:r w:rsidR="00D75BA3">
              <w:rPr>
                <w:lang w:eastAsia="ar-SA"/>
              </w:rPr>
              <w:t>1</w:t>
            </w:r>
          </w:p>
        </w:tc>
        <w:tc>
          <w:tcPr>
            <w:tcW w:w="2594" w:type="dxa"/>
            <w:tcBorders>
              <w:top w:val="single" w:sz="4" w:space="0" w:color="auto"/>
              <w:left w:val="single" w:sz="4" w:space="0" w:color="auto"/>
              <w:bottom w:val="single" w:sz="4" w:space="0" w:color="auto"/>
              <w:right w:val="single" w:sz="4" w:space="0" w:color="auto"/>
            </w:tcBorders>
          </w:tcPr>
          <w:p w:rsidR="00242BA5" w:rsidRDefault="00242BA5" w:rsidP="000C137F">
            <w:pPr>
              <w:widowControl/>
              <w:suppressAutoHyphens/>
              <w:autoSpaceDE/>
              <w:autoSpaceDN/>
              <w:adjustRightInd/>
              <w:spacing w:line="240" w:lineRule="auto"/>
              <w:jc w:val="left"/>
              <w:textAlignment w:val="auto"/>
            </w:pPr>
            <w:r w:rsidRPr="00214186">
              <w:rPr>
                <w:rFonts w:eastAsiaTheme="minorHAnsi"/>
                <w:lang w:eastAsia="en-US"/>
              </w:rPr>
              <w:t>Стоянка транспортных средств (4.9.2)</w:t>
            </w:r>
          </w:p>
        </w:tc>
        <w:tc>
          <w:tcPr>
            <w:tcW w:w="6835" w:type="dxa"/>
            <w:tcBorders>
              <w:top w:val="single" w:sz="4" w:space="0" w:color="auto"/>
              <w:left w:val="single" w:sz="4" w:space="0" w:color="auto"/>
              <w:bottom w:val="single" w:sz="4" w:space="0" w:color="auto"/>
              <w:right w:val="single" w:sz="4" w:space="0" w:color="auto"/>
            </w:tcBorders>
          </w:tcPr>
          <w:p w:rsidR="00242BA5" w:rsidRPr="00CB0857" w:rsidRDefault="00242BA5" w:rsidP="000E1365">
            <w:pPr>
              <w:pStyle w:val="ConsNormal"/>
              <w:widowControl/>
              <w:numPr>
                <w:ilvl w:val="0"/>
                <w:numId w:val="267"/>
              </w:numPr>
              <w:tabs>
                <w:tab w:val="left" w:pos="307"/>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Предельные (минимальные и (или) максимальные) размеры земельных участков:</w:t>
            </w:r>
          </w:p>
          <w:p w:rsidR="00242BA5" w:rsidRPr="00CB0857" w:rsidRDefault="00242BA5" w:rsidP="000E1365">
            <w:pPr>
              <w:pStyle w:val="ConsNormal"/>
              <w:widowControl/>
              <w:numPr>
                <w:ilvl w:val="0"/>
                <w:numId w:val="207"/>
              </w:numPr>
              <w:tabs>
                <w:tab w:val="left" w:pos="307"/>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площадь земельного участка- от 15 до 1000 кв. м;</w:t>
            </w:r>
          </w:p>
          <w:p w:rsidR="00242BA5" w:rsidRPr="00CB0857" w:rsidRDefault="00242BA5" w:rsidP="000E1365">
            <w:pPr>
              <w:pStyle w:val="ConsNormal"/>
              <w:widowControl/>
              <w:numPr>
                <w:ilvl w:val="0"/>
                <w:numId w:val="207"/>
              </w:numPr>
              <w:tabs>
                <w:tab w:val="left" w:pos="307"/>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ширина земельного участка – от 3 до 100 м;</w:t>
            </w:r>
          </w:p>
          <w:p w:rsidR="00242BA5" w:rsidRPr="00CB0857" w:rsidRDefault="00242BA5" w:rsidP="000E1365">
            <w:pPr>
              <w:pStyle w:val="ConsNormal"/>
              <w:widowControl/>
              <w:numPr>
                <w:ilvl w:val="0"/>
                <w:numId w:val="207"/>
              </w:numPr>
              <w:tabs>
                <w:tab w:val="left" w:pos="307"/>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длинна земельного участка – от 5 до 100 м.</w:t>
            </w:r>
          </w:p>
          <w:p w:rsidR="00242BA5" w:rsidRPr="00CB0857" w:rsidRDefault="00242BA5" w:rsidP="000E1365">
            <w:pPr>
              <w:pStyle w:val="ConsNormal"/>
              <w:widowControl/>
              <w:numPr>
                <w:ilvl w:val="0"/>
                <w:numId w:val="267"/>
              </w:numPr>
              <w:tabs>
                <w:tab w:val="left" w:pos="307"/>
              </w:tabs>
              <w:spacing w:before="0"/>
              <w:ind w:left="0" w:right="0" w:firstLine="64"/>
              <w:rPr>
                <w:rFonts w:ascii="Times New Roman" w:hAnsi="Times New Roman"/>
                <w:color w:val="000000"/>
                <w:sz w:val="24"/>
                <w:szCs w:val="24"/>
              </w:rPr>
            </w:pPr>
            <w:r w:rsidRPr="00CB0857">
              <w:rPr>
                <w:rFonts w:ascii="Times New Roman" w:hAnsi="Times New Roman"/>
                <w:color w:val="000000"/>
                <w:sz w:val="24"/>
                <w:szCs w:val="24"/>
              </w:rPr>
              <w:t>Минимальные отступы от границ земельных участков - 1 м.</w:t>
            </w:r>
          </w:p>
          <w:p w:rsidR="00242BA5" w:rsidRPr="00CB0857" w:rsidRDefault="00242BA5" w:rsidP="000E1365">
            <w:pPr>
              <w:pStyle w:val="ConsNormal"/>
              <w:widowControl/>
              <w:numPr>
                <w:ilvl w:val="0"/>
                <w:numId w:val="267"/>
              </w:numPr>
              <w:tabs>
                <w:tab w:val="left" w:pos="307"/>
              </w:tabs>
              <w:spacing w:before="0"/>
              <w:ind w:left="0" w:right="0" w:firstLine="64"/>
              <w:rPr>
                <w:rFonts w:ascii="Times New Roman" w:hAnsi="Times New Roman"/>
                <w:color w:val="000000"/>
                <w:sz w:val="24"/>
                <w:szCs w:val="24"/>
              </w:rPr>
            </w:pPr>
            <w:r w:rsidRPr="00CB0857">
              <w:rPr>
                <w:rFonts w:ascii="Times New Roman" w:hAnsi="Times New Roman"/>
                <w:color w:val="000000"/>
                <w:sz w:val="24"/>
                <w:szCs w:val="24"/>
              </w:rPr>
              <w:t>Предельное количество этажей – 2 этажа.</w:t>
            </w:r>
          </w:p>
          <w:p w:rsidR="00242BA5" w:rsidRDefault="00242BA5" w:rsidP="000E1365">
            <w:pPr>
              <w:pStyle w:val="ConsNormal"/>
              <w:widowControl/>
              <w:numPr>
                <w:ilvl w:val="0"/>
                <w:numId w:val="267"/>
              </w:numPr>
              <w:tabs>
                <w:tab w:val="left" w:pos="322"/>
              </w:tabs>
              <w:spacing w:before="0"/>
              <w:ind w:left="0" w:right="0" w:firstLine="64"/>
              <w:rPr>
                <w:rFonts w:ascii="Times New Roman" w:hAnsi="Times New Roman"/>
                <w:color w:val="000000"/>
                <w:sz w:val="24"/>
                <w:szCs w:val="24"/>
              </w:rPr>
            </w:pPr>
            <w:r w:rsidRPr="00CB0857">
              <w:rPr>
                <w:rFonts w:ascii="Times New Roman" w:hAnsi="Times New Roman"/>
                <w:color w:val="000000"/>
                <w:sz w:val="24"/>
                <w:szCs w:val="24"/>
              </w:rPr>
              <w:t>Максимальный процент застройки в границах земельного участка – 60 %.</w:t>
            </w:r>
          </w:p>
          <w:p w:rsidR="00242BA5" w:rsidRPr="001E513C" w:rsidRDefault="00242BA5" w:rsidP="000E1365">
            <w:pPr>
              <w:pStyle w:val="ConsNormal"/>
              <w:widowControl/>
              <w:numPr>
                <w:ilvl w:val="0"/>
                <w:numId w:val="267"/>
              </w:numPr>
              <w:tabs>
                <w:tab w:val="left" w:pos="322"/>
              </w:tabs>
              <w:spacing w:before="0"/>
              <w:ind w:left="0" w:right="0" w:firstLine="64"/>
              <w:rPr>
                <w:rFonts w:ascii="Times New Roman" w:hAnsi="Times New Roman"/>
                <w:color w:val="000000"/>
                <w:sz w:val="24"/>
                <w:szCs w:val="24"/>
              </w:rPr>
            </w:pPr>
            <w:r w:rsidRPr="001E513C">
              <w:rPr>
                <w:rFonts w:ascii="Times New Roman" w:hAnsi="Times New Roman"/>
                <w:color w:val="000000"/>
                <w:sz w:val="24"/>
                <w:szCs w:val="24"/>
              </w:rPr>
              <w:t>Иные показатели - вместимость – до 300 машино-мест.</w:t>
            </w:r>
          </w:p>
        </w:tc>
      </w:tr>
      <w:tr w:rsidR="00242BA5" w:rsidRPr="00EA143E" w:rsidTr="001548C2">
        <w:trPr>
          <w:trHeight w:val="701"/>
        </w:trPr>
        <w:tc>
          <w:tcPr>
            <w:tcW w:w="636" w:type="dxa"/>
            <w:tcBorders>
              <w:top w:val="single" w:sz="4" w:space="0" w:color="auto"/>
              <w:left w:val="single" w:sz="4" w:space="0" w:color="auto"/>
              <w:bottom w:val="single" w:sz="4" w:space="0" w:color="auto"/>
              <w:right w:val="single" w:sz="4" w:space="0" w:color="auto"/>
            </w:tcBorders>
          </w:tcPr>
          <w:p w:rsidR="00242BA5" w:rsidRPr="00EA143E" w:rsidRDefault="00242BA5" w:rsidP="000C137F">
            <w:pPr>
              <w:tabs>
                <w:tab w:val="left" w:pos="1155"/>
              </w:tabs>
              <w:suppressAutoHyphens/>
              <w:snapToGrid w:val="0"/>
              <w:spacing w:line="240" w:lineRule="auto"/>
              <w:rPr>
                <w:lang w:eastAsia="ar-SA"/>
              </w:rPr>
            </w:pPr>
            <w:r w:rsidRPr="00EA143E">
              <w:rPr>
                <w:lang w:eastAsia="ar-SA"/>
              </w:rPr>
              <w:t>3.</w:t>
            </w:r>
          </w:p>
        </w:tc>
        <w:tc>
          <w:tcPr>
            <w:tcW w:w="2594" w:type="dxa"/>
            <w:tcBorders>
              <w:top w:val="single" w:sz="4" w:space="0" w:color="auto"/>
              <w:left w:val="single" w:sz="4" w:space="0" w:color="auto"/>
              <w:bottom w:val="single" w:sz="4" w:space="0" w:color="auto"/>
              <w:right w:val="single" w:sz="4" w:space="0" w:color="auto"/>
            </w:tcBorders>
          </w:tcPr>
          <w:p w:rsidR="00242BA5" w:rsidRPr="00457C53" w:rsidRDefault="00242BA5" w:rsidP="000C137F">
            <w:pPr>
              <w:tabs>
                <w:tab w:val="left" w:pos="1155"/>
              </w:tabs>
              <w:suppressAutoHyphens/>
              <w:snapToGrid w:val="0"/>
              <w:spacing w:line="240" w:lineRule="auto"/>
              <w:jc w:val="left"/>
              <w:rPr>
                <w:b/>
                <w:lang w:eastAsia="ar-SA"/>
              </w:rPr>
            </w:pPr>
            <w:r w:rsidRPr="00457C53">
              <w:rPr>
                <w:b/>
                <w:lang w:eastAsia="ar-SA"/>
              </w:rPr>
              <w:t>Условно разрешенные виды использования</w:t>
            </w:r>
            <w:r>
              <w:rPr>
                <w:b/>
                <w:lang w:eastAsia="ar-SA"/>
              </w:rPr>
              <w:t xml:space="preserve"> :</w:t>
            </w:r>
          </w:p>
        </w:tc>
        <w:tc>
          <w:tcPr>
            <w:tcW w:w="6835" w:type="dxa"/>
            <w:tcBorders>
              <w:top w:val="single" w:sz="4" w:space="0" w:color="auto"/>
              <w:left w:val="single" w:sz="4" w:space="0" w:color="auto"/>
              <w:bottom w:val="single" w:sz="4" w:space="0" w:color="auto"/>
              <w:right w:val="single" w:sz="4" w:space="0" w:color="auto"/>
            </w:tcBorders>
          </w:tcPr>
          <w:p w:rsidR="00242BA5" w:rsidRPr="00EA143E" w:rsidRDefault="00242BA5" w:rsidP="000C137F">
            <w:pPr>
              <w:widowControl/>
              <w:tabs>
                <w:tab w:val="left" w:pos="211"/>
                <w:tab w:val="left" w:pos="301"/>
              </w:tabs>
              <w:suppressAutoHyphens/>
              <w:autoSpaceDE/>
              <w:autoSpaceDN/>
              <w:adjustRightInd/>
              <w:spacing w:line="240" w:lineRule="auto"/>
              <w:ind w:left="360"/>
              <w:textAlignment w:val="auto"/>
              <w:rPr>
                <w:lang w:eastAsia="ar-SA"/>
              </w:rPr>
            </w:pPr>
          </w:p>
        </w:tc>
      </w:tr>
      <w:tr w:rsidR="00242BA5" w:rsidRPr="009B4F01" w:rsidTr="001548C2">
        <w:trPr>
          <w:trHeight w:val="559"/>
        </w:trPr>
        <w:tc>
          <w:tcPr>
            <w:tcW w:w="636" w:type="dxa"/>
            <w:tcBorders>
              <w:top w:val="single" w:sz="4" w:space="0" w:color="auto"/>
              <w:left w:val="single" w:sz="4" w:space="0" w:color="000000"/>
              <w:bottom w:val="single" w:sz="4" w:space="0" w:color="auto"/>
              <w:right w:val="nil"/>
            </w:tcBorders>
          </w:tcPr>
          <w:p w:rsidR="00242BA5" w:rsidRDefault="003B4EC5" w:rsidP="000C137F">
            <w:pPr>
              <w:tabs>
                <w:tab w:val="left" w:pos="1155"/>
              </w:tabs>
              <w:suppressAutoHyphens/>
              <w:snapToGrid w:val="0"/>
              <w:spacing w:line="240" w:lineRule="auto"/>
              <w:rPr>
                <w:lang w:eastAsia="ar-SA"/>
              </w:rPr>
            </w:pPr>
            <w:r>
              <w:rPr>
                <w:lang w:eastAsia="ar-SA"/>
              </w:rPr>
              <w:t>3.1</w:t>
            </w:r>
          </w:p>
        </w:tc>
        <w:tc>
          <w:tcPr>
            <w:tcW w:w="2594" w:type="dxa"/>
            <w:tcBorders>
              <w:top w:val="single" w:sz="4" w:space="0" w:color="auto"/>
              <w:left w:val="single" w:sz="4" w:space="0" w:color="000000"/>
              <w:bottom w:val="single" w:sz="4" w:space="0" w:color="auto"/>
              <w:right w:val="single" w:sz="4" w:space="0" w:color="auto"/>
            </w:tcBorders>
          </w:tcPr>
          <w:p w:rsidR="00242BA5" w:rsidRDefault="003B4EC5" w:rsidP="000C137F">
            <w:pPr>
              <w:widowControl/>
              <w:suppressAutoHyphens/>
              <w:autoSpaceDE/>
              <w:autoSpaceDN/>
              <w:adjustRightInd/>
              <w:spacing w:line="240" w:lineRule="auto"/>
              <w:jc w:val="left"/>
              <w:textAlignment w:val="auto"/>
              <w:rPr>
                <w:lang w:eastAsia="ar-SA"/>
              </w:rPr>
            </w:pPr>
            <w:r>
              <w:rPr>
                <w:lang w:eastAsia="ar-SA" w:bidi="en-US"/>
              </w:rPr>
              <w:t>Автомобильный транспорт (7.2)</w:t>
            </w:r>
          </w:p>
        </w:tc>
        <w:tc>
          <w:tcPr>
            <w:tcW w:w="6835" w:type="dxa"/>
            <w:tcBorders>
              <w:top w:val="single" w:sz="4" w:space="0" w:color="auto"/>
              <w:left w:val="single" w:sz="4" w:space="0" w:color="auto"/>
              <w:bottom w:val="single" w:sz="4" w:space="0" w:color="auto"/>
              <w:right w:val="single" w:sz="4" w:space="0" w:color="auto"/>
            </w:tcBorders>
          </w:tcPr>
          <w:p w:rsidR="003B4EC5" w:rsidRDefault="003B4EC5" w:rsidP="003B4EC5">
            <w:pPr>
              <w:pStyle w:val="ConsNormal"/>
              <w:widowControl/>
              <w:tabs>
                <w:tab w:val="left" w:pos="322"/>
              </w:tabs>
              <w:spacing w:before="0"/>
              <w:ind w:left="107" w:right="0" w:firstLine="99"/>
              <w:rPr>
                <w:rFonts w:ascii="Times New Roman" w:hAnsi="Times New Roman"/>
                <w:color w:val="000000"/>
                <w:sz w:val="24"/>
                <w:szCs w:val="24"/>
              </w:rPr>
            </w:pPr>
            <w:r w:rsidRPr="00670B54">
              <w:rPr>
                <w:rFonts w:ascii="Times New Roman" w:hAnsi="Times New Roman"/>
                <w:color w:val="000000"/>
                <w:sz w:val="24"/>
                <w:szCs w:val="24"/>
              </w:rPr>
              <w:t>Не подлежат установлению.</w:t>
            </w:r>
          </w:p>
          <w:p w:rsidR="00242BA5" w:rsidRPr="005F7A92" w:rsidRDefault="003549F5" w:rsidP="003B4EC5">
            <w:pPr>
              <w:pStyle w:val="ConsNormal"/>
              <w:widowControl/>
              <w:tabs>
                <w:tab w:val="left" w:pos="322"/>
              </w:tabs>
              <w:spacing w:before="0"/>
              <w:ind w:left="0" w:right="0" w:firstLine="206"/>
              <w:rPr>
                <w:rFonts w:ascii="Times New Roman" w:hAnsi="Times New Roman"/>
                <w:color w:val="000000"/>
                <w:sz w:val="24"/>
                <w:szCs w:val="24"/>
              </w:rPr>
            </w:pPr>
            <w:r>
              <w:rPr>
                <w:rFonts w:ascii="Times New Roman" w:hAnsi="Times New Roman"/>
                <w:color w:val="000000"/>
                <w:sz w:val="24"/>
                <w:szCs w:val="24"/>
              </w:rPr>
              <w:t>Площадь земельных участков принимать при проектировании объектов в соответствии с требованиями к размещению таких объектов в зоне объектов культуры и искусства, СНиП, технических регламентов, СанПиН, и др. документов.</w:t>
            </w:r>
          </w:p>
        </w:tc>
      </w:tr>
    </w:tbl>
    <w:p w:rsidR="00242BA5" w:rsidRPr="00B30908" w:rsidRDefault="00242BA5" w:rsidP="00242BA5">
      <w:pPr>
        <w:pStyle w:val="ac"/>
        <w:rPr>
          <w:b/>
          <w:lang w:val="ru-RU"/>
        </w:rPr>
      </w:pPr>
      <w:r w:rsidRPr="00B30908">
        <w:rPr>
          <w:b/>
          <w:lang w:val="ru-RU"/>
        </w:rPr>
        <w:lastRenderedPageBreak/>
        <w:t>Ограничения использования земельных участков и объектов капитального строительства:</w:t>
      </w:r>
    </w:p>
    <w:p w:rsidR="004B4C1E" w:rsidRPr="00C0442D" w:rsidRDefault="00242BA5" w:rsidP="00956619">
      <w:pPr>
        <w:pStyle w:val="ac"/>
        <w:numPr>
          <w:ilvl w:val="0"/>
          <w:numId w:val="181"/>
        </w:numPr>
        <w:tabs>
          <w:tab w:val="left" w:pos="1134"/>
        </w:tabs>
        <w:ind w:left="0" w:firstLine="709"/>
        <w:rPr>
          <w:b/>
          <w:lang w:val="ru-RU"/>
        </w:rPr>
      </w:pPr>
      <w:r w:rsidRPr="00A06438">
        <w:rPr>
          <w:lang w:val="ru-RU"/>
        </w:rPr>
        <w:t>Режим использования земельных участков и объектов капитального строительства в зонах с особыми условиями использования территории устанавливается в соответствии с главой 14 настоящих Правил.</w:t>
      </w:r>
    </w:p>
    <w:p w:rsidR="00C0442D" w:rsidRPr="00B86B15" w:rsidRDefault="00C0442D" w:rsidP="00C0442D">
      <w:pPr>
        <w:pStyle w:val="3"/>
        <w:tabs>
          <w:tab w:val="left" w:pos="1134"/>
        </w:tabs>
        <w:spacing w:line="240" w:lineRule="auto"/>
        <w:ind w:firstLine="709"/>
        <w:rPr>
          <w:bCs w:val="0"/>
          <w:lang w:eastAsia="ar-SA"/>
        </w:rPr>
      </w:pPr>
      <w:bookmarkStart w:id="309" w:name="_Toc143526951"/>
      <w:r w:rsidRPr="00962C4F">
        <w:rPr>
          <w:rFonts w:ascii="Times New Roman" w:eastAsia="Times New Roman" w:hAnsi="Times New Roman" w:cs="Times New Roman"/>
          <w:color w:val="000000" w:themeColor="text1"/>
          <w:sz w:val="28"/>
          <w:szCs w:val="28"/>
          <w:lang w:eastAsia="ar-SA"/>
        </w:rPr>
        <w:t>Статья 6</w:t>
      </w:r>
      <w:r>
        <w:rPr>
          <w:rFonts w:ascii="Times New Roman" w:eastAsia="Times New Roman" w:hAnsi="Times New Roman" w:cs="Times New Roman"/>
          <w:color w:val="000000" w:themeColor="text1"/>
          <w:sz w:val="28"/>
          <w:szCs w:val="28"/>
          <w:lang w:eastAsia="ar-SA"/>
        </w:rPr>
        <w:t>7</w:t>
      </w:r>
      <w:r w:rsidRPr="00962C4F">
        <w:rPr>
          <w:rFonts w:ascii="Times New Roman" w:eastAsia="Times New Roman" w:hAnsi="Times New Roman" w:cs="Times New Roman"/>
          <w:color w:val="000000" w:themeColor="text1"/>
          <w:sz w:val="28"/>
          <w:szCs w:val="28"/>
          <w:lang w:eastAsia="ar-SA"/>
        </w:rPr>
        <w:t>.</w:t>
      </w:r>
      <w:r w:rsidR="006B7C6B">
        <w:rPr>
          <w:rFonts w:ascii="Times New Roman" w:eastAsia="Times New Roman" w:hAnsi="Times New Roman" w:cs="Times New Roman"/>
          <w:color w:val="000000" w:themeColor="text1"/>
          <w:sz w:val="28"/>
          <w:szCs w:val="28"/>
          <w:lang w:eastAsia="ar-SA"/>
        </w:rPr>
        <w:t xml:space="preserve"> </w:t>
      </w:r>
      <w:r w:rsidRPr="00962C4F">
        <w:rPr>
          <w:rFonts w:ascii="Times New Roman" w:eastAsia="Times New Roman" w:hAnsi="Times New Roman" w:cs="Times New Roman"/>
          <w:color w:val="000000" w:themeColor="text1"/>
          <w:spacing w:val="-10"/>
          <w:sz w:val="28"/>
          <w:szCs w:val="28"/>
          <w:lang w:eastAsia="ar-SA"/>
        </w:rPr>
        <w:t xml:space="preserve">Зоны </w:t>
      </w:r>
      <w:r>
        <w:rPr>
          <w:rFonts w:ascii="Times New Roman" w:eastAsia="Times New Roman" w:hAnsi="Times New Roman" w:cs="Times New Roman"/>
          <w:color w:val="000000" w:themeColor="text1"/>
          <w:spacing w:val="-10"/>
          <w:sz w:val="28"/>
          <w:szCs w:val="28"/>
          <w:lang w:eastAsia="ar-SA"/>
        </w:rPr>
        <w:t>объектов инженерной</w:t>
      </w:r>
      <w:r w:rsidRPr="00962C4F">
        <w:rPr>
          <w:rFonts w:ascii="Times New Roman" w:eastAsia="Times New Roman" w:hAnsi="Times New Roman" w:cs="Times New Roman"/>
          <w:color w:val="000000" w:themeColor="text1"/>
          <w:spacing w:val="-10"/>
          <w:sz w:val="28"/>
          <w:szCs w:val="28"/>
          <w:lang w:eastAsia="ar-SA"/>
        </w:rPr>
        <w:t xml:space="preserve"> </w:t>
      </w:r>
      <w:r w:rsidR="002F6949">
        <w:rPr>
          <w:rFonts w:ascii="Times New Roman" w:eastAsia="Times New Roman" w:hAnsi="Times New Roman" w:cs="Times New Roman"/>
          <w:color w:val="000000" w:themeColor="text1"/>
          <w:spacing w:val="-10"/>
          <w:sz w:val="28"/>
          <w:szCs w:val="28"/>
          <w:lang w:eastAsia="ar-SA"/>
        </w:rPr>
        <w:t xml:space="preserve"> и транспортной </w:t>
      </w:r>
      <w:r w:rsidRPr="00962C4F">
        <w:rPr>
          <w:rFonts w:ascii="Times New Roman" w:eastAsia="Times New Roman" w:hAnsi="Times New Roman" w:cs="Times New Roman"/>
          <w:color w:val="000000" w:themeColor="text1"/>
          <w:spacing w:val="-10"/>
          <w:sz w:val="28"/>
          <w:szCs w:val="28"/>
          <w:lang w:eastAsia="ar-SA"/>
        </w:rPr>
        <w:t>инфраструктуры</w:t>
      </w:r>
      <w:bookmarkEnd w:id="309"/>
    </w:p>
    <w:p w:rsidR="00C0442D" w:rsidRPr="00962C4F" w:rsidRDefault="00C0442D" w:rsidP="00C0442D">
      <w:pPr>
        <w:tabs>
          <w:tab w:val="left" w:pos="1134"/>
        </w:tabs>
        <w:spacing w:line="240" w:lineRule="auto"/>
        <w:ind w:firstLine="709"/>
        <w:rPr>
          <w:b/>
          <w:bCs/>
          <w:color w:val="000000" w:themeColor="text1"/>
          <w:spacing w:val="-10"/>
          <w:sz w:val="28"/>
          <w:szCs w:val="28"/>
          <w:lang w:eastAsia="ar-SA"/>
        </w:rPr>
      </w:pPr>
      <w:r>
        <w:rPr>
          <w:b/>
          <w:bCs/>
          <w:color w:val="000000" w:themeColor="text1"/>
          <w:spacing w:val="-10"/>
          <w:sz w:val="28"/>
          <w:szCs w:val="28"/>
          <w:lang w:eastAsia="ar-SA"/>
        </w:rPr>
        <w:t>ИТ</w:t>
      </w:r>
      <w:r w:rsidR="006B7C6B">
        <w:rPr>
          <w:b/>
          <w:bCs/>
          <w:color w:val="000000" w:themeColor="text1"/>
          <w:spacing w:val="-10"/>
          <w:sz w:val="28"/>
          <w:szCs w:val="28"/>
          <w:lang w:eastAsia="ar-SA"/>
        </w:rPr>
        <w:t>-2</w:t>
      </w:r>
      <w:r w:rsidRPr="00962C4F">
        <w:rPr>
          <w:color w:val="000000"/>
        </w:rPr>
        <w:t>–</w:t>
      </w:r>
      <w:r w:rsidRPr="00962C4F">
        <w:rPr>
          <w:b/>
          <w:bCs/>
          <w:color w:val="000000" w:themeColor="text1"/>
          <w:spacing w:val="-10"/>
          <w:sz w:val="28"/>
          <w:szCs w:val="28"/>
          <w:lang w:eastAsia="ar-SA"/>
        </w:rPr>
        <w:t xml:space="preserve"> Зона </w:t>
      </w:r>
      <w:r>
        <w:rPr>
          <w:b/>
          <w:bCs/>
          <w:color w:val="000000" w:themeColor="text1"/>
          <w:spacing w:val="-10"/>
          <w:sz w:val="28"/>
          <w:szCs w:val="28"/>
          <w:lang w:eastAsia="ar-SA"/>
        </w:rPr>
        <w:t>инженерной инфраструктуры</w:t>
      </w:r>
    </w:p>
    <w:p w:rsidR="00C0442D" w:rsidRDefault="00C0442D" w:rsidP="00C0442D">
      <w:pPr>
        <w:spacing w:line="240" w:lineRule="auto"/>
        <w:ind w:firstLine="709"/>
        <w:rPr>
          <w:bCs/>
          <w:iCs/>
          <w:sz w:val="28"/>
          <w:szCs w:val="28"/>
          <w:lang w:eastAsia="ar-SA"/>
        </w:rPr>
      </w:pPr>
      <w:r w:rsidRPr="005A6AD5">
        <w:rPr>
          <w:bCs/>
          <w:iCs/>
          <w:sz w:val="28"/>
          <w:szCs w:val="28"/>
          <w:lang w:eastAsia="ar-SA"/>
        </w:rPr>
        <w:t>Перечень основных</w:t>
      </w:r>
      <w:r>
        <w:rPr>
          <w:bCs/>
          <w:iCs/>
          <w:sz w:val="28"/>
          <w:szCs w:val="28"/>
          <w:lang w:eastAsia="ar-SA"/>
        </w:rPr>
        <w:t>,</w:t>
      </w:r>
      <w:r w:rsidRPr="005A6AD5">
        <w:rPr>
          <w:bCs/>
          <w:iCs/>
          <w:sz w:val="28"/>
          <w:szCs w:val="28"/>
          <w:lang w:eastAsia="ar-SA"/>
        </w:rPr>
        <w:t xml:space="preserve"> вспомогательных </w:t>
      </w:r>
      <w:r>
        <w:rPr>
          <w:bCs/>
          <w:iCs/>
          <w:sz w:val="28"/>
          <w:szCs w:val="28"/>
          <w:lang w:eastAsia="ar-SA"/>
        </w:rPr>
        <w:t xml:space="preserve">и условно-разрешенных </w:t>
      </w:r>
      <w:r w:rsidRPr="005A6AD5">
        <w:rPr>
          <w:bCs/>
          <w:iCs/>
          <w:sz w:val="28"/>
          <w:szCs w:val="28"/>
          <w:lang w:eastAsia="ar-SA"/>
        </w:rPr>
        <w:t>видов разрешённого использования</w:t>
      </w:r>
      <w:r>
        <w:rPr>
          <w:bCs/>
          <w:iCs/>
          <w:sz w:val="28"/>
          <w:szCs w:val="28"/>
          <w:lang w:eastAsia="ar-SA"/>
        </w:rPr>
        <w:t>:</w:t>
      </w:r>
    </w:p>
    <w:tbl>
      <w:tblPr>
        <w:tblW w:w="10065" w:type="dxa"/>
        <w:tblInd w:w="108" w:type="dxa"/>
        <w:tblLook w:val="00A0" w:firstRow="1" w:lastRow="0" w:firstColumn="1" w:lastColumn="0" w:noHBand="0" w:noVBand="0"/>
      </w:tblPr>
      <w:tblGrid>
        <w:gridCol w:w="636"/>
        <w:gridCol w:w="2594"/>
        <w:gridCol w:w="6835"/>
      </w:tblGrid>
      <w:tr w:rsidR="00651761" w:rsidRPr="00113A2C" w:rsidTr="001548C2">
        <w:trPr>
          <w:cantSplit/>
          <w:trHeight w:val="148"/>
          <w:tblHeader/>
        </w:trPr>
        <w:tc>
          <w:tcPr>
            <w:tcW w:w="636" w:type="dxa"/>
            <w:tcBorders>
              <w:top w:val="single" w:sz="4" w:space="0" w:color="auto"/>
              <w:left w:val="single" w:sz="4" w:space="0" w:color="auto"/>
              <w:bottom w:val="single" w:sz="4" w:space="0" w:color="auto"/>
              <w:right w:val="single" w:sz="4" w:space="0" w:color="auto"/>
            </w:tcBorders>
          </w:tcPr>
          <w:p w:rsidR="00651761" w:rsidRPr="00113A2C" w:rsidRDefault="00651761" w:rsidP="00C418EE">
            <w:pPr>
              <w:tabs>
                <w:tab w:val="left" w:pos="1155"/>
              </w:tabs>
              <w:suppressAutoHyphens/>
              <w:snapToGrid w:val="0"/>
              <w:spacing w:line="240" w:lineRule="auto"/>
              <w:jc w:val="center"/>
              <w:rPr>
                <w:b/>
                <w:lang w:eastAsia="ar-SA"/>
              </w:rPr>
            </w:pPr>
            <w:r w:rsidRPr="00113A2C">
              <w:rPr>
                <w:b/>
                <w:lang w:eastAsia="ar-SA"/>
              </w:rPr>
              <w:t>№</w:t>
            </w:r>
          </w:p>
        </w:tc>
        <w:tc>
          <w:tcPr>
            <w:tcW w:w="2594" w:type="dxa"/>
            <w:tcBorders>
              <w:top w:val="single" w:sz="4" w:space="0" w:color="auto"/>
              <w:left w:val="single" w:sz="4" w:space="0" w:color="auto"/>
              <w:bottom w:val="single" w:sz="4" w:space="0" w:color="auto"/>
              <w:right w:val="single" w:sz="4" w:space="0" w:color="auto"/>
            </w:tcBorders>
          </w:tcPr>
          <w:p w:rsidR="00651761" w:rsidRPr="00113A2C" w:rsidRDefault="00651761" w:rsidP="00C418EE">
            <w:pPr>
              <w:tabs>
                <w:tab w:val="left" w:pos="1155"/>
              </w:tabs>
              <w:suppressAutoHyphens/>
              <w:snapToGrid w:val="0"/>
              <w:spacing w:line="240" w:lineRule="auto"/>
              <w:jc w:val="center"/>
              <w:rPr>
                <w:b/>
                <w:lang w:eastAsia="ar-SA"/>
              </w:rPr>
            </w:pPr>
            <w:r w:rsidRPr="00113A2C">
              <w:rPr>
                <w:b/>
                <w:lang w:eastAsia="ar-SA"/>
              </w:rPr>
              <w:t>Вид использования</w:t>
            </w:r>
          </w:p>
        </w:tc>
        <w:tc>
          <w:tcPr>
            <w:tcW w:w="6835" w:type="dxa"/>
            <w:tcBorders>
              <w:top w:val="single" w:sz="4" w:space="0" w:color="000000"/>
              <w:left w:val="single" w:sz="4" w:space="0" w:color="auto"/>
              <w:bottom w:val="single" w:sz="4" w:space="0" w:color="000000"/>
              <w:right w:val="single" w:sz="4" w:space="0" w:color="000000"/>
            </w:tcBorders>
          </w:tcPr>
          <w:p w:rsidR="00651761" w:rsidRPr="00113A2C" w:rsidRDefault="00651761" w:rsidP="00C418EE">
            <w:pPr>
              <w:tabs>
                <w:tab w:val="left" w:pos="1155"/>
              </w:tabs>
              <w:suppressAutoHyphens/>
              <w:snapToGrid w:val="0"/>
              <w:spacing w:line="240" w:lineRule="auto"/>
              <w:jc w:val="center"/>
              <w:rPr>
                <w:b/>
                <w:lang w:eastAsia="ar-SA"/>
              </w:rPr>
            </w:pPr>
            <w:r w:rsidRPr="00113A2C">
              <w:rPr>
                <w:b/>
                <w:lang w:eastAsia="ar-SA"/>
              </w:rPr>
              <w:t>Предельные параметры разрешенного строительства, реконструкции объектов капитального строительства</w:t>
            </w:r>
          </w:p>
        </w:tc>
      </w:tr>
      <w:tr w:rsidR="00651761" w:rsidRPr="00EA143E" w:rsidTr="001548C2">
        <w:trPr>
          <w:trHeight w:val="148"/>
        </w:trPr>
        <w:tc>
          <w:tcPr>
            <w:tcW w:w="636" w:type="dxa"/>
            <w:tcBorders>
              <w:top w:val="single" w:sz="4" w:space="0" w:color="auto"/>
              <w:left w:val="single" w:sz="4" w:space="0" w:color="auto"/>
              <w:bottom w:val="single" w:sz="4" w:space="0" w:color="auto"/>
              <w:right w:val="single" w:sz="4" w:space="0" w:color="auto"/>
            </w:tcBorders>
          </w:tcPr>
          <w:p w:rsidR="00651761" w:rsidRPr="00EA143E" w:rsidRDefault="00651761" w:rsidP="00C418EE">
            <w:pPr>
              <w:tabs>
                <w:tab w:val="left" w:pos="1155"/>
              </w:tabs>
              <w:suppressAutoHyphens/>
              <w:snapToGrid w:val="0"/>
              <w:spacing w:line="240" w:lineRule="auto"/>
              <w:jc w:val="center"/>
              <w:rPr>
                <w:lang w:eastAsia="ar-SA"/>
              </w:rPr>
            </w:pPr>
            <w:r w:rsidRPr="00EA143E">
              <w:rPr>
                <w:lang w:eastAsia="ar-SA"/>
              </w:rPr>
              <w:t>1</w:t>
            </w:r>
          </w:p>
        </w:tc>
        <w:tc>
          <w:tcPr>
            <w:tcW w:w="2594" w:type="dxa"/>
            <w:tcBorders>
              <w:top w:val="single" w:sz="4" w:space="0" w:color="auto"/>
              <w:left w:val="single" w:sz="4" w:space="0" w:color="auto"/>
              <w:bottom w:val="single" w:sz="4" w:space="0" w:color="auto"/>
              <w:right w:val="single" w:sz="4" w:space="0" w:color="auto"/>
            </w:tcBorders>
          </w:tcPr>
          <w:p w:rsidR="00651761" w:rsidRPr="00EA143E" w:rsidRDefault="00651761" w:rsidP="00C418EE">
            <w:pPr>
              <w:tabs>
                <w:tab w:val="left" w:pos="1155"/>
              </w:tabs>
              <w:suppressAutoHyphens/>
              <w:snapToGrid w:val="0"/>
              <w:spacing w:line="240" w:lineRule="auto"/>
              <w:jc w:val="center"/>
              <w:rPr>
                <w:lang w:eastAsia="ar-SA"/>
              </w:rPr>
            </w:pPr>
            <w:r w:rsidRPr="00EA143E">
              <w:rPr>
                <w:lang w:eastAsia="ar-SA"/>
              </w:rPr>
              <w:t>2</w:t>
            </w:r>
          </w:p>
        </w:tc>
        <w:tc>
          <w:tcPr>
            <w:tcW w:w="6835" w:type="dxa"/>
            <w:tcBorders>
              <w:top w:val="nil"/>
              <w:left w:val="single" w:sz="4" w:space="0" w:color="auto"/>
              <w:bottom w:val="single" w:sz="4" w:space="0" w:color="000000"/>
              <w:right w:val="single" w:sz="4" w:space="0" w:color="000000"/>
            </w:tcBorders>
          </w:tcPr>
          <w:p w:rsidR="00651761" w:rsidRPr="00EA143E" w:rsidRDefault="00651761" w:rsidP="00C418EE">
            <w:pPr>
              <w:tabs>
                <w:tab w:val="left" w:pos="1155"/>
              </w:tabs>
              <w:suppressAutoHyphens/>
              <w:snapToGrid w:val="0"/>
              <w:spacing w:line="240" w:lineRule="auto"/>
              <w:jc w:val="center"/>
              <w:rPr>
                <w:lang w:eastAsia="ar-SA"/>
              </w:rPr>
            </w:pPr>
            <w:r w:rsidRPr="00EA143E">
              <w:rPr>
                <w:lang w:eastAsia="ar-SA"/>
              </w:rPr>
              <w:t>3</w:t>
            </w:r>
          </w:p>
        </w:tc>
      </w:tr>
      <w:tr w:rsidR="00651761" w:rsidRPr="00EA143E" w:rsidTr="001548C2">
        <w:trPr>
          <w:cantSplit/>
          <w:trHeight w:val="852"/>
        </w:trPr>
        <w:tc>
          <w:tcPr>
            <w:tcW w:w="636" w:type="dxa"/>
            <w:tcBorders>
              <w:top w:val="single" w:sz="4" w:space="0" w:color="auto"/>
              <w:left w:val="single" w:sz="4" w:space="0" w:color="auto"/>
              <w:bottom w:val="single" w:sz="4" w:space="0" w:color="auto"/>
              <w:right w:val="single" w:sz="4" w:space="0" w:color="auto"/>
            </w:tcBorders>
          </w:tcPr>
          <w:p w:rsidR="00651761" w:rsidRPr="00EA143E" w:rsidRDefault="00651761" w:rsidP="00C418EE">
            <w:pPr>
              <w:tabs>
                <w:tab w:val="left" w:pos="1155"/>
              </w:tabs>
              <w:suppressAutoHyphens/>
              <w:snapToGrid w:val="0"/>
              <w:spacing w:line="240" w:lineRule="auto"/>
              <w:rPr>
                <w:lang w:eastAsia="ar-SA"/>
              </w:rPr>
            </w:pPr>
            <w:r w:rsidRPr="00EA143E">
              <w:rPr>
                <w:lang w:eastAsia="ar-SA"/>
              </w:rPr>
              <w:t>1.</w:t>
            </w:r>
          </w:p>
        </w:tc>
        <w:tc>
          <w:tcPr>
            <w:tcW w:w="2594" w:type="dxa"/>
            <w:tcBorders>
              <w:top w:val="single" w:sz="4" w:space="0" w:color="auto"/>
              <w:left w:val="single" w:sz="4" w:space="0" w:color="auto"/>
              <w:bottom w:val="single" w:sz="4" w:space="0" w:color="auto"/>
              <w:right w:val="single" w:sz="4" w:space="0" w:color="auto"/>
            </w:tcBorders>
          </w:tcPr>
          <w:p w:rsidR="00651761" w:rsidRPr="00C3356D" w:rsidRDefault="00651761" w:rsidP="00C418EE">
            <w:pPr>
              <w:tabs>
                <w:tab w:val="left" w:pos="1155"/>
              </w:tabs>
              <w:suppressAutoHyphens/>
              <w:snapToGrid w:val="0"/>
              <w:spacing w:line="240" w:lineRule="auto"/>
              <w:jc w:val="left"/>
              <w:rPr>
                <w:b/>
                <w:lang w:eastAsia="ar-SA"/>
              </w:rPr>
            </w:pPr>
            <w:r w:rsidRPr="00046EE2">
              <w:rPr>
                <w:b/>
                <w:lang w:eastAsia="ar-SA"/>
              </w:rPr>
              <w:t>Основные виды разрешенного использования:</w:t>
            </w:r>
          </w:p>
        </w:tc>
        <w:tc>
          <w:tcPr>
            <w:tcW w:w="6835" w:type="dxa"/>
            <w:tcBorders>
              <w:top w:val="single" w:sz="4" w:space="0" w:color="auto"/>
              <w:left w:val="single" w:sz="4" w:space="0" w:color="auto"/>
              <w:bottom w:val="single" w:sz="4" w:space="0" w:color="auto"/>
              <w:right w:val="single" w:sz="4" w:space="0" w:color="000000"/>
            </w:tcBorders>
          </w:tcPr>
          <w:p w:rsidR="00651761" w:rsidRPr="00EA143E" w:rsidRDefault="00651761" w:rsidP="00C418EE">
            <w:pPr>
              <w:tabs>
                <w:tab w:val="left" w:pos="211"/>
              </w:tabs>
              <w:suppressAutoHyphens/>
              <w:autoSpaceDE/>
              <w:autoSpaceDN/>
              <w:adjustRightInd/>
              <w:snapToGrid w:val="0"/>
              <w:spacing w:line="240" w:lineRule="auto"/>
              <w:ind w:left="211"/>
              <w:jc w:val="left"/>
              <w:textAlignment w:val="auto"/>
              <w:rPr>
                <w:color w:val="000000" w:themeColor="text1"/>
                <w:lang w:eastAsia="ar-SA"/>
              </w:rPr>
            </w:pPr>
          </w:p>
        </w:tc>
      </w:tr>
      <w:tr w:rsidR="00651761" w:rsidRPr="00985A4B" w:rsidTr="001548C2">
        <w:trPr>
          <w:trHeight w:val="574"/>
        </w:trPr>
        <w:tc>
          <w:tcPr>
            <w:tcW w:w="636" w:type="dxa"/>
            <w:tcBorders>
              <w:top w:val="single" w:sz="4" w:space="0" w:color="auto"/>
              <w:left w:val="single" w:sz="4" w:space="0" w:color="auto"/>
              <w:bottom w:val="single" w:sz="4" w:space="0" w:color="auto"/>
              <w:right w:val="single" w:sz="4" w:space="0" w:color="auto"/>
            </w:tcBorders>
          </w:tcPr>
          <w:p w:rsidR="00651761" w:rsidRDefault="00651761" w:rsidP="00C418EE">
            <w:pPr>
              <w:tabs>
                <w:tab w:val="left" w:pos="1155"/>
              </w:tabs>
              <w:suppressAutoHyphens/>
              <w:snapToGrid w:val="0"/>
              <w:spacing w:line="240" w:lineRule="auto"/>
              <w:jc w:val="center"/>
              <w:rPr>
                <w:lang w:eastAsia="ar-SA"/>
              </w:rPr>
            </w:pPr>
            <w:r>
              <w:rPr>
                <w:lang w:eastAsia="ar-SA"/>
              </w:rPr>
              <w:t>1.1</w:t>
            </w:r>
          </w:p>
        </w:tc>
        <w:tc>
          <w:tcPr>
            <w:tcW w:w="2594" w:type="dxa"/>
            <w:tcBorders>
              <w:top w:val="single" w:sz="4" w:space="0" w:color="auto"/>
              <w:left w:val="single" w:sz="4" w:space="0" w:color="auto"/>
              <w:bottom w:val="single" w:sz="4" w:space="0" w:color="auto"/>
              <w:right w:val="single" w:sz="4" w:space="0" w:color="auto"/>
            </w:tcBorders>
          </w:tcPr>
          <w:p w:rsidR="00651761" w:rsidRPr="00EA143E" w:rsidRDefault="00651761" w:rsidP="00C418EE">
            <w:pPr>
              <w:tabs>
                <w:tab w:val="left" w:pos="1155"/>
              </w:tabs>
              <w:suppressAutoHyphens/>
              <w:snapToGrid w:val="0"/>
              <w:spacing w:line="240" w:lineRule="auto"/>
              <w:jc w:val="left"/>
              <w:rPr>
                <w:lang w:eastAsia="ar-SA"/>
              </w:rPr>
            </w:pPr>
            <w:r w:rsidRPr="00642050">
              <w:t>Коммунальное обслуживание  (3.1)</w:t>
            </w:r>
          </w:p>
        </w:tc>
        <w:tc>
          <w:tcPr>
            <w:tcW w:w="6835" w:type="dxa"/>
            <w:vMerge w:val="restart"/>
            <w:tcBorders>
              <w:top w:val="single" w:sz="4" w:space="0" w:color="auto"/>
              <w:left w:val="single" w:sz="4" w:space="0" w:color="auto"/>
              <w:right w:val="single" w:sz="4" w:space="0" w:color="auto"/>
            </w:tcBorders>
          </w:tcPr>
          <w:p w:rsidR="00651761" w:rsidRDefault="00651761" w:rsidP="00C418EE">
            <w:pPr>
              <w:pStyle w:val="ConsNormal"/>
              <w:widowControl/>
              <w:tabs>
                <w:tab w:val="left" w:pos="340"/>
              </w:tabs>
              <w:spacing w:before="0"/>
              <w:ind w:left="107" w:right="0" w:firstLine="99"/>
              <w:rPr>
                <w:rFonts w:ascii="Times New Roman" w:hAnsi="Times New Roman"/>
                <w:color w:val="000000"/>
                <w:sz w:val="24"/>
                <w:szCs w:val="24"/>
              </w:rPr>
            </w:pPr>
            <w:r w:rsidRPr="00670B54">
              <w:rPr>
                <w:rFonts w:ascii="Times New Roman" w:hAnsi="Times New Roman"/>
                <w:color w:val="000000"/>
                <w:sz w:val="24"/>
                <w:szCs w:val="24"/>
              </w:rPr>
              <w:t>Не подлежат установлению.</w:t>
            </w:r>
          </w:p>
          <w:p w:rsidR="00651761" w:rsidRPr="006B7C6B" w:rsidRDefault="003549F5" w:rsidP="00C418EE">
            <w:pPr>
              <w:pStyle w:val="ConsNormal"/>
              <w:widowControl/>
              <w:tabs>
                <w:tab w:val="left" w:pos="340"/>
              </w:tabs>
              <w:spacing w:before="0"/>
              <w:ind w:left="64" w:right="0" w:firstLine="142"/>
              <w:rPr>
                <w:rFonts w:ascii="Times New Roman" w:hAnsi="Times New Roman"/>
                <w:color w:val="000000"/>
                <w:sz w:val="24"/>
                <w:szCs w:val="24"/>
              </w:rPr>
            </w:pPr>
            <w:r>
              <w:rPr>
                <w:rFonts w:ascii="Times New Roman" w:hAnsi="Times New Roman"/>
                <w:color w:val="000000"/>
                <w:sz w:val="24"/>
                <w:szCs w:val="24"/>
              </w:rPr>
              <w:t>Площадь земельных участков принимать при проектировании объектов в соответствии с требованиями к размещению таких объектов в зоне объектов культуры и искусства, СНиП, технических регламентов, СанПиН, и др. документов.</w:t>
            </w:r>
          </w:p>
          <w:p w:rsidR="00651761" w:rsidRPr="006B7C6B" w:rsidRDefault="00651761" w:rsidP="00C418EE">
            <w:pPr>
              <w:pStyle w:val="ConsNormal"/>
              <w:tabs>
                <w:tab w:val="left" w:pos="340"/>
              </w:tabs>
              <w:ind w:left="64" w:right="0" w:firstLine="142"/>
              <w:rPr>
                <w:rFonts w:ascii="Times New Roman" w:hAnsi="Times New Roman"/>
                <w:color w:val="000000"/>
                <w:sz w:val="24"/>
                <w:szCs w:val="24"/>
              </w:rPr>
            </w:pPr>
          </w:p>
        </w:tc>
      </w:tr>
      <w:tr w:rsidR="00651761" w:rsidRPr="00985A4B" w:rsidTr="001548C2">
        <w:trPr>
          <w:trHeight w:val="285"/>
        </w:trPr>
        <w:tc>
          <w:tcPr>
            <w:tcW w:w="636" w:type="dxa"/>
            <w:tcBorders>
              <w:top w:val="single" w:sz="4" w:space="0" w:color="auto"/>
              <w:left w:val="single" w:sz="4" w:space="0" w:color="auto"/>
              <w:bottom w:val="single" w:sz="4" w:space="0" w:color="auto"/>
              <w:right w:val="single" w:sz="4" w:space="0" w:color="auto"/>
            </w:tcBorders>
          </w:tcPr>
          <w:p w:rsidR="00651761" w:rsidRDefault="00651761" w:rsidP="00C418EE">
            <w:pPr>
              <w:tabs>
                <w:tab w:val="left" w:pos="1155"/>
              </w:tabs>
              <w:suppressAutoHyphens/>
              <w:snapToGrid w:val="0"/>
              <w:spacing w:line="240" w:lineRule="auto"/>
              <w:jc w:val="center"/>
              <w:rPr>
                <w:lang w:eastAsia="ar-SA"/>
              </w:rPr>
            </w:pPr>
            <w:r>
              <w:rPr>
                <w:lang w:eastAsia="ar-SA"/>
              </w:rPr>
              <w:t>1.2</w:t>
            </w:r>
          </w:p>
        </w:tc>
        <w:tc>
          <w:tcPr>
            <w:tcW w:w="2594" w:type="dxa"/>
            <w:tcBorders>
              <w:top w:val="single" w:sz="4" w:space="0" w:color="auto"/>
              <w:left w:val="single" w:sz="4" w:space="0" w:color="auto"/>
              <w:bottom w:val="single" w:sz="4" w:space="0" w:color="auto"/>
              <w:right w:val="single" w:sz="4" w:space="0" w:color="auto"/>
            </w:tcBorders>
          </w:tcPr>
          <w:p w:rsidR="00651761" w:rsidRPr="00DA1706" w:rsidRDefault="00651761" w:rsidP="00C418EE">
            <w:pPr>
              <w:tabs>
                <w:tab w:val="left" w:pos="1155"/>
              </w:tabs>
              <w:suppressAutoHyphens/>
              <w:snapToGrid w:val="0"/>
              <w:spacing w:line="240" w:lineRule="auto"/>
              <w:jc w:val="left"/>
              <w:rPr>
                <w:lang w:eastAsia="ar-SA" w:bidi="en-US"/>
              </w:rPr>
            </w:pPr>
            <w:r>
              <w:rPr>
                <w:lang w:eastAsia="ar-SA" w:bidi="en-US"/>
              </w:rPr>
              <w:t>Энергетика (6.7)</w:t>
            </w:r>
          </w:p>
        </w:tc>
        <w:tc>
          <w:tcPr>
            <w:tcW w:w="6835" w:type="dxa"/>
            <w:vMerge/>
            <w:tcBorders>
              <w:left w:val="single" w:sz="4" w:space="0" w:color="auto"/>
              <w:right w:val="single" w:sz="4" w:space="0" w:color="auto"/>
            </w:tcBorders>
          </w:tcPr>
          <w:p w:rsidR="00651761" w:rsidRPr="00CB0857" w:rsidRDefault="00651761" w:rsidP="00C418EE">
            <w:pPr>
              <w:pStyle w:val="ConsNormal"/>
              <w:tabs>
                <w:tab w:val="left" w:pos="340"/>
              </w:tabs>
              <w:ind w:left="64" w:right="0" w:firstLine="142"/>
              <w:rPr>
                <w:rFonts w:ascii="Times New Roman" w:hAnsi="Times New Roman"/>
                <w:color w:val="000000"/>
                <w:sz w:val="24"/>
                <w:szCs w:val="24"/>
              </w:rPr>
            </w:pPr>
          </w:p>
        </w:tc>
      </w:tr>
      <w:tr w:rsidR="00651761" w:rsidRPr="00985A4B" w:rsidTr="001548C2">
        <w:trPr>
          <w:trHeight w:val="262"/>
        </w:trPr>
        <w:tc>
          <w:tcPr>
            <w:tcW w:w="636" w:type="dxa"/>
            <w:tcBorders>
              <w:top w:val="single" w:sz="4" w:space="0" w:color="auto"/>
              <w:left w:val="single" w:sz="4" w:space="0" w:color="auto"/>
              <w:bottom w:val="single" w:sz="4" w:space="0" w:color="auto"/>
              <w:right w:val="single" w:sz="4" w:space="0" w:color="auto"/>
            </w:tcBorders>
          </w:tcPr>
          <w:p w:rsidR="00651761" w:rsidRDefault="00651761" w:rsidP="00C418EE">
            <w:pPr>
              <w:tabs>
                <w:tab w:val="left" w:pos="1155"/>
              </w:tabs>
              <w:suppressAutoHyphens/>
              <w:snapToGrid w:val="0"/>
              <w:spacing w:line="240" w:lineRule="auto"/>
              <w:jc w:val="center"/>
              <w:rPr>
                <w:lang w:eastAsia="ar-SA"/>
              </w:rPr>
            </w:pPr>
            <w:r>
              <w:rPr>
                <w:lang w:eastAsia="ar-SA"/>
              </w:rPr>
              <w:t>1.3</w:t>
            </w:r>
          </w:p>
        </w:tc>
        <w:tc>
          <w:tcPr>
            <w:tcW w:w="2594" w:type="dxa"/>
            <w:tcBorders>
              <w:top w:val="single" w:sz="4" w:space="0" w:color="auto"/>
              <w:left w:val="single" w:sz="4" w:space="0" w:color="auto"/>
              <w:bottom w:val="single" w:sz="4" w:space="0" w:color="auto"/>
              <w:right w:val="single" w:sz="4" w:space="0" w:color="auto"/>
            </w:tcBorders>
          </w:tcPr>
          <w:p w:rsidR="00651761" w:rsidRPr="00DA1706" w:rsidRDefault="00651761" w:rsidP="00C418EE">
            <w:pPr>
              <w:tabs>
                <w:tab w:val="left" w:pos="1155"/>
              </w:tabs>
              <w:suppressAutoHyphens/>
              <w:snapToGrid w:val="0"/>
              <w:spacing w:line="240" w:lineRule="auto"/>
              <w:jc w:val="left"/>
              <w:rPr>
                <w:lang w:eastAsia="ar-SA" w:bidi="en-US"/>
              </w:rPr>
            </w:pPr>
            <w:r w:rsidRPr="00DA1706">
              <w:rPr>
                <w:lang w:eastAsia="ar-SA" w:bidi="en-US"/>
              </w:rPr>
              <w:t>Связь (6.8)</w:t>
            </w:r>
          </w:p>
        </w:tc>
        <w:tc>
          <w:tcPr>
            <w:tcW w:w="6835" w:type="dxa"/>
            <w:vMerge/>
            <w:tcBorders>
              <w:left w:val="single" w:sz="4" w:space="0" w:color="auto"/>
              <w:right w:val="single" w:sz="4" w:space="0" w:color="auto"/>
            </w:tcBorders>
          </w:tcPr>
          <w:p w:rsidR="00651761" w:rsidRPr="00CB0857" w:rsidRDefault="00651761" w:rsidP="00C418EE">
            <w:pPr>
              <w:pStyle w:val="ConsNormal"/>
              <w:tabs>
                <w:tab w:val="left" w:pos="340"/>
              </w:tabs>
              <w:ind w:left="64" w:right="0" w:firstLine="142"/>
              <w:rPr>
                <w:rFonts w:ascii="Times New Roman" w:hAnsi="Times New Roman"/>
                <w:color w:val="000000"/>
                <w:sz w:val="24"/>
                <w:szCs w:val="24"/>
              </w:rPr>
            </w:pPr>
          </w:p>
        </w:tc>
      </w:tr>
      <w:tr w:rsidR="00651761" w:rsidRPr="00985A4B" w:rsidTr="001548C2">
        <w:trPr>
          <w:trHeight w:val="262"/>
        </w:trPr>
        <w:tc>
          <w:tcPr>
            <w:tcW w:w="636" w:type="dxa"/>
            <w:tcBorders>
              <w:top w:val="single" w:sz="4" w:space="0" w:color="auto"/>
              <w:left w:val="single" w:sz="4" w:space="0" w:color="auto"/>
              <w:bottom w:val="single" w:sz="4" w:space="0" w:color="auto"/>
              <w:right w:val="single" w:sz="4" w:space="0" w:color="auto"/>
            </w:tcBorders>
          </w:tcPr>
          <w:p w:rsidR="00651761" w:rsidRDefault="00651761" w:rsidP="00C418EE">
            <w:pPr>
              <w:tabs>
                <w:tab w:val="left" w:pos="1155"/>
              </w:tabs>
              <w:suppressAutoHyphens/>
              <w:snapToGrid w:val="0"/>
              <w:spacing w:line="240" w:lineRule="auto"/>
              <w:jc w:val="center"/>
              <w:rPr>
                <w:lang w:eastAsia="ar-SA"/>
              </w:rPr>
            </w:pPr>
            <w:r>
              <w:rPr>
                <w:lang w:eastAsia="ar-SA"/>
              </w:rPr>
              <w:t>1.4</w:t>
            </w:r>
          </w:p>
        </w:tc>
        <w:tc>
          <w:tcPr>
            <w:tcW w:w="2594" w:type="dxa"/>
            <w:tcBorders>
              <w:top w:val="single" w:sz="4" w:space="0" w:color="auto"/>
              <w:left w:val="single" w:sz="4" w:space="0" w:color="auto"/>
              <w:bottom w:val="single" w:sz="4" w:space="0" w:color="auto"/>
              <w:right w:val="single" w:sz="4" w:space="0" w:color="auto"/>
            </w:tcBorders>
          </w:tcPr>
          <w:p w:rsidR="00651761" w:rsidRPr="00DA1706" w:rsidRDefault="00651761" w:rsidP="00C418EE">
            <w:pPr>
              <w:tabs>
                <w:tab w:val="left" w:pos="1155"/>
              </w:tabs>
              <w:suppressAutoHyphens/>
              <w:snapToGrid w:val="0"/>
              <w:spacing w:line="240" w:lineRule="auto"/>
              <w:jc w:val="left"/>
              <w:rPr>
                <w:lang w:eastAsia="ar-SA" w:bidi="en-US"/>
              </w:rPr>
            </w:pPr>
            <w:r>
              <w:rPr>
                <w:lang w:eastAsia="ar-SA"/>
              </w:rPr>
              <w:t>Гидротехнические сооружения (11.3)</w:t>
            </w:r>
          </w:p>
        </w:tc>
        <w:tc>
          <w:tcPr>
            <w:tcW w:w="6835" w:type="dxa"/>
            <w:vMerge/>
            <w:tcBorders>
              <w:left w:val="single" w:sz="4" w:space="0" w:color="auto"/>
              <w:right w:val="single" w:sz="4" w:space="0" w:color="auto"/>
            </w:tcBorders>
          </w:tcPr>
          <w:p w:rsidR="00651761" w:rsidRPr="00CB0857" w:rsidRDefault="00651761" w:rsidP="00C418EE">
            <w:pPr>
              <w:pStyle w:val="ConsNormal"/>
              <w:tabs>
                <w:tab w:val="left" w:pos="340"/>
              </w:tabs>
              <w:ind w:left="64" w:right="0" w:firstLine="142"/>
              <w:rPr>
                <w:rFonts w:ascii="Times New Roman" w:hAnsi="Times New Roman"/>
                <w:color w:val="000000"/>
                <w:sz w:val="24"/>
                <w:szCs w:val="24"/>
              </w:rPr>
            </w:pPr>
          </w:p>
        </w:tc>
      </w:tr>
      <w:tr w:rsidR="00651761" w:rsidRPr="00985A4B" w:rsidTr="001548C2">
        <w:trPr>
          <w:trHeight w:val="327"/>
        </w:trPr>
        <w:tc>
          <w:tcPr>
            <w:tcW w:w="636" w:type="dxa"/>
            <w:tcBorders>
              <w:top w:val="single" w:sz="4" w:space="0" w:color="auto"/>
              <w:left w:val="single" w:sz="4" w:space="0" w:color="auto"/>
              <w:bottom w:val="single" w:sz="4" w:space="0" w:color="auto"/>
              <w:right w:val="single" w:sz="4" w:space="0" w:color="auto"/>
            </w:tcBorders>
          </w:tcPr>
          <w:p w:rsidR="00651761" w:rsidRDefault="00651761" w:rsidP="00C418EE">
            <w:pPr>
              <w:tabs>
                <w:tab w:val="left" w:pos="1155"/>
              </w:tabs>
              <w:suppressAutoHyphens/>
              <w:snapToGrid w:val="0"/>
              <w:spacing w:line="240" w:lineRule="auto"/>
              <w:jc w:val="center"/>
              <w:rPr>
                <w:lang w:eastAsia="ar-SA"/>
              </w:rPr>
            </w:pPr>
            <w:r>
              <w:rPr>
                <w:lang w:eastAsia="ar-SA"/>
              </w:rPr>
              <w:t>1.5</w:t>
            </w:r>
          </w:p>
        </w:tc>
        <w:tc>
          <w:tcPr>
            <w:tcW w:w="2594" w:type="dxa"/>
            <w:tcBorders>
              <w:top w:val="single" w:sz="4" w:space="0" w:color="auto"/>
              <w:left w:val="single" w:sz="4" w:space="0" w:color="auto"/>
              <w:bottom w:val="single" w:sz="4" w:space="0" w:color="auto"/>
              <w:right w:val="single" w:sz="4" w:space="0" w:color="auto"/>
            </w:tcBorders>
          </w:tcPr>
          <w:p w:rsidR="00651761" w:rsidRPr="00DA44E2" w:rsidRDefault="00651761" w:rsidP="00C418EE">
            <w:pPr>
              <w:widowControl/>
              <w:suppressAutoHyphens/>
              <w:autoSpaceDE/>
              <w:autoSpaceDN/>
              <w:adjustRightInd/>
              <w:spacing w:line="240" w:lineRule="auto"/>
              <w:jc w:val="left"/>
              <w:textAlignment w:val="auto"/>
              <w:rPr>
                <w:bCs/>
                <w:lang w:eastAsia="ar-SA"/>
              </w:rPr>
            </w:pPr>
            <w:r w:rsidRPr="00DA1706">
              <w:rPr>
                <w:lang w:eastAsia="ar-SA"/>
              </w:rPr>
              <w:t>Земельные участки (территории) общего пользования (12.0)</w:t>
            </w:r>
          </w:p>
        </w:tc>
        <w:tc>
          <w:tcPr>
            <w:tcW w:w="6835" w:type="dxa"/>
            <w:vMerge/>
            <w:tcBorders>
              <w:left w:val="single" w:sz="4" w:space="0" w:color="auto"/>
              <w:bottom w:val="single" w:sz="4" w:space="0" w:color="auto"/>
              <w:right w:val="single" w:sz="4" w:space="0" w:color="auto"/>
            </w:tcBorders>
          </w:tcPr>
          <w:p w:rsidR="00651761" w:rsidRPr="00CB0857" w:rsidRDefault="00651761" w:rsidP="00C418EE">
            <w:pPr>
              <w:pStyle w:val="ConsNormal"/>
              <w:widowControl/>
              <w:tabs>
                <w:tab w:val="left" w:pos="340"/>
              </w:tabs>
              <w:spacing w:before="0"/>
              <w:ind w:left="64" w:right="0" w:firstLine="142"/>
              <w:rPr>
                <w:rFonts w:ascii="Times New Roman" w:hAnsi="Times New Roman"/>
                <w:color w:val="000000"/>
                <w:sz w:val="24"/>
                <w:szCs w:val="24"/>
              </w:rPr>
            </w:pPr>
          </w:p>
        </w:tc>
      </w:tr>
      <w:tr w:rsidR="00651761" w:rsidRPr="00EA143E" w:rsidTr="001548C2">
        <w:trPr>
          <w:trHeight w:val="556"/>
        </w:trPr>
        <w:tc>
          <w:tcPr>
            <w:tcW w:w="636" w:type="dxa"/>
            <w:tcBorders>
              <w:top w:val="single" w:sz="4" w:space="0" w:color="auto"/>
              <w:left w:val="single" w:sz="4" w:space="0" w:color="auto"/>
              <w:bottom w:val="single" w:sz="4" w:space="0" w:color="auto"/>
              <w:right w:val="single" w:sz="4" w:space="0" w:color="auto"/>
            </w:tcBorders>
          </w:tcPr>
          <w:p w:rsidR="00651761" w:rsidRPr="00EA143E" w:rsidRDefault="00651761" w:rsidP="00C418EE">
            <w:pPr>
              <w:tabs>
                <w:tab w:val="left" w:pos="1155"/>
              </w:tabs>
              <w:suppressAutoHyphens/>
              <w:snapToGrid w:val="0"/>
              <w:spacing w:line="240" w:lineRule="auto"/>
              <w:jc w:val="center"/>
              <w:rPr>
                <w:lang w:eastAsia="ar-SA"/>
              </w:rPr>
            </w:pPr>
            <w:r w:rsidRPr="00EA143E">
              <w:rPr>
                <w:lang w:eastAsia="ar-SA"/>
              </w:rPr>
              <w:t>2.</w:t>
            </w:r>
          </w:p>
        </w:tc>
        <w:tc>
          <w:tcPr>
            <w:tcW w:w="2594" w:type="dxa"/>
            <w:tcBorders>
              <w:top w:val="single" w:sz="4" w:space="0" w:color="auto"/>
              <w:left w:val="single" w:sz="4" w:space="0" w:color="auto"/>
              <w:bottom w:val="single" w:sz="4" w:space="0" w:color="auto"/>
              <w:right w:val="single" w:sz="4" w:space="0" w:color="auto"/>
            </w:tcBorders>
          </w:tcPr>
          <w:p w:rsidR="00651761" w:rsidRPr="00457C53" w:rsidRDefault="00651761" w:rsidP="00C418EE">
            <w:pPr>
              <w:tabs>
                <w:tab w:val="left" w:pos="1155"/>
              </w:tabs>
              <w:suppressAutoHyphens/>
              <w:snapToGrid w:val="0"/>
              <w:spacing w:line="240" w:lineRule="auto"/>
              <w:jc w:val="left"/>
              <w:rPr>
                <w:b/>
                <w:lang w:eastAsia="ar-SA"/>
              </w:rPr>
            </w:pPr>
            <w:r w:rsidRPr="00457C53">
              <w:rPr>
                <w:b/>
                <w:lang w:eastAsia="ar-SA"/>
              </w:rPr>
              <w:t xml:space="preserve">Вспомогательные </w:t>
            </w:r>
          </w:p>
          <w:p w:rsidR="00651761" w:rsidRPr="00457C53" w:rsidRDefault="00651761" w:rsidP="00C418EE">
            <w:pPr>
              <w:tabs>
                <w:tab w:val="left" w:pos="1155"/>
              </w:tabs>
              <w:suppressAutoHyphens/>
              <w:spacing w:line="240" w:lineRule="auto"/>
              <w:jc w:val="left"/>
              <w:rPr>
                <w:b/>
                <w:lang w:eastAsia="ar-SA"/>
              </w:rPr>
            </w:pPr>
            <w:r w:rsidRPr="00457C53">
              <w:rPr>
                <w:b/>
                <w:lang w:eastAsia="ar-SA"/>
              </w:rPr>
              <w:t>виды разрешенного</w:t>
            </w:r>
          </w:p>
          <w:p w:rsidR="00651761" w:rsidRPr="00EA143E" w:rsidRDefault="00651761" w:rsidP="00C418EE">
            <w:pPr>
              <w:tabs>
                <w:tab w:val="left" w:pos="1155"/>
              </w:tabs>
              <w:suppressAutoHyphens/>
              <w:spacing w:line="240" w:lineRule="auto"/>
              <w:jc w:val="left"/>
              <w:rPr>
                <w:lang w:eastAsia="ar-SA"/>
              </w:rPr>
            </w:pPr>
            <w:r w:rsidRPr="00457C53">
              <w:rPr>
                <w:b/>
                <w:lang w:eastAsia="ar-SA"/>
              </w:rPr>
              <w:t>использования</w:t>
            </w:r>
            <w:r>
              <w:rPr>
                <w:b/>
                <w:lang w:eastAsia="ar-SA"/>
              </w:rPr>
              <w:t>:</w:t>
            </w:r>
          </w:p>
        </w:tc>
        <w:tc>
          <w:tcPr>
            <w:tcW w:w="6835" w:type="dxa"/>
            <w:tcBorders>
              <w:top w:val="single" w:sz="4" w:space="0" w:color="auto"/>
              <w:left w:val="single" w:sz="4" w:space="0" w:color="auto"/>
              <w:bottom w:val="single" w:sz="4" w:space="0" w:color="auto"/>
              <w:right w:val="single" w:sz="4" w:space="0" w:color="auto"/>
            </w:tcBorders>
          </w:tcPr>
          <w:p w:rsidR="00651761" w:rsidRPr="00EA143E" w:rsidRDefault="00651761" w:rsidP="00C418EE">
            <w:pPr>
              <w:tabs>
                <w:tab w:val="left" w:pos="211"/>
              </w:tabs>
              <w:suppressAutoHyphens/>
              <w:autoSpaceDE/>
              <w:autoSpaceDN/>
              <w:adjustRightInd/>
              <w:spacing w:line="240" w:lineRule="auto"/>
              <w:ind w:left="360"/>
              <w:jc w:val="left"/>
              <w:textAlignment w:val="auto"/>
              <w:rPr>
                <w:lang w:eastAsia="ar-SA"/>
              </w:rPr>
            </w:pPr>
          </w:p>
        </w:tc>
      </w:tr>
      <w:tr w:rsidR="00651761" w:rsidRPr="009B4F01" w:rsidTr="001548C2">
        <w:trPr>
          <w:trHeight w:val="575"/>
        </w:trPr>
        <w:tc>
          <w:tcPr>
            <w:tcW w:w="636" w:type="dxa"/>
            <w:tcBorders>
              <w:top w:val="single" w:sz="4" w:space="0" w:color="auto"/>
              <w:left w:val="single" w:sz="4" w:space="0" w:color="auto"/>
              <w:bottom w:val="single" w:sz="4" w:space="0" w:color="auto"/>
              <w:right w:val="single" w:sz="4" w:space="0" w:color="auto"/>
            </w:tcBorders>
          </w:tcPr>
          <w:p w:rsidR="00651761" w:rsidRDefault="00651761" w:rsidP="00C418EE">
            <w:pPr>
              <w:tabs>
                <w:tab w:val="left" w:pos="1155"/>
              </w:tabs>
              <w:suppressAutoHyphens/>
              <w:snapToGrid w:val="0"/>
              <w:spacing w:line="240" w:lineRule="auto"/>
              <w:jc w:val="center"/>
              <w:rPr>
                <w:lang w:eastAsia="ar-SA"/>
              </w:rPr>
            </w:pPr>
            <w:r>
              <w:rPr>
                <w:lang w:eastAsia="ar-SA"/>
              </w:rPr>
              <w:t>2.1</w:t>
            </w:r>
          </w:p>
        </w:tc>
        <w:tc>
          <w:tcPr>
            <w:tcW w:w="2594" w:type="dxa"/>
            <w:tcBorders>
              <w:top w:val="single" w:sz="4" w:space="0" w:color="auto"/>
              <w:left w:val="single" w:sz="4" w:space="0" w:color="auto"/>
              <w:bottom w:val="single" w:sz="4" w:space="0" w:color="auto"/>
              <w:right w:val="single" w:sz="4" w:space="0" w:color="auto"/>
            </w:tcBorders>
          </w:tcPr>
          <w:p w:rsidR="00651761" w:rsidRPr="00EA143E" w:rsidRDefault="00651761" w:rsidP="00C418EE">
            <w:pPr>
              <w:tabs>
                <w:tab w:val="left" w:pos="1155"/>
              </w:tabs>
              <w:suppressAutoHyphens/>
              <w:snapToGrid w:val="0"/>
              <w:spacing w:line="240" w:lineRule="auto"/>
              <w:jc w:val="left"/>
              <w:rPr>
                <w:lang w:eastAsia="ar-SA"/>
              </w:rPr>
            </w:pPr>
            <w:r w:rsidRPr="00DA1706">
              <w:rPr>
                <w:lang w:eastAsia="ar-SA" w:bidi="en-US"/>
              </w:rPr>
              <w:t>Служебные гаражи (4.9)</w:t>
            </w:r>
          </w:p>
        </w:tc>
        <w:tc>
          <w:tcPr>
            <w:tcW w:w="6835" w:type="dxa"/>
            <w:vMerge w:val="restart"/>
            <w:tcBorders>
              <w:top w:val="single" w:sz="4" w:space="0" w:color="auto"/>
              <w:left w:val="single" w:sz="4" w:space="0" w:color="auto"/>
              <w:right w:val="single" w:sz="4" w:space="0" w:color="auto"/>
            </w:tcBorders>
          </w:tcPr>
          <w:p w:rsidR="00651761" w:rsidRPr="00CB0857" w:rsidRDefault="00651761" w:rsidP="000E1365">
            <w:pPr>
              <w:pStyle w:val="ConsNormal"/>
              <w:widowControl/>
              <w:numPr>
                <w:ilvl w:val="0"/>
                <w:numId w:val="269"/>
              </w:numPr>
              <w:tabs>
                <w:tab w:val="left" w:pos="307"/>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Предельные (минимальные и (или) максимальные) размеры земельных участков:</w:t>
            </w:r>
          </w:p>
          <w:p w:rsidR="00651761" w:rsidRPr="00CB0857" w:rsidRDefault="00651761" w:rsidP="000E1365">
            <w:pPr>
              <w:pStyle w:val="ConsNormal"/>
              <w:widowControl/>
              <w:numPr>
                <w:ilvl w:val="0"/>
                <w:numId w:val="207"/>
              </w:numPr>
              <w:tabs>
                <w:tab w:val="left" w:pos="307"/>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площадь земельного участка- от 15 до 1000 кв. м;</w:t>
            </w:r>
          </w:p>
          <w:p w:rsidR="00651761" w:rsidRPr="00CB0857" w:rsidRDefault="00651761" w:rsidP="000E1365">
            <w:pPr>
              <w:pStyle w:val="ConsNormal"/>
              <w:widowControl/>
              <w:numPr>
                <w:ilvl w:val="0"/>
                <w:numId w:val="207"/>
              </w:numPr>
              <w:tabs>
                <w:tab w:val="left" w:pos="307"/>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ширина земельного участка – от 3 до 100 м;</w:t>
            </w:r>
          </w:p>
          <w:p w:rsidR="00651761" w:rsidRPr="00CB0857" w:rsidRDefault="00651761" w:rsidP="000E1365">
            <w:pPr>
              <w:pStyle w:val="ConsNormal"/>
              <w:widowControl/>
              <w:numPr>
                <w:ilvl w:val="0"/>
                <w:numId w:val="207"/>
              </w:numPr>
              <w:tabs>
                <w:tab w:val="left" w:pos="307"/>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длинна земельного участка – от 5 до 100 м.</w:t>
            </w:r>
          </w:p>
          <w:p w:rsidR="00651761" w:rsidRPr="00CB0857" w:rsidRDefault="00651761" w:rsidP="000E1365">
            <w:pPr>
              <w:pStyle w:val="ConsNormal"/>
              <w:widowControl/>
              <w:numPr>
                <w:ilvl w:val="0"/>
                <w:numId w:val="269"/>
              </w:numPr>
              <w:tabs>
                <w:tab w:val="left" w:pos="307"/>
              </w:tabs>
              <w:spacing w:before="0"/>
              <w:ind w:left="0" w:right="0" w:firstLine="64"/>
              <w:rPr>
                <w:rFonts w:ascii="Times New Roman" w:hAnsi="Times New Roman"/>
                <w:color w:val="000000"/>
                <w:sz w:val="24"/>
                <w:szCs w:val="24"/>
              </w:rPr>
            </w:pPr>
            <w:r w:rsidRPr="00CB0857">
              <w:rPr>
                <w:rFonts w:ascii="Times New Roman" w:hAnsi="Times New Roman"/>
                <w:color w:val="000000"/>
                <w:sz w:val="24"/>
                <w:szCs w:val="24"/>
              </w:rPr>
              <w:t>Минимальные отступы от границ земельных участков - 1 м.</w:t>
            </w:r>
          </w:p>
          <w:p w:rsidR="00651761" w:rsidRPr="00CB0857" w:rsidRDefault="00651761" w:rsidP="000E1365">
            <w:pPr>
              <w:pStyle w:val="ConsNormal"/>
              <w:widowControl/>
              <w:numPr>
                <w:ilvl w:val="0"/>
                <w:numId w:val="269"/>
              </w:numPr>
              <w:tabs>
                <w:tab w:val="left" w:pos="307"/>
              </w:tabs>
              <w:spacing w:before="0"/>
              <w:ind w:left="0" w:right="0" w:firstLine="64"/>
              <w:rPr>
                <w:rFonts w:ascii="Times New Roman" w:hAnsi="Times New Roman"/>
                <w:color w:val="000000"/>
                <w:sz w:val="24"/>
                <w:szCs w:val="24"/>
              </w:rPr>
            </w:pPr>
            <w:r w:rsidRPr="00CB0857">
              <w:rPr>
                <w:rFonts w:ascii="Times New Roman" w:hAnsi="Times New Roman"/>
                <w:color w:val="000000"/>
                <w:sz w:val="24"/>
                <w:szCs w:val="24"/>
              </w:rPr>
              <w:t>Предельное количество этажей – 2 этажа.</w:t>
            </w:r>
          </w:p>
          <w:p w:rsidR="00651761" w:rsidRDefault="00651761" w:rsidP="000E1365">
            <w:pPr>
              <w:pStyle w:val="ConsNormal"/>
              <w:widowControl/>
              <w:numPr>
                <w:ilvl w:val="0"/>
                <w:numId w:val="269"/>
              </w:numPr>
              <w:tabs>
                <w:tab w:val="left" w:pos="322"/>
              </w:tabs>
              <w:spacing w:before="0"/>
              <w:ind w:left="0" w:right="0" w:firstLine="64"/>
              <w:rPr>
                <w:rFonts w:ascii="Times New Roman" w:hAnsi="Times New Roman"/>
                <w:color w:val="000000"/>
                <w:sz w:val="24"/>
                <w:szCs w:val="24"/>
              </w:rPr>
            </w:pPr>
            <w:r w:rsidRPr="00CB0857">
              <w:rPr>
                <w:rFonts w:ascii="Times New Roman" w:hAnsi="Times New Roman"/>
                <w:color w:val="000000"/>
                <w:sz w:val="24"/>
                <w:szCs w:val="24"/>
              </w:rPr>
              <w:t>Максимальный процент застройки в границах земельного участка – 60 %.</w:t>
            </w:r>
          </w:p>
          <w:p w:rsidR="00651761" w:rsidRPr="001E513C" w:rsidRDefault="00651761" w:rsidP="000E1365">
            <w:pPr>
              <w:pStyle w:val="ConsNormal"/>
              <w:widowControl/>
              <w:numPr>
                <w:ilvl w:val="0"/>
                <w:numId w:val="269"/>
              </w:numPr>
              <w:tabs>
                <w:tab w:val="left" w:pos="322"/>
              </w:tabs>
              <w:spacing w:before="0"/>
              <w:ind w:left="0" w:right="0" w:firstLine="64"/>
              <w:rPr>
                <w:rFonts w:ascii="Times New Roman" w:hAnsi="Times New Roman"/>
                <w:color w:val="000000"/>
                <w:sz w:val="24"/>
                <w:szCs w:val="24"/>
              </w:rPr>
            </w:pPr>
            <w:r w:rsidRPr="001E513C">
              <w:rPr>
                <w:rFonts w:ascii="Times New Roman" w:hAnsi="Times New Roman"/>
                <w:color w:val="000000"/>
                <w:sz w:val="24"/>
                <w:szCs w:val="24"/>
              </w:rPr>
              <w:t>Иные показатели - вместимость – до 300 машино-мест.</w:t>
            </w:r>
          </w:p>
        </w:tc>
      </w:tr>
      <w:tr w:rsidR="00651761" w:rsidRPr="009B4F01" w:rsidTr="001548C2">
        <w:trPr>
          <w:trHeight w:val="575"/>
        </w:trPr>
        <w:tc>
          <w:tcPr>
            <w:tcW w:w="636" w:type="dxa"/>
            <w:tcBorders>
              <w:top w:val="single" w:sz="4" w:space="0" w:color="auto"/>
              <w:left w:val="single" w:sz="4" w:space="0" w:color="auto"/>
              <w:bottom w:val="single" w:sz="4" w:space="0" w:color="auto"/>
              <w:right w:val="single" w:sz="4" w:space="0" w:color="auto"/>
            </w:tcBorders>
          </w:tcPr>
          <w:p w:rsidR="00651761" w:rsidRDefault="00651761" w:rsidP="00C418EE">
            <w:pPr>
              <w:tabs>
                <w:tab w:val="left" w:pos="1155"/>
              </w:tabs>
              <w:suppressAutoHyphens/>
              <w:snapToGrid w:val="0"/>
              <w:spacing w:line="240" w:lineRule="auto"/>
              <w:jc w:val="center"/>
              <w:rPr>
                <w:lang w:eastAsia="ar-SA"/>
              </w:rPr>
            </w:pPr>
            <w:r>
              <w:rPr>
                <w:lang w:eastAsia="ar-SA"/>
              </w:rPr>
              <w:t>2.2</w:t>
            </w:r>
          </w:p>
        </w:tc>
        <w:tc>
          <w:tcPr>
            <w:tcW w:w="2594" w:type="dxa"/>
            <w:tcBorders>
              <w:top w:val="single" w:sz="4" w:space="0" w:color="auto"/>
              <w:left w:val="single" w:sz="4" w:space="0" w:color="auto"/>
              <w:bottom w:val="single" w:sz="4" w:space="0" w:color="auto"/>
              <w:right w:val="single" w:sz="4" w:space="0" w:color="auto"/>
            </w:tcBorders>
          </w:tcPr>
          <w:p w:rsidR="00651761" w:rsidRDefault="00651761" w:rsidP="00C418EE">
            <w:pPr>
              <w:widowControl/>
              <w:suppressAutoHyphens/>
              <w:autoSpaceDE/>
              <w:autoSpaceDN/>
              <w:adjustRightInd/>
              <w:spacing w:line="240" w:lineRule="auto"/>
              <w:jc w:val="left"/>
              <w:textAlignment w:val="auto"/>
            </w:pPr>
            <w:r w:rsidRPr="00214186">
              <w:rPr>
                <w:rFonts w:eastAsiaTheme="minorHAnsi"/>
                <w:lang w:eastAsia="en-US"/>
              </w:rPr>
              <w:t>Стоянка транспортных средств (4.9.2)</w:t>
            </w:r>
          </w:p>
        </w:tc>
        <w:tc>
          <w:tcPr>
            <w:tcW w:w="6835" w:type="dxa"/>
            <w:vMerge/>
            <w:tcBorders>
              <w:left w:val="single" w:sz="4" w:space="0" w:color="auto"/>
              <w:bottom w:val="single" w:sz="4" w:space="0" w:color="auto"/>
              <w:right w:val="single" w:sz="4" w:space="0" w:color="auto"/>
            </w:tcBorders>
          </w:tcPr>
          <w:p w:rsidR="00651761" w:rsidRPr="001E513C" w:rsidRDefault="00651761" w:rsidP="00C418EE">
            <w:pPr>
              <w:pStyle w:val="ConsNormal"/>
              <w:widowControl/>
              <w:tabs>
                <w:tab w:val="left" w:pos="322"/>
              </w:tabs>
              <w:spacing w:before="0"/>
              <w:ind w:left="64" w:right="0" w:firstLine="0"/>
              <w:rPr>
                <w:rFonts w:ascii="Times New Roman" w:hAnsi="Times New Roman"/>
                <w:color w:val="000000"/>
                <w:sz w:val="24"/>
                <w:szCs w:val="24"/>
              </w:rPr>
            </w:pPr>
          </w:p>
        </w:tc>
      </w:tr>
      <w:tr w:rsidR="00651761" w:rsidRPr="00EA143E" w:rsidTr="001548C2">
        <w:trPr>
          <w:trHeight w:val="701"/>
        </w:trPr>
        <w:tc>
          <w:tcPr>
            <w:tcW w:w="636" w:type="dxa"/>
            <w:tcBorders>
              <w:top w:val="single" w:sz="4" w:space="0" w:color="auto"/>
              <w:left w:val="single" w:sz="4" w:space="0" w:color="auto"/>
              <w:bottom w:val="single" w:sz="4" w:space="0" w:color="auto"/>
              <w:right w:val="single" w:sz="4" w:space="0" w:color="auto"/>
            </w:tcBorders>
          </w:tcPr>
          <w:p w:rsidR="00651761" w:rsidRPr="00EA143E" w:rsidRDefault="00651761" w:rsidP="00C418EE">
            <w:pPr>
              <w:tabs>
                <w:tab w:val="left" w:pos="1155"/>
              </w:tabs>
              <w:suppressAutoHyphens/>
              <w:snapToGrid w:val="0"/>
              <w:spacing w:line="240" w:lineRule="auto"/>
              <w:rPr>
                <w:lang w:eastAsia="ar-SA"/>
              </w:rPr>
            </w:pPr>
            <w:r w:rsidRPr="00EA143E">
              <w:rPr>
                <w:lang w:eastAsia="ar-SA"/>
              </w:rPr>
              <w:t>3.</w:t>
            </w:r>
          </w:p>
        </w:tc>
        <w:tc>
          <w:tcPr>
            <w:tcW w:w="2594" w:type="dxa"/>
            <w:tcBorders>
              <w:top w:val="single" w:sz="4" w:space="0" w:color="auto"/>
              <w:left w:val="single" w:sz="4" w:space="0" w:color="auto"/>
              <w:bottom w:val="single" w:sz="4" w:space="0" w:color="auto"/>
              <w:right w:val="single" w:sz="4" w:space="0" w:color="auto"/>
            </w:tcBorders>
          </w:tcPr>
          <w:p w:rsidR="00651761" w:rsidRPr="00457C53" w:rsidRDefault="00651761" w:rsidP="00C418EE">
            <w:pPr>
              <w:tabs>
                <w:tab w:val="left" w:pos="1155"/>
              </w:tabs>
              <w:suppressAutoHyphens/>
              <w:snapToGrid w:val="0"/>
              <w:spacing w:line="240" w:lineRule="auto"/>
              <w:jc w:val="left"/>
              <w:rPr>
                <w:b/>
                <w:lang w:eastAsia="ar-SA"/>
              </w:rPr>
            </w:pPr>
            <w:r w:rsidRPr="00457C53">
              <w:rPr>
                <w:b/>
                <w:lang w:eastAsia="ar-SA"/>
              </w:rPr>
              <w:t>Условно разрешенные виды использования</w:t>
            </w:r>
            <w:r>
              <w:rPr>
                <w:b/>
                <w:lang w:eastAsia="ar-SA"/>
              </w:rPr>
              <w:t xml:space="preserve"> :</w:t>
            </w:r>
          </w:p>
        </w:tc>
        <w:tc>
          <w:tcPr>
            <w:tcW w:w="6835" w:type="dxa"/>
            <w:tcBorders>
              <w:top w:val="single" w:sz="4" w:space="0" w:color="auto"/>
              <w:left w:val="single" w:sz="4" w:space="0" w:color="auto"/>
              <w:bottom w:val="single" w:sz="4" w:space="0" w:color="auto"/>
              <w:right w:val="single" w:sz="4" w:space="0" w:color="auto"/>
            </w:tcBorders>
          </w:tcPr>
          <w:p w:rsidR="00651761" w:rsidRPr="00EA143E" w:rsidRDefault="00651761" w:rsidP="00C418EE">
            <w:pPr>
              <w:widowControl/>
              <w:tabs>
                <w:tab w:val="left" w:pos="211"/>
                <w:tab w:val="left" w:pos="301"/>
              </w:tabs>
              <w:suppressAutoHyphens/>
              <w:autoSpaceDE/>
              <w:autoSpaceDN/>
              <w:adjustRightInd/>
              <w:spacing w:line="240" w:lineRule="auto"/>
              <w:ind w:left="360"/>
              <w:textAlignment w:val="auto"/>
              <w:rPr>
                <w:lang w:eastAsia="ar-SA"/>
              </w:rPr>
            </w:pPr>
          </w:p>
        </w:tc>
      </w:tr>
      <w:tr w:rsidR="00651761" w:rsidRPr="009B4F01" w:rsidTr="001548C2">
        <w:trPr>
          <w:trHeight w:val="559"/>
        </w:trPr>
        <w:tc>
          <w:tcPr>
            <w:tcW w:w="636" w:type="dxa"/>
            <w:tcBorders>
              <w:top w:val="single" w:sz="4" w:space="0" w:color="auto"/>
              <w:left w:val="single" w:sz="4" w:space="0" w:color="000000"/>
              <w:bottom w:val="single" w:sz="4" w:space="0" w:color="auto"/>
              <w:right w:val="nil"/>
            </w:tcBorders>
          </w:tcPr>
          <w:p w:rsidR="00651761" w:rsidRDefault="00651761" w:rsidP="00C418EE">
            <w:pPr>
              <w:tabs>
                <w:tab w:val="left" w:pos="1155"/>
              </w:tabs>
              <w:suppressAutoHyphens/>
              <w:snapToGrid w:val="0"/>
              <w:spacing w:line="240" w:lineRule="auto"/>
              <w:rPr>
                <w:lang w:eastAsia="ar-SA"/>
              </w:rPr>
            </w:pPr>
          </w:p>
        </w:tc>
        <w:tc>
          <w:tcPr>
            <w:tcW w:w="2594" w:type="dxa"/>
            <w:tcBorders>
              <w:top w:val="single" w:sz="4" w:space="0" w:color="auto"/>
              <w:left w:val="single" w:sz="4" w:space="0" w:color="000000"/>
              <w:bottom w:val="single" w:sz="4" w:space="0" w:color="auto"/>
              <w:right w:val="single" w:sz="4" w:space="0" w:color="auto"/>
            </w:tcBorders>
          </w:tcPr>
          <w:p w:rsidR="00651761" w:rsidRPr="006B7C6B" w:rsidRDefault="00651761" w:rsidP="00C418EE">
            <w:pPr>
              <w:pStyle w:val="ConsNormal"/>
              <w:widowControl/>
              <w:tabs>
                <w:tab w:val="left" w:pos="107"/>
              </w:tabs>
              <w:spacing w:before="0"/>
              <w:ind w:left="107" w:right="0" w:firstLine="0"/>
              <w:jc w:val="left"/>
              <w:rPr>
                <w:rFonts w:ascii="Times New Roman" w:hAnsi="Times New Roman" w:cs="Times New Roman"/>
                <w:sz w:val="24"/>
                <w:lang w:eastAsia="ar-SA"/>
              </w:rPr>
            </w:pPr>
            <w:r>
              <w:rPr>
                <w:rFonts w:ascii="Times New Roman" w:hAnsi="Times New Roman" w:cs="Times New Roman"/>
                <w:sz w:val="24"/>
                <w:lang w:eastAsia="ar-SA"/>
              </w:rPr>
              <w:t>Не подлежат установлению.</w:t>
            </w:r>
          </w:p>
        </w:tc>
        <w:tc>
          <w:tcPr>
            <w:tcW w:w="6835" w:type="dxa"/>
            <w:tcBorders>
              <w:top w:val="single" w:sz="4" w:space="0" w:color="auto"/>
              <w:left w:val="single" w:sz="4" w:space="0" w:color="auto"/>
              <w:bottom w:val="single" w:sz="4" w:space="0" w:color="auto"/>
              <w:right w:val="single" w:sz="4" w:space="0" w:color="auto"/>
            </w:tcBorders>
          </w:tcPr>
          <w:p w:rsidR="00651761" w:rsidRPr="005F7A92" w:rsidRDefault="00651761" w:rsidP="00C418EE">
            <w:pPr>
              <w:pStyle w:val="ConsNormal"/>
              <w:widowControl/>
              <w:tabs>
                <w:tab w:val="left" w:pos="322"/>
              </w:tabs>
              <w:spacing w:before="0"/>
              <w:ind w:left="0" w:right="0" w:firstLine="206"/>
              <w:rPr>
                <w:rFonts w:ascii="Times New Roman" w:hAnsi="Times New Roman"/>
                <w:color w:val="000000"/>
                <w:sz w:val="24"/>
                <w:szCs w:val="24"/>
              </w:rPr>
            </w:pPr>
          </w:p>
        </w:tc>
      </w:tr>
    </w:tbl>
    <w:p w:rsidR="00651761" w:rsidRPr="00B30908" w:rsidRDefault="00651761" w:rsidP="00651761">
      <w:pPr>
        <w:pStyle w:val="ac"/>
        <w:rPr>
          <w:b/>
          <w:lang w:val="ru-RU"/>
        </w:rPr>
      </w:pPr>
      <w:r w:rsidRPr="00B30908">
        <w:rPr>
          <w:b/>
          <w:lang w:val="ru-RU"/>
        </w:rPr>
        <w:t>Ограничения использования земельных участков и объектов капитального строительства:</w:t>
      </w:r>
    </w:p>
    <w:p w:rsidR="00651761" w:rsidRPr="00651761" w:rsidRDefault="00651761" w:rsidP="000E1365">
      <w:pPr>
        <w:pStyle w:val="aa"/>
        <w:numPr>
          <w:ilvl w:val="0"/>
          <w:numId w:val="272"/>
        </w:numPr>
        <w:tabs>
          <w:tab w:val="left" w:pos="1134"/>
        </w:tabs>
        <w:spacing w:line="240" w:lineRule="auto"/>
        <w:ind w:left="0" w:firstLine="709"/>
        <w:rPr>
          <w:b/>
          <w:sz w:val="28"/>
          <w:szCs w:val="28"/>
          <w:lang w:eastAsia="ar-SA"/>
        </w:rPr>
      </w:pPr>
      <w:r w:rsidRPr="0027137B">
        <w:t>Режим использования земельных участков и объектов капитального строительства в зонах с особыми условиями использования территории устанавливается в соответствии с главой 14 настоящих Правил.</w:t>
      </w:r>
    </w:p>
    <w:p w:rsidR="00A2357E" w:rsidRDefault="00A2357E" w:rsidP="001F0E79">
      <w:pPr>
        <w:tabs>
          <w:tab w:val="left" w:pos="1134"/>
        </w:tabs>
        <w:spacing w:line="240" w:lineRule="auto"/>
        <w:rPr>
          <w:b/>
          <w:color w:val="000000" w:themeColor="text1"/>
          <w:spacing w:val="-10"/>
          <w:sz w:val="28"/>
          <w:szCs w:val="28"/>
          <w:lang w:eastAsia="ar-SA"/>
        </w:rPr>
      </w:pPr>
    </w:p>
    <w:p w:rsidR="001F7CD3" w:rsidRDefault="001F7CD3" w:rsidP="001F0E79">
      <w:pPr>
        <w:tabs>
          <w:tab w:val="left" w:pos="1134"/>
        </w:tabs>
        <w:spacing w:line="240" w:lineRule="auto"/>
        <w:rPr>
          <w:b/>
          <w:color w:val="000000" w:themeColor="text1"/>
          <w:spacing w:val="-10"/>
          <w:sz w:val="28"/>
          <w:szCs w:val="28"/>
          <w:lang w:eastAsia="ar-SA"/>
        </w:rPr>
      </w:pPr>
    </w:p>
    <w:p w:rsidR="00B86B15" w:rsidRDefault="0074077E" w:rsidP="00EF7074">
      <w:pPr>
        <w:tabs>
          <w:tab w:val="left" w:pos="1134"/>
        </w:tabs>
        <w:spacing w:line="240" w:lineRule="auto"/>
        <w:ind w:firstLine="709"/>
        <w:rPr>
          <w:b/>
          <w:bCs/>
          <w:color w:val="000000" w:themeColor="text1"/>
          <w:spacing w:val="-10"/>
          <w:sz w:val="28"/>
          <w:szCs w:val="28"/>
          <w:lang w:eastAsia="ar-SA"/>
        </w:rPr>
      </w:pPr>
      <w:r>
        <w:rPr>
          <w:b/>
          <w:bCs/>
          <w:color w:val="000000" w:themeColor="text1"/>
          <w:spacing w:val="-10"/>
          <w:sz w:val="28"/>
          <w:szCs w:val="28"/>
          <w:lang w:eastAsia="ar-SA"/>
        </w:rPr>
        <w:lastRenderedPageBreak/>
        <w:t>ИТ</w:t>
      </w:r>
      <w:r w:rsidR="000C137F">
        <w:rPr>
          <w:b/>
          <w:bCs/>
          <w:color w:val="000000" w:themeColor="text1"/>
          <w:spacing w:val="-10"/>
          <w:sz w:val="28"/>
          <w:szCs w:val="28"/>
          <w:lang w:eastAsia="ar-SA"/>
        </w:rPr>
        <w:t>-3</w:t>
      </w:r>
      <w:r w:rsidR="00B86B15" w:rsidRPr="00B86B15">
        <w:rPr>
          <w:b/>
          <w:color w:val="000000"/>
        </w:rPr>
        <w:t>–</w:t>
      </w:r>
      <w:r w:rsidR="00B86B15" w:rsidRPr="00B86B15">
        <w:rPr>
          <w:b/>
          <w:bCs/>
          <w:color w:val="000000" w:themeColor="text1"/>
          <w:spacing w:val="-10"/>
          <w:sz w:val="28"/>
          <w:szCs w:val="28"/>
          <w:lang w:eastAsia="ar-SA"/>
        </w:rPr>
        <w:t xml:space="preserve">Зона </w:t>
      </w:r>
      <w:r w:rsidR="008364D6">
        <w:rPr>
          <w:b/>
          <w:bCs/>
          <w:color w:val="000000" w:themeColor="text1"/>
          <w:spacing w:val="-10"/>
          <w:sz w:val="28"/>
          <w:szCs w:val="28"/>
          <w:lang w:eastAsia="ar-SA"/>
        </w:rPr>
        <w:t>транспортной</w:t>
      </w:r>
      <w:r w:rsidR="00B86B15" w:rsidRPr="00B86B15">
        <w:rPr>
          <w:b/>
          <w:bCs/>
          <w:color w:val="000000" w:themeColor="text1"/>
          <w:spacing w:val="-10"/>
          <w:sz w:val="28"/>
          <w:szCs w:val="28"/>
          <w:lang w:eastAsia="ar-SA"/>
        </w:rPr>
        <w:t xml:space="preserve"> инфраструктуры</w:t>
      </w:r>
    </w:p>
    <w:p w:rsidR="008364D6" w:rsidRDefault="008364D6" w:rsidP="00EB4E71">
      <w:pPr>
        <w:spacing w:line="240" w:lineRule="auto"/>
        <w:ind w:firstLine="709"/>
        <w:rPr>
          <w:b/>
          <w:sz w:val="28"/>
          <w:szCs w:val="28"/>
          <w:lang w:eastAsia="ar-SA"/>
        </w:rPr>
      </w:pPr>
      <w:r w:rsidRPr="005A6AD5">
        <w:rPr>
          <w:bCs/>
          <w:iCs/>
          <w:sz w:val="28"/>
          <w:szCs w:val="28"/>
          <w:lang w:eastAsia="ar-SA"/>
        </w:rPr>
        <w:t>Перечень основных</w:t>
      </w:r>
      <w:r>
        <w:rPr>
          <w:bCs/>
          <w:iCs/>
          <w:sz w:val="28"/>
          <w:szCs w:val="28"/>
          <w:lang w:eastAsia="ar-SA"/>
        </w:rPr>
        <w:t>,</w:t>
      </w:r>
      <w:r w:rsidRPr="005A6AD5">
        <w:rPr>
          <w:bCs/>
          <w:iCs/>
          <w:sz w:val="28"/>
          <w:szCs w:val="28"/>
          <w:lang w:eastAsia="ar-SA"/>
        </w:rPr>
        <w:t xml:space="preserve"> вспомогательных </w:t>
      </w:r>
      <w:r>
        <w:rPr>
          <w:bCs/>
          <w:iCs/>
          <w:sz w:val="28"/>
          <w:szCs w:val="28"/>
          <w:lang w:eastAsia="ar-SA"/>
        </w:rPr>
        <w:t xml:space="preserve">и условно-разрешенных </w:t>
      </w:r>
      <w:r w:rsidRPr="005A6AD5">
        <w:rPr>
          <w:bCs/>
          <w:iCs/>
          <w:sz w:val="28"/>
          <w:szCs w:val="28"/>
          <w:lang w:eastAsia="ar-SA"/>
        </w:rPr>
        <w:t>видов разрешённого использования</w:t>
      </w:r>
      <w:r>
        <w:rPr>
          <w:bCs/>
          <w:iCs/>
          <w:sz w:val="28"/>
          <w:szCs w:val="28"/>
          <w:lang w:eastAsia="ar-SA"/>
        </w:rPr>
        <w:t>:</w:t>
      </w:r>
    </w:p>
    <w:tbl>
      <w:tblPr>
        <w:tblW w:w="10065" w:type="dxa"/>
        <w:tblInd w:w="108" w:type="dxa"/>
        <w:tblLook w:val="00A0" w:firstRow="1" w:lastRow="0" w:firstColumn="1" w:lastColumn="0" w:noHBand="0" w:noVBand="0"/>
      </w:tblPr>
      <w:tblGrid>
        <w:gridCol w:w="636"/>
        <w:gridCol w:w="2594"/>
        <w:gridCol w:w="6835"/>
      </w:tblGrid>
      <w:tr w:rsidR="00651761" w:rsidRPr="00113A2C" w:rsidTr="00502E75">
        <w:trPr>
          <w:cantSplit/>
          <w:trHeight w:val="148"/>
          <w:tblHeader/>
        </w:trPr>
        <w:tc>
          <w:tcPr>
            <w:tcW w:w="636" w:type="dxa"/>
            <w:tcBorders>
              <w:top w:val="single" w:sz="4" w:space="0" w:color="auto"/>
              <w:left w:val="single" w:sz="4" w:space="0" w:color="auto"/>
              <w:bottom w:val="single" w:sz="4" w:space="0" w:color="auto"/>
              <w:right w:val="single" w:sz="4" w:space="0" w:color="auto"/>
            </w:tcBorders>
          </w:tcPr>
          <w:p w:rsidR="00651761" w:rsidRPr="00113A2C" w:rsidRDefault="00651761" w:rsidP="00C418EE">
            <w:pPr>
              <w:tabs>
                <w:tab w:val="left" w:pos="1155"/>
              </w:tabs>
              <w:suppressAutoHyphens/>
              <w:snapToGrid w:val="0"/>
              <w:spacing w:line="240" w:lineRule="auto"/>
              <w:jc w:val="center"/>
              <w:rPr>
                <w:b/>
                <w:lang w:eastAsia="ar-SA"/>
              </w:rPr>
            </w:pPr>
            <w:r w:rsidRPr="00113A2C">
              <w:rPr>
                <w:b/>
                <w:lang w:eastAsia="ar-SA"/>
              </w:rPr>
              <w:t>№</w:t>
            </w:r>
          </w:p>
        </w:tc>
        <w:tc>
          <w:tcPr>
            <w:tcW w:w="2594" w:type="dxa"/>
            <w:tcBorders>
              <w:top w:val="single" w:sz="4" w:space="0" w:color="auto"/>
              <w:left w:val="single" w:sz="4" w:space="0" w:color="auto"/>
              <w:bottom w:val="single" w:sz="4" w:space="0" w:color="auto"/>
              <w:right w:val="single" w:sz="4" w:space="0" w:color="auto"/>
            </w:tcBorders>
          </w:tcPr>
          <w:p w:rsidR="00651761" w:rsidRPr="00113A2C" w:rsidRDefault="00651761" w:rsidP="00C418EE">
            <w:pPr>
              <w:tabs>
                <w:tab w:val="left" w:pos="1155"/>
              </w:tabs>
              <w:suppressAutoHyphens/>
              <w:snapToGrid w:val="0"/>
              <w:spacing w:line="240" w:lineRule="auto"/>
              <w:jc w:val="center"/>
              <w:rPr>
                <w:b/>
                <w:lang w:eastAsia="ar-SA"/>
              </w:rPr>
            </w:pPr>
            <w:r w:rsidRPr="00113A2C">
              <w:rPr>
                <w:b/>
                <w:lang w:eastAsia="ar-SA"/>
              </w:rPr>
              <w:t>Вид использования</w:t>
            </w:r>
          </w:p>
        </w:tc>
        <w:tc>
          <w:tcPr>
            <w:tcW w:w="6835" w:type="dxa"/>
            <w:tcBorders>
              <w:top w:val="single" w:sz="4" w:space="0" w:color="000000"/>
              <w:left w:val="single" w:sz="4" w:space="0" w:color="auto"/>
              <w:bottom w:val="single" w:sz="4" w:space="0" w:color="000000"/>
              <w:right w:val="single" w:sz="4" w:space="0" w:color="000000"/>
            </w:tcBorders>
          </w:tcPr>
          <w:p w:rsidR="00651761" w:rsidRPr="00113A2C" w:rsidRDefault="00651761" w:rsidP="00C418EE">
            <w:pPr>
              <w:tabs>
                <w:tab w:val="left" w:pos="1155"/>
              </w:tabs>
              <w:suppressAutoHyphens/>
              <w:snapToGrid w:val="0"/>
              <w:spacing w:line="240" w:lineRule="auto"/>
              <w:jc w:val="center"/>
              <w:rPr>
                <w:b/>
                <w:lang w:eastAsia="ar-SA"/>
              </w:rPr>
            </w:pPr>
            <w:r w:rsidRPr="00113A2C">
              <w:rPr>
                <w:b/>
                <w:lang w:eastAsia="ar-SA"/>
              </w:rPr>
              <w:t>Предельные параметры разрешенного строительства, реконструкции объектов капитального строительства</w:t>
            </w:r>
          </w:p>
        </w:tc>
      </w:tr>
      <w:tr w:rsidR="00651761" w:rsidRPr="00EA143E" w:rsidTr="00502E75">
        <w:trPr>
          <w:trHeight w:val="148"/>
        </w:trPr>
        <w:tc>
          <w:tcPr>
            <w:tcW w:w="636" w:type="dxa"/>
            <w:tcBorders>
              <w:top w:val="single" w:sz="4" w:space="0" w:color="auto"/>
              <w:left w:val="single" w:sz="4" w:space="0" w:color="auto"/>
              <w:bottom w:val="single" w:sz="4" w:space="0" w:color="auto"/>
              <w:right w:val="single" w:sz="4" w:space="0" w:color="auto"/>
            </w:tcBorders>
          </w:tcPr>
          <w:p w:rsidR="00651761" w:rsidRPr="00EA143E" w:rsidRDefault="00651761" w:rsidP="00C418EE">
            <w:pPr>
              <w:tabs>
                <w:tab w:val="left" w:pos="1155"/>
              </w:tabs>
              <w:suppressAutoHyphens/>
              <w:snapToGrid w:val="0"/>
              <w:spacing w:line="240" w:lineRule="auto"/>
              <w:jc w:val="center"/>
              <w:rPr>
                <w:lang w:eastAsia="ar-SA"/>
              </w:rPr>
            </w:pPr>
            <w:r w:rsidRPr="00EA143E">
              <w:rPr>
                <w:lang w:eastAsia="ar-SA"/>
              </w:rPr>
              <w:t>1</w:t>
            </w:r>
          </w:p>
        </w:tc>
        <w:tc>
          <w:tcPr>
            <w:tcW w:w="2594" w:type="dxa"/>
            <w:tcBorders>
              <w:top w:val="single" w:sz="4" w:space="0" w:color="auto"/>
              <w:left w:val="single" w:sz="4" w:space="0" w:color="auto"/>
              <w:bottom w:val="single" w:sz="4" w:space="0" w:color="auto"/>
              <w:right w:val="single" w:sz="4" w:space="0" w:color="auto"/>
            </w:tcBorders>
          </w:tcPr>
          <w:p w:rsidR="00651761" w:rsidRPr="00EA143E" w:rsidRDefault="00651761" w:rsidP="00C418EE">
            <w:pPr>
              <w:tabs>
                <w:tab w:val="left" w:pos="1155"/>
              </w:tabs>
              <w:suppressAutoHyphens/>
              <w:snapToGrid w:val="0"/>
              <w:spacing w:line="240" w:lineRule="auto"/>
              <w:jc w:val="center"/>
              <w:rPr>
                <w:lang w:eastAsia="ar-SA"/>
              </w:rPr>
            </w:pPr>
            <w:r w:rsidRPr="00EA143E">
              <w:rPr>
                <w:lang w:eastAsia="ar-SA"/>
              </w:rPr>
              <w:t>2</w:t>
            </w:r>
          </w:p>
        </w:tc>
        <w:tc>
          <w:tcPr>
            <w:tcW w:w="6835" w:type="dxa"/>
            <w:tcBorders>
              <w:top w:val="nil"/>
              <w:left w:val="single" w:sz="4" w:space="0" w:color="auto"/>
              <w:bottom w:val="single" w:sz="4" w:space="0" w:color="000000"/>
              <w:right w:val="single" w:sz="4" w:space="0" w:color="000000"/>
            </w:tcBorders>
          </w:tcPr>
          <w:p w:rsidR="00651761" w:rsidRPr="00EA143E" w:rsidRDefault="00651761" w:rsidP="00C418EE">
            <w:pPr>
              <w:tabs>
                <w:tab w:val="left" w:pos="1155"/>
              </w:tabs>
              <w:suppressAutoHyphens/>
              <w:snapToGrid w:val="0"/>
              <w:spacing w:line="240" w:lineRule="auto"/>
              <w:jc w:val="center"/>
              <w:rPr>
                <w:lang w:eastAsia="ar-SA"/>
              </w:rPr>
            </w:pPr>
            <w:r w:rsidRPr="00EA143E">
              <w:rPr>
                <w:lang w:eastAsia="ar-SA"/>
              </w:rPr>
              <w:t>3</w:t>
            </w:r>
          </w:p>
        </w:tc>
      </w:tr>
      <w:tr w:rsidR="00651761" w:rsidRPr="00EA143E" w:rsidTr="00502E75">
        <w:trPr>
          <w:cantSplit/>
          <w:trHeight w:val="852"/>
        </w:trPr>
        <w:tc>
          <w:tcPr>
            <w:tcW w:w="636" w:type="dxa"/>
            <w:tcBorders>
              <w:top w:val="single" w:sz="4" w:space="0" w:color="auto"/>
              <w:left w:val="single" w:sz="4" w:space="0" w:color="auto"/>
              <w:bottom w:val="single" w:sz="4" w:space="0" w:color="auto"/>
              <w:right w:val="single" w:sz="4" w:space="0" w:color="auto"/>
            </w:tcBorders>
          </w:tcPr>
          <w:p w:rsidR="00651761" w:rsidRPr="00EA143E" w:rsidRDefault="00651761" w:rsidP="008F084D">
            <w:pPr>
              <w:tabs>
                <w:tab w:val="left" w:pos="1155"/>
              </w:tabs>
              <w:suppressAutoHyphens/>
              <w:snapToGrid w:val="0"/>
              <w:spacing w:line="240" w:lineRule="auto"/>
              <w:jc w:val="center"/>
              <w:rPr>
                <w:lang w:eastAsia="ar-SA"/>
              </w:rPr>
            </w:pPr>
            <w:r w:rsidRPr="00EA143E">
              <w:rPr>
                <w:lang w:eastAsia="ar-SA"/>
              </w:rPr>
              <w:t>1.</w:t>
            </w:r>
          </w:p>
        </w:tc>
        <w:tc>
          <w:tcPr>
            <w:tcW w:w="2594" w:type="dxa"/>
            <w:tcBorders>
              <w:top w:val="single" w:sz="4" w:space="0" w:color="auto"/>
              <w:left w:val="single" w:sz="4" w:space="0" w:color="auto"/>
              <w:bottom w:val="single" w:sz="4" w:space="0" w:color="auto"/>
              <w:right w:val="single" w:sz="4" w:space="0" w:color="auto"/>
            </w:tcBorders>
          </w:tcPr>
          <w:p w:rsidR="00651761" w:rsidRPr="00C3356D" w:rsidRDefault="00651761" w:rsidP="00C418EE">
            <w:pPr>
              <w:tabs>
                <w:tab w:val="left" w:pos="1155"/>
              </w:tabs>
              <w:suppressAutoHyphens/>
              <w:snapToGrid w:val="0"/>
              <w:spacing w:line="240" w:lineRule="auto"/>
              <w:jc w:val="left"/>
              <w:rPr>
                <w:b/>
                <w:lang w:eastAsia="ar-SA"/>
              </w:rPr>
            </w:pPr>
            <w:r w:rsidRPr="00046EE2">
              <w:rPr>
                <w:b/>
                <w:lang w:eastAsia="ar-SA"/>
              </w:rPr>
              <w:t>Основные виды разрешенного использования:</w:t>
            </w:r>
          </w:p>
        </w:tc>
        <w:tc>
          <w:tcPr>
            <w:tcW w:w="6835" w:type="dxa"/>
            <w:tcBorders>
              <w:top w:val="single" w:sz="4" w:space="0" w:color="auto"/>
              <w:left w:val="single" w:sz="4" w:space="0" w:color="auto"/>
              <w:bottom w:val="single" w:sz="4" w:space="0" w:color="auto"/>
              <w:right w:val="single" w:sz="4" w:space="0" w:color="000000"/>
            </w:tcBorders>
          </w:tcPr>
          <w:p w:rsidR="00651761" w:rsidRPr="00EA143E" w:rsidRDefault="00651761" w:rsidP="00C418EE">
            <w:pPr>
              <w:tabs>
                <w:tab w:val="left" w:pos="211"/>
              </w:tabs>
              <w:suppressAutoHyphens/>
              <w:autoSpaceDE/>
              <w:autoSpaceDN/>
              <w:adjustRightInd/>
              <w:snapToGrid w:val="0"/>
              <w:spacing w:line="240" w:lineRule="auto"/>
              <w:ind w:left="211"/>
              <w:jc w:val="left"/>
              <w:textAlignment w:val="auto"/>
              <w:rPr>
                <w:color w:val="000000" w:themeColor="text1"/>
                <w:lang w:eastAsia="ar-SA"/>
              </w:rPr>
            </w:pPr>
          </w:p>
        </w:tc>
      </w:tr>
      <w:tr w:rsidR="00651761" w:rsidRPr="00985A4B" w:rsidTr="00502E75">
        <w:trPr>
          <w:trHeight w:val="574"/>
        </w:trPr>
        <w:tc>
          <w:tcPr>
            <w:tcW w:w="636" w:type="dxa"/>
            <w:tcBorders>
              <w:top w:val="single" w:sz="4" w:space="0" w:color="auto"/>
              <w:left w:val="single" w:sz="4" w:space="0" w:color="auto"/>
              <w:bottom w:val="single" w:sz="4" w:space="0" w:color="auto"/>
              <w:right w:val="single" w:sz="4" w:space="0" w:color="auto"/>
            </w:tcBorders>
          </w:tcPr>
          <w:p w:rsidR="00651761" w:rsidRDefault="00651761" w:rsidP="00C418EE">
            <w:pPr>
              <w:tabs>
                <w:tab w:val="left" w:pos="1155"/>
              </w:tabs>
              <w:suppressAutoHyphens/>
              <w:snapToGrid w:val="0"/>
              <w:spacing w:line="240" w:lineRule="auto"/>
              <w:jc w:val="center"/>
              <w:rPr>
                <w:lang w:eastAsia="ar-SA"/>
              </w:rPr>
            </w:pPr>
            <w:r>
              <w:rPr>
                <w:lang w:eastAsia="ar-SA"/>
              </w:rPr>
              <w:t>1.1</w:t>
            </w:r>
          </w:p>
        </w:tc>
        <w:tc>
          <w:tcPr>
            <w:tcW w:w="2594" w:type="dxa"/>
            <w:tcBorders>
              <w:top w:val="single" w:sz="4" w:space="0" w:color="auto"/>
              <w:left w:val="single" w:sz="4" w:space="0" w:color="auto"/>
              <w:bottom w:val="single" w:sz="4" w:space="0" w:color="auto"/>
              <w:right w:val="single" w:sz="4" w:space="0" w:color="auto"/>
            </w:tcBorders>
          </w:tcPr>
          <w:p w:rsidR="00651761" w:rsidRPr="00EA143E" w:rsidRDefault="00651761" w:rsidP="00C418EE">
            <w:pPr>
              <w:tabs>
                <w:tab w:val="left" w:pos="1155"/>
              </w:tabs>
              <w:suppressAutoHyphens/>
              <w:snapToGrid w:val="0"/>
              <w:spacing w:line="240" w:lineRule="auto"/>
              <w:jc w:val="left"/>
              <w:rPr>
                <w:lang w:eastAsia="ar-SA"/>
              </w:rPr>
            </w:pPr>
            <w:r w:rsidRPr="00642050">
              <w:t>Коммунальное обслуживание  (3.1)</w:t>
            </w:r>
          </w:p>
        </w:tc>
        <w:tc>
          <w:tcPr>
            <w:tcW w:w="6835" w:type="dxa"/>
            <w:vMerge w:val="restart"/>
            <w:tcBorders>
              <w:top w:val="single" w:sz="4" w:space="0" w:color="auto"/>
              <w:left w:val="single" w:sz="4" w:space="0" w:color="auto"/>
              <w:bottom w:val="single" w:sz="4" w:space="0" w:color="auto"/>
              <w:right w:val="single" w:sz="4" w:space="0" w:color="auto"/>
            </w:tcBorders>
          </w:tcPr>
          <w:p w:rsidR="00651761" w:rsidRDefault="00651761" w:rsidP="00C418EE">
            <w:pPr>
              <w:pStyle w:val="ConsNormal"/>
              <w:widowControl/>
              <w:tabs>
                <w:tab w:val="left" w:pos="340"/>
              </w:tabs>
              <w:spacing w:before="0"/>
              <w:ind w:left="107" w:right="0" w:firstLine="99"/>
              <w:rPr>
                <w:rFonts w:ascii="Times New Roman" w:hAnsi="Times New Roman"/>
                <w:color w:val="000000"/>
                <w:sz w:val="24"/>
                <w:szCs w:val="24"/>
              </w:rPr>
            </w:pPr>
            <w:r w:rsidRPr="00670B54">
              <w:rPr>
                <w:rFonts w:ascii="Times New Roman" w:hAnsi="Times New Roman"/>
                <w:color w:val="000000"/>
                <w:sz w:val="24"/>
                <w:szCs w:val="24"/>
              </w:rPr>
              <w:t>Не подлежат установлению.</w:t>
            </w:r>
          </w:p>
          <w:p w:rsidR="00651761" w:rsidRPr="006B7C6B" w:rsidRDefault="003549F5" w:rsidP="001F0E79">
            <w:pPr>
              <w:pStyle w:val="ConsNormal"/>
              <w:widowControl/>
              <w:tabs>
                <w:tab w:val="left" w:pos="340"/>
              </w:tabs>
              <w:spacing w:before="0"/>
              <w:ind w:left="64" w:right="0" w:firstLine="142"/>
              <w:rPr>
                <w:rFonts w:ascii="Times New Roman" w:hAnsi="Times New Roman"/>
                <w:color w:val="000000"/>
                <w:sz w:val="24"/>
                <w:szCs w:val="24"/>
              </w:rPr>
            </w:pPr>
            <w:r>
              <w:rPr>
                <w:rFonts w:ascii="Times New Roman" w:hAnsi="Times New Roman"/>
                <w:color w:val="000000"/>
                <w:sz w:val="24"/>
                <w:szCs w:val="24"/>
              </w:rPr>
              <w:t>Площадь земельных участков принимать при проектировании объектов в соответствии с требованиями к размещению таких объектов в зоне объектов культуры и искусства, СНиП, технических регламентов, СанПиН, и др. документов.</w:t>
            </w:r>
          </w:p>
        </w:tc>
      </w:tr>
      <w:tr w:rsidR="00651761" w:rsidRPr="00985A4B" w:rsidTr="00502E75">
        <w:trPr>
          <w:trHeight w:val="701"/>
        </w:trPr>
        <w:tc>
          <w:tcPr>
            <w:tcW w:w="636" w:type="dxa"/>
            <w:tcBorders>
              <w:top w:val="single" w:sz="4" w:space="0" w:color="auto"/>
              <w:left w:val="single" w:sz="4" w:space="0" w:color="auto"/>
              <w:bottom w:val="single" w:sz="4" w:space="0" w:color="auto"/>
              <w:right w:val="single" w:sz="4" w:space="0" w:color="auto"/>
            </w:tcBorders>
          </w:tcPr>
          <w:p w:rsidR="00651761" w:rsidRDefault="00651761" w:rsidP="00C418EE">
            <w:pPr>
              <w:tabs>
                <w:tab w:val="left" w:pos="1155"/>
              </w:tabs>
              <w:suppressAutoHyphens/>
              <w:snapToGrid w:val="0"/>
              <w:spacing w:line="240" w:lineRule="auto"/>
              <w:jc w:val="center"/>
              <w:rPr>
                <w:lang w:eastAsia="ar-SA"/>
              </w:rPr>
            </w:pPr>
            <w:r>
              <w:rPr>
                <w:lang w:eastAsia="ar-SA"/>
              </w:rPr>
              <w:t>1.2</w:t>
            </w:r>
          </w:p>
        </w:tc>
        <w:tc>
          <w:tcPr>
            <w:tcW w:w="2594" w:type="dxa"/>
            <w:tcBorders>
              <w:top w:val="single" w:sz="4" w:space="0" w:color="auto"/>
              <w:left w:val="single" w:sz="4" w:space="0" w:color="auto"/>
              <w:bottom w:val="single" w:sz="4" w:space="0" w:color="auto"/>
              <w:right w:val="single" w:sz="4" w:space="0" w:color="auto"/>
            </w:tcBorders>
          </w:tcPr>
          <w:p w:rsidR="00651761" w:rsidRPr="00DA1706" w:rsidRDefault="00651761" w:rsidP="00C418EE">
            <w:pPr>
              <w:tabs>
                <w:tab w:val="left" w:pos="1155"/>
              </w:tabs>
              <w:suppressAutoHyphens/>
              <w:snapToGrid w:val="0"/>
              <w:spacing w:line="240" w:lineRule="auto"/>
              <w:jc w:val="left"/>
              <w:rPr>
                <w:lang w:eastAsia="ar-SA" w:bidi="en-US"/>
              </w:rPr>
            </w:pPr>
            <w:r w:rsidRPr="00DA44E2">
              <w:rPr>
                <w:lang w:eastAsia="ar-SA"/>
              </w:rPr>
              <w:t xml:space="preserve">Объекты дорожного сервиса </w:t>
            </w:r>
            <w:r>
              <w:rPr>
                <w:lang w:eastAsia="ar-SA"/>
              </w:rPr>
              <w:t>(4.9.1)</w:t>
            </w:r>
          </w:p>
        </w:tc>
        <w:tc>
          <w:tcPr>
            <w:tcW w:w="6835" w:type="dxa"/>
            <w:vMerge/>
            <w:tcBorders>
              <w:top w:val="single" w:sz="4" w:space="0" w:color="auto"/>
              <w:left w:val="single" w:sz="4" w:space="0" w:color="auto"/>
              <w:bottom w:val="single" w:sz="4" w:space="0" w:color="auto"/>
              <w:right w:val="single" w:sz="4" w:space="0" w:color="auto"/>
            </w:tcBorders>
          </w:tcPr>
          <w:p w:rsidR="00651761" w:rsidRPr="00CB0857" w:rsidRDefault="00651761" w:rsidP="00C418EE">
            <w:pPr>
              <w:pStyle w:val="ConsNormal"/>
              <w:tabs>
                <w:tab w:val="left" w:pos="340"/>
              </w:tabs>
              <w:ind w:left="64" w:right="0" w:firstLine="142"/>
              <w:rPr>
                <w:rFonts w:ascii="Times New Roman" w:hAnsi="Times New Roman"/>
                <w:color w:val="000000"/>
                <w:sz w:val="24"/>
                <w:szCs w:val="24"/>
              </w:rPr>
            </w:pPr>
          </w:p>
        </w:tc>
      </w:tr>
      <w:tr w:rsidR="00651761" w:rsidRPr="00985A4B" w:rsidTr="00502E75">
        <w:trPr>
          <w:trHeight w:val="262"/>
        </w:trPr>
        <w:tc>
          <w:tcPr>
            <w:tcW w:w="636" w:type="dxa"/>
            <w:tcBorders>
              <w:top w:val="single" w:sz="4" w:space="0" w:color="auto"/>
              <w:left w:val="single" w:sz="4" w:space="0" w:color="auto"/>
              <w:bottom w:val="single" w:sz="4" w:space="0" w:color="auto"/>
              <w:right w:val="single" w:sz="4" w:space="0" w:color="auto"/>
            </w:tcBorders>
          </w:tcPr>
          <w:p w:rsidR="00651761" w:rsidRDefault="00651761" w:rsidP="00C418EE">
            <w:pPr>
              <w:tabs>
                <w:tab w:val="left" w:pos="1155"/>
              </w:tabs>
              <w:suppressAutoHyphens/>
              <w:snapToGrid w:val="0"/>
              <w:spacing w:line="240" w:lineRule="auto"/>
              <w:jc w:val="center"/>
              <w:rPr>
                <w:lang w:eastAsia="ar-SA"/>
              </w:rPr>
            </w:pPr>
            <w:r>
              <w:rPr>
                <w:lang w:eastAsia="ar-SA"/>
              </w:rPr>
              <w:t>1.3</w:t>
            </w:r>
          </w:p>
        </w:tc>
        <w:tc>
          <w:tcPr>
            <w:tcW w:w="2594" w:type="dxa"/>
            <w:tcBorders>
              <w:top w:val="single" w:sz="4" w:space="0" w:color="auto"/>
              <w:left w:val="single" w:sz="4" w:space="0" w:color="auto"/>
              <w:bottom w:val="single" w:sz="4" w:space="0" w:color="auto"/>
              <w:right w:val="single" w:sz="4" w:space="0" w:color="auto"/>
            </w:tcBorders>
          </w:tcPr>
          <w:p w:rsidR="00651761" w:rsidRPr="00DA1706" w:rsidRDefault="00651761" w:rsidP="00C418EE">
            <w:pPr>
              <w:tabs>
                <w:tab w:val="left" w:pos="1155"/>
              </w:tabs>
              <w:suppressAutoHyphens/>
              <w:snapToGrid w:val="0"/>
              <w:spacing w:line="240" w:lineRule="auto"/>
              <w:jc w:val="left"/>
              <w:rPr>
                <w:lang w:eastAsia="ar-SA" w:bidi="en-US"/>
              </w:rPr>
            </w:pPr>
            <w:r w:rsidRPr="00214186">
              <w:rPr>
                <w:rFonts w:eastAsiaTheme="minorHAnsi"/>
                <w:lang w:eastAsia="en-US"/>
              </w:rPr>
              <w:t>Стоянка транспортных средств (4.9.2)</w:t>
            </w:r>
          </w:p>
        </w:tc>
        <w:tc>
          <w:tcPr>
            <w:tcW w:w="6835" w:type="dxa"/>
            <w:tcBorders>
              <w:top w:val="single" w:sz="4" w:space="0" w:color="auto"/>
              <w:left w:val="single" w:sz="4" w:space="0" w:color="auto"/>
              <w:bottom w:val="single" w:sz="4" w:space="0" w:color="auto"/>
              <w:right w:val="single" w:sz="4" w:space="0" w:color="auto"/>
            </w:tcBorders>
          </w:tcPr>
          <w:p w:rsidR="00651761" w:rsidRPr="00CB0857" w:rsidRDefault="00651761" w:rsidP="000E1365">
            <w:pPr>
              <w:pStyle w:val="ConsNormal"/>
              <w:widowControl/>
              <w:numPr>
                <w:ilvl w:val="0"/>
                <w:numId w:val="268"/>
              </w:numPr>
              <w:tabs>
                <w:tab w:val="left" w:pos="307"/>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Предельные (минимальные и (или) максимальные) размеры земельных участков:</w:t>
            </w:r>
          </w:p>
          <w:p w:rsidR="00651761" w:rsidRPr="00CB0857" w:rsidRDefault="00651761" w:rsidP="000E1365">
            <w:pPr>
              <w:pStyle w:val="ConsNormal"/>
              <w:widowControl/>
              <w:numPr>
                <w:ilvl w:val="0"/>
                <w:numId w:val="207"/>
              </w:numPr>
              <w:tabs>
                <w:tab w:val="left" w:pos="307"/>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площадь земельного участка- от 15 до 1000 кв. м;</w:t>
            </w:r>
          </w:p>
          <w:p w:rsidR="00651761" w:rsidRPr="00CB0857" w:rsidRDefault="00651761" w:rsidP="000E1365">
            <w:pPr>
              <w:pStyle w:val="ConsNormal"/>
              <w:widowControl/>
              <w:numPr>
                <w:ilvl w:val="0"/>
                <w:numId w:val="207"/>
              </w:numPr>
              <w:tabs>
                <w:tab w:val="left" w:pos="307"/>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ширина земельного участка – от 3 до 100 м;</w:t>
            </w:r>
          </w:p>
          <w:p w:rsidR="00651761" w:rsidRPr="00CB0857" w:rsidRDefault="00651761" w:rsidP="000E1365">
            <w:pPr>
              <w:pStyle w:val="ConsNormal"/>
              <w:widowControl/>
              <w:numPr>
                <w:ilvl w:val="0"/>
                <w:numId w:val="207"/>
              </w:numPr>
              <w:tabs>
                <w:tab w:val="left" w:pos="307"/>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длинна земельного участка – от 5 до 100 м.</w:t>
            </w:r>
          </w:p>
          <w:p w:rsidR="00651761" w:rsidRPr="00CB0857" w:rsidRDefault="00651761" w:rsidP="000E1365">
            <w:pPr>
              <w:pStyle w:val="ConsNormal"/>
              <w:widowControl/>
              <w:numPr>
                <w:ilvl w:val="0"/>
                <w:numId w:val="268"/>
              </w:numPr>
              <w:tabs>
                <w:tab w:val="left" w:pos="307"/>
              </w:tabs>
              <w:spacing w:before="0"/>
              <w:ind w:left="0" w:right="0" w:firstLine="64"/>
              <w:rPr>
                <w:rFonts w:ascii="Times New Roman" w:hAnsi="Times New Roman"/>
                <w:color w:val="000000"/>
                <w:sz w:val="24"/>
                <w:szCs w:val="24"/>
              </w:rPr>
            </w:pPr>
            <w:r w:rsidRPr="00CB0857">
              <w:rPr>
                <w:rFonts w:ascii="Times New Roman" w:hAnsi="Times New Roman"/>
                <w:color w:val="000000"/>
                <w:sz w:val="24"/>
                <w:szCs w:val="24"/>
              </w:rPr>
              <w:t>Минимальные отступы от границ земельных участков - 1 м.</w:t>
            </w:r>
          </w:p>
          <w:p w:rsidR="00651761" w:rsidRPr="00CB0857" w:rsidRDefault="00651761" w:rsidP="000E1365">
            <w:pPr>
              <w:pStyle w:val="ConsNormal"/>
              <w:widowControl/>
              <w:numPr>
                <w:ilvl w:val="0"/>
                <w:numId w:val="268"/>
              </w:numPr>
              <w:tabs>
                <w:tab w:val="left" w:pos="307"/>
              </w:tabs>
              <w:spacing w:before="0"/>
              <w:ind w:left="0" w:right="0" w:firstLine="64"/>
              <w:rPr>
                <w:rFonts w:ascii="Times New Roman" w:hAnsi="Times New Roman"/>
                <w:color w:val="000000"/>
                <w:sz w:val="24"/>
                <w:szCs w:val="24"/>
              </w:rPr>
            </w:pPr>
            <w:r w:rsidRPr="00CB0857">
              <w:rPr>
                <w:rFonts w:ascii="Times New Roman" w:hAnsi="Times New Roman"/>
                <w:color w:val="000000"/>
                <w:sz w:val="24"/>
                <w:szCs w:val="24"/>
              </w:rPr>
              <w:t>Предельное количество этажей – 2 этажа.</w:t>
            </w:r>
          </w:p>
          <w:p w:rsidR="00651761" w:rsidRDefault="00651761" w:rsidP="000E1365">
            <w:pPr>
              <w:pStyle w:val="ConsNormal"/>
              <w:widowControl/>
              <w:numPr>
                <w:ilvl w:val="0"/>
                <w:numId w:val="268"/>
              </w:numPr>
              <w:tabs>
                <w:tab w:val="left" w:pos="322"/>
              </w:tabs>
              <w:spacing w:before="0"/>
              <w:ind w:left="0" w:right="0" w:firstLine="64"/>
              <w:rPr>
                <w:rFonts w:ascii="Times New Roman" w:hAnsi="Times New Roman"/>
                <w:color w:val="000000"/>
                <w:sz w:val="24"/>
                <w:szCs w:val="24"/>
              </w:rPr>
            </w:pPr>
            <w:r w:rsidRPr="00CB0857">
              <w:rPr>
                <w:rFonts w:ascii="Times New Roman" w:hAnsi="Times New Roman"/>
                <w:color w:val="000000"/>
                <w:sz w:val="24"/>
                <w:szCs w:val="24"/>
              </w:rPr>
              <w:t>Максимальный процент застройки в границах земельного участка – 60 %.</w:t>
            </w:r>
          </w:p>
          <w:p w:rsidR="00651761" w:rsidRPr="001E513C" w:rsidRDefault="00651761" w:rsidP="000E1365">
            <w:pPr>
              <w:pStyle w:val="ConsNormal"/>
              <w:widowControl/>
              <w:numPr>
                <w:ilvl w:val="0"/>
                <w:numId w:val="268"/>
              </w:numPr>
              <w:tabs>
                <w:tab w:val="left" w:pos="322"/>
              </w:tabs>
              <w:spacing w:before="0"/>
              <w:ind w:left="0" w:right="0" w:firstLine="64"/>
              <w:rPr>
                <w:rFonts w:ascii="Times New Roman" w:hAnsi="Times New Roman"/>
                <w:color w:val="000000"/>
                <w:sz w:val="24"/>
                <w:szCs w:val="24"/>
              </w:rPr>
            </w:pPr>
            <w:r w:rsidRPr="001E513C">
              <w:rPr>
                <w:rFonts w:ascii="Times New Roman" w:hAnsi="Times New Roman"/>
                <w:color w:val="000000"/>
                <w:sz w:val="24"/>
                <w:szCs w:val="24"/>
              </w:rPr>
              <w:t>Иные показатели - вместимость – до 300 машино-мест.</w:t>
            </w:r>
          </w:p>
        </w:tc>
      </w:tr>
      <w:tr w:rsidR="00651761" w:rsidRPr="00985A4B" w:rsidTr="00502E75">
        <w:trPr>
          <w:trHeight w:val="262"/>
        </w:trPr>
        <w:tc>
          <w:tcPr>
            <w:tcW w:w="636" w:type="dxa"/>
            <w:tcBorders>
              <w:top w:val="single" w:sz="4" w:space="0" w:color="auto"/>
              <w:left w:val="single" w:sz="4" w:space="0" w:color="auto"/>
              <w:bottom w:val="single" w:sz="4" w:space="0" w:color="auto"/>
              <w:right w:val="single" w:sz="4" w:space="0" w:color="auto"/>
            </w:tcBorders>
          </w:tcPr>
          <w:p w:rsidR="00651761" w:rsidRDefault="00651761" w:rsidP="00C418EE">
            <w:pPr>
              <w:tabs>
                <w:tab w:val="left" w:pos="1155"/>
              </w:tabs>
              <w:suppressAutoHyphens/>
              <w:snapToGrid w:val="0"/>
              <w:spacing w:line="240" w:lineRule="auto"/>
              <w:jc w:val="center"/>
              <w:rPr>
                <w:lang w:eastAsia="ar-SA"/>
              </w:rPr>
            </w:pPr>
            <w:r>
              <w:rPr>
                <w:lang w:eastAsia="ar-SA"/>
              </w:rPr>
              <w:t>1.4</w:t>
            </w:r>
          </w:p>
        </w:tc>
        <w:tc>
          <w:tcPr>
            <w:tcW w:w="2594" w:type="dxa"/>
            <w:tcBorders>
              <w:top w:val="single" w:sz="4" w:space="0" w:color="auto"/>
              <w:left w:val="single" w:sz="4" w:space="0" w:color="auto"/>
              <w:bottom w:val="single" w:sz="4" w:space="0" w:color="auto"/>
              <w:right w:val="single" w:sz="4" w:space="0" w:color="auto"/>
            </w:tcBorders>
          </w:tcPr>
          <w:p w:rsidR="00651761" w:rsidRPr="00DA1706" w:rsidRDefault="00651761" w:rsidP="00C418EE">
            <w:pPr>
              <w:tabs>
                <w:tab w:val="left" w:pos="1155"/>
              </w:tabs>
              <w:suppressAutoHyphens/>
              <w:snapToGrid w:val="0"/>
              <w:spacing w:line="240" w:lineRule="auto"/>
              <w:jc w:val="left"/>
              <w:rPr>
                <w:lang w:eastAsia="ar-SA" w:bidi="en-US"/>
              </w:rPr>
            </w:pPr>
            <w:r w:rsidRPr="00115C91">
              <w:rPr>
                <w:rFonts w:eastAsia="Calibri"/>
                <w:lang w:eastAsia="en-US"/>
              </w:rPr>
              <w:t>Автомобильный транспорт  (7.2)</w:t>
            </w:r>
          </w:p>
        </w:tc>
        <w:tc>
          <w:tcPr>
            <w:tcW w:w="6835" w:type="dxa"/>
            <w:vMerge w:val="restart"/>
            <w:tcBorders>
              <w:top w:val="single" w:sz="4" w:space="0" w:color="auto"/>
              <w:left w:val="single" w:sz="4" w:space="0" w:color="auto"/>
              <w:right w:val="single" w:sz="4" w:space="0" w:color="auto"/>
            </w:tcBorders>
          </w:tcPr>
          <w:p w:rsidR="00B35A59" w:rsidRDefault="00651761" w:rsidP="00B35A59">
            <w:pPr>
              <w:pStyle w:val="ConsNormal"/>
              <w:widowControl/>
              <w:tabs>
                <w:tab w:val="left" w:pos="340"/>
              </w:tabs>
              <w:spacing w:before="0"/>
              <w:ind w:left="107" w:right="0" w:firstLine="99"/>
              <w:rPr>
                <w:rFonts w:ascii="Times New Roman" w:hAnsi="Times New Roman"/>
                <w:color w:val="000000"/>
                <w:sz w:val="24"/>
                <w:szCs w:val="24"/>
              </w:rPr>
            </w:pPr>
            <w:r w:rsidRPr="00670B54">
              <w:rPr>
                <w:rFonts w:ascii="Times New Roman" w:hAnsi="Times New Roman"/>
                <w:color w:val="000000"/>
                <w:sz w:val="24"/>
                <w:szCs w:val="24"/>
              </w:rPr>
              <w:t>Не подлежат установлению.</w:t>
            </w:r>
          </w:p>
          <w:p w:rsidR="00651761" w:rsidRPr="00CB0857" w:rsidRDefault="003549F5" w:rsidP="00B35A59">
            <w:pPr>
              <w:pStyle w:val="ConsNormal"/>
              <w:widowControl/>
              <w:tabs>
                <w:tab w:val="left" w:pos="340"/>
              </w:tabs>
              <w:spacing w:before="0"/>
              <w:ind w:left="0" w:right="0" w:firstLine="206"/>
              <w:rPr>
                <w:rFonts w:ascii="Times New Roman" w:hAnsi="Times New Roman"/>
                <w:color w:val="000000"/>
                <w:sz w:val="24"/>
                <w:szCs w:val="24"/>
              </w:rPr>
            </w:pPr>
            <w:r>
              <w:rPr>
                <w:rFonts w:ascii="Times New Roman" w:hAnsi="Times New Roman"/>
                <w:color w:val="000000"/>
                <w:sz w:val="24"/>
                <w:szCs w:val="24"/>
              </w:rPr>
              <w:t>Площадь земельных участков принимать при проектировании объектов в соответствии с требованиями к размещению таких объектов в зоне объектов культуры и искусства, СНиП, технических регламентов, СанПиН, и др. документов.</w:t>
            </w:r>
          </w:p>
        </w:tc>
      </w:tr>
      <w:tr w:rsidR="00651761" w:rsidRPr="00985A4B" w:rsidTr="00502E75">
        <w:trPr>
          <w:trHeight w:val="327"/>
        </w:trPr>
        <w:tc>
          <w:tcPr>
            <w:tcW w:w="636" w:type="dxa"/>
            <w:tcBorders>
              <w:top w:val="single" w:sz="4" w:space="0" w:color="auto"/>
              <w:left w:val="single" w:sz="4" w:space="0" w:color="auto"/>
              <w:bottom w:val="single" w:sz="4" w:space="0" w:color="auto"/>
              <w:right w:val="single" w:sz="4" w:space="0" w:color="auto"/>
            </w:tcBorders>
          </w:tcPr>
          <w:p w:rsidR="00651761" w:rsidRDefault="00651761" w:rsidP="00C418EE">
            <w:pPr>
              <w:tabs>
                <w:tab w:val="left" w:pos="1155"/>
              </w:tabs>
              <w:suppressAutoHyphens/>
              <w:snapToGrid w:val="0"/>
              <w:spacing w:line="240" w:lineRule="auto"/>
              <w:jc w:val="center"/>
              <w:rPr>
                <w:lang w:eastAsia="ar-SA"/>
              </w:rPr>
            </w:pPr>
            <w:r>
              <w:rPr>
                <w:lang w:eastAsia="ar-SA"/>
              </w:rPr>
              <w:t>1.5</w:t>
            </w:r>
          </w:p>
        </w:tc>
        <w:tc>
          <w:tcPr>
            <w:tcW w:w="2594" w:type="dxa"/>
            <w:tcBorders>
              <w:top w:val="single" w:sz="4" w:space="0" w:color="auto"/>
              <w:left w:val="single" w:sz="4" w:space="0" w:color="auto"/>
              <w:bottom w:val="single" w:sz="4" w:space="0" w:color="auto"/>
              <w:right w:val="single" w:sz="4" w:space="0" w:color="auto"/>
            </w:tcBorders>
          </w:tcPr>
          <w:p w:rsidR="00651761" w:rsidRPr="00DA44E2" w:rsidRDefault="00651761" w:rsidP="00C418EE">
            <w:pPr>
              <w:widowControl/>
              <w:suppressAutoHyphens/>
              <w:autoSpaceDE/>
              <w:autoSpaceDN/>
              <w:adjustRightInd/>
              <w:spacing w:line="240" w:lineRule="auto"/>
              <w:jc w:val="left"/>
              <w:textAlignment w:val="auto"/>
              <w:rPr>
                <w:bCs/>
                <w:lang w:eastAsia="ar-SA"/>
              </w:rPr>
            </w:pPr>
            <w:r w:rsidRPr="00DA1706">
              <w:rPr>
                <w:lang w:eastAsia="ar-SA"/>
              </w:rPr>
              <w:t>Земельные участки (территории) общего пользования (12.0)</w:t>
            </w:r>
          </w:p>
        </w:tc>
        <w:tc>
          <w:tcPr>
            <w:tcW w:w="6835" w:type="dxa"/>
            <w:vMerge/>
            <w:tcBorders>
              <w:left w:val="single" w:sz="4" w:space="0" w:color="auto"/>
              <w:bottom w:val="single" w:sz="4" w:space="0" w:color="auto"/>
              <w:right w:val="single" w:sz="4" w:space="0" w:color="auto"/>
            </w:tcBorders>
          </w:tcPr>
          <w:p w:rsidR="00651761" w:rsidRPr="00CB0857" w:rsidRDefault="00651761" w:rsidP="00C418EE">
            <w:pPr>
              <w:pStyle w:val="ConsNormal"/>
              <w:widowControl/>
              <w:tabs>
                <w:tab w:val="left" w:pos="340"/>
              </w:tabs>
              <w:spacing w:before="0"/>
              <w:ind w:left="64" w:right="0" w:firstLine="142"/>
              <w:rPr>
                <w:rFonts w:ascii="Times New Roman" w:hAnsi="Times New Roman"/>
                <w:color w:val="000000"/>
                <w:sz w:val="24"/>
                <w:szCs w:val="24"/>
              </w:rPr>
            </w:pPr>
          </w:p>
        </w:tc>
      </w:tr>
      <w:tr w:rsidR="00651761" w:rsidRPr="00EA143E" w:rsidTr="00502E75">
        <w:trPr>
          <w:trHeight w:val="556"/>
        </w:trPr>
        <w:tc>
          <w:tcPr>
            <w:tcW w:w="636" w:type="dxa"/>
            <w:tcBorders>
              <w:top w:val="single" w:sz="4" w:space="0" w:color="auto"/>
              <w:left w:val="single" w:sz="4" w:space="0" w:color="auto"/>
              <w:bottom w:val="single" w:sz="4" w:space="0" w:color="auto"/>
              <w:right w:val="single" w:sz="4" w:space="0" w:color="auto"/>
            </w:tcBorders>
          </w:tcPr>
          <w:p w:rsidR="00651761" w:rsidRPr="00EA143E" w:rsidRDefault="00651761" w:rsidP="00C418EE">
            <w:pPr>
              <w:tabs>
                <w:tab w:val="left" w:pos="1155"/>
              </w:tabs>
              <w:suppressAutoHyphens/>
              <w:snapToGrid w:val="0"/>
              <w:spacing w:line="240" w:lineRule="auto"/>
              <w:jc w:val="center"/>
              <w:rPr>
                <w:lang w:eastAsia="ar-SA"/>
              </w:rPr>
            </w:pPr>
            <w:r w:rsidRPr="00EA143E">
              <w:rPr>
                <w:lang w:eastAsia="ar-SA"/>
              </w:rPr>
              <w:t>2.</w:t>
            </w:r>
          </w:p>
        </w:tc>
        <w:tc>
          <w:tcPr>
            <w:tcW w:w="2594" w:type="dxa"/>
            <w:tcBorders>
              <w:top w:val="single" w:sz="4" w:space="0" w:color="auto"/>
              <w:left w:val="single" w:sz="4" w:space="0" w:color="auto"/>
              <w:bottom w:val="single" w:sz="4" w:space="0" w:color="auto"/>
              <w:right w:val="single" w:sz="4" w:space="0" w:color="auto"/>
            </w:tcBorders>
          </w:tcPr>
          <w:p w:rsidR="00651761" w:rsidRPr="00457C53" w:rsidRDefault="00651761" w:rsidP="00C418EE">
            <w:pPr>
              <w:tabs>
                <w:tab w:val="left" w:pos="1155"/>
              </w:tabs>
              <w:suppressAutoHyphens/>
              <w:snapToGrid w:val="0"/>
              <w:spacing w:line="240" w:lineRule="auto"/>
              <w:jc w:val="left"/>
              <w:rPr>
                <w:b/>
                <w:lang w:eastAsia="ar-SA"/>
              </w:rPr>
            </w:pPr>
            <w:r w:rsidRPr="00457C53">
              <w:rPr>
                <w:b/>
                <w:lang w:eastAsia="ar-SA"/>
              </w:rPr>
              <w:t xml:space="preserve">Вспомогательные </w:t>
            </w:r>
          </w:p>
          <w:p w:rsidR="00651761" w:rsidRPr="00457C53" w:rsidRDefault="00651761" w:rsidP="00C418EE">
            <w:pPr>
              <w:tabs>
                <w:tab w:val="left" w:pos="1155"/>
              </w:tabs>
              <w:suppressAutoHyphens/>
              <w:spacing w:line="240" w:lineRule="auto"/>
              <w:jc w:val="left"/>
              <w:rPr>
                <w:b/>
                <w:lang w:eastAsia="ar-SA"/>
              </w:rPr>
            </w:pPr>
            <w:r w:rsidRPr="00457C53">
              <w:rPr>
                <w:b/>
                <w:lang w:eastAsia="ar-SA"/>
              </w:rPr>
              <w:t>виды разрешенного</w:t>
            </w:r>
          </w:p>
          <w:p w:rsidR="00651761" w:rsidRPr="00EA143E" w:rsidRDefault="00651761" w:rsidP="00C418EE">
            <w:pPr>
              <w:tabs>
                <w:tab w:val="left" w:pos="1155"/>
              </w:tabs>
              <w:suppressAutoHyphens/>
              <w:spacing w:line="240" w:lineRule="auto"/>
              <w:jc w:val="left"/>
              <w:rPr>
                <w:lang w:eastAsia="ar-SA"/>
              </w:rPr>
            </w:pPr>
            <w:r w:rsidRPr="00457C53">
              <w:rPr>
                <w:b/>
                <w:lang w:eastAsia="ar-SA"/>
              </w:rPr>
              <w:t>использования</w:t>
            </w:r>
            <w:r>
              <w:rPr>
                <w:b/>
                <w:lang w:eastAsia="ar-SA"/>
              </w:rPr>
              <w:t>:</w:t>
            </w:r>
          </w:p>
        </w:tc>
        <w:tc>
          <w:tcPr>
            <w:tcW w:w="6835" w:type="dxa"/>
            <w:tcBorders>
              <w:top w:val="single" w:sz="4" w:space="0" w:color="auto"/>
              <w:left w:val="single" w:sz="4" w:space="0" w:color="auto"/>
              <w:bottom w:val="single" w:sz="4" w:space="0" w:color="auto"/>
              <w:right w:val="single" w:sz="4" w:space="0" w:color="auto"/>
            </w:tcBorders>
          </w:tcPr>
          <w:p w:rsidR="00651761" w:rsidRPr="00EA143E" w:rsidRDefault="00651761" w:rsidP="00C418EE">
            <w:pPr>
              <w:tabs>
                <w:tab w:val="left" w:pos="211"/>
              </w:tabs>
              <w:suppressAutoHyphens/>
              <w:autoSpaceDE/>
              <w:autoSpaceDN/>
              <w:adjustRightInd/>
              <w:spacing w:line="240" w:lineRule="auto"/>
              <w:ind w:left="360"/>
              <w:jc w:val="left"/>
              <w:textAlignment w:val="auto"/>
              <w:rPr>
                <w:lang w:eastAsia="ar-SA"/>
              </w:rPr>
            </w:pPr>
          </w:p>
        </w:tc>
      </w:tr>
      <w:tr w:rsidR="00651761" w:rsidRPr="009B4F01" w:rsidTr="00502E75">
        <w:trPr>
          <w:trHeight w:val="575"/>
        </w:trPr>
        <w:tc>
          <w:tcPr>
            <w:tcW w:w="636" w:type="dxa"/>
            <w:tcBorders>
              <w:top w:val="single" w:sz="4" w:space="0" w:color="auto"/>
              <w:left w:val="single" w:sz="4" w:space="0" w:color="auto"/>
              <w:bottom w:val="single" w:sz="4" w:space="0" w:color="auto"/>
              <w:right w:val="single" w:sz="4" w:space="0" w:color="auto"/>
            </w:tcBorders>
          </w:tcPr>
          <w:p w:rsidR="00651761" w:rsidRDefault="00651761" w:rsidP="00C418EE">
            <w:pPr>
              <w:tabs>
                <w:tab w:val="left" w:pos="1155"/>
              </w:tabs>
              <w:suppressAutoHyphens/>
              <w:snapToGrid w:val="0"/>
              <w:spacing w:line="240" w:lineRule="auto"/>
              <w:jc w:val="center"/>
              <w:rPr>
                <w:lang w:eastAsia="ar-SA"/>
              </w:rPr>
            </w:pPr>
            <w:r>
              <w:rPr>
                <w:lang w:eastAsia="ar-SA"/>
              </w:rPr>
              <w:t>2.1</w:t>
            </w:r>
          </w:p>
        </w:tc>
        <w:tc>
          <w:tcPr>
            <w:tcW w:w="2594" w:type="dxa"/>
            <w:tcBorders>
              <w:top w:val="single" w:sz="4" w:space="0" w:color="auto"/>
              <w:left w:val="single" w:sz="4" w:space="0" w:color="auto"/>
              <w:bottom w:val="single" w:sz="4" w:space="0" w:color="auto"/>
              <w:right w:val="single" w:sz="4" w:space="0" w:color="auto"/>
            </w:tcBorders>
          </w:tcPr>
          <w:p w:rsidR="00651761" w:rsidRPr="00EA143E" w:rsidRDefault="00651761" w:rsidP="00C418EE">
            <w:pPr>
              <w:tabs>
                <w:tab w:val="left" w:pos="1155"/>
              </w:tabs>
              <w:suppressAutoHyphens/>
              <w:snapToGrid w:val="0"/>
              <w:spacing w:line="240" w:lineRule="auto"/>
              <w:jc w:val="left"/>
              <w:rPr>
                <w:lang w:eastAsia="ar-SA"/>
              </w:rPr>
            </w:pPr>
            <w:r w:rsidRPr="00DA1706">
              <w:rPr>
                <w:lang w:eastAsia="ar-SA" w:bidi="en-US"/>
              </w:rPr>
              <w:t>Служебные гаражи (4.9)</w:t>
            </w:r>
          </w:p>
        </w:tc>
        <w:tc>
          <w:tcPr>
            <w:tcW w:w="6835" w:type="dxa"/>
            <w:tcBorders>
              <w:top w:val="single" w:sz="4" w:space="0" w:color="auto"/>
              <w:left w:val="single" w:sz="4" w:space="0" w:color="auto"/>
              <w:right w:val="single" w:sz="4" w:space="0" w:color="auto"/>
            </w:tcBorders>
          </w:tcPr>
          <w:p w:rsidR="00651761" w:rsidRPr="00CB0857" w:rsidRDefault="00651761" w:rsidP="000E1365">
            <w:pPr>
              <w:pStyle w:val="ConsNormal"/>
              <w:widowControl/>
              <w:numPr>
                <w:ilvl w:val="0"/>
                <w:numId w:val="273"/>
              </w:numPr>
              <w:tabs>
                <w:tab w:val="left" w:pos="307"/>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Предельные (минимальные и (или) максимальные) размеры земельных участков:</w:t>
            </w:r>
          </w:p>
          <w:p w:rsidR="00651761" w:rsidRPr="00CB0857" w:rsidRDefault="00651761" w:rsidP="000E1365">
            <w:pPr>
              <w:pStyle w:val="ConsNormal"/>
              <w:widowControl/>
              <w:numPr>
                <w:ilvl w:val="0"/>
                <w:numId w:val="207"/>
              </w:numPr>
              <w:tabs>
                <w:tab w:val="left" w:pos="307"/>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площадь земельного участка- от 15 до 1000 кв. м;</w:t>
            </w:r>
          </w:p>
          <w:p w:rsidR="00651761" w:rsidRPr="00CB0857" w:rsidRDefault="00651761" w:rsidP="000E1365">
            <w:pPr>
              <w:pStyle w:val="ConsNormal"/>
              <w:widowControl/>
              <w:numPr>
                <w:ilvl w:val="0"/>
                <w:numId w:val="207"/>
              </w:numPr>
              <w:tabs>
                <w:tab w:val="left" w:pos="307"/>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ширина земельного участка – от 3 до 100 м;</w:t>
            </w:r>
          </w:p>
          <w:p w:rsidR="00651761" w:rsidRPr="00CB0857" w:rsidRDefault="00651761" w:rsidP="000E1365">
            <w:pPr>
              <w:pStyle w:val="ConsNormal"/>
              <w:widowControl/>
              <w:numPr>
                <w:ilvl w:val="0"/>
                <w:numId w:val="207"/>
              </w:numPr>
              <w:tabs>
                <w:tab w:val="left" w:pos="307"/>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длинна земельного участка – от 5 до 100 м.</w:t>
            </w:r>
          </w:p>
          <w:p w:rsidR="00651761" w:rsidRPr="00CB0857" w:rsidRDefault="00651761" w:rsidP="000E1365">
            <w:pPr>
              <w:pStyle w:val="ConsNormal"/>
              <w:widowControl/>
              <w:numPr>
                <w:ilvl w:val="0"/>
                <w:numId w:val="273"/>
              </w:numPr>
              <w:tabs>
                <w:tab w:val="left" w:pos="307"/>
              </w:tabs>
              <w:spacing w:before="0"/>
              <w:ind w:left="0" w:right="0" w:firstLine="64"/>
              <w:rPr>
                <w:rFonts w:ascii="Times New Roman" w:hAnsi="Times New Roman"/>
                <w:color w:val="000000"/>
                <w:sz w:val="24"/>
                <w:szCs w:val="24"/>
              </w:rPr>
            </w:pPr>
            <w:r w:rsidRPr="00CB0857">
              <w:rPr>
                <w:rFonts w:ascii="Times New Roman" w:hAnsi="Times New Roman"/>
                <w:color w:val="000000"/>
                <w:sz w:val="24"/>
                <w:szCs w:val="24"/>
              </w:rPr>
              <w:t>Минимальные отступы от границ земельных участков - 1 м.</w:t>
            </w:r>
          </w:p>
          <w:p w:rsidR="00651761" w:rsidRPr="00CB0857" w:rsidRDefault="00651761" w:rsidP="000E1365">
            <w:pPr>
              <w:pStyle w:val="ConsNormal"/>
              <w:widowControl/>
              <w:numPr>
                <w:ilvl w:val="0"/>
                <w:numId w:val="273"/>
              </w:numPr>
              <w:tabs>
                <w:tab w:val="left" w:pos="307"/>
              </w:tabs>
              <w:spacing w:before="0"/>
              <w:ind w:left="0" w:right="0" w:firstLine="64"/>
              <w:rPr>
                <w:rFonts w:ascii="Times New Roman" w:hAnsi="Times New Roman"/>
                <w:color w:val="000000"/>
                <w:sz w:val="24"/>
                <w:szCs w:val="24"/>
              </w:rPr>
            </w:pPr>
            <w:r w:rsidRPr="00CB0857">
              <w:rPr>
                <w:rFonts w:ascii="Times New Roman" w:hAnsi="Times New Roman"/>
                <w:color w:val="000000"/>
                <w:sz w:val="24"/>
                <w:szCs w:val="24"/>
              </w:rPr>
              <w:t>Предельное количество этажей – 2 этажа.</w:t>
            </w:r>
          </w:p>
          <w:p w:rsidR="00651761" w:rsidRDefault="00651761" w:rsidP="000E1365">
            <w:pPr>
              <w:pStyle w:val="ConsNormal"/>
              <w:widowControl/>
              <w:numPr>
                <w:ilvl w:val="0"/>
                <w:numId w:val="273"/>
              </w:numPr>
              <w:tabs>
                <w:tab w:val="left" w:pos="322"/>
              </w:tabs>
              <w:spacing w:before="0"/>
              <w:ind w:left="0" w:right="0" w:firstLine="64"/>
              <w:rPr>
                <w:rFonts w:ascii="Times New Roman" w:hAnsi="Times New Roman"/>
                <w:color w:val="000000"/>
                <w:sz w:val="24"/>
                <w:szCs w:val="24"/>
              </w:rPr>
            </w:pPr>
            <w:r w:rsidRPr="00CB0857">
              <w:rPr>
                <w:rFonts w:ascii="Times New Roman" w:hAnsi="Times New Roman"/>
                <w:color w:val="000000"/>
                <w:sz w:val="24"/>
                <w:szCs w:val="24"/>
              </w:rPr>
              <w:t>Максимальный процент застройки в границах земельного участка – 60 %.</w:t>
            </w:r>
          </w:p>
          <w:p w:rsidR="00651761" w:rsidRPr="001E513C" w:rsidRDefault="00651761" w:rsidP="000E1365">
            <w:pPr>
              <w:pStyle w:val="ConsNormal"/>
              <w:widowControl/>
              <w:numPr>
                <w:ilvl w:val="0"/>
                <w:numId w:val="273"/>
              </w:numPr>
              <w:tabs>
                <w:tab w:val="left" w:pos="322"/>
              </w:tabs>
              <w:spacing w:before="0"/>
              <w:ind w:left="0" w:right="0" w:firstLine="64"/>
              <w:rPr>
                <w:rFonts w:ascii="Times New Roman" w:hAnsi="Times New Roman"/>
                <w:color w:val="000000"/>
                <w:sz w:val="24"/>
                <w:szCs w:val="24"/>
              </w:rPr>
            </w:pPr>
            <w:r w:rsidRPr="001E513C">
              <w:rPr>
                <w:rFonts w:ascii="Times New Roman" w:hAnsi="Times New Roman"/>
                <w:color w:val="000000"/>
                <w:sz w:val="24"/>
                <w:szCs w:val="24"/>
              </w:rPr>
              <w:t>Иные показатели - вместимость – до 300 машино-мест.</w:t>
            </w:r>
          </w:p>
        </w:tc>
      </w:tr>
      <w:tr w:rsidR="00651761" w:rsidRPr="00EA143E" w:rsidTr="00502E75">
        <w:trPr>
          <w:trHeight w:val="701"/>
        </w:trPr>
        <w:tc>
          <w:tcPr>
            <w:tcW w:w="636" w:type="dxa"/>
            <w:tcBorders>
              <w:top w:val="single" w:sz="4" w:space="0" w:color="auto"/>
              <w:left w:val="single" w:sz="4" w:space="0" w:color="auto"/>
              <w:bottom w:val="single" w:sz="4" w:space="0" w:color="auto"/>
              <w:right w:val="single" w:sz="4" w:space="0" w:color="auto"/>
            </w:tcBorders>
          </w:tcPr>
          <w:p w:rsidR="00651761" w:rsidRPr="00EA143E" w:rsidRDefault="00651761" w:rsidP="008F084D">
            <w:pPr>
              <w:tabs>
                <w:tab w:val="left" w:pos="1155"/>
              </w:tabs>
              <w:suppressAutoHyphens/>
              <w:snapToGrid w:val="0"/>
              <w:spacing w:line="240" w:lineRule="auto"/>
              <w:jc w:val="center"/>
              <w:rPr>
                <w:lang w:eastAsia="ar-SA"/>
              </w:rPr>
            </w:pPr>
            <w:r w:rsidRPr="00EA143E">
              <w:rPr>
                <w:lang w:eastAsia="ar-SA"/>
              </w:rPr>
              <w:t>3.</w:t>
            </w:r>
          </w:p>
        </w:tc>
        <w:tc>
          <w:tcPr>
            <w:tcW w:w="2594" w:type="dxa"/>
            <w:tcBorders>
              <w:top w:val="single" w:sz="4" w:space="0" w:color="auto"/>
              <w:left w:val="single" w:sz="4" w:space="0" w:color="auto"/>
              <w:bottom w:val="single" w:sz="4" w:space="0" w:color="auto"/>
              <w:right w:val="single" w:sz="4" w:space="0" w:color="auto"/>
            </w:tcBorders>
          </w:tcPr>
          <w:p w:rsidR="00651761" w:rsidRPr="00457C53" w:rsidRDefault="00651761" w:rsidP="00C418EE">
            <w:pPr>
              <w:tabs>
                <w:tab w:val="left" w:pos="1155"/>
              </w:tabs>
              <w:suppressAutoHyphens/>
              <w:snapToGrid w:val="0"/>
              <w:spacing w:line="240" w:lineRule="auto"/>
              <w:jc w:val="left"/>
              <w:rPr>
                <w:b/>
                <w:lang w:eastAsia="ar-SA"/>
              </w:rPr>
            </w:pPr>
            <w:r w:rsidRPr="00457C53">
              <w:rPr>
                <w:b/>
                <w:lang w:eastAsia="ar-SA"/>
              </w:rPr>
              <w:t>Условно разрешенные виды использования</w:t>
            </w:r>
            <w:r>
              <w:rPr>
                <w:b/>
                <w:lang w:eastAsia="ar-SA"/>
              </w:rPr>
              <w:t xml:space="preserve"> :</w:t>
            </w:r>
          </w:p>
        </w:tc>
        <w:tc>
          <w:tcPr>
            <w:tcW w:w="6835" w:type="dxa"/>
            <w:tcBorders>
              <w:top w:val="single" w:sz="4" w:space="0" w:color="auto"/>
              <w:left w:val="single" w:sz="4" w:space="0" w:color="auto"/>
              <w:bottom w:val="single" w:sz="4" w:space="0" w:color="auto"/>
              <w:right w:val="single" w:sz="4" w:space="0" w:color="auto"/>
            </w:tcBorders>
          </w:tcPr>
          <w:p w:rsidR="00651761" w:rsidRPr="00EA143E" w:rsidRDefault="00651761" w:rsidP="00C418EE">
            <w:pPr>
              <w:widowControl/>
              <w:tabs>
                <w:tab w:val="left" w:pos="211"/>
                <w:tab w:val="left" w:pos="301"/>
              </w:tabs>
              <w:suppressAutoHyphens/>
              <w:autoSpaceDE/>
              <w:autoSpaceDN/>
              <w:adjustRightInd/>
              <w:spacing w:line="240" w:lineRule="auto"/>
              <w:ind w:left="360"/>
              <w:textAlignment w:val="auto"/>
              <w:rPr>
                <w:lang w:eastAsia="ar-SA"/>
              </w:rPr>
            </w:pPr>
          </w:p>
        </w:tc>
      </w:tr>
      <w:tr w:rsidR="00651761" w:rsidRPr="009B4F01" w:rsidTr="00502E75">
        <w:trPr>
          <w:trHeight w:val="559"/>
        </w:trPr>
        <w:tc>
          <w:tcPr>
            <w:tcW w:w="636" w:type="dxa"/>
            <w:tcBorders>
              <w:top w:val="single" w:sz="4" w:space="0" w:color="auto"/>
              <w:left w:val="single" w:sz="4" w:space="0" w:color="000000"/>
              <w:bottom w:val="single" w:sz="4" w:space="0" w:color="auto"/>
              <w:right w:val="nil"/>
            </w:tcBorders>
          </w:tcPr>
          <w:p w:rsidR="00651761" w:rsidRDefault="00651761" w:rsidP="00C418EE">
            <w:pPr>
              <w:tabs>
                <w:tab w:val="left" w:pos="1155"/>
              </w:tabs>
              <w:suppressAutoHyphens/>
              <w:snapToGrid w:val="0"/>
              <w:spacing w:line="240" w:lineRule="auto"/>
              <w:rPr>
                <w:lang w:eastAsia="ar-SA"/>
              </w:rPr>
            </w:pPr>
            <w:r>
              <w:rPr>
                <w:lang w:eastAsia="ar-SA"/>
              </w:rPr>
              <w:t>3.1</w:t>
            </w:r>
          </w:p>
        </w:tc>
        <w:tc>
          <w:tcPr>
            <w:tcW w:w="2594" w:type="dxa"/>
            <w:tcBorders>
              <w:top w:val="single" w:sz="4" w:space="0" w:color="auto"/>
              <w:left w:val="single" w:sz="4" w:space="0" w:color="000000"/>
              <w:bottom w:val="single" w:sz="4" w:space="0" w:color="auto"/>
              <w:right w:val="single" w:sz="4" w:space="0" w:color="auto"/>
            </w:tcBorders>
          </w:tcPr>
          <w:p w:rsidR="00651761" w:rsidRPr="006B7C6B" w:rsidRDefault="00651761" w:rsidP="00C418EE">
            <w:pPr>
              <w:pStyle w:val="ConsNormal"/>
              <w:widowControl/>
              <w:tabs>
                <w:tab w:val="left" w:pos="-35"/>
              </w:tabs>
              <w:spacing w:before="0"/>
              <w:ind w:left="0" w:right="0" w:firstLine="0"/>
              <w:jc w:val="left"/>
              <w:rPr>
                <w:rFonts w:ascii="Times New Roman" w:hAnsi="Times New Roman" w:cs="Times New Roman"/>
                <w:sz w:val="24"/>
                <w:lang w:eastAsia="ar-SA"/>
              </w:rPr>
            </w:pPr>
            <w:r w:rsidRPr="000537A8">
              <w:rPr>
                <w:rFonts w:ascii="Times New Roman" w:hAnsi="Times New Roman" w:cs="Times New Roman"/>
                <w:sz w:val="24"/>
                <w:lang w:eastAsia="ar-SA"/>
              </w:rPr>
              <w:t>Магазины (4.4)</w:t>
            </w:r>
          </w:p>
        </w:tc>
        <w:tc>
          <w:tcPr>
            <w:tcW w:w="6835" w:type="dxa"/>
            <w:tcBorders>
              <w:top w:val="single" w:sz="4" w:space="0" w:color="auto"/>
              <w:left w:val="single" w:sz="4" w:space="0" w:color="auto"/>
              <w:bottom w:val="single" w:sz="4" w:space="0" w:color="auto"/>
              <w:right w:val="single" w:sz="4" w:space="0" w:color="auto"/>
            </w:tcBorders>
          </w:tcPr>
          <w:p w:rsidR="00651761" w:rsidRPr="006F60B4" w:rsidRDefault="00651761" w:rsidP="000E1365">
            <w:pPr>
              <w:pStyle w:val="ConsNormal"/>
              <w:widowControl/>
              <w:numPr>
                <w:ilvl w:val="0"/>
                <w:numId w:val="270"/>
              </w:numPr>
              <w:tabs>
                <w:tab w:val="left" w:pos="348"/>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Предельные (минимальные и (или) максимальные) размеры земельных участков:</w:t>
            </w:r>
          </w:p>
          <w:p w:rsidR="00651761" w:rsidRPr="006F60B4" w:rsidRDefault="00651761" w:rsidP="000E1365">
            <w:pPr>
              <w:pStyle w:val="ConsNormal"/>
              <w:widowControl/>
              <w:numPr>
                <w:ilvl w:val="0"/>
                <w:numId w:val="213"/>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площадь земельного участка- от 5 до 2000 кв. м.;</w:t>
            </w:r>
          </w:p>
          <w:p w:rsidR="00651761" w:rsidRPr="006F60B4" w:rsidRDefault="00651761" w:rsidP="000E1365">
            <w:pPr>
              <w:pStyle w:val="ConsNormal"/>
              <w:widowControl/>
              <w:numPr>
                <w:ilvl w:val="0"/>
                <w:numId w:val="213"/>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ширина земельного участка – от 5 до 400 м;</w:t>
            </w:r>
          </w:p>
          <w:p w:rsidR="00651761" w:rsidRPr="006F60B4" w:rsidRDefault="00651761" w:rsidP="000E1365">
            <w:pPr>
              <w:pStyle w:val="ConsNormal"/>
              <w:widowControl/>
              <w:numPr>
                <w:ilvl w:val="0"/>
                <w:numId w:val="213"/>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длина земельного участка – от 5 до 400 м;</w:t>
            </w:r>
          </w:p>
          <w:p w:rsidR="00651761" w:rsidRPr="006F60B4" w:rsidRDefault="00651761" w:rsidP="000E1365">
            <w:pPr>
              <w:pStyle w:val="ConsNormal"/>
              <w:widowControl/>
              <w:numPr>
                <w:ilvl w:val="0"/>
                <w:numId w:val="270"/>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lastRenderedPageBreak/>
              <w:t>Минимальные отступы от границ земельных участков - 1 м.</w:t>
            </w:r>
          </w:p>
          <w:p w:rsidR="00651761" w:rsidRPr="006F60B4" w:rsidRDefault="00651761" w:rsidP="000E1365">
            <w:pPr>
              <w:pStyle w:val="ConsNormal"/>
              <w:widowControl/>
              <w:numPr>
                <w:ilvl w:val="0"/>
                <w:numId w:val="270"/>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Предельное количество этажей – 2 этажа.</w:t>
            </w:r>
          </w:p>
          <w:p w:rsidR="00B35A59" w:rsidRDefault="00651761" w:rsidP="000E1365">
            <w:pPr>
              <w:pStyle w:val="ConsNormal"/>
              <w:widowControl/>
              <w:numPr>
                <w:ilvl w:val="0"/>
                <w:numId w:val="270"/>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Максимальный процент застройки в границах земельного участка – 70 %.</w:t>
            </w:r>
          </w:p>
          <w:p w:rsidR="00651761" w:rsidRPr="00B35A59" w:rsidRDefault="00651761" w:rsidP="000E1365">
            <w:pPr>
              <w:pStyle w:val="ConsNormal"/>
              <w:widowControl/>
              <w:numPr>
                <w:ilvl w:val="0"/>
                <w:numId w:val="270"/>
              </w:numPr>
              <w:tabs>
                <w:tab w:val="left" w:pos="307"/>
              </w:tabs>
              <w:spacing w:before="0"/>
              <w:ind w:left="64" w:right="0" w:firstLine="0"/>
              <w:rPr>
                <w:rFonts w:ascii="Times New Roman" w:hAnsi="Times New Roman"/>
                <w:color w:val="000000"/>
                <w:sz w:val="24"/>
                <w:szCs w:val="24"/>
              </w:rPr>
            </w:pPr>
            <w:r w:rsidRPr="00B35A59">
              <w:rPr>
                <w:rFonts w:ascii="Times New Roman" w:hAnsi="Times New Roman"/>
                <w:color w:val="000000"/>
                <w:sz w:val="24"/>
                <w:szCs w:val="24"/>
              </w:rPr>
              <w:t>Иные показатели - максимальная высота оград – 1м. в легких конструкциях.</w:t>
            </w:r>
          </w:p>
        </w:tc>
      </w:tr>
      <w:tr w:rsidR="00651761" w:rsidRPr="009B4F01" w:rsidTr="00502E75">
        <w:trPr>
          <w:trHeight w:val="559"/>
        </w:trPr>
        <w:tc>
          <w:tcPr>
            <w:tcW w:w="636" w:type="dxa"/>
            <w:tcBorders>
              <w:top w:val="single" w:sz="4" w:space="0" w:color="auto"/>
              <w:left w:val="single" w:sz="4" w:space="0" w:color="000000"/>
              <w:bottom w:val="single" w:sz="4" w:space="0" w:color="auto"/>
              <w:right w:val="nil"/>
            </w:tcBorders>
          </w:tcPr>
          <w:p w:rsidR="00651761" w:rsidRDefault="00651761" w:rsidP="00C418EE">
            <w:pPr>
              <w:tabs>
                <w:tab w:val="left" w:pos="1155"/>
              </w:tabs>
              <w:suppressAutoHyphens/>
              <w:snapToGrid w:val="0"/>
              <w:spacing w:line="240" w:lineRule="auto"/>
              <w:rPr>
                <w:lang w:eastAsia="ar-SA"/>
              </w:rPr>
            </w:pPr>
            <w:r>
              <w:rPr>
                <w:lang w:eastAsia="ar-SA"/>
              </w:rPr>
              <w:lastRenderedPageBreak/>
              <w:t>3.2</w:t>
            </w:r>
          </w:p>
        </w:tc>
        <w:tc>
          <w:tcPr>
            <w:tcW w:w="2594" w:type="dxa"/>
            <w:tcBorders>
              <w:top w:val="single" w:sz="4" w:space="0" w:color="auto"/>
              <w:left w:val="single" w:sz="4" w:space="0" w:color="000000"/>
              <w:bottom w:val="single" w:sz="4" w:space="0" w:color="auto"/>
              <w:right w:val="single" w:sz="4" w:space="0" w:color="auto"/>
            </w:tcBorders>
          </w:tcPr>
          <w:p w:rsidR="00651761" w:rsidRDefault="00651761" w:rsidP="00C418EE">
            <w:pPr>
              <w:pStyle w:val="ConsNormal"/>
              <w:widowControl/>
              <w:tabs>
                <w:tab w:val="left" w:pos="-35"/>
              </w:tabs>
              <w:spacing w:before="0"/>
              <w:ind w:left="0" w:right="0" w:firstLine="0"/>
              <w:jc w:val="left"/>
              <w:rPr>
                <w:rFonts w:ascii="Times New Roman" w:hAnsi="Times New Roman" w:cs="Times New Roman"/>
                <w:sz w:val="24"/>
                <w:lang w:eastAsia="ar-SA"/>
              </w:rPr>
            </w:pPr>
            <w:r w:rsidRPr="000537A8">
              <w:rPr>
                <w:rFonts w:ascii="Times New Roman" w:hAnsi="Times New Roman" w:cs="Times New Roman"/>
                <w:sz w:val="24"/>
                <w:lang w:eastAsia="ar-SA"/>
              </w:rPr>
              <w:t>Общественное питание (4.6)</w:t>
            </w:r>
          </w:p>
        </w:tc>
        <w:tc>
          <w:tcPr>
            <w:tcW w:w="6835" w:type="dxa"/>
            <w:tcBorders>
              <w:top w:val="single" w:sz="4" w:space="0" w:color="auto"/>
              <w:left w:val="single" w:sz="4" w:space="0" w:color="auto"/>
              <w:bottom w:val="single" w:sz="4" w:space="0" w:color="auto"/>
              <w:right w:val="single" w:sz="4" w:space="0" w:color="auto"/>
            </w:tcBorders>
          </w:tcPr>
          <w:p w:rsidR="00651761" w:rsidRPr="00CB0857" w:rsidRDefault="00651761" w:rsidP="000E1365">
            <w:pPr>
              <w:pStyle w:val="ConsNormal"/>
              <w:widowControl/>
              <w:numPr>
                <w:ilvl w:val="0"/>
                <w:numId w:val="271"/>
              </w:numPr>
              <w:tabs>
                <w:tab w:val="left" w:pos="322"/>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Предельные (минимальные и (или) максимальные) размеры земельных участков:</w:t>
            </w:r>
          </w:p>
          <w:p w:rsidR="00651761" w:rsidRPr="00CB0857" w:rsidRDefault="00651761" w:rsidP="000E1365">
            <w:pPr>
              <w:pStyle w:val="ConsNormal"/>
              <w:widowControl/>
              <w:numPr>
                <w:ilvl w:val="0"/>
                <w:numId w:val="214"/>
              </w:numPr>
              <w:tabs>
                <w:tab w:val="left" w:pos="322"/>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площадь земельного участка – от 15 до 20000 кв. м;</w:t>
            </w:r>
          </w:p>
          <w:p w:rsidR="00651761" w:rsidRPr="00CB0857" w:rsidRDefault="00651761" w:rsidP="000E1365">
            <w:pPr>
              <w:pStyle w:val="ConsNormal"/>
              <w:widowControl/>
              <w:numPr>
                <w:ilvl w:val="0"/>
                <w:numId w:val="214"/>
              </w:numPr>
              <w:tabs>
                <w:tab w:val="left" w:pos="322"/>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ширина земельного участка – от 3 до 100 м;</w:t>
            </w:r>
          </w:p>
          <w:p w:rsidR="00651761" w:rsidRPr="00CB0857" w:rsidRDefault="00651761" w:rsidP="000E1365">
            <w:pPr>
              <w:pStyle w:val="ConsNormal"/>
              <w:widowControl/>
              <w:numPr>
                <w:ilvl w:val="0"/>
                <w:numId w:val="214"/>
              </w:numPr>
              <w:tabs>
                <w:tab w:val="left" w:pos="322"/>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длинна земельного участка – от 5 до 100 м.</w:t>
            </w:r>
          </w:p>
          <w:p w:rsidR="00651761" w:rsidRDefault="00651761" w:rsidP="000E1365">
            <w:pPr>
              <w:pStyle w:val="ConsNormal"/>
              <w:widowControl/>
              <w:numPr>
                <w:ilvl w:val="0"/>
                <w:numId w:val="271"/>
              </w:numPr>
              <w:tabs>
                <w:tab w:val="left" w:pos="322"/>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Минимальные отступы от границ земельных участков - 1 м.</w:t>
            </w:r>
          </w:p>
          <w:p w:rsidR="00651761" w:rsidRDefault="00651761" w:rsidP="000E1365">
            <w:pPr>
              <w:pStyle w:val="ConsNormal"/>
              <w:widowControl/>
              <w:numPr>
                <w:ilvl w:val="0"/>
                <w:numId w:val="271"/>
              </w:numPr>
              <w:tabs>
                <w:tab w:val="left" w:pos="322"/>
              </w:tabs>
              <w:spacing w:before="0"/>
              <w:ind w:left="64" w:right="0" w:firstLine="0"/>
              <w:rPr>
                <w:rFonts w:ascii="Times New Roman" w:hAnsi="Times New Roman"/>
                <w:color w:val="000000"/>
                <w:sz w:val="24"/>
                <w:szCs w:val="24"/>
              </w:rPr>
            </w:pPr>
            <w:r w:rsidRPr="005F7A92">
              <w:rPr>
                <w:rFonts w:ascii="Times New Roman" w:hAnsi="Times New Roman"/>
                <w:color w:val="000000"/>
                <w:sz w:val="24"/>
                <w:szCs w:val="24"/>
              </w:rPr>
              <w:t>Предельное количество этажей – 3 этажа.</w:t>
            </w:r>
          </w:p>
          <w:p w:rsidR="00651761" w:rsidRDefault="00651761" w:rsidP="000E1365">
            <w:pPr>
              <w:pStyle w:val="ConsNormal"/>
              <w:widowControl/>
              <w:numPr>
                <w:ilvl w:val="0"/>
                <w:numId w:val="271"/>
              </w:numPr>
              <w:tabs>
                <w:tab w:val="left" w:pos="322"/>
              </w:tabs>
              <w:spacing w:before="0"/>
              <w:ind w:left="64" w:right="0" w:firstLine="0"/>
              <w:rPr>
                <w:rFonts w:ascii="Times New Roman" w:hAnsi="Times New Roman"/>
                <w:color w:val="000000"/>
                <w:sz w:val="24"/>
                <w:szCs w:val="24"/>
              </w:rPr>
            </w:pPr>
            <w:r w:rsidRPr="005F7A92">
              <w:rPr>
                <w:rFonts w:ascii="Times New Roman" w:hAnsi="Times New Roman"/>
                <w:color w:val="000000"/>
                <w:sz w:val="24"/>
                <w:szCs w:val="24"/>
              </w:rPr>
              <w:t>Максимальный процент застройки в границах земельного участка – 70 %.</w:t>
            </w:r>
          </w:p>
          <w:p w:rsidR="00651761" w:rsidRPr="005F7A92" w:rsidRDefault="00651761" w:rsidP="000E1365">
            <w:pPr>
              <w:pStyle w:val="ConsNormal"/>
              <w:widowControl/>
              <w:numPr>
                <w:ilvl w:val="0"/>
                <w:numId w:val="271"/>
              </w:numPr>
              <w:tabs>
                <w:tab w:val="left" w:pos="322"/>
              </w:tabs>
              <w:spacing w:before="0"/>
              <w:ind w:left="64" w:right="0" w:firstLine="0"/>
              <w:rPr>
                <w:rFonts w:ascii="Times New Roman" w:hAnsi="Times New Roman"/>
                <w:color w:val="000000"/>
                <w:sz w:val="24"/>
                <w:szCs w:val="24"/>
              </w:rPr>
            </w:pPr>
            <w:r w:rsidRPr="005F7A92">
              <w:rPr>
                <w:rFonts w:ascii="Times New Roman" w:hAnsi="Times New Roman"/>
                <w:color w:val="000000"/>
                <w:sz w:val="24"/>
                <w:szCs w:val="24"/>
              </w:rPr>
              <w:t>Иные показатели - объекты, размещаемые в территориальной зоне, должны соответствовать основным видам разрешенного использования на 75% площади территории. До 25% территории допускается использовать для размещения объектов, назначение которых определено настоящими Правилами в качестве вспомогательных.</w:t>
            </w:r>
          </w:p>
        </w:tc>
      </w:tr>
      <w:tr w:rsidR="00651761" w:rsidRPr="009B4F01" w:rsidTr="00502E75">
        <w:trPr>
          <w:trHeight w:val="364"/>
        </w:trPr>
        <w:tc>
          <w:tcPr>
            <w:tcW w:w="636" w:type="dxa"/>
            <w:tcBorders>
              <w:top w:val="single" w:sz="4" w:space="0" w:color="auto"/>
              <w:left w:val="single" w:sz="4" w:space="0" w:color="000000"/>
              <w:bottom w:val="single" w:sz="4" w:space="0" w:color="auto"/>
              <w:right w:val="nil"/>
            </w:tcBorders>
          </w:tcPr>
          <w:p w:rsidR="00651761" w:rsidRDefault="00651761" w:rsidP="00C418EE">
            <w:pPr>
              <w:tabs>
                <w:tab w:val="left" w:pos="1155"/>
              </w:tabs>
              <w:suppressAutoHyphens/>
              <w:snapToGrid w:val="0"/>
              <w:spacing w:line="240" w:lineRule="auto"/>
              <w:rPr>
                <w:lang w:eastAsia="ar-SA"/>
              </w:rPr>
            </w:pPr>
            <w:r>
              <w:rPr>
                <w:lang w:eastAsia="ar-SA"/>
              </w:rPr>
              <w:t>3.3</w:t>
            </w:r>
          </w:p>
        </w:tc>
        <w:tc>
          <w:tcPr>
            <w:tcW w:w="2594" w:type="dxa"/>
            <w:tcBorders>
              <w:top w:val="single" w:sz="4" w:space="0" w:color="auto"/>
              <w:left w:val="single" w:sz="4" w:space="0" w:color="000000"/>
              <w:bottom w:val="single" w:sz="4" w:space="0" w:color="auto"/>
              <w:right w:val="single" w:sz="4" w:space="0" w:color="auto"/>
            </w:tcBorders>
          </w:tcPr>
          <w:p w:rsidR="00651761" w:rsidRDefault="00651761" w:rsidP="00C418EE">
            <w:pPr>
              <w:pStyle w:val="ConsNormal"/>
              <w:widowControl/>
              <w:tabs>
                <w:tab w:val="left" w:pos="-35"/>
              </w:tabs>
              <w:spacing w:before="0"/>
              <w:ind w:left="0" w:right="0" w:firstLine="0"/>
              <w:jc w:val="left"/>
              <w:rPr>
                <w:rFonts w:ascii="Times New Roman" w:hAnsi="Times New Roman" w:cs="Times New Roman"/>
                <w:sz w:val="24"/>
                <w:lang w:eastAsia="ar-SA"/>
              </w:rPr>
            </w:pPr>
            <w:r w:rsidRPr="000537A8">
              <w:rPr>
                <w:rFonts w:ascii="Times New Roman" w:hAnsi="Times New Roman" w:cs="Times New Roman"/>
                <w:sz w:val="24"/>
                <w:lang w:eastAsia="ar-SA"/>
              </w:rPr>
              <w:t>Связь (6.8)</w:t>
            </w:r>
          </w:p>
        </w:tc>
        <w:tc>
          <w:tcPr>
            <w:tcW w:w="6835" w:type="dxa"/>
            <w:vMerge w:val="restart"/>
            <w:tcBorders>
              <w:top w:val="single" w:sz="4" w:space="0" w:color="auto"/>
              <w:left w:val="single" w:sz="4" w:space="0" w:color="auto"/>
              <w:right w:val="single" w:sz="4" w:space="0" w:color="auto"/>
            </w:tcBorders>
          </w:tcPr>
          <w:p w:rsidR="00651761" w:rsidRDefault="00651761" w:rsidP="00C418EE">
            <w:pPr>
              <w:pStyle w:val="ConsNormal"/>
              <w:widowControl/>
              <w:tabs>
                <w:tab w:val="left" w:pos="340"/>
              </w:tabs>
              <w:spacing w:before="0"/>
              <w:ind w:left="107" w:right="0" w:firstLine="99"/>
              <w:rPr>
                <w:rFonts w:ascii="Times New Roman" w:hAnsi="Times New Roman"/>
                <w:color w:val="000000"/>
                <w:sz w:val="24"/>
                <w:szCs w:val="24"/>
              </w:rPr>
            </w:pPr>
            <w:r w:rsidRPr="00670B54">
              <w:rPr>
                <w:rFonts w:ascii="Times New Roman" w:hAnsi="Times New Roman"/>
                <w:color w:val="000000"/>
                <w:sz w:val="24"/>
                <w:szCs w:val="24"/>
              </w:rPr>
              <w:t>Не подлежат установлению.</w:t>
            </w:r>
          </w:p>
          <w:p w:rsidR="00651761" w:rsidRPr="005F7A92" w:rsidRDefault="003549F5" w:rsidP="00C418EE">
            <w:pPr>
              <w:pStyle w:val="ConsNormal"/>
              <w:widowControl/>
              <w:tabs>
                <w:tab w:val="left" w:pos="322"/>
              </w:tabs>
              <w:spacing w:before="0"/>
              <w:ind w:left="0" w:right="0" w:firstLine="206"/>
              <w:rPr>
                <w:rFonts w:ascii="Times New Roman" w:hAnsi="Times New Roman"/>
                <w:color w:val="000000"/>
                <w:sz w:val="24"/>
                <w:szCs w:val="24"/>
              </w:rPr>
            </w:pPr>
            <w:r>
              <w:rPr>
                <w:rFonts w:ascii="Times New Roman" w:hAnsi="Times New Roman"/>
                <w:color w:val="000000"/>
                <w:sz w:val="24"/>
                <w:szCs w:val="24"/>
              </w:rPr>
              <w:t>Площадь земельных участков принимать при проектировании объектов в соответствии с требованиями к размещению таких объектов в зоне объектов культуры и искусства, СНиП, технических регламентов, СанПиН, и др. документов.</w:t>
            </w:r>
          </w:p>
        </w:tc>
      </w:tr>
      <w:tr w:rsidR="00651761" w:rsidRPr="009B4F01" w:rsidTr="00502E75">
        <w:trPr>
          <w:trHeight w:val="559"/>
        </w:trPr>
        <w:tc>
          <w:tcPr>
            <w:tcW w:w="636" w:type="dxa"/>
            <w:tcBorders>
              <w:top w:val="single" w:sz="4" w:space="0" w:color="auto"/>
              <w:left w:val="single" w:sz="4" w:space="0" w:color="000000"/>
              <w:bottom w:val="single" w:sz="4" w:space="0" w:color="auto"/>
              <w:right w:val="nil"/>
            </w:tcBorders>
          </w:tcPr>
          <w:p w:rsidR="00651761" w:rsidRDefault="00651761" w:rsidP="00C418EE">
            <w:pPr>
              <w:tabs>
                <w:tab w:val="left" w:pos="1155"/>
              </w:tabs>
              <w:suppressAutoHyphens/>
              <w:snapToGrid w:val="0"/>
              <w:spacing w:line="240" w:lineRule="auto"/>
              <w:rPr>
                <w:lang w:eastAsia="ar-SA"/>
              </w:rPr>
            </w:pPr>
            <w:r>
              <w:rPr>
                <w:lang w:eastAsia="ar-SA"/>
              </w:rPr>
              <w:t>3.4</w:t>
            </w:r>
          </w:p>
        </w:tc>
        <w:tc>
          <w:tcPr>
            <w:tcW w:w="2594" w:type="dxa"/>
            <w:tcBorders>
              <w:top w:val="single" w:sz="4" w:space="0" w:color="auto"/>
              <w:left w:val="single" w:sz="4" w:space="0" w:color="000000"/>
              <w:bottom w:val="single" w:sz="4" w:space="0" w:color="auto"/>
              <w:right w:val="single" w:sz="4" w:space="0" w:color="auto"/>
            </w:tcBorders>
          </w:tcPr>
          <w:p w:rsidR="00651761" w:rsidRDefault="00651761" w:rsidP="00C418EE">
            <w:pPr>
              <w:pStyle w:val="ConsNormal"/>
              <w:widowControl/>
              <w:tabs>
                <w:tab w:val="left" w:pos="-35"/>
              </w:tabs>
              <w:spacing w:before="0"/>
              <w:ind w:left="0" w:right="0" w:firstLine="0"/>
              <w:jc w:val="left"/>
              <w:rPr>
                <w:rFonts w:ascii="Times New Roman" w:hAnsi="Times New Roman" w:cs="Times New Roman"/>
                <w:sz w:val="24"/>
                <w:lang w:eastAsia="ar-SA"/>
              </w:rPr>
            </w:pPr>
            <w:r w:rsidRPr="000537A8">
              <w:rPr>
                <w:rFonts w:ascii="Times New Roman" w:hAnsi="Times New Roman" w:cs="Times New Roman"/>
                <w:sz w:val="24"/>
                <w:lang w:eastAsia="ar-SA"/>
              </w:rPr>
              <w:t>Обеспечение внутреннего правопорядка (8.3)</w:t>
            </w:r>
          </w:p>
        </w:tc>
        <w:tc>
          <w:tcPr>
            <w:tcW w:w="6835" w:type="dxa"/>
            <w:vMerge/>
            <w:tcBorders>
              <w:left w:val="single" w:sz="4" w:space="0" w:color="auto"/>
              <w:bottom w:val="single" w:sz="4" w:space="0" w:color="auto"/>
              <w:right w:val="single" w:sz="4" w:space="0" w:color="auto"/>
            </w:tcBorders>
          </w:tcPr>
          <w:p w:rsidR="00651761" w:rsidRPr="005F7A92" w:rsidRDefault="00651761" w:rsidP="00C418EE">
            <w:pPr>
              <w:pStyle w:val="ConsNormal"/>
              <w:widowControl/>
              <w:tabs>
                <w:tab w:val="left" w:pos="322"/>
              </w:tabs>
              <w:spacing w:before="0"/>
              <w:ind w:left="0" w:right="0" w:firstLine="206"/>
              <w:rPr>
                <w:rFonts w:ascii="Times New Roman" w:hAnsi="Times New Roman"/>
                <w:color w:val="000000"/>
                <w:sz w:val="24"/>
                <w:szCs w:val="24"/>
              </w:rPr>
            </w:pPr>
          </w:p>
        </w:tc>
      </w:tr>
    </w:tbl>
    <w:p w:rsidR="00651761" w:rsidRPr="00B30908" w:rsidRDefault="00651761" w:rsidP="00651761">
      <w:pPr>
        <w:pStyle w:val="ac"/>
        <w:rPr>
          <w:b/>
          <w:lang w:val="ru-RU"/>
        </w:rPr>
      </w:pPr>
      <w:r w:rsidRPr="00B30908">
        <w:rPr>
          <w:b/>
          <w:lang w:val="ru-RU"/>
        </w:rPr>
        <w:t>Ограничения использования земельных участков и объектов капитального строительства:</w:t>
      </w:r>
    </w:p>
    <w:p w:rsidR="0027137B" w:rsidRPr="00F6595A" w:rsidRDefault="00651761" w:rsidP="000E1365">
      <w:pPr>
        <w:pStyle w:val="aa"/>
        <w:numPr>
          <w:ilvl w:val="0"/>
          <w:numId w:val="274"/>
        </w:numPr>
        <w:tabs>
          <w:tab w:val="left" w:pos="1134"/>
        </w:tabs>
        <w:suppressAutoHyphens/>
        <w:spacing w:line="240" w:lineRule="auto"/>
        <w:ind w:left="0" w:firstLine="709"/>
        <w:rPr>
          <w:iCs/>
        </w:rPr>
      </w:pPr>
      <w:r w:rsidRPr="00A06438">
        <w:t>Режим использования земельных участков и объектов капитального строительства в зонах с особыми условиями использования территории устанавливается в соответствии с главой 14 настоящих Правил.</w:t>
      </w:r>
    </w:p>
    <w:p w:rsidR="001D6706" w:rsidRPr="006B5018" w:rsidRDefault="008D1E26" w:rsidP="006B5018">
      <w:pPr>
        <w:pStyle w:val="3"/>
        <w:tabs>
          <w:tab w:val="left" w:pos="284"/>
        </w:tabs>
        <w:spacing w:line="240" w:lineRule="auto"/>
        <w:ind w:firstLine="709"/>
        <w:rPr>
          <w:rFonts w:ascii="Times New Roman" w:hAnsi="Times New Roman" w:cs="Times New Roman"/>
          <w:bCs w:val="0"/>
          <w:color w:val="000000" w:themeColor="text1"/>
          <w:spacing w:val="-10"/>
          <w:sz w:val="28"/>
          <w:szCs w:val="28"/>
          <w:lang w:eastAsia="ar-SA"/>
        </w:rPr>
      </w:pPr>
      <w:bookmarkStart w:id="310" w:name="_Toc143526952"/>
      <w:r w:rsidRPr="001A026A">
        <w:rPr>
          <w:rFonts w:ascii="Times New Roman" w:eastAsia="Times New Roman" w:hAnsi="Times New Roman" w:cs="Times New Roman"/>
          <w:color w:val="000000" w:themeColor="text1"/>
          <w:spacing w:val="-10"/>
          <w:sz w:val="28"/>
          <w:szCs w:val="28"/>
          <w:lang w:eastAsia="ar-SA"/>
        </w:rPr>
        <w:t>Статья 6</w:t>
      </w:r>
      <w:r w:rsidR="006706CA">
        <w:rPr>
          <w:rFonts w:ascii="Times New Roman" w:eastAsia="Times New Roman" w:hAnsi="Times New Roman" w:cs="Times New Roman"/>
          <w:color w:val="000000" w:themeColor="text1"/>
          <w:spacing w:val="-10"/>
          <w:sz w:val="28"/>
          <w:szCs w:val="28"/>
          <w:lang w:eastAsia="ar-SA"/>
        </w:rPr>
        <w:t>8</w:t>
      </w:r>
      <w:r w:rsidRPr="001A026A">
        <w:rPr>
          <w:rFonts w:ascii="Times New Roman" w:eastAsia="Times New Roman" w:hAnsi="Times New Roman" w:cs="Times New Roman"/>
          <w:color w:val="000000" w:themeColor="text1"/>
          <w:spacing w:val="-10"/>
          <w:sz w:val="28"/>
          <w:szCs w:val="28"/>
          <w:lang w:eastAsia="ar-SA"/>
        </w:rPr>
        <w:t xml:space="preserve">. </w:t>
      </w:r>
      <w:r w:rsidR="00017C27" w:rsidRPr="001A026A">
        <w:rPr>
          <w:rFonts w:ascii="Times New Roman" w:hAnsi="Times New Roman" w:cs="Times New Roman"/>
          <w:bCs w:val="0"/>
          <w:color w:val="000000" w:themeColor="text1"/>
          <w:spacing w:val="-10"/>
          <w:sz w:val="28"/>
          <w:szCs w:val="28"/>
          <w:lang w:eastAsia="ar-SA"/>
        </w:rPr>
        <w:t>Зоны сельскохозяйственного использования</w:t>
      </w:r>
      <w:bookmarkStart w:id="311" w:name="_Toc410315220"/>
      <w:bookmarkStart w:id="312" w:name="_Toc424120779"/>
      <w:bookmarkStart w:id="313" w:name="_Toc429415698"/>
      <w:bookmarkStart w:id="314" w:name="_Toc465861016"/>
      <w:bookmarkStart w:id="315" w:name="_Toc468351542"/>
      <w:bookmarkStart w:id="316" w:name="_Toc429415699"/>
      <w:bookmarkStart w:id="317" w:name="_Toc465861017"/>
      <w:bookmarkStart w:id="318" w:name="_Toc468351543"/>
      <w:bookmarkEnd w:id="310"/>
    </w:p>
    <w:p w:rsidR="004B2E29" w:rsidRPr="001F33E5" w:rsidRDefault="008D1E26" w:rsidP="00EF7074">
      <w:pPr>
        <w:tabs>
          <w:tab w:val="left" w:pos="1134"/>
        </w:tabs>
        <w:suppressAutoHyphens/>
        <w:spacing w:line="240" w:lineRule="auto"/>
        <w:ind w:firstLine="709"/>
        <w:rPr>
          <w:b/>
          <w:color w:val="000000"/>
          <w:sz w:val="28"/>
          <w:szCs w:val="28"/>
          <w:lang w:eastAsia="ar-SA"/>
        </w:rPr>
      </w:pPr>
      <w:r w:rsidRPr="001A026A">
        <w:rPr>
          <w:b/>
          <w:bCs/>
          <w:spacing w:val="-10"/>
          <w:sz w:val="28"/>
          <w:szCs w:val="28"/>
          <w:lang w:eastAsia="ar-SA"/>
        </w:rPr>
        <w:t>С</w:t>
      </w:r>
      <w:r w:rsidR="001A026A">
        <w:rPr>
          <w:b/>
          <w:bCs/>
          <w:spacing w:val="-10"/>
          <w:sz w:val="28"/>
          <w:szCs w:val="28"/>
          <w:lang w:eastAsia="ar-SA"/>
        </w:rPr>
        <w:t>Х</w:t>
      </w:r>
      <w:r w:rsidR="006B5018">
        <w:rPr>
          <w:b/>
          <w:bCs/>
          <w:spacing w:val="-10"/>
          <w:sz w:val="28"/>
          <w:szCs w:val="28"/>
          <w:lang w:eastAsia="ar-SA"/>
        </w:rPr>
        <w:t>-1</w:t>
      </w:r>
      <w:r w:rsidRPr="001A026A">
        <w:rPr>
          <w:b/>
          <w:bCs/>
          <w:spacing w:val="-10"/>
          <w:sz w:val="28"/>
          <w:szCs w:val="28"/>
          <w:lang w:eastAsia="ar-SA"/>
        </w:rPr>
        <w:t xml:space="preserve"> – </w:t>
      </w:r>
      <w:r w:rsidR="001A026A">
        <w:rPr>
          <w:b/>
          <w:color w:val="000000"/>
          <w:sz w:val="28"/>
          <w:szCs w:val="28"/>
          <w:lang w:eastAsia="ar-SA"/>
        </w:rPr>
        <w:t>Зона сельскохозяйственных угодий</w:t>
      </w:r>
    </w:p>
    <w:p w:rsidR="00DB04A1" w:rsidRDefault="00DB04A1" w:rsidP="00EF7074">
      <w:pPr>
        <w:spacing w:line="240" w:lineRule="auto"/>
        <w:ind w:firstLine="709"/>
        <w:rPr>
          <w:b/>
          <w:sz w:val="28"/>
          <w:szCs w:val="28"/>
          <w:lang w:eastAsia="ar-SA"/>
        </w:rPr>
      </w:pPr>
      <w:r w:rsidRPr="005A6AD5">
        <w:rPr>
          <w:bCs/>
          <w:iCs/>
          <w:sz w:val="28"/>
          <w:szCs w:val="28"/>
          <w:lang w:eastAsia="ar-SA"/>
        </w:rPr>
        <w:t>Перечень основных</w:t>
      </w:r>
      <w:r>
        <w:rPr>
          <w:bCs/>
          <w:iCs/>
          <w:sz w:val="28"/>
          <w:szCs w:val="28"/>
          <w:lang w:eastAsia="ar-SA"/>
        </w:rPr>
        <w:t>,</w:t>
      </w:r>
      <w:r w:rsidRPr="005A6AD5">
        <w:rPr>
          <w:bCs/>
          <w:iCs/>
          <w:sz w:val="28"/>
          <w:szCs w:val="28"/>
          <w:lang w:eastAsia="ar-SA"/>
        </w:rPr>
        <w:t xml:space="preserve"> вспомогательных </w:t>
      </w:r>
      <w:r>
        <w:rPr>
          <w:bCs/>
          <w:iCs/>
          <w:sz w:val="28"/>
          <w:szCs w:val="28"/>
          <w:lang w:eastAsia="ar-SA"/>
        </w:rPr>
        <w:t xml:space="preserve">и условно-разрешенных </w:t>
      </w:r>
      <w:r w:rsidRPr="005A6AD5">
        <w:rPr>
          <w:bCs/>
          <w:iCs/>
          <w:sz w:val="28"/>
          <w:szCs w:val="28"/>
          <w:lang w:eastAsia="ar-SA"/>
        </w:rPr>
        <w:t>видов разрешённого использования</w:t>
      </w:r>
      <w:r>
        <w:rPr>
          <w:bCs/>
          <w:iCs/>
          <w:sz w:val="28"/>
          <w:szCs w:val="28"/>
          <w:lang w:eastAsia="ar-SA"/>
        </w:rPr>
        <w:t>:</w:t>
      </w:r>
    </w:p>
    <w:tbl>
      <w:tblPr>
        <w:tblW w:w="10065" w:type="dxa"/>
        <w:tblInd w:w="108" w:type="dxa"/>
        <w:tblLook w:val="00A0" w:firstRow="1" w:lastRow="0" w:firstColumn="1" w:lastColumn="0" w:noHBand="0" w:noVBand="0"/>
      </w:tblPr>
      <w:tblGrid>
        <w:gridCol w:w="636"/>
        <w:gridCol w:w="2602"/>
        <w:gridCol w:w="6827"/>
      </w:tblGrid>
      <w:tr w:rsidR="006B5018" w:rsidRPr="00113A2C" w:rsidTr="00502E75">
        <w:trPr>
          <w:cantSplit/>
          <w:trHeight w:val="148"/>
          <w:tblHeader/>
        </w:trPr>
        <w:tc>
          <w:tcPr>
            <w:tcW w:w="636" w:type="dxa"/>
            <w:tcBorders>
              <w:top w:val="single" w:sz="4" w:space="0" w:color="auto"/>
              <w:left w:val="single" w:sz="4" w:space="0" w:color="auto"/>
              <w:bottom w:val="single" w:sz="4" w:space="0" w:color="auto"/>
              <w:right w:val="single" w:sz="4" w:space="0" w:color="auto"/>
            </w:tcBorders>
          </w:tcPr>
          <w:p w:rsidR="006B5018" w:rsidRPr="00113A2C" w:rsidRDefault="006B5018" w:rsidP="00C418EE">
            <w:pPr>
              <w:tabs>
                <w:tab w:val="left" w:pos="1155"/>
              </w:tabs>
              <w:suppressAutoHyphens/>
              <w:snapToGrid w:val="0"/>
              <w:spacing w:line="240" w:lineRule="auto"/>
              <w:jc w:val="center"/>
              <w:rPr>
                <w:b/>
                <w:lang w:eastAsia="ar-SA"/>
              </w:rPr>
            </w:pPr>
            <w:r w:rsidRPr="00113A2C">
              <w:rPr>
                <w:b/>
                <w:lang w:eastAsia="ar-SA"/>
              </w:rPr>
              <w:t>№</w:t>
            </w:r>
          </w:p>
        </w:tc>
        <w:tc>
          <w:tcPr>
            <w:tcW w:w="2602" w:type="dxa"/>
            <w:tcBorders>
              <w:top w:val="single" w:sz="4" w:space="0" w:color="auto"/>
              <w:left w:val="single" w:sz="4" w:space="0" w:color="auto"/>
              <w:bottom w:val="single" w:sz="4" w:space="0" w:color="auto"/>
              <w:right w:val="single" w:sz="4" w:space="0" w:color="auto"/>
            </w:tcBorders>
          </w:tcPr>
          <w:p w:rsidR="006B5018" w:rsidRPr="00113A2C" w:rsidRDefault="006B5018" w:rsidP="00C418EE">
            <w:pPr>
              <w:tabs>
                <w:tab w:val="left" w:pos="1155"/>
              </w:tabs>
              <w:suppressAutoHyphens/>
              <w:snapToGrid w:val="0"/>
              <w:spacing w:line="240" w:lineRule="auto"/>
              <w:jc w:val="center"/>
              <w:rPr>
                <w:b/>
                <w:lang w:eastAsia="ar-SA"/>
              </w:rPr>
            </w:pPr>
            <w:r w:rsidRPr="00113A2C">
              <w:rPr>
                <w:b/>
                <w:lang w:eastAsia="ar-SA"/>
              </w:rPr>
              <w:t>Вид использования</w:t>
            </w:r>
          </w:p>
        </w:tc>
        <w:tc>
          <w:tcPr>
            <w:tcW w:w="6827" w:type="dxa"/>
            <w:tcBorders>
              <w:top w:val="single" w:sz="4" w:space="0" w:color="000000"/>
              <w:left w:val="single" w:sz="4" w:space="0" w:color="auto"/>
              <w:bottom w:val="single" w:sz="4" w:space="0" w:color="000000"/>
              <w:right w:val="single" w:sz="4" w:space="0" w:color="000000"/>
            </w:tcBorders>
          </w:tcPr>
          <w:p w:rsidR="006B5018" w:rsidRPr="00113A2C" w:rsidRDefault="006B5018" w:rsidP="00C418EE">
            <w:pPr>
              <w:tabs>
                <w:tab w:val="left" w:pos="1155"/>
              </w:tabs>
              <w:suppressAutoHyphens/>
              <w:snapToGrid w:val="0"/>
              <w:spacing w:line="240" w:lineRule="auto"/>
              <w:jc w:val="center"/>
              <w:rPr>
                <w:b/>
                <w:lang w:eastAsia="ar-SA"/>
              </w:rPr>
            </w:pPr>
            <w:r w:rsidRPr="00113A2C">
              <w:rPr>
                <w:b/>
                <w:lang w:eastAsia="ar-SA"/>
              </w:rPr>
              <w:t>Предельные параметры разрешенного строительства, реконструкции объектов капитального строительства</w:t>
            </w:r>
          </w:p>
        </w:tc>
      </w:tr>
      <w:tr w:rsidR="006B5018" w:rsidRPr="00EA143E" w:rsidTr="00502E75">
        <w:trPr>
          <w:trHeight w:val="148"/>
        </w:trPr>
        <w:tc>
          <w:tcPr>
            <w:tcW w:w="636" w:type="dxa"/>
            <w:tcBorders>
              <w:top w:val="single" w:sz="4" w:space="0" w:color="auto"/>
              <w:left w:val="single" w:sz="4" w:space="0" w:color="auto"/>
              <w:bottom w:val="single" w:sz="4" w:space="0" w:color="auto"/>
              <w:right w:val="single" w:sz="4" w:space="0" w:color="auto"/>
            </w:tcBorders>
          </w:tcPr>
          <w:p w:rsidR="006B5018" w:rsidRPr="00EA143E" w:rsidRDefault="006B5018" w:rsidP="00C418EE">
            <w:pPr>
              <w:tabs>
                <w:tab w:val="left" w:pos="1155"/>
              </w:tabs>
              <w:suppressAutoHyphens/>
              <w:snapToGrid w:val="0"/>
              <w:spacing w:line="240" w:lineRule="auto"/>
              <w:jc w:val="center"/>
              <w:rPr>
                <w:lang w:eastAsia="ar-SA"/>
              </w:rPr>
            </w:pPr>
            <w:r w:rsidRPr="00EA143E">
              <w:rPr>
                <w:lang w:eastAsia="ar-SA"/>
              </w:rPr>
              <w:t>1</w:t>
            </w:r>
          </w:p>
        </w:tc>
        <w:tc>
          <w:tcPr>
            <w:tcW w:w="2602" w:type="dxa"/>
            <w:tcBorders>
              <w:top w:val="single" w:sz="4" w:space="0" w:color="auto"/>
              <w:left w:val="single" w:sz="4" w:space="0" w:color="auto"/>
              <w:bottom w:val="single" w:sz="4" w:space="0" w:color="auto"/>
              <w:right w:val="single" w:sz="4" w:space="0" w:color="auto"/>
            </w:tcBorders>
          </w:tcPr>
          <w:p w:rsidR="006B5018" w:rsidRPr="00EA143E" w:rsidRDefault="006B5018" w:rsidP="00C418EE">
            <w:pPr>
              <w:tabs>
                <w:tab w:val="left" w:pos="1155"/>
              </w:tabs>
              <w:suppressAutoHyphens/>
              <w:snapToGrid w:val="0"/>
              <w:spacing w:line="240" w:lineRule="auto"/>
              <w:jc w:val="center"/>
              <w:rPr>
                <w:lang w:eastAsia="ar-SA"/>
              </w:rPr>
            </w:pPr>
            <w:r w:rsidRPr="00EA143E">
              <w:rPr>
                <w:lang w:eastAsia="ar-SA"/>
              </w:rPr>
              <w:t>2</w:t>
            </w:r>
          </w:p>
        </w:tc>
        <w:tc>
          <w:tcPr>
            <w:tcW w:w="6827" w:type="dxa"/>
            <w:tcBorders>
              <w:top w:val="nil"/>
              <w:left w:val="single" w:sz="4" w:space="0" w:color="auto"/>
              <w:bottom w:val="single" w:sz="4" w:space="0" w:color="auto"/>
              <w:right w:val="single" w:sz="4" w:space="0" w:color="000000"/>
            </w:tcBorders>
          </w:tcPr>
          <w:p w:rsidR="006B5018" w:rsidRPr="00EA143E" w:rsidRDefault="006B5018" w:rsidP="00C418EE">
            <w:pPr>
              <w:tabs>
                <w:tab w:val="left" w:pos="1155"/>
              </w:tabs>
              <w:suppressAutoHyphens/>
              <w:snapToGrid w:val="0"/>
              <w:spacing w:line="240" w:lineRule="auto"/>
              <w:jc w:val="center"/>
              <w:rPr>
                <w:lang w:eastAsia="ar-SA"/>
              </w:rPr>
            </w:pPr>
            <w:r w:rsidRPr="00EA143E">
              <w:rPr>
                <w:lang w:eastAsia="ar-SA"/>
              </w:rPr>
              <w:t>3</w:t>
            </w:r>
          </w:p>
        </w:tc>
      </w:tr>
      <w:tr w:rsidR="00E17ACD" w:rsidRPr="00EA143E" w:rsidTr="00502E75">
        <w:trPr>
          <w:cantSplit/>
          <w:trHeight w:val="852"/>
        </w:trPr>
        <w:tc>
          <w:tcPr>
            <w:tcW w:w="636" w:type="dxa"/>
            <w:tcBorders>
              <w:top w:val="single" w:sz="4" w:space="0" w:color="auto"/>
              <w:left w:val="single" w:sz="4" w:space="0" w:color="auto"/>
              <w:bottom w:val="single" w:sz="4" w:space="0" w:color="auto"/>
              <w:right w:val="single" w:sz="4" w:space="0" w:color="auto"/>
            </w:tcBorders>
          </w:tcPr>
          <w:p w:rsidR="00E17ACD" w:rsidRPr="00EA143E" w:rsidRDefault="00E17ACD" w:rsidP="008F084D">
            <w:pPr>
              <w:tabs>
                <w:tab w:val="left" w:pos="1155"/>
              </w:tabs>
              <w:suppressAutoHyphens/>
              <w:snapToGrid w:val="0"/>
              <w:spacing w:line="240" w:lineRule="auto"/>
              <w:jc w:val="center"/>
              <w:rPr>
                <w:lang w:eastAsia="ar-SA"/>
              </w:rPr>
            </w:pPr>
            <w:r w:rsidRPr="00EA143E">
              <w:rPr>
                <w:lang w:eastAsia="ar-SA"/>
              </w:rPr>
              <w:t>1.</w:t>
            </w:r>
          </w:p>
        </w:tc>
        <w:tc>
          <w:tcPr>
            <w:tcW w:w="2602" w:type="dxa"/>
            <w:tcBorders>
              <w:top w:val="single" w:sz="4" w:space="0" w:color="auto"/>
              <w:left w:val="single" w:sz="4" w:space="0" w:color="auto"/>
              <w:bottom w:val="single" w:sz="4" w:space="0" w:color="auto"/>
              <w:right w:val="single" w:sz="4" w:space="0" w:color="auto"/>
            </w:tcBorders>
          </w:tcPr>
          <w:p w:rsidR="00E17ACD" w:rsidRPr="00C3356D" w:rsidRDefault="00E17ACD" w:rsidP="00C418EE">
            <w:pPr>
              <w:tabs>
                <w:tab w:val="left" w:pos="1155"/>
              </w:tabs>
              <w:suppressAutoHyphens/>
              <w:snapToGrid w:val="0"/>
              <w:spacing w:line="240" w:lineRule="auto"/>
              <w:jc w:val="left"/>
              <w:rPr>
                <w:b/>
                <w:lang w:eastAsia="ar-SA"/>
              </w:rPr>
            </w:pPr>
            <w:r w:rsidRPr="00046EE2">
              <w:rPr>
                <w:b/>
                <w:lang w:eastAsia="ar-SA"/>
              </w:rPr>
              <w:t>Основные виды разрешенного использования:</w:t>
            </w:r>
          </w:p>
        </w:tc>
        <w:tc>
          <w:tcPr>
            <w:tcW w:w="6827" w:type="dxa"/>
            <w:tcBorders>
              <w:top w:val="single" w:sz="4" w:space="0" w:color="auto"/>
              <w:left w:val="single" w:sz="4" w:space="0" w:color="auto"/>
              <w:bottom w:val="single" w:sz="4" w:space="0" w:color="auto"/>
              <w:right w:val="single" w:sz="4" w:space="0" w:color="auto"/>
            </w:tcBorders>
          </w:tcPr>
          <w:p w:rsidR="00E17ACD" w:rsidRPr="00DF7627" w:rsidRDefault="00E17ACD" w:rsidP="00B35A59">
            <w:pPr>
              <w:pStyle w:val="ConsNormal"/>
              <w:widowControl/>
              <w:tabs>
                <w:tab w:val="left" w:pos="340"/>
              </w:tabs>
              <w:spacing w:before="0"/>
              <w:ind w:left="0" w:right="0" w:firstLine="206"/>
              <w:rPr>
                <w:rFonts w:ascii="Times New Roman" w:hAnsi="Times New Roman"/>
                <w:color w:val="000000"/>
                <w:sz w:val="24"/>
                <w:szCs w:val="24"/>
              </w:rPr>
            </w:pPr>
          </w:p>
        </w:tc>
      </w:tr>
      <w:tr w:rsidR="00D75BA3" w:rsidRPr="00985A4B" w:rsidTr="00502E75">
        <w:trPr>
          <w:trHeight w:val="574"/>
        </w:trPr>
        <w:tc>
          <w:tcPr>
            <w:tcW w:w="636" w:type="dxa"/>
            <w:tcBorders>
              <w:top w:val="single" w:sz="4" w:space="0" w:color="auto"/>
              <w:left w:val="single" w:sz="4" w:space="0" w:color="auto"/>
              <w:bottom w:val="single" w:sz="4" w:space="0" w:color="auto"/>
              <w:right w:val="single" w:sz="4" w:space="0" w:color="auto"/>
            </w:tcBorders>
          </w:tcPr>
          <w:p w:rsidR="00D75BA3" w:rsidRDefault="00D75BA3" w:rsidP="00772057">
            <w:pPr>
              <w:tabs>
                <w:tab w:val="left" w:pos="1155"/>
              </w:tabs>
              <w:suppressAutoHyphens/>
              <w:snapToGrid w:val="0"/>
              <w:spacing w:line="240" w:lineRule="auto"/>
              <w:jc w:val="center"/>
              <w:rPr>
                <w:lang w:eastAsia="ar-SA"/>
              </w:rPr>
            </w:pPr>
            <w:r>
              <w:rPr>
                <w:lang w:eastAsia="ar-SA"/>
              </w:rPr>
              <w:t>1.</w:t>
            </w:r>
            <w:r w:rsidR="00772057">
              <w:rPr>
                <w:lang w:eastAsia="ar-SA"/>
              </w:rPr>
              <w:t>1</w:t>
            </w:r>
          </w:p>
        </w:tc>
        <w:tc>
          <w:tcPr>
            <w:tcW w:w="2602" w:type="dxa"/>
            <w:tcBorders>
              <w:top w:val="single" w:sz="4" w:space="0" w:color="auto"/>
              <w:left w:val="single" w:sz="4" w:space="0" w:color="auto"/>
              <w:bottom w:val="single" w:sz="4" w:space="0" w:color="auto"/>
              <w:right w:val="single" w:sz="4" w:space="0" w:color="auto"/>
            </w:tcBorders>
          </w:tcPr>
          <w:p w:rsidR="00D75BA3" w:rsidRPr="00EA143E" w:rsidRDefault="00D75BA3" w:rsidP="00C418EE">
            <w:pPr>
              <w:tabs>
                <w:tab w:val="left" w:pos="1155"/>
              </w:tabs>
              <w:suppressAutoHyphens/>
              <w:snapToGrid w:val="0"/>
              <w:spacing w:line="240" w:lineRule="auto"/>
              <w:jc w:val="left"/>
              <w:rPr>
                <w:lang w:eastAsia="ar-SA"/>
              </w:rPr>
            </w:pPr>
            <w:r w:rsidRPr="00CE18AD">
              <w:rPr>
                <w:color w:val="000000" w:themeColor="text1"/>
                <w:lang w:eastAsia="ar-SA"/>
              </w:rPr>
              <w:t>Сельскохозяйственное использование (1.0)</w:t>
            </w:r>
          </w:p>
        </w:tc>
        <w:tc>
          <w:tcPr>
            <w:tcW w:w="6827" w:type="dxa"/>
            <w:vMerge w:val="restart"/>
            <w:tcBorders>
              <w:left w:val="single" w:sz="4" w:space="0" w:color="auto"/>
              <w:right w:val="single" w:sz="4" w:space="0" w:color="auto"/>
            </w:tcBorders>
          </w:tcPr>
          <w:p w:rsidR="00D75BA3" w:rsidRPr="006B7C6B" w:rsidRDefault="00D75BA3" w:rsidP="00E17ACD">
            <w:pPr>
              <w:pStyle w:val="ConsNormal"/>
              <w:widowControl/>
              <w:tabs>
                <w:tab w:val="left" w:pos="340"/>
              </w:tabs>
              <w:spacing w:before="0"/>
              <w:ind w:left="0" w:right="0" w:firstLine="206"/>
              <w:rPr>
                <w:rFonts w:ascii="Times New Roman" w:hAnsi="Times New Roman"/>
                <w:color w:val="000000"/>
                <w:sz w:val="24"/>
                <w:szCs w:val="24"/>
              </w:rPr>
            </w:pPr>
          </w:p>
        </w:tc>
      </w:tr>
      <w:tr w:rsidR="00D75BA3" w:rsidRPr="00985A4B" w:rsidTr="00502E75">
        <w:trPr>
          <w:trHeight w:val="262"/>
        </w:trPr>
        <w:tc>
          <w:tcPr>
            <w:tcW w:w="636" w:type="dxa"/>
            <w:tcBorders>
              <w:top w:val="single" w:sz="4" w:space="0" w:color="auto"/>
              <w:left w:val="single" w:sz="4" w:space="0" w:color="auto"/>
              <w:bottom w:val="single" w:sz="4" w:space="0" w:color="auto"/>
              <w:right w:val="single" w:sz="4" w:space="0" w:color="auto"/>
            </w:tcBorders>
          </w:tcPr>
          <w:p w:rsidR="00D75BA3" w:rsidRDefault="00D75BA3" w:rsidP="00772057">
            <w:pPr>
              <w:tabs>
                <w:tab w:val="left" w:pos="1155"/>
              </w:tabs>
              <w:suppressAutoHyphens/>
              <w:snapToGrid w:val="0"/>
              <w:spacing w:line="240" w:lineRule="auto"/>
              <w:jc w:val="center"/>
              <w:rPr>
                <w:lang w:eastAsia="ar-SA"/>
              </w:rPr>
            </w:pPr>
            <w:r>
              <w:rPr>
                <w:lang w:eastAsia="ar-SA"/>
              </w:rPr>
              <w:t>1.</w:t>
            </w:r>
            <w:r w:rsidR="00772057">
              <w:rPr>
                <w:lang w:eastAsia="ar-SA"/>
              </w:rPr>
              <w:t>2</w:t>
            </w:r>
          </w:p>
        </w:tc>
        <w:tc>
          <w:tcPr>
            <w:tcW w:w="2602" w:type="dxa"/>
            <w:tcBorders>
              <w:top w:val="single" w:sz="4" w:space="0" w:color="auto"/>
              <w:left w:val="single" w:sz="4" w:space="0" w:color="auto"/>
              <w:bottom w:val="single" w:sz="4" w:space="0" w:color="auto"/>
              <w:right w:val="single" w:sz="4" w:space="0" w:color="auto"/>
            </w:tcBorders>
          </w:tcPr>
          <w:p w:rsidR="00D75BA3" w:rsidRPr="00DA1706" w:rsidRDefault="00D75BA3" w:rsidP="00C418EE">
            <w:pPr>
              <w:tabs>
                <w:tab w:val="left" w:pos="1155"/>
              </w:tabs>
              <w:suppressAutoHyphens/>
              <w:snapToGrid w:val="0"/>
              <w:spacing w:line="240" w:lineRule="auto"/>
              <w:jc w:val="left"/>
              <w:rPr>
                <w:lang w:eastAsia="ar-SA" w:bidi="en-US"/>
              </w:rPr>
            </w:pPr>
            <w:r w:rsidRPr="00CE18AD">
              <w:rPr>
                <w:color w:val="000000" w:themeColor="text1"/>
                <w:lang w:eastAsia="ar-SA"/>
              </w:rPr>
              <w:t>Растениеводство (1.1)</w:t>
            </w:r>
          </w:p>
        </w:tc>
        <w:tc>
          <w:tcPr>
            <w:tcW w:w="6827" w:type="dxa"/>
            <w:vMerge/>
            <w:tcBorders>
              <w:left w:val="single" w:sz="4" w:space="0" w:color="auto"/>
              <w:right w:val="single" w:sz="4" w:space="0" w:color="auto"/>
            </w:tcBorders>
          </w:tcPr>
          <w:p w:rsidR="00D75BA3" w:rsidRPr="001E513C" w:rsidRDefault="00D75BA3" w:rsidP="00C418EE">
            <w:pPr>
              <w:pStyle w:val="ConsNormal"/>
              <w:tabs>
                <w:tab w:val="left" w:pos="340"/>
              </w:tabs>
              <w:ind w:left="64" w:right="0" w:firstLine="142"/>
              <w:rPr>
                <w:rFonts w:ascii="Times New Roman" w:hAnsi="Times New Roman"/>
                <w:color w:val="000000"/>
                <w:sz w:val="24"/>
                <w:szCs w:val="24"/>
              </w:rPr>
            </w:pPr>
          </w:p>
        </w:tc>
      </w:tr>
      <w:tr w:rsidR="00D75BA3" w:rsidRPr="00985A4B" w:rsidTr="00502E75">
        <w:trPr>
          <w:trHeight w:val="262"/>
        </w:trPr>
        <w:tc>
          <w:tcPr>
            <w:tcW w:w="636" w:type="dxa"/>
            <w:tcBorders>
              <w:top w:val="single" w:sz="4" w:space="0" w:color="auto"/>
              <w:left w:val="single" w:sz="4" w:space="0" w:color="auto"/>
              <w:bottom w:val="single" w:sz="4" w:space="0" w:color="auto"/>
              <w:right w:val="single" w:sz="4" w:space="0" w:color="auto"/>
            </w:tcBorders>
          </w:tcPr>
          <w:p w:rsidR="00D75BA3" w:rsidRDefault="00D75BA3" w:rsidP="00772057">
            <w:pPr>
              <w:tabs>
                <w:tab w:val="left" w:pos="1155"/>
              </w:tabs>
              <w:suppressAutoHyphens/>
              <w:snapToGrid w:val="0"/>
              <w:spacing w:line="240" w:lineRule="auto"/>
              <w:jc w:val="center"/>
              <w:rPr>
                <w:lang w:eastAsia="ar-SA"/>
              </w:rPr>
            </w:pPr>
            <w:r>
              <w:rPr>
                <w:lang w:eastAsia="ar-SA"/>
              </w:rPr>
              <w:t>1.</w:t>
            </w:r>
            <w:r w:rsidR="00772057">
              <w:rPr>
                <w:lang w:eastAsia="ar-SA"/>
              </w:rPr>
              <w:t>3</w:t>
            </w:r>
          </w:p>
        </w:tc>
        <w:tc>
          <w:tcPr>
            <w:tcW w:w="2602" w:type="dxa"/>
            <w:tcBorders>
              <w:top w:val="single" w:sz="4" w:space="0" w:color="auto"/>
              <w:left w:val="single" w:sz="4" w:space="0" w:color="auto"/>
              <w:bottom w:val="single" w:sz="4" w:space="0" w:color="auto"/>
              <w:right w:val="single" w:sz="4" w:space="0" w:color="auto"/>
            </w:tcBorders>
          </w:tcPr>
          <w:p w:rsidR="00D75BA3" w:rsidRPr="00DA1706" w:rsidRDefault="00D75BA3" w:rsidP="00C418EE">
            <w:pPr>
              <w:tabs>
                <w:tab w:val="left" w:pos="1155"/>
              </w:tabs>
              <w:suppressAutoHyphens/>
              <w:snapToGrid w:val="0"/>
              <w:spacing w:line="240" w:lineRule="auto"/>
              <w:jc w:val="left"/>
              <w:rPr>
                <w:lang w:eastAsia="ar-SA" w:bidi="en-US"/>
              </w:rPr>
            </w:pPr>
            <w:r w:rsidRPr="00CE18AD">
              <w:rPr>
                <w:color w:val="000000" w:themeColor="text1"/>
                <w:lang w:eastAsia="ar-SA"/>
              </w:rPr>
              <w:t xml:space="preserve">Выращивание зерновых и иных сельскохозяйственных </w:t>
            </w:r>
            <w:r w:rsidRPr="00CE18AD">
              <w:rPr>
                <w:color w:val="000000" w:themeColor="text1"/>
                <w:lang w:eastAsia="ar-SA"/>
              </w:rPr>
              <w:lastRenderedPageBreak/>
              <w:t>культур (1.2)</w:t>
            </w:r>
          </w:p>
        </w:tc>
        <w:tc>
          <w:tcPr>
            <w:tcW w:w="6827" w:type="dxa"/>
            <w:vMerge/>
            <w:tcBorders>
              <w:left w:val="single" w:sz="4" w:space="0" w:color="auto"/>
              <w:right w:val="single" w:sz="4" w:space="0" w:color="auto"/>
            </w:tcBorders>
          </w:tcPr>
          <w:p w:rsidR="00D75BA3" w:rsidRPr="00CB0857" w:rsidRDefault="00D75BA3" w:rsidP="00C418EE">
            <w:pPr>
              <w:pStyle w:val="ConsNormal"/>
              <w:tabs>
                <w:tab w:val="left" w:pos="340"/>
              </w:tabs>
              <w:ind w:left="64" w:right="0" w:firstLine="142"/>
              <w:rPr>
                <w:rFonts w:ascii="Times New Roman" w:hAnsi="Times New Roman"/>
                <w:color w:val="000000"/>
                <w:sz w:val="24"/>
                <w:szCs w:val="24"/>
              </w:rPr>
            </w:pPr>
          </w:p>
        </w:tc>
      </w:tr>
      <w:tr w:rsidR="00D75BA3" w:rsidRPr="00985A4B" w:rsidTr="00502E75">
        <w:trPr>
          <w:trHeight w:val="327"/>
        </w:trPr>
        <w:tc>
          <w:tcPr>
            <w:tcW w:w="636" w:type="dxa"/>
            <w:tcBorders>
              <w:top w:val="single" w:sz="4" w:space="0" w:color="auto"/>
              <w:left w:val="single" w:sz="4" w:space="0" w:color="auto"/>
              <w:bottom w:val="single" w:sz="4" w:space="0" w:color="auto"/>
              <w:right w:val="single" w:sz="4" w:space="0" w:color="auto"/>
            </w:tcBorders>
          </w:tcPr>
          <w:p w:rsidR="00D75BA3" w:rsidRDefault="00D75BA3" w:rsidP="00772057">
            <w:pPr>
              <w:tabs>
                <w:tab w:val="left" w:pos="1155"/>
              </w:tabs>
              <w:suppressAutoHyphens/>
              <w:snapToGrid w:val="0"/>
              <w:spacing w:line="240" w:lineRule="auto"/>
              <w:jc w:val="center"/>
              <w:rPr>
                <w:lang w:eastAsia="ar-SA"/>
              </w:rPr>
            </w:pPr>
            <w:r>
              <w:rPr>
                <w:lang w:eastAsia="ar-SA"/>
              </w:rPr>
              <w:lastRenderedPageBreak/>
              <w:t>1.</w:t>
            </w:r>
            <w:r w:rsidR="00772057">
              <w:rPr>
                <w:lang w:eastAsia="ar-SA"/>
              </w:rPr>
              <w:t>4</w:t>
            </w:r>
          </w:p>
        </w:tc>
        <w:tc>
          <w:tcPr>
            <w:tcW w:w="2602" w:type="dxa"/>
            <w:tcBorders>
              <w:top w:val="single" w:sz="4" w:space="0" w:color="auto"/>
              <w:left w:val="single" w:sz="4" w:space="0" w:color="auto"/>
              <w:bottom w:val="single" w:sz="4" w:space="0" w:color="auto"/>
              <w:right w:val="single" w:sz="4" w:space="0" w:color="auto"/>
            </w:tcBorders>
          </w:tcPr>
          <w:p w:rsidR="00D75BA3" w:rsidRPr="00DA44E2" w:rsidRDefault="00D75BA3" w:rsidP="00C418EE">
            <w:pPr>
              <w:widowControl/>
              <w:suppressAutoHyphens/>
              <w:autoSpaceDE/>
              <w:autoSpaceDN/>
              <w:adjustRightInd/>
              <w:spacing w:line="240" w:lineRule="auto"/>
              <w:jc w:val="left"/>
              <w:textAlignment w:val="auto"/>
              <w:rPr>
                <w:bCs/>
                <w:lang w:eastAsia="ar-SA"/>
              </w:rPr>
            </w:pPr>
            <w:r w:rsidRPr="00CE18AD">
              <w:rPr>
                <w:color w:val="000000" w:themeColor="text1"/>
                <w:lang w:eastAsia="ar-SA"/>
              </w:rPr>
              <w:t>Садоводство (1.5)</w:t>
            </w:r>
          </w:p>
        </w:tc>
        <w:tc>
          <w:tcPr>
            <w:tcW w:w="6827" w:type="dxa"/>
            <w:vMerge/>
            <w:tcBorders>
              <w:left w:val="single" w:sz="4" w:space="0" w:color="auto"/>
              <w:right w:val="single" w:sz="4" w:space="0" w:color="auto"/>
            </w:tcBorders>
          </w:tcPr>
          <w:p w:rsidR="00D75BA3" w:rsidRPr="00CB0857" w:rsidRDefault="00D75BA3" w:rsidP="00C418EE">
            <w:pPr>
              <w:pStyle w:val="ConsNormal"/>
              <w:widowControl/>
              <w:tabs>
                <w:tab w:val="left" w:pos="340"/>
              </w:tabs>
              <w:spacing w:before="0"/>
              <w:ind w:left="64" w:right="0" w:firstLine="142"/>
              <w:rPr>
                <w:rFonts w:ascii="Times New Roman" w:hAnsi="Times New Roman"/>
                <w:color w:val="000000"/>
                <w:sz w:val="24"/>
                <w:szCs w:val="24"/>
              </w:rPr>
            </w:pPr>
          </w:p>
        </w:tc>
      </w:tr>
      <w:tr w:rsidR="00D75BA3" w:rsidRPr="00985A4B" w:rsidTr="00502E75">
        <w:trPr>
          <w:trHeight w:val="327"/>
        </w:trPr>
        <w:tc>
          <w:tcPr>
            <w:tcW w:w="636" w:type="dxa"/>
            <w:tcBorders>
              <w:top w:val="single" w:sz="4" w:space="0" w:color="auto"/>
              <w:left w:val="single" w:sz="4" w:space="0" w:color="auto"/>
              <w:bottom w:val="single" w:sz="4" w:space="0" w:color="auto"/>
              <w:right w:val="single" w:sz="4" w:space="0" w:color="auto"/>
            </w:tcBorders>
          </w:tcPr>
          <w:p w:rsidR="00D75BA3" w:rsidRDefault="00D75BA3" w:rsidP="00772057">
            <w:pPr>
              <w:tabs>
                <w:tab w:val="left" w:pos="1155"/>
              </w:tabs>
              <w:suppressAutoHyphens/>
              <w:snapToGrid w:val="0"/>
              <w:spacing w:line="240" w:lineRule="auto"/>
              <w:jc w:val="center"/>
              <w:rPr>
                <w:lang w:eastAsia="ar-SA"/>
              </w:rPr>
            </w:pPr>
            <w:r>
              <w:rPr>
                <w:lang w:eastAsia="ar-SA"/>
              </w:rPr>
              <w:t>1.</w:t>
            </w:r>
            <w:r w:rsidR="00772057">
              <w:rPr>
                <w:lang w:eastAsia="ar-SA"/>
              </w:rPr>
              <w:t>5</w:t>
            </w:r>
          </w:p>
        </w:tc>
        <w:tc>
          <w:tcPr>
            <w:tcW w:w="2602" w:type="dxa"/>
            <w:tcBorders>
              <w:top w:val="single" w:sz="4" w:space="0" w:color="auto"/>
              <w:left w:val="single" w:sz="4" w:space="0" w:color="auto"/>
              <w:bottom w:val="single" w:sz="4" w:space="0" w:color="auto"/>
              <w:right w:val="single" w:sz="4" w:space="0" w:color="auto"/>
            </w:tcBorders>
          </w:tcPr>
          <w:p w:rsidR="00D75BA3" w:rsidRPr="00CE18AD" w:rsidRDefault="00D75BA3" w:rsidP="00C418EE">
            <w:pPr>
              <w:widowControl/>
              <w:suppressAutoHyphens/>
              <w:autoSpaceDE/>
              <w:autoSpaceDN/>
              <w:adjustRightInd/>
              <w:spacing w:line="240" w:lineRule="auto"/>
              <w:jc w:val="left"/>
              <w:textAlignment w:val="auto"/>
              <w:rPr>
                <w:color w:val="000000" w:themeColor="text1"/>
                <w:lang w:eastAsia="ar-SA"/>
              </w:rPr>
            </w:pPr>
            <w:r w:rsidRPr="00CE18AD">
              <w:t xml:space="preserve">Ведение личного подсобного хозяйства на полевых участках </w:t>
            </w:r>
            <w:r w:rsidRPr="00CE18AD">
              <w:rPr>
                <w:color w:val="000000" w:themeColor="text1"/>
                <w:lang w:eastAsia="ar-SA"/>
              </w:rPr>
              <w:t>(1.16)</w:t>
            </w:r>
          </w:p>
        </w:tc>
        <w:tc>
          <w:tcPr>
            <w:tcW w:w="6827" w:type="dxa"/>
            <w:vMerge/>
            <w:tcBorders>
              <w:left w:val="single" w:sz="4" w:space="0" w:color="auto"/>
              <w:right w:val="single" w:sz="4" w:space="0" w:color="auto"/>
            </w:tcBorders>
          </w:tcPr>
          <w:p w:rsidR="00D75BA3" w:rsidRPr="00CB0857" w:rsidRDefault="00D75BA3" w:rsidP="00C418EE">
            <w:pPr>
              <w:pStyle w:val="ConsNormal"/>
              <w:widowControl/>
              <w:tabs>
                <w:tab w:val="left" w:pos="340"/>
              </w:tabs>
              <w:spacing w:before="0"/>
              <w:ind w:left="64" w:right="0" w:firstLine="142"/>
              <w:rPr>
                <w:rFonts w:ascii="Times New Roman" w:hAnsi="Times New Roman"/>
                <w:color w:val="000000"/>
                <w:sz w:val="24"/>
                <w:szCs w:val="24"/>
              </w:rPr>
            </w:pPr>
          </w:p>
        </w:tc>
      </w:tr>
      <w:tr w:rsidR="00D75BA3" w:rsidRPr="00985A4B" w:rsidTr="00502E75">
        <w:trPr>
          <w:trHeight w:val="327"/>
        </w:trPr>
        <w:tc>
          <w:tcPr>
            <w:tcW w:w="636" w:type="dxa"/>
            <w:tcBorders>
              <w:top w:val="single" w:sz="4" w:space="0" w:color="auto"/>
              <w:left w:val="single" w:sz="4" w:space="0" w:color="auto"/>
              <w:bottom w:val="single" w:sz="4" w:space="0" w:color="auto"/>
              <w:right w:val="single" w:sz="4" w:space="0" w:color="auto"/>
            </w:tcBorders>
          </w:tcPr>
          <w:p w:rsidR="00D75BA3" w:rsidRDefault="00D75BA3" w:rsidP="00772057">
            <w:pPr>
              <w:tabs>
                <w:tab w:val="left" w:pos="1155"/>
              </w:tabs>
              <w:suppressAutoHyphens/>
              <w:snapToGrid w:val="0"/>
              <w:spacing w:line="240" w:lineRule="auto"/>
              <w:jc w:val="center"/>
              <w:rPr>
                <w:lang w:eastAsia="ar-SA"/>
              </w:rPr>
            </w:pPr>
            <w:r>
              <w:rPr>
                <w:lang w:eastAsia="ar-SA"/>
              </w:rPr>
              <w:t>1.</w:t>
            </w:r>
            <w:r w:rsidR="00772057">
              <w:rPr>
                <w:lang w:eastAsia="ar-SA"/>
              </w:rPr>
              <w:t>6</w:t>
            </w:r>
          </w:p>
        </w:tc>
        <w:tc>
          <w:tcPr>
            <w:tcW w:w="2602" w:type="dxa"/>
            <w:tcBorders>
              <w:top w:val="single" w:sz="4" w:space="0" w:color="auto"/>
              <w:left w:val="single" w:sz="4" w:space="0" w:color="auto"/>
              <w:bottom w:val="single" w:sz="4" w:space="0" w:color="auto"/>
              <w:right w:val="single" w:sz="4" w:space="0" w:color="auto"/>
            </w:tcBorders>
          </w:tcPr>
          <w:p w:rsidR="00D75BA3" w:rsidRPr="00CE18AD" w:rsidRDefault="00D75BA3" w:rsidP="00C418EE">
            <w:pPr>
              <w:widowControl/>
              <w:suppressAutoHyphens/>
              <w:autoSpaceDE/>
              <w:autoSpaceDN/>
              <w:adjustRightInd/>
              <w:spacing w:line="240" w:lineRule="auto"/>
              <w:jc w:val="left"/>
              <w:textAlignment w:val="auto"/>
              <w:rPr>
                <w:color w:val="000000" w:themeColor="text1"/>
                <w:lang w:eastAsia="ar-SA"/>
              </w:rPr>
            </w:pPr>
            <w:r w:rsidRPr="00CE18AD">
              <w:t>Питомники</w:t>
            </w:r>
            <w:r w:rsidRPr="00CE18AD">
              <w:rPr>
                <w:lang w:eastAsia="ar-SA"/>
              </w:rPr>
              <w:t xml:space="preserve"> (1.17)</w:t>
            </w:r>
          </w:p>
        </w:tc>
        <w:tc>
          <w:tcPr>
            <w:tcW w:w="6827" w:type="dxa"/>
            <w:vMerge/>
            <w:tcBorders>
              <w:left w:val="single" w:sz="4" w:space="0" w:color="auto"/>
              <w:right w:val="single" w:sz="4" w:space="0" w:color="auto"/>
            </w:tcBorders>
          </w:tcPr>
          <w:p w:rsidR="00D75BA3" w:rsidRPr="00CB0857" w:rsidRDefault="00D75BA3" w:rsidP="00C418EE">
            <w:pPr>
              <w:pStyle w:val="ConsNormal"/>
              <w:widowControl/>
              <w:tabs>
                <w:tab w:val="left" w:pos="340"/>
              </w:tabs>
              <w:spacing w:before="0"/>
              <w:ind w:left="64" w:right="0" w:firstLine="142"/>
              <w:rPr>
                <w:rFonts w:ascii="Times New Roman" w:hAnsi="Times New Roman"/>
                <w:color w:val="000000"/>
                <w:sz w:val="24"/>
                <w:szCs w:val="24"/>
              </w:rPr>
            </w:pPr>
          </w:p>
        </w:tc>
      </w:tr>
      <w:tr w:rsidR="00D75BA3" w:rsidRPr="00985A4B" w:rsidTr="00502E75">
        <w:trPr>
          <w:trHeight w:val="327"/>
        </w:trPr>
        <w:tc>
          <w:tcPr>
            <w:tcW w:w="636" w:type="dxa"/>
            <w:tcBorders>
              <w:top w:val="single" w:sz="4" w:space="0" w:color="auto"/>
              <w:left w:val="single" w:sz="4" w:space="0" w:color="auto"/>
              <w:bottom w:val="single" w:sz="4" w:space="0" w:color="auto"/>
              <w:right w:val="single" w:sz="4" w:space="0" w:color="auto"/>
            </w:tcBorders>
          </w:tcPr>
          <w:p w:rsidR="00D75BA3" w:rsidRDefault="00D75BA3" w:rsidP="00772057">
            <w:pPr>
              <w:tabs>
                <w:tab w:val="left" w:pos="1155"/>
              </w:tabs>
              <w:suppressAutoHyphens/>
              <w:snapToGrid w:val="0"/>
              <w:spacing w:line="240" w:lineRule="auto"/>
              <w:jc w:val="center"/>
              <w:rPr>
                <w:lang w:eastAsia="ar-SA"/>
              </w:rPr>
            </w:pPr>
            <w:r>
              <w:rPr>
                <w:lang w:eastAsia="ar-SA"/>
              </w:rPr>
              <w:t>1.</w:t>
            </w:r>
            <w:r w:rsidR="00772057">
              <w:rPr>
                <w:lang w:eastAsia="ar-SA"/>
              </w:rPr>
              <w:t>7</w:t>
            </w:r>
          </w:p>
        </w:tc>
        <w:tc>
          <w:tcPr>
            <w:tcW w:w="2602" w:type="dxa"/>
            <w:tcBorders>
              <w:top w:val="single" w:sz="4" w:space="0" w:color="auto"/>
              <w:left w:val="single" w:sz="4" w:space="0" w:color="auto"/>
              <w:bottom w:val="single" w:sz="4" w:space="0" w:color="auto"/>
              <w:right w:val="single" w:sz="4" w:space="0" w:color="auto"/>
            </w:tcBorders>
          </w:tcPr>
          <w:p w:rsidR="00D75BA3" w:rsidRPr="00CE18AD" w:rsidRDefault="00D75BA3" w:rsidP="00C418EE">
            <w:pPr>
              <w:widowControl/>
              <w:suppressAutoHyphens/>
              <w:autoSpaceDE/>
              <w:autoSpaceDN/>
              <w:adjustRightInd/>
              <w:spacing w:line="240" w:lineRule="auto"/>
              <w:jc w:val="left"/>
              <w:textAlignment w:val="auto"/>
              <w:rPr>
                <w:color w:val="000000" w:themeColor="text1"/>
                <w:lang w:eastAsia="ar-SA"/>
              </w:rPr>
            </w:pPr>
            <w:r w:rsidRPr="00CE18AD">
              <w:rPr>
                <w:color w:val="000000" w:themeColor="text1"/>
              </w:rPr>
              <w:t>Сенокошение (1.19)</w:t>
            </w:r>
          </w:p>
        </w:tc>
        <w:tc>
          <w:tcPr>
            <w:tcW w:w="6827" w:type="dxa"/>
            <w:vMerge/>
            <w:tcBorders>
              <w:left w:val="single" w:sz="4" w:space="0" w:color="auto"/>
              <w:right w:val="single" w:sz="4" w:space="0" w:color="auto"/>
            </w:tcBorders>
          </w:tcPr>
          <w:p w:rsidR="00D75BA3" w:rsidRPr="00CB0857" w:rsidRDefault="00D75BA3" w:rsidP="00C418EE">
            <w:pPr>
              <w:pStyle w:val="ConsNormal"/>
              <w:widowControl/>
              <w:tabs>
                <w:tab w:val="left" w:pos="340"/>
              </w:tabs>
              <w:spacing w:before="0"/>
              <w:ind w:left="64" w:right="0" w:firstLine="142"/>
              <w:rPr>
                <w:rFonts w:ascii="Times New Roman" w:hAnsi="Times New Roman"/>
                <w:color w:val="000000"/>
                <w:sz w:val="24"/>
                <w:szCs w:val="24"/>
              </w:rPr>
            </w:pPr>
          </w:p>
        </w:tc>
      </w:tr>
      <w:tr w:rsidR="00772057" w:rsidRPr="00985A4B" w:rsidTr="00502E75">
        <w:trPr>
          <w:trHeight w:val="327"/>
        </w:trPr>
        <w:tc>
          <w:tcPr>
            <w:tcW w:w="636" w:type="dxa"/>
            <w:tcBorders>
              <w:top w:val="single" w:sz="4" w:space="0" w:color="auto"/>
              <w:left w:val="single" w:sz="4" w:space="0" w:color="auto"/>
              <w:bottom w:val="single" w:sz="4" w:space="0" w:color="auto"/>
              <w:right w:val="single" w:sz="4" w:space="0" w:color="auto"/>
            </w:tcBorders>
          </w:tcPr>
          <w:p w:rsidR="00772057" w:rsidRDefault="00772057" w:rsidP="00772057">
            <w:pPr>
              <w:tabs>
                <w:tab w:val="left" w:pos="1155"/>
              </w:tabs>
              <w:suppressAutoHyphens/>
              <w:snapToGrid w:val="0"/>
              <w:spacing w:line="240" w:lineRule="auto"/>
              <w:jc w:val="center"/>
              <w:rPr>
                <w:lang w:eastAsia="ar-SA"/>
              </w:rPr>
            </w:pPr>
            <w:r>
              <w:rPr>
                <w:lang w:eastAsia="ar-SA"/>
              </w:rPr>
              <w:t>1.8</w:t>
            </w:r>
          </w:p>
        </w:tc>
        <w:tc>
          <w:tcPr>
            <w:tcW w:w="2602" w:type="dxa"/>
            <w:tcBorders>
              <w:top w:val="single" w:sz="4" w:space="0" w:color="auto"/>
              <w:left w:val="single" w:sz="4" w:space="0" w:color="auto"/>
              <w:bottom w:val="single" w:sz="4" w:space="0" w:color="auto"/>
              <w:right w:val="single" w:sz="4" w:space="0" w:color="auto"/>
            </w:tcBorders>
          </w:tcPr>
          <w:p w:rsidR="00772057" w:rsidRPr="00EA143E" w:rsidRDefault="00772057" w:rsidP="00206863">
            <w:pPr>
              <w:tabs>
                <w:tab w:val="left" w:pos="1155"/>
              </w:tabs>
              <w:suppressAutoHyphens/>
              <w:snapToGrid w:val="0"/>
              <w:spacing w:line="240" w:lineRule="auto"/>
              <w:jc w:val="left"/>
              <w:rPr>
                <w:lang w:eastAsia="ar-SA"/>
              </w:rPr>
            </w:pPr>
            <w:r w:rsidRPr="00642050">
              <w:t>Коммунальное обслуживание  (3.1)</w:t>
            </w:r>
          </w:p>
        </w:tc>
        <w:tc>
          <w:tcPr>
            <w:tcW w:w="6827" w:type="dxa"/>
            <w:vMerge/>
            <w:tcBorders>
              <w:left w:val="single" w:sz="4" w:space="0" w:color="auto"/>
              <w:right w:val="single" w:sz="4" w:space="0" w:color="auto"/>
            </w:tcBorders>
          </w:tcPr>
          <w:p w:rsidR="00772057" w:rsidRPr="00CB0857" w:rsidRDefault="00772057" w:rsidP="00C418EE">
            <w:pPr>
              <w:pStyle w:val="ConsNormal"/>
              <w:widowControl/>
              <w:tabs>
                <w:tab w:val="left" w:pos="340"/>
              </w:tabs>
              <w:spacing w:before="0"/>
              <w:ind w:left="64" w:right="0" w:firstLine="142"/>
              <w:rPr>
                <w:rFonts w:ascii="Times New Roman" w:hAnsi="Times New Roman"/>
                <w:color w:val="000000"/>
                <w:sz w:val="24"/>
                <w:szCs w:val="24"/>
              </w:rPr>
            </w:pPr>
          </w:p>
        </w:tc>
      </w:tr>
      <w:tr w:rsidR="00D75BA3" w:rsidRPr="00EA143E" w:rsidTr="00502E75">
        <w:trPr>
          <w:trHeight w:val="556"/>
        </w:trPr>
        <w:tc>
          <w:tcPr>
            <w:tcW w:w="636" w:type="dxa"/>
            <w:tcBorders>
              <w:top w:val="single" w:sz="4" w:space="0" w:color="auto"/>
              <w:left w:val="single" w:sz="4" w:space="0" w:color="auto"/>
              <w:bottom w:val="single" w:sz="4" w:space="0" w:color="auto"/>
              <w:right w:val="single" w:sz="4" w:space="0" w:color="auto"/>
            </w:tcBorders>
          </w:tcPr>
          <w:p w:rsidR="00D75BA3" w:rsidRDefault="00D75BA3" w:rsidP="00772057">
            <w:pPr>
              <w:tabs>
                <w:tab w:val="left" w:pos="1155"/>
              </w:tabs>
              <w:suppressAutoHyphens/>
              <w:snapToGrid w:val="0"/>
              <w:spacing w:line="240" w:lineRule="auto"/>
              <w:jc w:val="center"/>
              <w:rPr>
                <w:lang w:eastAsia="ar-SA"/>
              </w:rPr>
            </w:pPr>
            <w:r>
              <w:rPr>
                <w:lang w:eastAsia="ar-SA"/>
              </w:rPr>
              <w:t>1.</w:t>
            </w:r>
            <w:r w:rsidR="00772057">
              <w:rPr>
                <w:lang w:eastAsia="ar-SA"/>
              </w:rPr>
              <w:t>9</w:t>
            </w:r>
          </w:p>
        </w:tc>
        <w:tc>
          <w:tcPr>
            <w:tcW w:w="2602" w:type="dxa"/>
            <w:tcBorders>
              <w:top w:val="single" w:sz="4" w:space="0" w:color="auto"/>
              <w:left w:val="single" w:sz="4" w:space="0" w:color="auto"/>
              <w:bottom w:val="single" w:sz="4" w:space="0" w:color="auto"/>
              <w:right w:val="single" w:sz="4" w:space="0" w:color="auto"/>
            </w:tcBorders>
          </w:tcPr>
          <w:p w:rsidR="00D75BA3" w:rsidRPr="00DA1706" w:rsidRDefault="00D75BA3" w:rsidP="00206863">
            <w:pPr>
              <w:tabs>
                <w:tab w:val="left" w:pos="1155"/>
              </w:tabs>
              <w:suppressAutoHyphens/>
              <w:snapToGrid w:val="0"/>
              <w:spacing w:line="240" w:lineRule="auto"/>
              <w:jc w:val="left"/>
              <w:rPr>
                <w:lang w:eastAsia="ar-SA" w:bidi="en-US"/>
              </w:rPr>
            </w:pPr>
            <w:r w:rsidRPr="00DA2A55">
              <w:t xml:space="preserve">Земельные участки (территории) общего пользования </w:t>
            </w:r>
            <w:r w:rsidRPr="00DA2A55">
              <w:rPr>
                <w:color w:val="000000" w:themeColor="text1"/>
                <w:lang w:eastAsia="ar-SA"/>
              </w:rPr>
              <w:t xml:space="preserve"> (12.0)</w:t>
            </w:r>
          </w:p>
        </w:tc>
        <w:tc>
          <w:tcPr>
            <w:tcW w:w="6827" w:type="dxa"/>
            <w:vMerge/>
            <w:tcBorders>
              <w:left w:val="single" w:sz="4" w:space="0" w:color="auto"/>
              <w:bottom w:val="single" w:sz="4" w:space="0" w:color="auto"/>
              <w:right w:val="single" w:sz="4" w:space="0" w:color="auto"/>
            </w:tcBorders>
          </w:tcPr>
          <w:p w:rsidR="00D75BA3" w:rsidRPr="00EA143E" w:rsidRDefault="00D75BA3" w:rsidP="00C418EE">
            <w:pPr>
              <w:tabs>
                <w:tab w:val="left" w:pos="211"/>
              </w:tabs>
              <w:suppressAutoHyphens/>
              <w:autoSpaceDE/>
              <w:autoSpaceDN/>
              <w:adjustRightInd/>
              <w:spacing w:line="240" w:lineRule="auto"/>
              <w:ind w:left="360"/>
              <w:jc w:val="left"/>
              <w:textAlignment w:val="auto"/>
              <w:rPr>
                <w:lang w:eastAsia="ar-SA"/>
              </w:rPr>
            </w:pPr>
          </w:p>
        </w:tc>
      </w:tr>
      <w:tr w:rsidR="006B5018" w:rsidRPr="00EA143E" w:rsidTr="00502E75">
        <w:trPr>
          <w:trHeight w:val="556"/>
        </w:trPr>
        <w:tc>
          <w:tcPr>
            <w:tcW w:w="636" w:type="dxa"/>
            <w:tcBorders>
              <w:top w:val="single" w:sz="4" w:space="0" w:color="auto"/>
              <w:left w:val="single" w:sz="4" w:space="0" w:color="auto"/>
              <w:bottom w:val="single" w:sz="4" w:space="0" w:color="auto"/>
              <w:right w:val="single" w:sz="4" w:space="0" w:color="auto"/>
            </w:tcBorders>
          </w:tcPr>
          <w:p w:rsidR="006B5018" w:rsidRPr="00EA143E" w:rsidRDefault="006B5018" w:rsidP="00C418EE">
            <w:pPr>
              <w:tabs>
                <w:tab w:val="left" w:pos="1155"/>
              </w:tabs>
              <w:suppressAutoHyphens/>
              <w:snapToGrid w:val="0"/>
              <w:spacing w:line="240" w:lineRule="auto"/>
              <w:jc w:val="center"/>
              <w:rPr>
                <w:lang w:eastAsia="ar-SA"/>
              </w:rPr>
            </w:pPr>
            <w:r w:rsidRPr="00EA143E">
              <w:rPr>
                <w:lang w:eastAsia="ar-SA"/>
              </w:rPr>
              <w:t>2.</w:t>
            </w:r>
          </w:p>
        </w:tc>
        <w:tc>
          <w:tcPr>
            <w:tcW w:w="2602" w:type="dxa"/>
            <w:tcBorders>
              <w:top w:val="single" w:sz="4" w:space="0" w:color="auto"/>
              <w:left w:val="single" w:sz="4" w:space="0" w:color="auto"/>
              <w:bottom w:val="single" w:sz="4" w:space="0" w:color="auto"/>
              <w:right w:val="single" w:sz="4" w:space="0" w:color="auto"/>
            </w:tcBorders>
          </w:tcPr>
          <w:p w:rsidR="006B5018" w:rsidRPr="00457C53" w:rsidRDefault="006B5018" w:rsidP="00C418EE">
            <w:pPr>
              <w:tabs>
                <w:tab w:val="left" w:pos="1155"/>
              </w:tabs>
              <w:suppressAutoHyphens/>
              <w:snapToGrid w:val="0"/>
              <w:spacing w:line="240" w:lineRule="auto"/>
              <w:jc w:val="left"/>
              <w:rPr>
                <w:b/>
                <w:lang w:eastAsia="ar-SA"/>
              </w:rPr>
            </w:pPr>
            <w:r w:rsidRPr="00457C53">
              <w:rPr>
                <w:b/>
                <w:lang w:eastAsia="ar-SA"/>
              </w:rPr>
              <w:t xml:space="preserve">Вспомогательные </w:t>
            </w:r>
          </w:p>
          <w:p w:rsidR="006B5018" w:rsidRPr="00457C53" w:rsidRDefault="006B5018" w:rsidP="00C418EE">
            <w:pPr>
              <w:tabs>
                <w:tab w:val="left" w:pos="1155"/>
              </w:tabs>
              <w:suppressAutoHyphens/>
              <w:spacing w:line="240" w:lineRule="auto"/>
              <w:jc w:val="left"/>
              <w:rPr>
                <w:b/>
                <w:lang w:eastAsia="ar-SA"/>
              </w:rPr>
            </w:pPr>
            <w:r w:rsidRPr="00457C53">
              <w:rPr>
                <w:b/>
                <w:lang w:eastAsia="ar-SA"/>
              </w:rPr>
              <w:t>виды разрешенного</w:t>
            </w:r>
          </w:p>
          <w:p w:rsidR="006B5018" w:rsidRPr="00EA143E" w:rsidRDefault="006B5018" w:rsidP="00C418EE">
            <w:pPr>
              <w:tabs>
                <w:tab w:val="left" w:pos="1155"/>
              </w:tabs>
              <w:suppressAutoHyphens/>
              <w:spacing w:line="240" w:lineRule="auto"/>
              <w:jc w:val="left"/>
              <w:rPr>
                <w:lang w:eastAsia="ar-SA"/>
              </w:rPr>
            </w:pPr>
            <w:r w:rsidRPr="00457C53">
              <w:rPr>
                <w:b/>
                <w:lang w:eastAsia="ar-SA"/>
              </w:rPr>
              <w:t>использования</w:t>
            </w:r>
            <w:r>
              <w:rPr>
                <w:b/>
                <w:lang w:eastAsia="ar-SA"/>
              </w:rPr>
              <w:t>:</w:t>
            </w:r>
          </w:p>
        </w:tc>
        <w:tc>
          <w:tcPr>
            <w:tcW w:w="6827" w:type="dxa"/>
            <w:tcBorders>
              <w:top w:val="single" w:sz="4" w:space="0" w:color="auto"/>
              <w:left w:val="single" w:sz="4" w:space="0" w:color="auto"/>
              <w:bottom w:val="single" w:sz="4" w:space="0" w:color="auto"/>
              <w:right w:val="single" w:sz="4" w:space="0" w:color="auto"/>
            </w:tcBorders>
          </w:tcPr>
          <w:p w:rsidR="006B5018" w:rsidRPr="00EA143E" w:rsidRDefault="006B5018" w:rsidP="00C418EE">
            <w:pPr>
              <w:tabs>
                <w:tab w:val="left" w:pos="211"/>
              </w:tabs>
              <w:suppressAutoHyphens/>
              <w:autoSpaceDE/>
              <w:autoSpaceDN/>
              <w:adjustRightInd/>
              <w:spacing w:line="240" w:lineRule="auto"/>
              <w:ind w:left="360"/>
              <w:jc w:val="left"/>
              <w:textAlignment w:val="auto"/>
              <w:rPr>
                <w:lang w:eastAsia="ar-SA"/>
              </w:rPr>
            </w:pPr>
          </w:p>
        </w:tc>
      </w:tr>
      <w:tr w:rsidR="006B5018" w:rsidRPr="009B4F01" w:rsidTr="00502E75">
        <w:trPr>
          <w:trHeight w:val="575"/>
        </w:trPr>
        <w:tc>
          <w:tcPr>
            <w:tcW w:w="636" w:type="dxa"/>
            <w:tcBorders>
              <w:top w:val="single" w:sz="4" w:space="0" w:color="auto"/>
              <w:left w:val="single" w:sz="4" w:space="0" w:color="auto"/>
              <w:bottom w:val="single" w:sz="4" w:space="0" w:color="auto"/>
              <w:right w:val="single" w:sz="4" w:space="0" w:color="auto"/>
            </w:tcBorders>
          </w:tcPr>
          <w:p w:rsidR="006B5018" w:rsidRDefault="006B5018" w:rsidP="00772057">
            <w:pPr>
              <w:tabs>
                <w:tab w:val="left" w:pos="1155"/>
              </w:tabs>
              <w:suppressAutoHyphens/>
              <w:snapToGrid w:val="0"/>
              <w:spacing w:line="240" w:lineRule="auto"/>
              <w:jc w:val="center"/>
              <w:rPr>
                <w:lang w:eastAsia="ar-SA"/>
              </w:rPr>
            </w:pPr>
            <w:r>
              <w:rPr>
                <w:lang w:eastAsia="ar-SA"/>
              </w:rPr>
              <w:t>2.</w:t>
            </w:r>
            <w:r w:rsidR="00772057">
              <w:rPr>
                <w:lang w:eastAsia="ar-SA"/>
              </w:rPr>
              <w:t>1</w:t>
            </w:r>
          </w:p>
        </w:tc>
        <w:tc>
          <w:tcPr>
            <w:tcW w:w="2602" w:type="dxa"/>
            <w:tcBorders>
              <w:top w:val="single" w:sz="4" w:space="0" w:color="auto"/>
              <w:left w:val="single" w:sz="4" w:space="0" w:color="auto"/>
              <w:bottom w:val="single" w:sz="4" w:space="0" w:color="auto"/>
              <w:right w:val="single" w:sz="4" w:space="0" w:color="auto"/>
            </w:tcBorders>
          </w:tcPr>
          <w:p w:rsidR="006B5018" w:rsidRPr="00EA143E" w:rsidRDefault="006B5018" w:rsidP="00C418EE">
            <w:pPr>
              <w:tabs>
                <w:tab w:val="left" w:pos="1155"/>
              </w:tabs>
              <w:suppressAutoHyphens/>
              <w:snapToGrid w:val="0"/>
              <w:spacing w:line="240" w:lineRule="auto"/>
              <w:jc w:val="left"/>
              <w:rPr>
                <w:lang w:eastAsia="ar-SA"/>
              </w:rPr>
            </w:pPr>
            <w:r w:rsidRPr="00DA1706">
              <w:rPr>
                <w:lang w:eastAsia="ar-SA" w:bidi="en-US"/>
              </w:rPr>
              <w:t>Служебные гаражи (4.9)</w:t>
            </w:r>
          </w:p>
        </w:tc>
        <w:tc>
          <w:tcPr>
            <w:tcW w:w="6827" w:type="dxa"/>
            <w:tcBorders>
              <w:top w:val="single" w:sz="4" w:space="0" w:color="auto"/>
              <w:left w:val="single" w:sz="4" w:space="0" w:color="auto"/>
              <w:right w:val="single" w:sz="4" w:space="0" w:color="auto"/>
            </w:tcBorders>
          </w:tcPr>
          <w:p w:rsidR="006B5018" w:rsidRPr="00CB0857" w:rsidRDefault="006B5018" w:rsidP="000E1365">
            <w:pPr>
              <w:pStyle w:val="ConsNormal"/>
              <w:widowControl/>
              <w:numPr>
                <w:ilvl w:val="0"/>
                <w:numId w:val="275"/>
              </w:numPr>
              <w:tabs>
                <w:tab w:val="left" w:pos="307"/>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Предельные (минимальные и (или) максимальные) размеры земельных участков:</w:t>
            </w:r>
          </w:p>
          <w:p w:rsidR="006B5018" w:rsidRPr="00CB0857" w:rsidRDefault="006B5018" w:rsidP="000E1365">
            <w:pPr>
              <w:pStyle w:val="ConsNormal"/>
              <w:widowControl/>
              <w:numPr>
                <w:ilvl w:val="0"/>
                <w:numId w:val="207"/>
              </w:numPr>
              <w:tabs>
                <w:tab w:val="left" w:pos="307"/>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площадь земельного участка- от 15 до 1000 кв. м;</w:t>
            </w:r>
          </w:p>
          <w:p w:rsidR="006B5018" w:rsidRPr="00CB0857" w:rsidRDefault="006B5018" w:rsidP="000E1365">
            <w:pPr>
              <w:pStyle w:val="ConsNormal"/>
              <w:widowControl/>
              <w:numPr>
                <w:ilvl w:val="0"/>
                <w:numId w:val="207"/>
              </w:numPr>
              <w:tabs>
                <w:tab w:val="left" w:pos="307"/>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ширина земельного участка – от 3 до 100 м;</w:t>
            </w:r>
          </w:p>
          <w:p w:rsidR="006B5018" w:rsidRPr="00CB0857" w:rsidRDefault="006B5018" w:rsidP="000E1365">
            <w:pPr>
              <w:pStyle w:val="ConsNormal"/>
              <w:widowControl/>
              <w:numPr>
                <w:ilvl w:val="0"/>
                <w:numId w:val="207"/>
              </w:numPr>
              <w:tabs>
                <w:tab w:val="left" w:pos="307"/>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длинна земельного участка – от 5 до 100 м.</w:t>
            </w:r>
          </w:p>
          <w:p w:rsidR="006B5018" w:rsidRPr="00CB0857" w:rsidRDefault="006B5018" w:rsidP="000E1365">
            <w:pPr>
              <w:pStyle w:val="ConsNormal"/>
              <w:widowControl/>
              <w:numPr>
                <w:ilvl w:val="0"/>
                <w:numId w:val="275"/>
              </w:numPr>
              <w:tabs>
                <w:tab w:val="left" w:pos="307"/>
              </w:tabs>
              <w:spacing w:before="0"/>
              <w:ind w:left="0" w:right="0" w:firstLine="64"/>
              <w:rPr>
                <w:rFonts w:ascii="Times New Roman" w:hAnsi="Times New Roman"/>
                <w:color w:val="000000"/>
                <w:sz w:val="24"/>
                <w:szCs w:val="24"/>
              </w:rPr>
            </w:pPr>
            <w:r w:rsidRPr="00CB0857">
              <w:rPr>
                <w:rFonts w:ascii="Times New Roman" w:hAnsi="Times New Roman"/>
                <w:color w:val="000000"/>
                <w:sz w:val="24"/>
                <w:szCs w:val="24"/>
              </w:rPr>
              <w:t>Минимальные отступы от границ земельных участков - 1 м.</w:t>
            </w:r>
          </w:p>
          <w:p w:rsidR="006B5018" w:rsidRPr="00CB0857" w:rsidRDefault="006B5018" w:rsidP="000E1365">
            <w:pPr>
              <w:pStyle w:val="ConsNormal"/>
              <w:widowControl/>
              <w:numPr>
                <w:ilvl w:val="0"/>
                <w:numId w:val="275"/>
              </w:numPr>
              <w:tabs>
                <w:tab w:val="left" w:pos="307"/>
              </w:tabs>
              <w:spacing w:before="0"/>
              <w:ind w:left="0" w:right="0" w:firstLine="64"/>
              <w:rPr>
                <w:rFonts w:ascii="Times New Roman" w:hAnsi="Times New Roman"/>
                <w:color w:val="000000"/>
                <w:sz w:val="24"/>
                <w:szCs w:val="24"/>
              </w:rPr>
            </w:pPr>
            <w:r w:rsidRPr="00CB0857">
              <w:rPr>
                <w:rFonts w:ascii="Times New Roman" w:hAnsi="Times New Roman"/>
                <w:color w:val="000000"/>
                <w:sz w:val="24"/>
                <w:szCs w:val="24"/>
              </w:rPr>
              <w:t>Предельное количество этажей – 2 этажа.</w:t>
            </w:r>
          </w:p>
          <w:p w:rsidR="006B5018" w:rsidRDefault="006B5018" w:rsidP="000E1365">
            <w:pPr>
              <w:pStyle w:val="ConsNormal"/>
              <w:widowControl/>
              <w:numPr>
                <w:ilvl w:val="0"/>
                <w:numId w:val="275"/>
              </w:numPr>
              <w:tabs>
                <w:tab w:val="left" w:pos="322"/>
              </w:tabs>
              <w:spacing w:before="0"/>
              <w:ind w:left="0" w:right="0" w:firstLine="64"/>
              <w:rPr>
                <w:rFonts w:ascii="Times New Roman" w:hAnsi="Times New Roman"/>
                <w:color w:val="000000"/>
                <w:sz w:val="24"/>
                <w:szCs w:val="24"/>
              </w:rPr>
            </w:pPr>
            <w:r w:rsidRPr="00CB0857">
              <w:rPr>
                <w:rFonts w:ascii="Times New Roman" w:hAnsi="Times New Roman"/>
                <w:color w:val="000000"/>
                <w:sz w:val="24"/>
                <w:szCs w:val="24"/>
              </w:rPr>
              <w:t>Максимальный процент застройки в границах земельного участка – 60 %.</w:t>
            </w:r>
          </w:p>
          <w:p w:rsidR="006B5018" w:rsidRPr="001E513C" w:rsidRDefault="006B5018" w:rsidP="000E1365">
            <w:pPr>
              <w:pStyle w:val="ConsNormal"/>
              <w:widowControl/>
              <w:numPr>
                <w:ilvl w:val="0"/>
                <w:numId w:val="275"/>
              </w:numPr>
              <w:tabs>
                <w:tab w:val="left" w:pos="322"/>
              </w:tabs>
              <w:spacing w:before="0"/>
              <w:ind w:left="0" w:right="0" w:firstLine="64"/>
              <w:rPr>
                <w:rFonts w:ascii="Times New Roman" w:hAnsi="Times New Roman"/>
                <w:color w:val="000000"/>
                <w:sz w:val="24"/>
                <w:szCs w:val="24"/>
              </w:rPr>
            </w:pPr>
            <w:r w:rsidRPr="001E513C">
              <w:rPr>
                <w:rFonts w:ascii="Times New Roman" w:hAnsi="Times New Roman"/>
                <w:color w:val="000000"/>
                <w:sz w:val="24"/>
                <w:szCs w:val="24"/>
              </w:rPr>
              <w:t>Иные показатели - вместимость – до 300 машино-мест.</w:t>
            </w:r>
          </w:p>
        </w:tc>
      </w:tr>
      <w:tr w:rsidR="006B5018" w:rsidRPr="009B4F01" w:rsidTr="00502E75">
        <w:trPr>
          <w:trHeight w:val="575"/>
        </w:trPr>
        <w:tc>
          <w:tcPr>
            <w:tcW w:w="636" w:type="dxa"/>
            <w:tcBorders>
              <w:top w:val="single" w:sz="4" w:space="0" w:color="auto"/>
              <w:left w:val="single" w:sz="4" w:space="0" w:color="auto"/>
              <w:bottom w:val="single" w:sz="4" w:space="0" w:color="auto"/>
              <w:right w:val="single" w:sz="4" w:space="0" w:color="auto"/>
            </w:tcBorders>
          </w:tcPr>
          <w:p w:rsidR="006B5018" w:rsidRDefault="006B5018" w:rsidP="00772057">
            <w:pPr>
              <w:tabs>
                <w:tab w:val="left" w:pos="1155"/>
              </w:tabs>
              <w:suppressAutoHyphens/>
              <w:snapToGrid w:val="0"/>
              <w:spacing w:line="240" w:lineRule="auto"/>
              <w:jc w:val="center"/>
              <w:rPr>
                <w:lang w:eastAsia="ar-SA"/>
              </w:rPr>
            </w:pPr>
            <w:r>
              <w:rPr>
                <w:lang w:eastAsia="ar-SA"/>
              </w:rPr>
              <w:t>2.</w:t>
            </w:r>
            <w:r w:rsidR="00772057">
              <w:rPr>
                <w:lang w:eastAsia="ar-SA"/>
              </w:rPr>
              <w:t>2</w:t>
            </w:r>
          </w:p>
        </w:tc>
        <w:tc>
          <w:tcPr>
            <w:tcW w:w="2602" w:type="dxa"/>
            <w:tcBorders>
              <w:top w:val="single" w:sz="4" w:space="0" w:color="auto"/>
              <w:left w:val="single" w:sz="4" w:space="0" w:color="auto"/>
              <w:bottom w:val="single" w:sz="4" w:space="0" w:color="auto"/>
              <w:right w:val="single" w:sz="4" w:space="0" w:color="auto"/>
            </w:tcBorders>
          </w:tcPr>
          <w:p w:rsidR="006B5018" w:rsidRPr="00DA1706" w:rsidRDefault="006B5018" w:rsidP="00C418EE">
            <w:pPr>
              <w:tabs>
                <w:tab w:val="left" w:pos="1155"/>
              </w:tabs>
              <w:suppressAutoHyphens/>
              <w:snapToGrid w:val="0"/>
              <w:spacing w:line="240" w:lineRule="auto"/>
              <w:jc w:val="left"/>
              <w:rPr>
                <w:lang w:eastAsia="ar-SA" w:bidi="en-US"/>
              </w:rPr>
            </w:pPr>
            <w:r>
              <w:rPr>
                <w:lang w:eastAsia="ar-SA"/>
              </w:rPr>
              <w:t>Связь (6.8)</w:t>
            </w:r>
          </w:p>
        </w:tc>
        <w:tc>
          <w:tcPr>
            <w:tcW w:w="6827" w:type="dxa"/>
            <w:tcBorders>
              <w:top w:val="single" w:sz="4" w:space="0" w:color="auto"/>
              <w:left w:val="single" w:sz="4" w:space="0" w:color="auto"/>
              <w:right w:val="single" w:sz="4" w:space="0" w:color="auto"/>
            </w:tcBorders>
          </w:tcPr>
          <w:p w:rsidR="00B35A59" w:rsidRDefault="006B5018" w:rsidP="00B35A59">
            <w:pPr>
              <w:pStyle w:val="ConsNormal"/>
              <w:widowControl/>
              <w:tabs>
                <w:tab w:val="left" w:pos="340"/>
              </w:tabs>
              <w:spacing w:before="0"/>
              <w:ind w:left="107" w:right="0" w:firstLine="99"/>
              <w:rPr>
                <w:rFonts w:ascii="Times New Roman" w:hAnsi="Times New Roman"/>
                <w:color w:val="000000"/>
                <w:sz w:val="24"/>
                <w:szCs w:val="24"/>
              </w:rPr>
            </w:pPr>
            <w:r w:rsidRPr="00670B54">
              <w:rPr>
                <w:rFonts w:ascii="Times New Roman" w:hAnsi="Times New Roman"/>
                <w:color w:val="000000"/>
                <w:sz w:val="24"/>
                <w:szCs w:val="24"/>
              </w:rPr>
              <w:t>Не подлежат установлению.</w:t>
            </w:r>
          </w:p>
          <w:p w:rsidR="006B5018" w:rsidRPr="00CB0857" w:rsidRDefault="003549F5" w:rsidP="00B35A59">
            <w:pPr>
              <w:pStyle w:val="ConsNormal"/>
              <w:widowControl/>
              <w:tabs>
                <w:tab w:val="left" w:pos="340"/>
              </w:tabs>
              <w:spacing w:before="0"/>
              <w:ind w:left="0" w:right="0" w:firstLine="206"/>
              <w:rPr>
                <w:rFonts w:ascii="Times New Roman" w:hAnsi="Times New Roman"/>
                <w:color w:val="000000"/>
                <w:sz w:val="24"/>
                <w:szCs w:val="24"/>
              </w:rPr>
            </w:pPr>
            <w:r>
              <w:rPr>
                <w:rFonts w:ascii="Times New Roman" w:hAnsi="Times New Roman"/>
                <w:color w:val="000000"/>
                <w:sz w:val="24"/>
                <w:szCs w:val="24"/>
              </w:rPr>
              <w:t>Площадь земельных участков принимать при проектировании объектов в соответствии с требованиями к размещению таких объектов в зоне объектов культуры и искусства, СНиП, технических регламентов, СанПиН, и др. документов.</w:t>
            </w:r>
          </w:p>
        </w:tc>
      </w:tr>
      <w:tr w:rsidR="006B5018" w:rsidRPr="00EA143E" w:rsidTr="00502E75">
        <w:trPr>
          <w:trHeight w:val="701"/>
        </w:trPr>
        <w:tc>
          <w:tcPr>
            <w:tcW w:w="636" w:type="dxa"/>
            <w:tcBorders>
              <w:top w:val="single" w:sz="4" w:space="0" w:color="auto"/>
              <w:left w:val="single" w:sz="4" w:space="0" w:color="auto"/>
              <w:bottom w:val="single" w:sz="4" w:space="0" w:color="auto"/>
              <w:right w:val="single" w:sz="4" w:space="0" w:color="auto"/>
            </w:tcBorders>
          </w:tcPr>
          <w:p w:rsidR="006B5018" w:rsidRPr="00EA143E" w:rsidRDefault="006B5018" w:rsidP="00C418EE">
            <w:pPr>
              <w:tabs>
                <w:tab w:val="left" w:pos="1155"/>
              </w:tabs>
              <w:suppressAutoHyphens/>
              <w:snapToGrid w:val="0"/>
              <w:spacing w:line="240" w:lineRule="auto"/>
              <w:rPr>
                <w:lang w:eastAsia="ar-SA"/>
              </w:rPr>
            </w:pPr>
            <w:r w:rsidRPr="00EA143E">
              <w:rPr>
                <w:lang w:eastAsia="ar-SA"/>
              </w:rPr>
              <w:t>3.</w:t>
            </w:r>
          </w:p>
        </w:tc>
        <w:tc>
          <w:tcPr>
            <w:tcW w:w="2602" w:type="dxa"/>
            <w:tcBorders>
              <w:top w:val="single" w:sz="4" w:space="0" w:color="auto"/>
              <w:left w:val="single" w:sz="4" w:space="0" w:color="auto"/>
              <w:bottom w:val="single" w:sz="4" w:space="0" w:color="auto"/>
              <w:right w:val="single" w:sz="4" w:space="0" w:color="auto"/>
            </w:tcBorders>
          </w:tcPr>
          <w:p w:rsidR="006B5018" w:rsidRPr="00457C53" w:rsidRDefault="006B5018" w:rsidP="00C418EE">
            <w:pPr>
              <w:tabs>
                <w:tab w:val="left" w:pos="1155"/>
              </w:tabs>
              <w:suppressAutoHyphens/>
              <w:snapToGrid w:val="0"/>
              <w:spacing w:line="240" w:lineRule="auto"/>
              <w:jc w:val="left"/>
              <w:rPr>
                <w:b/>
                <w:lang w:eastAsia="ar-SA"/>
              </w:rPr>
            </w:pPr>
            <w:r w:rsidRPr="00457C53">
              <w:rPr>
                <w:b/>
                <w:lang w:eastAsia="ar-SA"/>
              </w:rPr>
              <w:t>Условно разрешенные виды использования</w:t>
            </w:r>
            <w:r>
              <w:rPr>
                <w:b/>
                <w:lang w:eastAsia="ar-SA"/>
              </w:rPr>
              <w:t xml:space="preserve"> :</w:t>
            </w:r>
          </w:p>
        </w:tc>
        <w:tc>
          <w:tcPr>
            <w:tcW w:w="6827" w:type="dxa"/>
            <w:tcBorders>
              <w:top w:val="single" w:sz="4" w:space="0" w:color="auto"/>
              <w:left w:val="single" w:sz="4" w:space="0" w:color="auto"/>
              <w:bottom w:val="single" w:sz="4" w:space="0" w:color="auto"/>
              <w:right w:val="single" w:sz="4" w:space="0" w:color="auto"/>
            </w:tcBorders>
          </w:tcPr>
          <w:p w:rsidR="006B5018" w:rsidRPr="00EA143E" w:rsidRDefault="006B5018" w:rsidP="00C418EE">
            <w:pPr>
              <w:widowControl/>
              <w:tabs>
                <w:tab w:val="left" w:pos="211"/>
                <w:tab w:val="left" w:pos="301"/>
              </w:tabs>
              <w:suppressAutoHyphens/>
              <w:autoSpaceDE/>
              <w:autoSpaceDN/>
              <w:adjustRightInd/>
              <w:spacing w:line="240" w:lineRule="auto"/>
              <w:ind w:left="360"/>
              <w:textAlignment w:val="auto"/>
              <w:rPr>
                <w:lang w:eastAsia="ar-SA"/>
              </w:rPr>
            </w:pPr>
          </w:p>
        </w:tc>
      </w:tr>
      <w:tr w:rsidR="00DF7627" w:rsidRPr="009B4F01" w:rsidTr="00502E75">
        <w:trPr>
          <w:trHeight w:val="559"/>
        </w:trPr>
        <w:tc>
          <w:tcPr>
            <w:tcW w:w="636" w:type="dxa"/>
            <w:tcBorders>
              <w:top w:val="single" w:sz="4" w:space="0" w:color="auto"/>
              <w:left w:val="single" w:sz="4" w:space="0" w:color="000000"/>
              <w:bottom w:val="single" w:sz="4" w:space="0" w:color="auto"/>
              <w:right w:val="nil"/>
            </w:tcBorders>
          </w:tcPr>
          <w:p w:rsidR="00DF7627" w:rsidRDefault="00DF7627" w:rsidP="00C418EE">
            <w:pPr>
              <w:tabs>
                <w:tab w:val="left" w:pos="1155"/>
              </w:tabs>
              <w:suppressAutoHyphens/>
              <w:snapToGrid w:val="0"/>
              <w:spacing w:line="240" w:lineRule="auto"/>
              <w:rPr>
                <w:lang w:eastAsia="ar-SA"/>
              </w:rPr>
            </w:pPr>
            <w:r>
              <w:rPr>
                <w:lang w:eastAsia="ar-SA"/>
              </w:rPr>
              <w:t>3.1</w:t>
            </w:r>
          </w:p>
        </w:tc>
        <w:tc>
          <w:tcPr>
            <w:tcW w:w="2602" w:type="dxa"/>
            <w:tcBorders>
              <w:top w:val="single" w:sz="4" w:space="0" w:color="auto"/>
              <w:left w:val="single" w:sz="4" w:space="0" w:color="000000"/>
              <w:bottom w:val="single" w:sz="4" w:space="0" w:color="auto"/>
              <w:right w:val="single" w:sz="4" w:space="0" w:color="auto"/>
            </w:tcBorders>
          </w:tcPr>
          <w:p w:rsidR="00DF7627" w:rsidRPr="000537A8" w:rsidRDefault="00A420E1" w:rsidP="00C418EE">
            <w:pPr>
              <w:pStyle w:val="ConsNormal"/>
              <w:widowControl/>
              <w:tabs>
                <w:tab w:val="left" w:pos="-35"/>
              </w:tabs>
              <w:spacing w:before="0"/>
              <w:ind w:left="0" w:right="0" w:firstLine="0"/>
              <w:jc w:val="left"/>
              <w:rPr>
                <w:rFonts w:ascii="Times New Roman" w:hAnsi="Times New Roman" w:cs="Times New Roman"/>
                <w:sz w:val="24"/>
                <w:lang w:eastAsia="ar-SA"/>
              </w:rPr>
            </w:pPr>
            <w:r w:rsidRPr="00A420E1">
              <w:rPr>
                <w:rFonts w:ascii="Times New Roman" w:hAnsi="Times New Roman" w:cs="Times New Roman"/>
                <w:sz w:val="24"/>
                <w:lang w:eastAsia="ar-SA"/>
              </w:rPr>
              <w:t>Обеспечение сельскохозяйственного производства (1.18)</w:t>
            </w:r>
          </w:p>
        </w:tc>
        <w:tc>
          <w:tcPr>
            <w:tcW w:w="6827" w:type="dxa"/>
            <w:tcBorders>
              <w:top w:val="single" w:sz="4" w:space="0" w:color="auto"/>
              <w:left w:val="single" w:sz="4" w:space="0" w:color="auto"/>
              <w:bottom w:val="single" w:sz="4" w:space="0" w:color="auto"/>
              <w:right w:val="single" w:sz="4" w:space="0" w:color="auto"/>
            </w:tcBorders>
          </w:tcPr>
          <w:p w:rsidR="00B35A59" w:rsidRDefault="00A420E1" w:rsidP="00B35A59">
            <w:pPr>
              <w:pStyle w:val="ConsNormal"/>
              <w:widowControl/>
              <w:tabs>
                <w:tab w:val="left" w:pos="348"/>
              </w:tabs>
              <w:spacing w:before="0"/>
              <w:ind w:left="107" w:right="0" w:firstLine="99"/>
              <w:rPr>
                <w:rFonts w:ascii="Times New Roman" w:hAnsi="Times New Roman"/>
                <w:color w:val="000000"/>
                <w:sz w:val="24"/>
                <w:szCs w:val="24"/>
              </w:rPr>
            </w:pPr>
            <w:r w:rsidRPr="00670B54">
              <w:rPr>
                <w:rFonts w:ascii="Times New Roman" w:hAnsi="Times New Roman"/>
                <w:color w:val="000000"/>
                <w:sz w:val="24"/>
                <w:szCs w:val="24"/>
              </w:rPr>
              <w:t>Не подлежат установлению.</w:t>
            </w:r>
          </w:p>
          <w:p w:rsidR="00DF7627" w:rsidRPr="006F60B4" w:rsidRDefault="003549F5" w:rsidP="00B35A59">
            <w:pPr>
              <w:pStyle w:val="ConsNormal"/>
              <w:widowControl/>
              <w:tabs>
                <w:tab w:val="left" w:pos="348"/>
              </w:tabs>
              <w:spacing w:before="0"/>
              <w:ind w:left="0" w:right="0" w:firstLine="206"/>
              <w:rPr>
                <w:rFonts w:ascii="Times New Roman" w:hAnsi="Times New Roman"/>
                <w:color w:val="000000"/>
                <w:sz w:val="24"/>
                <w:szCs w:val="24"/>
              </w:rPr>
            </w:pPr>
            <w:r>
              <w:rPr>
                <w:rFonts w:ascii="Times New Roman" w:hAnsi="Times New Roman"/>
                <w:color w:val="000000"/>
                <w:sz w:val="24"/>
                <w:szCs w:val="24"/>
              </w:rPr>
              <w:t>Площадь земельных участков принимать при проектировании объектов в соответствии с требованиями к размещению таких объектов в зоне объектов культуры и искусства, СНиП, технических регламентов, СанПиН, и др. документов.</w:t>
            </w:r>
          </w:p>
        </w:tc>
      </w:tr>
      <w:tr w:rsidR="006B5018" w:rsidRPr="009B4F01" w:rsidTr="00502E75">
        <w:trPr>
          <w:trHeight w:val="559"/>
        </w:trPr>
        <w:tc>
          <w:tcPr>
            <w:tcW w:w="636" w:type="dxa"/>
            <w:tcBorders>
              <w:top w:val="single" w:sz="4" w:space="0" w:color="auto"/>
              <w:left w:val="single" w:sz="4" w:space="0" w:color="000000"/>
              <w:bottom w:val="single" w:sz="4" w:space="0" w:color="auto"/>
              <w:right w:val="nil"/>
            </w:tcBorders>
          </w:tcPr>
          <w:p w:rsidR="006B5018" w:rsidRDefault="00DF7627" w:rsidP="00C418EE">
            <w:pPr>
              <w:tabs>
                <w:tab w:val="left" w:pos="1155"/>
              </w:tabs>
              <w:suppressAutoHyphens/>
              <w:snapToGrid w:val="0"/>
              <w:spacing w:line="240" w:lineRule="auto"/>
              <w:rPr>
                <w:lang w:eastAsia="ar-SA"/>
              </w:rPr>
            </w:pPr>
            <w:r>
              <w:rPr>
                <w:lang w:eastAsia="ar-SA"/>
              </w:rPr>
              <w:t>3.2</w:t>
            </w:r>
          </w:p>
        </w:tc>
        <w:tc>
          <w:tcPr>
            <w:tcW w:w="2602" w:type="dxa"/>
            <w:tcBorders>
              <w:top w:val="single" w:sz="4" w:space="0" w:color="auto"/>
              <w:left w:val="single" w:sz="4" w:space="0" w:color="000000"/>
              <w:bottom w:val="single" w:sz="4" w:space="0" w:color="auto"/>
              <w:right w:val="single" w:sz="4" w:space="0" w:color="auto"/>
            </w:tcBorders>
          </w:tcPr>
          <w:p w:rsidR="00A420E1" w:rsidRDefault="00A420E1" w:rsidP="00A420E1">
            <w:pPr>
              <w:tabs>
                <w:tab w:val="left" w:pos="586"/>
                <w:tab w:val="left" w:pos="1155"/>
              </w:tabs>
              <w:suppressAutoHyphens/>
              <w:autoSpaceDE/>
              <w:autoSpaceDN/>
              <w:adjustRightInd/>
              <w:snapToGrid w:val="0"/>
              <w:spacing w:line="240" w:lineRule="auto"/>
              <w:textAlignment w:val="auto"/>
              <w:rPr>
                <w:lang w:eastAsia="ar-SA"/>
              </w:rPr>
            </w:pPr>
            <w:r w:rsidRPr="00CE18AD">
              <w:t>Рынки (4.3)</w:t>
            </w:r>
          </w:p>
          <w:p w:rsidR="006B5018" w:rsidRPr="006B7C6B" w:rsidRDefault="006B5018" w:rsidP="00C418EE">
            <w:pPr>
              <w:pStyle w:val="ConsNormal"/>
              <w:widowControl/>
              <w:tabs>
                <w:tab w:val="left" w:pos="-35"/>
              </w:tabs>
              <w:spacing w:before="0"/>
              <w:ind w:left="0" w:right="0" w:firstLine="0"/>
              <w:jc w:val="left"/>
              <w:rPr>
                <w:rFonts w:ascii="Times New Roman" w:hAnsi="Times New Roman" w:cs="Times New Roman"/>
                <w:sz w:val="24"/>
                <w:lang w:eastAsia="ar-SA"/>
              </w:rPr>
            </w:pPr>
          </w:p>
        </w:tc>
        <w:tc>
          <w:tcPr>
            <w:tcW w:w="6827" w:type="dxa"/>
            <w:tcBorders>
              <w:top w:val="single" w:sz="4" w:space="0" w:color="auto"/>
              <w:left w:val="single" w:sz="4" w:space="0" w:color="auto"/>
              <w:bottom w:val="single" w:sz="4" w:space="0" w:color="auto"/>
              <w:right w:val="single" w:sz="4" w:space="0" w:color="auto"/>
            </w:tcBorders>
          </w:tcPr>
          <w:p w:rsidR="006B5018" w:rsidRPr="006F60B4" w:rsidRDefault="006B5018" w:rsidP="000E1365">
            <w:pPr>
              <w:pStyle w:val="ConsNormal"/>
              <w:widowControl/>
              <w:numPr>
                <w:ilvl w:val="0"/>
                <w:numId w:val="276"/>
              </w:numPr>
              <w:tabs>
                <w:tab w:val="left" w:pos="348"/>
              </w:tabs>
              <w:spacing w:before="0"/>
              <w:ind w:left="56" w:right="0" w:firstLine="0"/>
              <w:rPr>
                <w:rFonts w:ascii="Times New Roman" w:hAnsi="Times New Roman"/>
                <w:color w:val="000000"/>
                <w:sz w:val="24"/>
                <w:szCs w:val="24"/>
              </w:rPr>
            </w:pPr>
            <w:r w:rsidRPr="006F60B4">
              <w:rPr>
                <w:rFonts w:ascii="Times New Roman" w:hAnsi="Times New Roman"/>
                <w:color w:val="000000"/>
                <w:sz w:val="24"/>
                <w:szCs w:val="24"/>
              </w:rPr>
              <w:t>Предельные (минимальные и (или) максимальные) размеры земельных участков:</w:t>
            </w:r>
          </w:p>
          <w:p w:rsidR="006B5018" w:rsidRPr="006F60B4" w:rsidRDefault="006B5018" w:rsidP="000E1365">
            <w:pPr>
              <w:pStyle w:val="ConsNormal"/>
              <w:widowControl/>
              <w:numPr>
                <w:ilvl w:val="0"/>
                <w:numId w:val="213"/>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площадь земельного участка- от 5 до 2000 кв. м.;</w:t>
            </w:r>
          </w:p>
          <w:p w:rsidR="006B5018" w:rsidRPr="006F60B4" w:rsidRDefault="006B5018" w:rsidP="000E1365">
            <w:pPr>
              <w:pStyle w:val="ConsNormal"/>
              <w:widowControl/>
              <w:numPr>
                <w:ilvl w:val="0"/>
                <w:numId w:val="213"/>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ширина земельного участка – от 5 до 400 м;</w:t>
            </w:r>
          </w:p>
          <w:p w:rsidR="006B5018" w:rsidRPr="006F60B4" w:rsidRDefault="006B5018" w:rsidP="000E1365">
            <w:pPr>
              <w:pStyle w:val="ConsNormal"/>
              <w:widowControl/>
              <w:numPr>
                <w:ilvl w:val="0"/>
                <w:numId w:val="213"/>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длина земельного участка – от 5 до 400 м;</w:t>
            </w:r>
          </w:p>
          <w:p w:rsidR="006B5018" w:rsidRPr="006F60B4" w:rsidRDefault="006B5018" w:rsidP="000E1365">
            <w:pPr>
              <w:pStyle w:val="ConsNormal"/>
              <w:widowControl/>
              <w:numPr>
                <w:ilvl w:val="0"/>
                <w:numId w:val="276"/>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Минимальные отступы от границ земельных участков - 1 м.</w:t>
            </w:r>
          </w:p>
          <w:p w:rsidR="006B5018" w:rsidRPr="006F60B4" w:rsidRDefault="006B5018" w:rsidP="000E1365">
            <w:pPr>
              <w:pStyle w:val="ConsNormal"/>
              <w:widowControl/>
              <w:numPr>
                <w:ilvl w:val="0"/>
                <w:numId w:val="276"/>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Предельное количество этажей – 2 этажа.</w:t>
            </w:r>
          </w:p>
          <w:p w:rsidR="00A420E1" w:rsidRDefault="006B5018" w:rsidP="000E1365">
            <w:pPr>
              <w:pStyle w:val="ConsNormal"/>
              <w:widowControl/>
              <w:numPr>
                <w:ilvl w:val="0"/>
                <w:numId w:val="276"/>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Максимальный процент застройки в границах земельного участка – 70 %.</w:t>
            </w:r>
          </w:p>
          <w:p w:rsidR="006B5018" w:rsidRPr="00A420E1" w:rsidRDefault="006B5018" w:rsidP="000E1365">
            <w:pPr>
              <w:pStyle w:val="ConsNormal"/>
              <w:widowControl/>
              <w:numPr>
                <w:ilvl w:val="0"/>
                <w:numId w:val="276"/>
              </w:numPr>
              <w:tabs>
                <w:tab w:val="left" w:pos="307"/>
              </w:tabs>
              <w:spacing w:before="0"/>
              <w:ind w:left="64" w:right="0" w:firstLine="0"/>
              <w:rPr>
                <w:rFonts w:ascii="Times New Roman" w:hAnsi="Times New Roman"/>
                <w:color w:val="000000"/>
                <w:sz w:val="24"/>
                <w:szCs w:val="24"/>
              </w:rPr>
            </w:pPr>
            <w:r w:rsidRPr="00A420E1">
              <w:rPr>
                <w:rFonts w:ascii="Times New Roman" w:hAnsi="Times New Roman"/>
                <w:color w:val="000000"/>
                <w:sz w:val="24"/>
                <w:szCs w:val="24"/>
              </w:rPr>
              <w:lastRenderedPageBreak/>
              <w:t>Иные показатели - максимальная высота оград – 1м. в легких конструкциях.</w:t>
            </w:r>
          </w:p>
        </w:tc>
      </w:tr>
      <w:tr w:rsidR="006B5018" w:rsidRPr="009B4F01" w:rsidTr="00502E75">
        <w:trPr>
          <w:trHeight w:val="559"/>
        </w:trPr>
        <w:tc>
          <w:tcPr>
            <w:tcW w:w="636" w:type="dxa"/>
            <w:tcBorders>
              <w:top w:val="single" w:sz="4" w:space="0" w:color="auto"/>
              <w:left w:val="single" w:sz="4" w:space="0" w:color="000000"/>
              <w:bottom w:val="single" w:sz="4" w:space="0" w:color="auto"/>
              <w:right w:val="nil"/>
            </w:tcBorders>
          </w:tcPr>
          <w:p w:rsidR="006B5018" w:rsidRDefault="00A420E1" w:rsidP="00C418EE">
            <w:pPr>
              <w:tabs>
                <w:tab w:val="left" w:pos="1155"/>
              </w:tabs>
              <w:suppressAutoHyphens/>
              <w:snapToGrid w:val="0"/>
              <w:spacing w:line="240" w:lineRule="auto"/>
              <w:rPr>
                <w:lang w:eastAsia="ar-SA"/>
              </w:rPr>
            </w:pPr>
            <w:r>
              <w:rPr>
                <w:lang w:eastAsia="ar-SA"/>
              </w:rPr>
              <w:lastRenderedPageBreak/>
              <w:t>3.3</w:t>
            </w:r>
          </w:p>
        </w:tc>
        <w:tc>
          <w:tcPr>
            <w:tcW w:w="2602" w:type="dxa"/>
            <w:tcBorders>
              <w:top w:val="single" w:sz="4" w:space="0" w:color="auto"/>
              <w:left w:val="single" w:sz="4" w:space="0" w:color="000000"/>
              <w:bottom w:val="single" w:sz="4" w:space="0" w:color="auto"/>
              <w:right w:val="single" w:sz="4" w:space="0" w:color="auto"/>
            </w:tcBorders>
          </w:tcPr>
          <w:p w:rsidR="006B5018" w:rsidRDefault="00A420E1" w:rsidP="00C418EE">
            <w:pPr>
              <w:pStyle w:val="ConsNormal"/>
              <w:widowControl/>
              <w:tabs>
                <w:tab w:val="left" w:pos="-35"/>
              </w:tabs>
              <w:spacing w:before="0"/>
              <w:ind w:left="0" w:right="0" w:firstLine="0"/>
              <w:jc w:val="left"/>
              <w:rPr>
                <w:rFonts w:ascii="Times New Roman" w:hAnsi="Times New Roman" w:cs="Times New Roman"/>
                <w:sz w:val="24"/>
                <w:lang w:eastAsia="ar-SA"/>
              </w:rPr>
            </w:pPr>
            <w:r w:rsidRPr="00A420E1">
              <w:rPr>
                <w:rFonts w:ascii="Times New Roman" w:hAnsi="Times New Roman" w:cs="Times New Roman"/>
                <w:sz w:val="24"/>
                <w:lang w:eastAsia="ar-SA"/>
              </w:rPr>
              <w:t>Склад (6.9)</w:t>
            </w:r>
          </w:p>
        </w:tc>
        <w:tc>
          <w:tcPr>
            <w:tcW w:w="6827" w:type="dxa"/>
            <w:tcBorders>
              <w:top w:val="single" w:sz="4" w:space="0" w:color="auto"/>
              <w:left w:val="single" w:sz="4" w:space="0" w:color="auto"/>
              <w:bottom w:val="single" w:sz="4" w:space="0" w:color="auto"/>
              <w:right w:val="single" w:sz="4" w:space="0" w:color="auto"/>
            </w:tcBorders>
          </w:tcPr>
          <w:p w:rsidR="00B35A59" w:rsidRDefault="00A420E1" w:rsidP="00B35A59">
            <w:pPr>
              <w:pStyle w:val="ConsNormal"/>
              <w:widowControl/>
              <w:tabs>
                <w:tab w:val="left" w:pos="322"/>
              </w:tabs>
              <w:spacing w:before="0"/>
              <w:ind w:left="107" w:right="0" w:firstLine="99"/>
              <w:rPr>
                <w:rFonts w:ascii="Times New Roman" w:hAnsi="Times New Roman"/>
                <w:color w:val="000000"/>
                <w:sz w:val="24"/>
                <w:szCs w:val="24"/>
              </w:rPr>
            </w:pPr>
            <w:r w:rsidRPr="00670B54">
              <w:rPr>
                <w:rFonts w:ascii="Times New Roman" w:hAnsi="Times New Roman"/>
                <w:color w:val="000000"/>
                <w:sz w:val="24"/>
                <w:szCs w:val="24"/>
              </w:rPr>
              <w:t>Не подлежат установлению.</w:t>
            </w:r>
          </w:p>
          <w:p w:rsidR="006B5018" w:rsidRPr="005F7A92" w:rsidRDefault="003549F5" w:rsidP="00B35A59">
            <w:pPr>
              <w:pStyle w:val="ConsNormal"/>
              <w:widowControl/>
              <w:tabs>
                <w:tab w:val="left" w:pos="322"/>
              </w:tabs>
              <w:spacing w:before="0"/>
              <w:ind w:left="0" w:right="0" w:firstLine="206"/>
              <w:rPr>
                <w:rFonts w:ascii="Times New Roman" w:hAnsi="Times New Roman"/>
                <w:color w:val="000000"/>
                <w:sz w:val="24"/>
                <w:szCs w:val="24"/>
              </w:rPr>
            </w:pPr>
            <w:r>
              <w:rPr>
                <w:rFonts w:ascii="Times New Roman" w:hAnsi="Times New Roman"/>
                <w:color w:val="000000"/>
                <w:sz w:val="24"/>
                <w:szCs w:val="24"/>
              </w:rPr>
              <w:t>Площадь земельных участков принимать при проектировании объектов в соответствии с требованиями к размещению таких объектов в зоне объектов культуры и искусства, СНиП, технических регламентов, СанПиН, и др. документов.</w:t>
            </w:r>
          </w:p>
        </w:tc>
      </w:tr>
    </w:tbl>
    <w:p w:rsidR="006B5018" w:rsidRPr="00B30908" w:rsidRDefault="006B5018" w:rsidP="006B5018">
      <w:pPr>
        <w:pStyle w:val="ac"/>
        <w:rPr>
          <w:b/>
          <w:lang w:val="ru-RU"/>
        </w:rPr>
      </w:pPr>
      <w:r w:rsidRPr="00B30908">
        <w:rPr>
          <w:b/>
          <w:lang w:val="ru-RU"/>
        </w:rPr>
        <w:t>Ограничения использования земельных участков и объектов капитального строительства:</w:t>
      </w:r>
    </w:p>
    <w:p w:rsidR="00456957" w:rsidRDefault="00456957" w:rsidP="00956619">
      <w:pPr>
        <w:pStyle w:val="aa"/>
        <w:numPr>
          <w:ilvl w:val="0"/>
          <w:numId w:val="177"/>
        </w:numPr>
        <w:tabs>
          <w:tab w:val="left" w:pos="1134"/>
        </w:tabs>
        <w:suppressAutoHyphens/>
        <w:spacing w:line="240" w:lineRule="auto"/>
        <w:ind w:left="0" w:firstLine="709"/>
      </w:pPr>
      <w:r w:rsidRPr="00F80F44">
        <w:t>Режим использования земельных участков и объектов капитального строительства в зонах с особыми условиями использования территории устанавливается в соответствии с главой 14 настоящих Правил.</w:t>
      </w:r>
    </w:p>
    <w:p w:rsidR="003549F5" w:rsidRDefault="003549F5" w:rsidP="003549F5">
      <w:pPr>
        <w:pStyle w:val="aa"/>
        <w:tabs>
          <w:tab w:val="left" w:pos="1134"/>
        </w:tabs>
        <w:suppressAutoHyphens/>
        <w:spacing w:line="240" w:lineRule="auto"/>
        <w:ind w:left="709"/>
      </w:pPr>
    </w:p>
    <w:p w:rsidR="003549F5" w:rsidRPr="001F33E5" w:rsidRDefault="003549F5" w:rsidP="003549F5">
      <w:pPr>
        <w:tabs>
          <w:tab w:val="left" w:pos="1134"/>
        </w:tabs>
        <w:suppressAutoHyphens/>
        <w:spacing w:line="240" w:lineRule="auto"/>
        <w:ind w:firstLine="709"/>
        <w:rPr>
          <w:b/>
          <w:color w:val="000000"/>
          <w:sz w:val="28"/>
          <w:szCs w:val="28"/>
          <w:lang w:eastAsia="ar-SA"/>
        </w:rPr>
      </w:pPr>
      <w:r w:rsidRPr="001A026A">
        <w:rPr>
          <w:b/>
          <w:bCs/>
          <w:spacing w:val="-10"/>
          <w:sz w:val="28"/>
          <w:szCs w:val="28"/>
          <w:lang w:eastAsia="ar-SA"/>
        </w:rPr>
        <w:t>С</w:t>
      </w:r>
      <w:r>
        <w:rPr>
          <w:b/>
          <w:bCs/>
          <w:spacing w:val="-10"/>
          <w:sz w:val="28"/>
          <w:szCs w:val="28"/>
          <w:lang w:eastAsia="ar-SA"/>
        </w:rPr>
        <w:t>Х</w:t>
      </w:r>
      <w:r w:rsidRPr="001A026A">
        <w:rPr>
          <w:b/>
          <w:bCs/>
          <w:spacing w:val="-10"/>
          <w:sz w:val="28"/>
          <w:szCs w:val="28"/>
          <w:lang w:eastAsia="ar-SA"/>
        </w:rPr>
        <w:t>-</w:t>
      </w:r>
      <w:r>
        <w:rPr>
          <w:b/>
          <w:bCs/>
          <w:spacing w:val="-10"/>
          <w:sz w:val="28"/>
          <w:szCs w:val="28"/>
          <w:lang w:eastAsia="ar-SA"/>
        </w:rPr>
        <w:t>2</w:t>
      </w:r>
      <w:r w:rsidRPr="001A026A">
        <w:rPr>
          <w:b/>
          <w:bCs/>
          <w:spacing w:val="-10"/>
          <w:sz w:val="28"/>
          <w:szCs w:val="28"/>
          <w:lang w:eastAsia="ar-SA"/>
        </w:rPr>
        <w:t xml:space="preserve"> – </w:t>
      </w:r>
      <w:r>
        <w:rPr>
          <w:b/>
          <w:color w:val="000000"/>
          <w:sz w:val="28"/>
          <w:szCs w:val="28"/>
          <w:lang w:eastAsia="ar-SA"/>
        </w:rPr>
        <w:t>Производственная зона сельскохозяйственных предприятий</w:t>
      </w:r>
    </w:p>
    <w:p w:rsidR="003549F5" w:rsidRDefault="003549F5" w:rsidP="003549F5">
      <w:pPr>
        <w:pStyle w:val="aa"/>
        <w:tabs>
          <w:tab w:val="left" w:pos="1134"/>
        </w:tabs>
        <w:suppressAutoHyphens/>
        <w:spacing w:line="240" w:lineRule="auto"/>
        <w:ind w:left="0" w:firstLine="709"/>
      </w:pPr>
      <w:r w:rsidRPr="005A6AD5">
        <w:rPr>
          <w:bCs/>
          <w:iCs/>
          <w:sz w:val="28"/>
          <w:szCs w:val="28"/>
          <w:lang w:eastAsia="ar-SA"/>
        </w:rPr>
        <w:t>Перечень основных</w:t>
      </w:r>
      <w:r>
        <w:rPr>
          <w:bCs/>
          <w:iCs/>
          <w:sz w:val="28"/>
          <w:szCs w:val="28"/>
          <w:lang w:eastAsia="ar-SA"/>
        </w:rPr>
        <w:t>,</w:t>
      </w:r>
      <w:r w:rsidRPr="005A6AD5">
        <w:rPr>
          <w:bCs/>
          <w:iCs/>
          <w:sz w:val="28"/>
          <w:szCs w:val="28"/>
          <w:lang w:eastAsia="ar-SA"/>
        </w:rPr>
        <w:t xml:space="preserve"> вспомогательных </w:t>
      </w:r>
      <w:r>
        <w:rPr>
          <w:bCs/>
          <w:iCs/>
          <w:sz w:val="28"/>
          <w:szCs w:val="28"/>
          <w:lang w:eastAsia="ar-SA"/>
        </w:rPr>
        <w:t xml:space="preserve">и условно-разрешенных </w:t>
      </w:r>
      <w:r w:rsidRPr="005A6AD5">
        <w:rPr>
          <w:bCs/>
          <w:iCs/>
          <w:sz w:val="28"/>
          <w:szCs w:val="28"/>
          <w:lang w:eastAsia="ar-SA"/>
        </w:rPr>
        <w:t>видов разрешённого использования</w:t>
      </w:r>
      <w:r>
        <w:rPr>
          <w:bCs/>
          <w:iCs/>
          <w:sz w:val="28"/>
          <w:szCs w:val="28"/>
          <w:lang w:eastAsia="ar-SA"/>
        </w:rPr>
        <w:t>:</w:t>
      </w:r>
    </w:p>
    <w:tbl>
      <w:tblPr>
        <w:tblW w:w="10065" w:type="dxa"/>
        <w:tblInd w:w="108" w:type="dxa"/>
        <w:tblLook w:val="00A0" w:firstRow="1" w:lastRow="0" w:firstColumn="1" w:lastColumn="0" w:noHBand="0" w:noVBand="0"/>
      </w:tblPr>
      <w:tblGrid>
        <w:gridCol w:w="636"/>
        <w:gridCol w:w="2602"/>
        <w:gridCol w:w="6827"/>
      </w:tblGrid>
      <w:tr w:rsidR="003549F5" w:rsidRPr="00113A2C" w:rsidTr="00502E75">
        <w:trPr>
          <w:cantSplit/>
          <w:trHeight w:val="148"/>
          <w:tblHeader/>
        </w:trPr>
        <w:tc>
          <w:tcPr>
            <w:tcW w:w="636" w:type="dxa"/>
            <w:tcBorders>
              <w:top w:val="single" w:sz="4" w:space="0" w:color="auto"/>
              <w:left w:val="single" w:sz="4" w:space="0" w:color="auto"/>
              <w:bottom w:val="single" w:sz="4" w:space="0" w:color="auto"/>
              <w:right w:val="single" w:sz="4" w:space="0" w:color="auto"/>
            </w:tcBorders>
          </w:tcPr>
          <w:p w:rsidR="003549F5" w:rsidRPr="00113A2C" w:rsidRDefault="003549F5" w:rsidP="00C418EE">
            <w:pPr>
              <w:tabs>
                <w:tab w:val="left" w:pos="1155"/>
              </w:tabs>
              <w:suppressAutoHyphens/>
              <w:snapToGrid w:val="0"/>
              <w:spacing w:line="240" w:lineRule="auto"/>
              <w:jc w:val="center"/>
              <w:rPr>
                <w:b/>
                <w:lang w:eastAsia="ar-SA"/>
              </w:rPr>
            </w:pPr>
            <w:r w:rsidRPr="00113A2C">
              <w:rPr>
                <w:b/>
                <w:lang w:eastAsia="ar-SA"/>
              </w:rPr>
              <w:t>№</w:t>
            </w:r>
          </w:p>
        </w:tc>
        <w:tc>
          <w:tcPr>
            <w:tcW w:w="2602" w:type="dxa"/>
            <w:tcBorders>
              <w:top w:val="single" w:sz="4" w:space="0" w:color="auto"/>
              <w:left w:val="single" w:sz="4" w:space="0" w:color="auto"/>
              <w:bottom w:val="single" w:sz="4" w:space="0" w:color="auto"/>
              <w:right w:val="single" w:sz="4" w:space="0" w:color="auto"/>
            </w:tcBorders>
          </w:tcPr>
          <w:p w:rsidR="003549F5" w:rsidRPr="00113A2C" w:rsidRDefault="003549F5" w:rsidP="00C418EE">
            <w:pPr>
              <w:tabs>
                <w:tab w:val="left" w:pos="1155"/>
              </w:tabs>
              <w:suppressAutoHyphens/>
              <w:snapToGrid w:val="0"/>
              <w:spacing w:line="240" w:lineRule="auto"/>
              <w:jc w:val="center"/>
              <w:rPr>
                <w:b/>
                <w:lang w:eastAsia="ar-SA"/>
              </w:rPr>
            </w:pPr>
            <w:r w:rsidRPr="00113A2C">
              <w:rPr>
                <w:b/>
                <w:lang w:eastAsia="ar-SA"/>
              </w:rPr>
              <w:t>Вид использования</w:t>
            </w:r>
          </w:p>
        </w:tc>
        <w:tc>
          <w:tcPr>
            <w:tcW w:w="6827" w:type="dxa"/>
            <w:tcBorders>
              <w:top w:val="single" w:sz="4" w:space="0" w:color="000000"/>
              <w:left w:val="single" w:sz="4" w:space="0" w:color="auto"/>
              <w:bottom w:val="single" w:sz="4" w:space="0" w:color="000000"/>
              <w:right w:val="single" w:sz="4" w:space="0" w:color="000000"/>
            </w:tcBorders>
          </w:tcPr>
          <w:p w:rsidR="003549F5" w:rsidRPr="00113A2C" w:rsidRDefault="003549F5" w:rsidP="00C418EE">
            <w:pPr>
              <w:tabs>
                <w:tab w:val="left" w:pos="1155"/>
              </w:tabs>
              <w:suppressAutoHyphens/>
              <w:snapToGrid w:val="0"/>
              <w:spacing w:line="240" w:lineRule="auto"/>
              <w:jc w:val="center"/>
              <w:rPr>
                <w:b/>
                <w:lang w:eastAsia="ar-SA"/>
              </w:rPr>
            </w:pPr>
            <w:r w:rsidRPr="00113A2C">
              <w:rPr>
                <w:b/>
                <w:lang w:eastAsia="ar-SA"/>
              </w:rPr>
              <w:t>Предельные параметры разрешенного строительства, реконструкции объектов капитального строительства</w:t>
            </w:r>
          </w:p>
        </w:tc>
      </w:tr>
      <w:tr w:rsidR="003549F5" w:rsidRPr="00EA143E" w:rsidTr="00502E75">
        <w:trPr>
          <w:trHeight w:val="148"/>
        </w:trPr>
        <w:tc>
          <w:tcPr>
            <w:tcW w:w="636" w:type="dxa"/>
            <w:tcBorders>
              <w:top w:val="single" w:sz="4" w:space="0" w:color="auto"/>
              <w:left w:val="single" w:sz="4" w:space="0" w:color="auto"/>
              <w:bottom w:val="single" w:sz="4" w:space="0" w:color="auto"/>
              <w:right w:val="single" w:sz="4" w:space="0" w:color="auto"/>
            </w:tcBorders>
          </w:tcPr>
          <w:p w:rsidR="003549F5" w:rsidRPr="00EA143E" w:rsidRDefault="003549F5" w:rsidP="00C418EE">
            <w:pPr>
              <w:tabs>
                <w:tab w:val="left" w:pos="1155"/>
              </w:tabs>
              <w:suppressAutoHyphens/>
              <w:snapToGrid w:val="0"/>
              <w:spacing w:line="240" w:lineRule="auto"/>
              <w:jc w:val="center"/>
              <w:rPr>
                <w:lang w:eastAsia="ar-SA"/>
              </w:rPr>
            </w:pPr>
            <w:r w:rsidRPr="00EA143E">
              <w:rPr>
                <w:lang w:eastAsia="ar-SA"/>
              </w:rPr>
              <w:t>1</w:t>
            </w:r>
          </w:p>
        </w:tc>
        <w:tc>
          <w:tcPr>
            <w:tcW w:w="2602" w:type="dxa"/>
            <w:tcBorders>
              <w:top w:val="single" w:sz="4" w:space="0" w:color="auto"/>
              <w:left w:val="single" w:sz="4" w:space="0" w:color="auto"/>
              <w:bottom w:val="single" w:sz="4" w:space="0" w:color="auto"/>
              <w:right w:val="single" w:sz="4" w:space="0" w:color="auto"/>
            </w:tcBorders>
          </w:tcPr>
          <w:p w:rsidR="003549F5" w:rsidRPr="00EA143E" w:rsidRDefault="003549F5" w:rsidP="00C418EE">
            <w:pPr>
              <w:tabs>
                <w:tab w:val="left" w:pos="1155"/>
              </w:tabs>
              <w:suppressAutoHyphens/>
              <w:snapToGrid w:val="0"/>
              <w:spacing w:line="240" w:lineRule="auto"/>
              <w:jc w:val="center"/>
              <w:rPr>
                <w:lang w:eastAsia="ar-SA"/>
              </w:rPr>
            </w:pPr>
            <w:r w:rsidRPr="00EA143E">
              <w:rPr>
                <w:lang w:eastAsia="ar-SA"/>
              </w:rPr>
              <w:t>2</w:t>
            </w:r>
          </w:p>
        </w:tc>
        <w:tc>
          <w:tcPr>
            <w:tcW w:w="6827" w:type="dxa"/>
            <w:tcBorders>
              <w:top w:val="nil"/>
              <w:left w:val="single" w:sz="4" w:space="0" w:color="auto"/>
              <w:bottom w:val="single" w:sz="4" w:space="0" w:color="auto"/>
              <w:right w:val="single" w:sz="4" w:space="0" w:color="000000"/>
            </w:tcBorders>
          </w:tcPr>
          <w:p w:rsidR="003549F5" w:rsidRPr="00EA143E" w:rsidRDefault="003549F5" w:rsidP="00C418EE">
            <w:pPr>
              <w:tabs>
                <w:tab w:val="left" w:pos="1155"/>
              </w:tabs>
              <w:suppressAutoHyphens/>
              <w:snapToGrid w:val="0"/>
              <w:spacing w:line="240" w:lineRule="auto"/>
              <w:jc w:val="center"/>
              <w:rPr>
                <w:lang w:eastAsia="ar-SA"/>
              </w:rPr>
            </w:pPr>
            <w:r w:rsidRPr="00EA143E">
              <w:rPr>
                <w:lang w:eastAsia="ar-SA"/>
              </w:rPr>
              <w:t>3</w:t>
            </w:r>
          </w:p>
        </w:tc>
      </w:tr>
      <w:tr w:rsidR="00E17ACD" w:rsidRPr="00EA143E" w:rsidTr="00502E75">
        <w:trPr>
          <w:cantSplit/>
          <w:trHeight w:val="852"/>
        </w:trPr>
        <w:tc>
          <w:tcPr>
            <w:tcW w:w="636" w:type="dxa"/>
            <w:tcBorders>
              <w:top w:val="single" w:sz="4" w:space="0" w:color="auto"/>
              <w:left w:val="single" w:sz="4" w:space="0" w:color="auto"/>
              <w:bottom w:val="single" w:sz="4" w:space="0" w:color="auto"/>
              <w:right w:val="single" w:sz="4" w:space="0" w:color="auto"/>
            </w:tcBorders>
          </w:tcPr>
          <w:p w:rsidR="00E17ACD" w:rsidRPr="00EA143E" w:rsidRDefault="00E17ACD" w:rsidP="006122E4">
            <w:pPr>
              <w:tabs>
                <w:tab w:val="left" w:pos="1155"/>
              </w:tabs>
              <w:suppressAutoHyphens/>
              <w:snapToGrid w:val="0"/>
              <w:spacing w:line="240" w:lineRule="auto"/>
              <w:jc w:val="center"/>
              <w:rPr>
                <w:lang w:eastAsia="ar-SA"/>
              </w:rPr>
            </w:pPr>
            <w:r w:rsidRPr="00EA143E">
              <w:rPr>
                <w:lang w:eastAsia="ar-SA"/>
              </w:rPr>
              <w:t>1.</w:t>
            </w:r>
          </w:p>
        </w:tc>
        <w:tc>
          <w:tcPr>
            <w:tcW w:w="2602" w:type="dxa"/>
            <w:tcBorders>
              <w:top w:val="single" w:sz="4" w:space="0" w:color="auto"/>
              <w:left w:val="single" w:sz="4" w:space="0" w:color="auto"/>
              <w:bottom w:val="single" w:sz="4" w:space="0" w:color="auto"/>
              <w:right w:val="single" w:sz="4" w:space="0" w:color="auto"/>
            </w:tcBorders>
          </w:tcPr>
          <w:p w:rsidR="00E17ACD" w:rsidRPr="00C3356D" w:rsidRDefault="00E17ACD" w:rsidP="00C418EE">
            <w:pPr>
              <w:tabs>
                <w:tab w:val="left" w:pos="1155"/>
              </w:tabs>
              <w:suppressAutoHyphens/>
              <w:snapToGrid w:val="0"/>
              <w:spacing w:line="240" w:lineRule="auto"/>
              <w:jc w:val="left"/>
              <w:rPr>
                <w:b/>
                <w:lang w:eastAsia="ar-SA"/>
              </w:rPr>
            </w:pPr>
            <w:r w:rsidRPr="00046EE2">
              <w:rPr>
                <w:b/>
                <w:lang w:eastAsia="ar-SA"/>
              </w:rPr>
              <w:t>Основные виды разрешенного использования:</w:t>
            </w:r>
          </w:p>
        </w:tc>
        <w:tc>
          <w:tcPr>
            <w:tcW w:w="6827" w:type="dxa"/>
            <w:tcBorders>
              <w:top w:val="single" w:sz="4" w:space="0" w:color="auto"/>
              <w:left w:val="single" w:sz="4" w:space="0" w:color="auto"/>
              <w:bottom w:val="single" w:sz="4" w:space="0" w:color="auto"/>
              <w:right w:val="single" w:sz="4" w:space="0" w:color="auto"/>
            </w:tcBorders>
          </w:tcPr>
          <w:p w:rsidR="00E17ACD" w:rsidRPr="00DF7627" w:rsidRDefault="00E17ACD" w:rsidP="00C418EE">
            <w:pPr>
              <w:pStyle w:val="ConsNormal"/>
              <w:widowControl/>
              <w:tabs>
                <w:tab w:val="left" w:pos="340"/>
              </w:tabs>
              <w:spacing w:before="0"/>
              <w:ind w:left="0" w:right="0" w:firstLine="206"/>
              <w:rPr>
                <w:rFonts w:ascii="Times New Roman" w:hAnsi="Times New Roman"/>
                <w:color w:val="000000"/>
                <w:sz w:val="24"/>
                <w:szCs w:val="24"/>
              </w:rPr>
            </w:pPr>
          </w:p>
        </w:tc>
      </w:tr>
      <w:tr w:rsidR="00772057" w:rsidRPr="00985A4B" w:rsidTr="005857D8">
        <w:trPr>
          <w:trHeight w:val="356"/>
        </w:trPr>
        <w:tc>
          <w:tcPr>
            <w:tcW w:w="636" w:type="dxa"/>
            <w:tcBorders>
              <w:top w:val="single" w:sz="4" w:space="0" w:color="auto"/>
              <w:left w:val="single" w:sz="4" w:space="0" w:color="auto"/>
              <w:bottom w:val="single" w:sz="4" w:space="0" w:color="auto"/>
              <w:right w:val="single" w:sz="4" w:space="0" w:color="auto"/>
            </w:tcBorders>
          </w:tcPr>
          <w:p w:rsidR="00772057" w:rsidRDefault="00772057" w:rsidP="00C418EE">
            <w:pPr>
              <w:tabs>
                <w:tab w:val="left" w:pos="1155"/>
              </w:tabs>
              <w:suppressAutoHyphens/>
              <w:snapToGrid w:val="0"/>
              <w:spacing w:line="240" w:lineRule="auto"/>
              <w:jc w:val="center"/>
              <w:rPr>
                <w:lang w:eastAsia="ar-SA"/>
              </w:rPr>
            </w:pPr>
            <w:r>
              <w:rPr>
                <w:lang w:eastAsia="ar-SA"/>
              </w:rPr>
              <w:t>1.1</w:t>
            </w:r>
          </w:p>
        </w:tc>
        <w:tc>
          <w:tcPr>
            <w:tcW w:w="2602" w:type="dxa"/>
            <w:tcBorders>
              <w:top w:val="single" w:sz="4" w:space="0" w:color="auto"/>
              <w:left w:val="single" w:sz="4" w:space="0" w:color="auto"/>
              <w:bottom w:val="single" w:sz="4" w:space="0" w:color="auto"/>
              <w:right w:val="single" w:sz="4" w:space="0" w:color="auto"/>
            </w:tcBorders>
          </w:tcPr>
          <w:p w:rsidR="00772057" w:rsidRPr="00EA143E" w:rsidRDefault="00772057" w:rsidP="00C418EE">
            <w:pPr>
              <w:tabs>
                <w:tab w:val="left" w:pos="1155"/>
              </w:tabs>
              <w:suppressAutoHyphens/>
              <w:snapToGrid w:val="0"/>
              <w:spacing w:line="240" w:lineRule="auto"/>
              <w:jc w:val="left"/>
              <w:rPr>
                <w:lang w:eastAsia="ar-SA"/>
              </w:rPr>
            </w:pPr>
            <w:r>
              <w:rPr>
                <w:color w:val="000000" w:themeColor="text1"/>
                <w:lang w:eastAsia="ar-SA"/>
              </w:rPr>
              <w:t>Животноводство (1.7)</w:t>
            </w:r>
          </w:p>
        </w:tc>
        <w:tc>
          <w:tcPr>
            <w:tcW w:w="6827" w:type="dxa"/>
            <w:vMerge w:val="restart"/>
            <w:tcBorders>
              <w:top w:val="single" w:sz="4" w:space="0" w:color="auto"/>
              <w:left w:val="single" w:sz="4" w:space="0" w:color="auto"/>
              <w:right w:val="single" w:sz="4" w:space="0" w:color="auto"/>
            </w:tcBorders>
          </w:tcPr>
          <w:p w:rsidR="00772057" w:rsidRDefault="00772057" w:rsidP="00E17ACD">
            <w:pPr>
              <w:pStyle w:val="ConsNormal"/>
              <w:widowControl/>
              <w:tabs>
                <w:tab w:val="left" w:pos="340"/>
              </w:tabs>
              <w:spacing w:before="0"/>
              <w:ind w:left="107" w:right="0" w:firstLine="99"/>
              <w:rPr>
                <w:rFonts w:ascii="Times New Roman" w:hAnsi="Times New Roman"/>
                <w:color w:val="000000"/>
                <w:sz w:val="24"/>
                <w:szCs w:val="24"/>
              </w:rPr>
            </w:pPr>
            <w:r w:rsidRPr="00670B54">
              <w:rPr>
                <w:rFonts w:ascii="Times New Roman" w:hAnsi="Times New Roman"/>
                <w:color w:val="000000"/>
                <w:sz w:val="24"/>
                <w:szCs w:val="24"/>
              </w:rPr>
              <w:t>Не подлежат установлению.</w:t>
            </w:r>
          </w:p>
          <w:p w:rsidR="00772057" w:rsidRPr="006B7C6B" w:rsidRDefault="00772057" w:rsidP="00E17ACD">
            <w:pPr>
              <w:pStyle w:val="ConsNormal"/>
              <w:widowControl/>
              <w:tabs>
                <w:tab w:val="left" w:pos="340"/>
              </w:tabs>
              <w:spacing w:before="0"/>
              <w:ind w:left="0" w:right="0" w:firstLine="206"/>
              <w:rPr>
                <w:rFonts w:ascii="Times New Roman" w:hAnsi="Times New Roman"/>
                <w:color w:val="000000"/>
                <w:sz w:val="24"/>
                <w:szCs w:val="24"/>
              </w:rPr>
            </w:pPr>
            <w:r>
              <w:rPr>
                <w:rFonts w:ascii="Times New Roman" w:hAnsi="Times New Roman"/>
                <w:color w:val="000000"/>
                <w:sz w:val="24"/>
                <w:szCs w:val="24"/>
              </w:rPr>
              <w:t>Площадь земельных участков принимать при проектировании объектов в соответствии с требованиями к размещению таких объектов в зоне объектов культуры и искусства, СНиП, технических регламентов, СанПиН, и др. документов.</w:t>
            </w:r>
          </w:p>
        </w:tc>
      </w:tr>
      <w:tr w:rsidR="00772057" w:rsidRPr="00985A4B" w:rsidTr="00502E75">
        <w:trPr>
          <w:trHeight w:val="262"/>
        </w:trPr>
        <w:tc>
          <w:tcPr>
            <w:tcW w:w="636" w:type="dxa"/>
            <w:tcBorders>
              <w:top w:val="single" w:sz="4" w:space="0" w:color="auto"/>
              <w:left w:val="single" w:sz="4" w:space="0" w:color="auto"/>
              <w:bottom w:val="single" w:sz="4" w:space="0" w:color="auto"/>
              <w:right w:val="single" w:sz="4" w:space="0" w:color="auto"/>
            </w:tcBorders>
          </w:tcPr>
          <w:p w:rsidR="00772057" w:rsidRDefault="00772057" w:rsidP="00C418EE">
            <w:pPr>
              <w:tabs>
                <w:tab w:val="left" w:pos="1155"/>
              </w:tabs>
              <w:suppressAutoHyphens/>
              <w:snapToGrid w:val="0"/>
              <w:spacing w:line="240" w:lineRule="auto"/>
              <w:jc w:val="center"/>
              <w:rPr>
                <w:lang w:eastAsia="ar-SA"/>
              </w:rPr>
            </w:pPr>
            <w:r>
              <w:rPr>
                <w:lang w:eastAsia="ar-SA"/>
              </w:rPr>
              <w:t>1.2</w:t>
            </w:r>
          </w:p>
        </w:tc>
        <w:tc>
          <w:tcPr>
            <w:tcW w:w="2602" w:type="dxa"/>
            <w:tcBorders>
              <w:top w:val="single" w:sz="4" w:space="0" w:color="auto"/>
              <w:left w:val="single" w:sz="4" w:space="0" w:color="auto"/>
              <w:bottom w:val="single" w:sz="4" w:space="0" w:color="auto"/>
              <w:right w:val="single" w:sz="4" w:space="0" w:color="auto"/>
            </w:tcBorders>
          </w:tcPr>
          <w:p w:rsidR="00772057" w:rsidRPr="00DA1706" w:rsidRDefault="00772057" w:rsidP="00C418EE">
            <w:pPr>
              <w:tabs>
                <w:tab w:val="left" w:pos="1155"/>
              </w:tabs>
              <w:suppressAutoHyphens/>
              <w:snapToGrid w:val="0"/>
              <w:spacing w:line="240" w:lineRule="auto"/>
              <w:jc w:val="left"/>
              <w:rPr>
                <w:lang w:eastAsia="ar-SA" w:bidi="en-US"/>
              </w:rPr>
            </w:pPr>
            <w:r w:rsidRPr="00CE18AD">
              <w:rPr>
                <w:color w:val="000000" w:themeColor="text1"/>
              </w:rPr>
              <w:t>Скотоводство (1.8)</w:t>
            </w:r>
          </w:p>
        </w:tc>
        <w:tc>
          <w:tcPr>
            <w:tcW w:w="6827" w:type="dxa"/>
            <w:vMerge/>
            <w:tcBorders>
              <w:left w:val="single" w:sz="4" w:space="0" w:color="auto"/>
              <w:right w:val="single" w:sz="4" w:space="0" w:color="auto"/>
            </w:tcBorders>
          </w:tcPr>
          <w:p w:rsidR="00772057" w:rsidRPr="001E513C" w:rsidRDefault="00772057" w:rsidP="00C418EE">
            <w:pPr>
              <w:pStyle w:val="ConsNormal"/>
              <w:tabs>
                <w:tab w:val="left" w:pos="340"/>
              </w:tabs>
              <w:ind w:left="64" w:right="0" w:firstLine="142"/>
              <w:rPr>
                <w:rFonts w:ascii="Times New Roman" w:hAnsi="Times New Roman"/>
                <w:color w:val="000000"/>
                <w:sz w:val="24"/>
                <w:szCs w:val="24"/>
              </w:rPr>
            </w:pPr>
          </w:p>
        </w:tc>
      </w:tr>
      <w:tr w:rsidR="00772057" w:rsidRPr="00985A4B" w:rsidTr="00502E75">
        <w:trPr>
          <w:trHeight w:val="262"/>
        </w:trPr>
        <w:tc>
          <w:tcPr>
            <w:tcW w:w="636" w:type="dxa"/>
            <w:tcBorders>
              <w:top w:val="single" w:sz="4" w:space="0" w:color="auto"/>
              <w:left w:val="single" w:sz="4" w:space="0" w:color="auto"/>
              <w:bottom w:val="single" w:sz="4" w:space="0" w:color="auto"/>
              <w:right w:val="single" w:sz="4" w:space="0" w:color="auto"/>
            </w:tcBorders>
          </w:tcPr>
          <w:p w:rsidR="00772057" w:rsidRDefault="00772057" w:rsidP="00C418EE">
            <w:pPr>
              <w:tabs>
                <w:tab w:val="left" w:pos="1155"/>
              </w:tabs>
              <w:suppressAutoHyphens/>
              <w:snapToGrid w:val="0"/>
              <w:spacing w:line="240" w:lineRule="auto"/>
              <w:jc w:val="center"/>
              <w:rPr>
                <w:lang w:eastAsia="ar-SA"/>
              </w:rPr>
            </w:pPr>
            <w:r>
              <w:rPr>
                <w:lang w:eastAsia="ar-SA"/>
              </w:rPr>
              <w:t>1.3</w:t>
            </w:r>
          </w:p>
        </w:tc>
        <w:tc>
          <w:tcPr>
            <w:tcW w:w="2602" w:type="dxa"/>
            <w:tcBorders>
              <w:top w:val="single" w:sz="4" w:space="0" w:color="auto"/>
              <w:left w:val="single" w:sz="4" w:space="0" w:color="auto"/>
              <w:bottom w:val="single" w:sz="4" w:space="0" w:color="auto"/>
              <w:right w:val="single" w:sz="4" w:space="0" w:color="auto"/>
            </w:tcBorders>
          </w:tcPr>
          <w:p w:rsidR="00772057" w:rsidRPr="00DA1706" w:rsidRDefault="00772057" w:rsidP="00C418EE">
            <w:pPr>
              <w:tabs>
                <w:tab w:val="left" w:pos="1155"/>
              </w:tabs>
              <w:suppressAutoHyphens/>
              <w:snapToGrid w:val="0"/>
              <w:spacing w:line="240" w:lineRule="auto"/>
              <w:jc w:val="left"/>
              <w:rPr>
                <w:lang w:eastAsia="ar-SA" w:bidi="en-US"/>
              </w:rPr>
            </w:pPr>
            <w:r w:rsidRPr="00CE18AD">
              <w:rPr>
                <w:color w:val="000000" w:themeColor="text1"/>
              </w:rPr>
              <w:t>Птицеводство (1.10)</w:t>
            </w:r>
          </w:p>
        </w:tc>
        <w:tc>
          <w:tcPr>
            <w:tcW w:w="6827" w:type="dxa"/>
            <w:vMerge/>
            <w:tcBorders>
              <w:left w:val="single" w:sz="4" w:space="0" w:color="auto"/>
              <w:right w:val="single" w:sz="4" w:space="0" w:color="auto"/>
            </w:tcBorders>
          </w:tcPr>
          <w:p w:rsidR="00772057" w:rsidRPr="00CB0857" w:rsidRDefault="00772057" w:rsidP="00C418EE">
            <w:pPr>
              <w:pStyle w:val="ConsNormal"/>
              <w:tabs>
                <w:tab w:val="left" w:pos="340"/>
              </w:tabs>
              <w:ind w:left="64" w:right="0" w:firstLine="142"/>
              <w:rPr>
                <w:rFonts w:ascii="Times New Roman" w:hAnsi="Times New Roman"/>
                <w:color w:val="000000"/>
                <w:sz w:val="24"/>
                <w:szCs w:val="24"/>
              </w:rPr>
            </w:pPr>
          </w:p>
        </w:tc>
      </w:tr>
      <w:tr w:rsidR="00772057" w:rsidRPr="00985A4B" w:rsidTr="00502E75">
        <w:trPr>
          <w:trHeight w:val="327"/>
        </w:trPr>
        <w:tc>
          <w:tcPr>
            <w:tcW w:w="636" w:type="dxa"/>
            <w:tcBorders>
              <w:top w:val="single" w:sz="4" w:space="0" w:color="auto"/>
              <w:left w:val="single" w:sz="4" w:space="0" w:color="auto"/>
              <w:bottom w:val="single" w:sz="4" w:space="0" w:color="auto"/>
              <w:right w:val="single" w:sz="4" w:space="0" w:color="auto"/>
            </w:tcBorders>
          </w:tcPr>
          <w:p w:rsidR="00772057" w:rsidRDefault="00772057" w:rsidP="00C418EE">
            <w:pPr>
              <w:tabs>
                <w:tab w:val="left" w:pos="1155"/>
              </w:tabs>
              <w:suppressAutoHyphens/>
              <w:snapToGrid w:val="0"/>
              <w:spacing w:line="240" w:lineRule="auto"/>
              <w:jc w:val="center"/>
              <w:rPr>
                <w:lang w:eastAsia="ar-SA"/>
              </w:rPr>
            </w:pPr>
            <w:r>
              <w:rPr>
                <w:lang w:eastAsia="ar-SA"/>
              </w:rPr>
              <w:t>1.4</w:t>
            </w:r>
          </w:p>
        </w:tc>
        <w:tc>
          <w:tcPr>
            <w:tcW w:w="2602" w:type="dxa"/>
            <w:tcBorders>
              <w:top w:val="single" w:sz="4" w:space="0" w:color="auto"/>
              <w:left w:val="single" w:sz="4" w:space="0" w:color="auto"/>
              <w:bottom w:val="single" w:sz="4" w:space="0" w:color="auto"/>
              <w:right w:val="single" w:sz="4" w:space="0" w:color="auto"/>
            </w:tcBorders>
          </w:tcPr>
          <w:p w:rsidR="00772057" w:rsidRPr="00DA44E2" w:rsidRDefault="00772057" w:rsidP="00C418EE">
            <w:pPr>
              <w:widowControl/>
              <w:suppressAutoHyphens/>
              <w:autoSpaceDE/>
              <w:autoSpaceDN/>
              <w:adjustRightInd/>
              <w:spacing w:line="240" w:lineRule="auto"/>
              <w:jc w:val="left"/>
              <w:textAlignment w:val="auto"/>
              <w:rPr>
                <w:bCs/>
                <w:lang w:eastAsia="ar-SA"/>
              </w:rPr>
            </w:pPr>
            <w:r w:rsidRPr="00CE18AD">
              <w:rPr>
                <w:color w:val="000000" w:themeColor="text1"/>
              </w:rPr>
              <w:t>Свиноводство (1.11)</w:t>
            </w:r>
          </w:p>
        </w:tc>
        <w:tc>
          <w:tcPr>
            <w:tcW w:w="6827" w:type="dxa"/>
            <w:vMerge/>
            <w:tcBorders>
              <w:left w:val="single" w:sz="4" w:space="0" w:color="auto"/>
              <w:right w:val="single" w:sz="4" w:space="0" w:color="auto"/>
            </w:tcBorders>
          </w:tcPr>
          <w:p w:rsidR="00772057" w:rsidRPr="00CB0857" w:rsidRDefault="00772057" w:rsidP="00C418EE">
            <w:pPr>
              <w:pStyle w:val="ConsNormal"/>
              <w:widowControl/>
              <w:tabs>
                <w:tab w:val="left" w:pos="340"/>
              </w:tabs>
              <w:spacing w:before="0"/>
              <w:ind w:left="64" w:right="0" w:firstLine="142"/>
              <w:rPr>
                <w:rFonts w:ascii="Times New Roman" w:hAnsi="Times New Roman"/>
                <w:color w:val="000000"/>
                <w:sz w:val="24"/>
                <w:szCs w:val="24"/>
              </w:rPr>
            </w:pPr>
          </w:p>
        </w:tc>
      </w:tr>
      <w:tr w:rsidR="00772057" w:rsidRPr="00985A4B" w:rsidTr="00502E75">
        <w:trPr>
          <w:trHeight w:val="327"/>
        </w:trPr>
        <w:tc>
          <w:tcPr>
            <w:tcW w:w="636" w:type="dxa"/>
            <w:tcBorders>
              <w:top w:val="single" w:sz="4" w:space="0" w:color="auto"/>
              <w:left w:val="single" w:sz="4" w:space="0" w:color="auto"/>
              <w:bottom w:val="single" w:sz="4" w:space="0" w:color="auto"/>
              <w:right w:val="single" w:sz="4" w:space="0" w:color="auto"/>
            </w:tcBorders>
          </w:tcPr>
          <w:p w:rsidR="00772057" w:rsidRDefault="00772057" w:rsidP="00C418EE">
            <w:pPr>
              <w:tabs>
                <w:tab w:val="left" w:pos="1155"/>
              </w:tabs>
              <w:suppressAutoHyphens/>
              <w:snapToGrid w:val="0"/>
              <w:spacing w:line="240" w:lineRule="auto"/>
              <w:jc w:val="center"/>
              <w:rPr>
                <w:lang w:eastAsia="ar-SA"/>
              </w:rPr>
            </w:pPr>
            <w:r>
              <w:rPr>
                <w:lang w:eastAsia="ar-SA"/>
              </w:rPr>
              <w:t>1.5</w:t>
            </w:r>
          </w:p>
        </w:tc>
        <w:tc>
          <w:tcPr>
            <w:tcW w:w="2602" w:type="dxa"/>
            <w:tcBorders>
              <w:top w:val="single" w:sz="4" w:space="0" w:color="auto"/>
              <w:left w:val="single" w:sz="4" w:space="0" w:color="auto"/>
              <w:bottom w:val="single" w:sz="4" w:space="0" w:color="auto"/>
              <w:right w:val="single" w:sz="4" w:space="0" w:color="auto"/>
            </w:tcBorders>
          </w:tcPr>
          <w:p w:rsidR="00772057" w:rsidRPr="00CE18AD" w:rsidRDefault="00772057" w:rsidP="00C418EE">
            <w:pPr>
              <w:widowControl/>
              <w:suppressAutoHyphens/>
              <w:autoSpaceDE/>
              <w:autoSpaceDN/>
              <w:adjustRightInd/>
              <w:spacing w:line="240" w:lineRule="auto"/>
              <w:jc w:val="left"/>
              <w:textAlignment w:val="auto"/>
              <w:rPr>
                <w:color w:val="000000" w:themeColor="text1"/>
                <w:lang w:eastAsia="ar-SA"/>
              </w:rPr>
            </w:pPr>
            <w:r w:rsidRPr="00CE18AD">
              <w:rPr>
                <w:color w:val="000000" w:themeColor="text1"/>
              </w:rPr>
              <w:t>Пчеловодство (1.12)</w:t>
            </w:r>
          </w:p>
        </w:tc>
        <w:tc>
          <w:tcPr>
            <w:tcW w:w="6827" w:type="dxa"/>
            <w:vMerge/>
            <w:tcBorders>
              <w:left w:val="single" w:sz="4" w:space="0" w:color="auto"/>
              <w:right w:val="single" w:sz="4" w:space="0" w:color="auto"/>
            </w:tcBorders>
          </w:tcPr>
          <w:p w:rsidR="00772057" w:rsidRPr="00CB0857" w:rsidRDefault="00772057" w:rsidP="00C418EE">
            <w:pPr>
              <w:pStyle w:val="ConsNormal"/>
              <w:widowControl/>
              <w:tabs>
                <w:tab w:val="left" w:pos="340"/>
              </w:tabs>
              <w:spacing w:before="0"/>
              <w:ind w:left="64" w:right="0" w:firstLine="142"/>
              <w:rPr>
                <w:rFonts w:ascii="Times New Roman" w:hAnsi="Times New Roman"/>
                <w:color w:val="000000"/>
                <w:sz w:val="24"/>
                <w:szCs w:val="24"/>
              </w:rPr>
            </w:pPr>
          </w:p>
        </w:tc>
      </w:tr>
      <w:tr w:rsidR="00772057" w:rsidRPr="00985A4B" w:rsidTr="00502E75">
        <w:trPr>
          <w:trHeight w:val="327"/>
        </w:trPr>
        <w:tc>
          <w:tcPr>
            <w:tcW w:w="636" w:type="dxa"/>
            <w:tcBorders>
              <w:top w:val="single" w:sz="4" w:space="0" w:color="auto"/>
              <w:left w:val="single" w:sz="4" w:space="0" w:color="auto"/>
              <w:bottom w:val="single" w:sz="4" w:space="0" w:color="auto"/>
              <w:right w:val="single" w:sz="4" w:space="0" w:color="auto"/>
            </w:tcBorders>
          </w:tcPr>
          <w:p w:rsidR="00772057" w:rsidRDefault="00772057" w:rsidP="00C418EE">
            <w:pPr>
              <w:tabs>
                <w:tab w:val="left" w:pos="1155"/>
              </w:tabs>
              <w:suppressAutoHyphens/>
              <w:snapToGrid w:val="0"/>
              <w:spacing w:line="240" w:lineRule="auto"/>
              <w:jc w:val="center"/>
              <w:rPr>
                <w:lang w:eastAsia="ar-SA"/>
              </w:rPr>
            </w:pPr>
            <w:r>
              <w:rPr>
                <w:lang w:eastAsia="ar-SA"/>
              </w:rPr>
              <w:t>1.6</w:t>
            </w:r>
          </w:p>
        </w:tc>
        <w:tc>
          <w:tcPr>
            <w:tcW w:w="2602" w:type="dxa"/>
            <w:tcBorders>
              <w:top w:val="single" w:sz="4" w:space="0" w:color="auto"/>
              <w:left w:val="single" w:sz="4" w:space="0" w:color="auto"/>
              <w:bottom w:val="single" w:sz="4" w:space="0" w:color="auto"/>
              <w:right w:val="single" w:sz="4" w:space="0" w:color="auto"/>
            </w:tcBorders>
          </w:tcPr>
          <w:p w:rsidR="00772057" w:rsidRPr="00CE18AD" w:rsidRDefault="00772057" w:rsidP="00C418EE">
            <w:pPr>
              <w:widowControl/>
              <w:suppressAutoHyphens/>
              <w:autoSpaceDE/>
              <w:autoSpaceDN/>
              <w:adjustRightInd/>
              <w:spacing w:line="240" w:lineRule="auto"/>
              <w:jc w:val="left"/>
              <w:textAlignment w:val="auto"/>
              <w:rPr>
                <w:color w:val="000000" w:themeColor="text1"/>
                <w:lang w:eastAsia="ar-SA"/>
              </w:rPr>
            </w:pPr>
            <w:r w:rsidRPr="00CE18AD">
              <w:rPr>
                <w:color w:val="000000" w:themeColor="text1"/>
              </w:rPr>
              <w:t>Рыбоводство (1.13)</w:t>
            </w:r>
          </w:p>
        </w:tc>
        <w:tc>
          <w:tcPr>
            <w:tcW w:w="6827" w:type="dxa"/>
            <w:vMerge/>
            <w:tcBorders>
              <w:left w:val="single" w:sz="4" w:space="0" w:color="auto"/>
              <w:bottom w:val="single" w:sz="4" w:space="0" w:color="auto"/>
              <w:right w:val="single" w:sz="4" w:space="0" w:color="auto"/>
            </w:tcBorders>
          </w:tcPr>
          <w:p w:rsidR="00772057" w:rsidRPr="00CB0857" w:rsidRDefault="00772057" w:rsidP="00C418EE">
            <w:pPr>
              <w:pStyle w:val="ConsNormal"/>
              <w:widowControl/>
              <w:tabs>
                <w:tab w:val="left" w:pos="340"/>
              </w:tabs>
              <w:spacing w:before="0"/>
              <w:ind w:left="64" w:right="0" w:firstLine="142"/>
              <w:rPr>
                <w:rFonts w:ascii="Times New Roman" w:hAnsi="Times New Roman"/>
                <w:color w:val="000000"/>
                <w:sz w:val="24"/>
                <w:szCs w:val="24"/>
              </w:rPr>
            </w:pPr>
          </w:p>
        </w:tc>
      </w:tr>
      <w:tr w:rsidR="00772057" w:rsidRPr="00985A4B" w:rsidTr="00502E75">
        <w:trPr>
          <w:trHeight w:val="327"/>
        </w:trPr>
        <w:tc>
          <w:tcPr>
            <w:tcW w:w="636" w:type="dxa"/>
            <w:tcBorders>
              <w:top w:val="single" w:sz="4" w:space="0" w:color="auto"/>
              <w:left w:val="single" w:sz="4" w:space="0" w:color="auto"/>
              <w:bottom w:val="single" w:sz="4" w:space="0" w:color="auto"/>
              <w:right w:val="single" w:sz="4" w:space="0" w:color="auto"/>
            </w:tcBorders>
          </w:tcPr>
          <w:p w:rsidR="00772057" w:rsidRDefault="00772057" w:rsidP="00C418EE">
            <w:pPr>
              <w:tabs>
                <w:tab w:val="left" w:pos="1155"/>
              </w:tabs>
              <w:suppressAutoHyphens/>
              <w:snapToGrid w:val="0"/>
              <w:spacing w:line="240" w:lineRule="auto"/>
              <w:jc w:val="center"/>
              <w:rPr>
                <w:lang w:eastAsia="ar-SA"/>
              </w:rPr>
            </w:pPr>
            <w:r>
              <w:rPr>
                <w:lang w:eastAsia="ar-SA"/>
              </w:rPr>
              <w:t>1.7</w:t>
            </w:r>
          </w:p>
        </w:tc>
        <w:tc>
          <w:tcPr>
            <w:tcW w:w="2602" w:type="dxa"/>
            <w:tcBorders>
              <w:top w:val="single" w:sz="4" w:space="0" w:color="auto"/>
              <w:left w:val="single" w:sz="4" w:space="0" w:color="auto"/>
              <w:bottom w:val="single" w:sz="4" w:space="0" w:color="auto"/>
              <w:right w:val="single" w:sz="4" w:space="0" w:color="auto"/>
            </w:tcBorders>
          </w:tcPr>
          <w:p w:rsidR="00772057" w:rsidRPr="00CE18AD" w:rsidRDefault="00772057" w:rsidP="00C418EE">
            <w:pPr>
              <w:widowControl/>
              <w:suppressAutoHyphens/>
              <w:autoSpaceDE/>
              <w:autoSpaceDN/>
              <w:adjustRightInd/>
              <w:spacing w:line="240" w:lineRule="auto"/>
              <w:jc w:val="left"/>
              <w:textAlignment w:val="auto"/>
              <w:rPr>
                <w:color w:val="000000" w:themeColor="text1"/>
                <w:lang w:eastAsia="ar-SA"/>
              </w:rPr>
            </w:pPr>
            <w:r w:rsidRPr="00CE18AD">
              <w:rPr>
                <w:color w:val="000000" w:themeColor="text1"/>
              </w:rPr>
              <w:t>Хранение и переработка сельскохозяйственной продукции (1.15)</w:t>
            </w:r>
          </w:p>
        </w:tc>
        <w:tc>
          <w:tcPr>
            <w:tcW w:w="6827" w:type="dxa"/>
            <w:vMerge/>
            <w:tcBorders>
              <w:top w:val="single" w:sz="4" w:space="0" w:color="auto"/>
              <w:left w:val="single" w:sz="4" w:space="0" w:color="auto"/>
              <w:bottom w:val="single" w:sz="4" w:space="0" w:color="auto"/>
              <w:right w:val="single" w:sz="4" w:space="0" w:color="auto"/>
            </w:tcBorders>
          </w:tcPr>
          <w:p w:rsidR="00772057" w:rsidRPr="00CB0857" w:rsidRDefault="00772057" w:rsidP="00C418EE">
            <w:pPr>
              <w:pStyle w:val="ConsNormal"/>
              <w:widowControl/>
              <w:tabs>
                <w:tab w:val="left" w:pos="340"/>
              </w:tabs>
              <w:spacing w:before="0"/>
              <w:ind w:left="64" w:right="0" w:firstLine="142"/>
              <w:rPr>
                <w:rFonts w:ascii="Times New Roman" w:hAnsi="Times New Roman"/>
                <w:color w:val="000000"/>
                <w:sz w:val="24"/>
                <w:szCs w:val="24"/>
              </w:rPr>
            </w:pPr>
          </w:p>
        </w:tc>
      </w:tr>
      <w:tr w:rsidR="00772057" w:rsidRPr="00985A4B" w:rsidTr="00502E75">
        <w:trPr>
          <w:trHeight w:val="327"/>
        </w:trPr>
        <w:tc>
          <w:tcPr>
            <w:tcW w:w="636" w:type="dxa"/>
            <w:tcBorders>
              <w:top w:val="single" w:sz="4" w:space="0" w:color="auto"/>
              <w:left w:val="single" w:sz="4" w:space="0" w:color="auto"/>
              <w:bottom w:val="single" w:sz="4" w:space="0" w:color="auto"/>
              <w:right w:val="single" w:sz="4" w:space="0" w:color="auto"/>
            </w:tcBorders>
          </w:tcPr>
          <w:p w:rsidR="00772057" w:rsidRDefault="00772057" w:rsidP="00C418EE">
            <w:pPr>
              <w:tabs>
                <w:tab w:val="left" w:pos="1155"/>
              </w:tabs>
              <w:suppressAutoHyphens/>
              <w:snapToGrid w:val="0"/>
              <w:spacing w:line="240" w:lineRule="auto"/>
              <w:jc w:val="center"/>
              <w:rPr>
                <w:lang w:eastAsia="ar-SA"/>
              </w:rPr>
            </w:pPr>
            <w:r>
              <w:rPr>
                <w:lang w:eastAsia="ar-SA"/>
              </w:rPr>
              <w:t>1.8</w:t>
            </w:r>
          </w:p>
        </w:tc>
        <w:tc>
          <w:tcPr>
            <w:tcW w:w="2602" w:type="dxa"/>
            <w:tcBorders>
              <w:top w:val="single" w:sz="4" w:space="0" w:color="auto"/>
              <w:left w:val="single" w:sz="4" w:space="0" w:color="auto"/>
              <w:bottom w:val="single" w:sz="4" w:space="0" w:color="auto"/>
              <w:right w:val="single" w:sz="4" w:space="0" w:color="auto"/>
            </w:tcBorders>
          </w:tcPr>
          <w:p w:rsidR="00772057" w:rsidRPr="00CE18AD" w:rsidRDefault="00772057" w:rsidP="00686804">
            <w:pPr>
              <w:widowControl/>
              <w:suppressAutoHyphens/>
              <w:autoSpaceDE/>
              <w:autoSpaceDN/>
              <w:adjustRightInd/>
              <w:spacing w:line="240" w:lineRule="auto"/>
              <w:textAlignment w:val="auto"/>
              <w:rPr>
                <w:color w:val="000000" w:themeColor="text1"/>
                <w:lang w:eastAsia="ar-SA"/>
              </w:rPr>
            </w:pPr>
            <w:r w:rsidRPr="00CE18AD">
              <w:rPr>
                <w:color w:val="000000" w:themeColor="text1"/>
              </w:rPr>
              <w:t>Обеспечение сельскохозяйственного производства (1.18)</w:t>
            </w:r>
          </w:p>
        </w:tc>
        <w:tc>
          <w:tcPr>
            <w:tcW w:w="6827" w:type="dxa"/>
            <w:vMerge/>
            <w:tcBorders>
              <w:top w:val="single" w:sz="4" w:space="0" w:color="auto"/>
              <w:left w:val="single" w:sz="4" w:space="0" w:color="auto"/>
              <w:bottom w:val="single" w:sz="4" w:space="0" w:color="auto"/>
              <w:right w:val="single" w:sz="4" w:space="0" w:color="auto"/>
            </w:tcBorders>
          </w:tcPr>
          <w:p w:rsidR="00772057" w:rsidRPr="00CB0857" w:rsidRDefault="00772057" w:rsidP="00C418EE">
            <w:pPr>
              <w:pStyle w:val="ConsNormal"/>
              <w:widowControl/>
              <w:tabs>
                <w:tab w:val="left" w:pos="340"/>
              </w:tabs>
              <w:spacing w:before="0"/>
              <w:ind w:left="64" w:right="0" w:firstLine="142"/>
              <w:rPr>
                <w:rFonts w:ascii="Times New Roman" w:hAnsi="Times New Roman"/>
                <w:color w:val="000000"/>
                <w:sz w:val="24"/>
                <w:szCs w:val="24"/>
              </w:rPr>
            </w:pPr>
          </w:p>
        </w:tc>
      </w:tr>
      <w:tr w:rsidR="00772057" w:rsidRPr="00985A4B" w:rsidTr="00502E75">
        <w:trPr>
          <w:trHeight w:val="327"/>
        </w:trPr>
        <w:tc>
          <w:tcPr>
            <w:tcW w:w="636" w:type="dxa"/>
            <w:tcBorders>
              <w:top w:val="single" w:sz="4" w:space="0" w:color="auto"/>
              <w:left w:val="single" w:sz="4" w:space="0" w:color="auto"/>
              <w:bottom w:val="single" w:sz="4" w:space="0" w:color="auto"/>
              <w:right w:val="single" w:sz="4" w:space="0" w:color="auto"/>
            </w:tcBorders>
          </w:tcPr>
          <w:p w:rsidR="00772057" w:rsidRDefault="00772057" w:rsidP="00C418EE">
            <w:pPr>
              <w:tabs>
                <w:tab w:val="left" w:pos="1155"/>
              </w:tabs>
              <w:suppressAutoHyphens/>
              <w:snapToGrid w:val="0"/>
              <w:spacing w:line="240" w:lineRule="auto"/>
              <w:jc w:val="center"/>
              <w:rPr>
                <w:lang w:eastAsia="ar-SA"/>
              </w:rPr>
            </w:pPr>
            <w:r>
              <w:rPr>
                <w:lang w:eastAsia="ar-SA"/>
              </w:rPr>
              <w:t>1.9</w:t>
            </w:r>
          </w:p>
        </w:tc>
        <w:tc>
          <w:tcPr>
            <w:tcW w:w="2602" w:type="dxa"/>
            <w:tcBorders>
              <w:top w:val="single" w:sz="4" w:space="0" w:color="auto"/>
              <w:left w:val="single" w:sz="4" w:space="0" w:color="auto"/>
              <w:bottom w:val="single" w:sz="4" w:space="0" w:color="auto"/>
              <w:right w:val="single" w:sz="4" w:space="0" w:color="auto"/>
            </w:tcBorders>
          </w:tcPr>
          <w:p w:rsidR="00772057" w:rsidRPr="00CE18AD" w:rsidRDefault="00772057" w:rsidP="00C418EE">
            <w:pPr>
              <w:widowControl/>
              <w:suppressAutoHyphens/>
              <w:autoSpaceDE/>
              <w:autoSpaceDN/>
              <w:adjustRightInd/>
              <w:spacing w:line="240" w:lineRule="auto"/>
              <w:jc w:val="left"/>
              <w:textAlignment w:val="auto"/>
              <w:rPr>
                <w:color w:val="000000" w:themeColor="text1"/>
              </w:rPr>
            </w:pPr>
            <w:r w:rsidRPr="00CE18AD">
              <w:rPr>
                <w:color w:val="000000" w:themeColor="text1"/>
              </w:rPr>
              <w:t>Сенокошение (1.19)</w:t>
            </w:r>
          </w:p>
        </w:tc>
        <w:tc>
          <w:tcPr>
            <w:tcW w:w="6827" w:type="dxa"/>
            <w:vMerge/>
            <w:tcBorders>
              <w:top w:val="single" w:sz="4" w:space="0" w:color="auto"/>
              <w:left w:val="single" w:sz="4" w:space="0" w:color="auto"/>
              <w:bottom w:val="single" w:sz="4" w:space="0" w:color="auto"/>
              <w:right w:val="single" w:sz="4" w:space="0" w:color="auto"/>
            </w:tcBorders>
          </w:tcPr>
          <w:p w:rsidR="00772057" w:rsidRPr="00CB0857" w:rsidRDefault="00772057" w:rsidP="00C418EE">
            <w:pPr>
              <w:pStyle w:val="ConsNormal"/>
              <w:widowControl/>
              <w:tabs>
                <w:tab w:val="left" w:pos="340"/>
              </w:tabs>
              <w:spacing w:before="0"/>
              <w:ind w:left="64" w:right="0" w:firstLine="142"/>
              <w:rPr>
                <w:rFonts w:ascii="Times New Roman" w:hAnsi="Times New Roman"/>
                <w:color w:val="000000"/>
                <w:sz w:val="24"/>
                <w:szCs w:val="24"/>
              </w:rPr>
            </w:pPr>
          </w:p>
        </w:tc>
      </w:tr>
      <w:tr w:rsidR="00772057" w:rsidRPr="00985A4B" w:rsidTr="00502E75">
        <w:trPr>
          <w:trHeight w:val="327"/>
        </w:trPr>
        <w:tc>
          <w:tcPr>
            <w:tcW w:w="636" w:type="dxa"/>
            <w:tcBorders>
              <w:top w:val="single" w:sz="4" w:space="0" w:color="auto"/>
              <w:left w:val="single" w:sz="4" w:space="0" w:color="auto"/>
              <w:bottom w:val="single" w:sz="4" w:space="0" w:color="auto"/>
              <w:right w:val="single" w:sz="4" w:space="0" w:color="auto"/>
            </w:tcBorders>
          </w:tcPr>
          <w:p w:rsidR="00772057" w:rsidRDefault="00772057" w:rsidP="00C418EE">
            <w:pPr>
              <w:tabs>
                <w:tab w:val="left" w:pos="1155"/>
              </w:tabs>
              <w:suppressAutoHyphens/>
              <w:snapToGrid w:val="0"/>
              <w:spacing w:line="240" w:lineRule="auto"/>
              <w:jc w:val="center"/>
              <w:rPr>
                <w:lang w:eastAsia="ar-SA"/>
              </w:rPr>
            </w:pPr>
            <w:r>
              <w:rPr>
                <w:lang w:eastAsia="ar-SA"/>
              </w:rPr>
              <w:t>1.10</w:t>
            </w:r>
          </w:p>
        </w:tc>
        <w:tc>
          <w:tcPr>
            <w:tcW w:w="2602" w:type="dxa"/>
            <w:tcBorders>
              <w:top w:val="single" w:sz="4" w:space="0" w:color="auto"/>
              <w:left w:val="single" w:sz="4" w:space="0" w:color="auto"/>
              <w:bottom w:val="single" w:sz="4" w:space="0" w:color="auto"/>
              <w:right w:val="single" w:sz="4" w:space="0" w:color="auto"/>
            </w:tcBorders>
          </w:tcPr>
          <w:p w:rsidR="00772057" w:rsidRPr="00CE18AD" w:rsidRDefault="00772057" w:rsidP="00C418EE">
            <w:pPr>
              <w:widowControl/>
              <w:suppressAutoHyphens/>
              <w:autoSpaceDE/>
              <w:autoSpaceDN/>
              <w:adjustRightInd/>
              <w:spacing w:line="240" w:lineRule="auto"/>
              <w:jc w:val="left"/>
              <w:textAlignment w:val="auto"/>
              <w:rPr>
                <w:color w:val="000000" w:themeColor="text1"/>
              </w:rPr>
            </w:pPr>
            <w:r w:rsidRPr="00CE18AD">
              <w:rPr>
                <w:color w:val="000000" w:themeColor="text1"/>
              </w:rPr>
              <w:t>Выпас сельскохозяйственных животных (1.20)</w:t>
            </w:r>
          </w:p>
        </w:tc>
        <w:tc>
          <w:tcPr>
            <w:tcW w:w="6827" w:type="dxa"/>
            <w:vMerge/>
            <w:tcBorders>
              <w:top w:val="single" w:sz="4" w:space="0" w:color="auto"/>
              <w:left w:val="single" w:sz="4" w:space="0" w:color="auto"/>
              <w:bottom w:val="single" w:sz="4" w:space="0" w:color="auto"/>
              <w:right w:val="single" w:sz="4" w:space="0" w:color="auto"/>
            </w:tcBorders>
          </w:tcPr>
          <w:p w:rsidR="00772057" w:rsidRPr="00CB0857" w:rsidRDefault="00772057" w:rsidP="00C418EE">
            <w:pPr>
              <w:pStyle w:val="ConsNormal"/>
              <w:widowControl/>
              <w:tabs>
                <w:tab w:val="left" w:pos="340"/>
              </w:tabs>
              <w:spacing w:before="0"/>
              <w:ind w:left="64" w:right="0" w:firstLine="142"/>
              <w:rPr>
                <w:rFonts w:ascii="Times New Roman" w:hAnsi="Times New Roman"/>
                <w:color w:val="000000"/>
                <w:sz w:val="24"/>
                <w:szCs w:val="24"/>
              </w:rPr>
            </w:pPr>
          </w:p>
        </w:tc>
      </w:tr>
      <w:tr w:rsidR="00772057" w:rsidRPr="00985A4B" w:rsidTr="00502E75">
        <w:trPr>
          <w:trHeight w:val="327"/>
        </w:trPr>
        <w:tc>
          <w:tcPr>
            <w:tcW w:w="636" w:type="dxa"/>
            <w:tcBorders>
              <w:top w:val="single" w:sz="4" w:space="0" w:color="auto"/>
              <w:left w:val="single" w:sz="4" w:space="0" w:color="auto"/>
              <w:bottom w:val="single" w:sz="4" w:space="0" w:color="auto"/>
              <w:right w:val="single" w:sz="4" w:space="0" w:color="auto"/>
            </w:tcBorders>
          </w:tcPr>
          <w:p w:rsidR="00772057" w:rsidRDefault="00772057" w:rsidP="00206863">
            <w:pPr>
              <w:tabs>
                <w:tab w:val="left" w:pos="1155"/>
              </w:tabs>
              <w:suppressAutoHyphens/>
              <w:snapToGrid w:val="0"/>
              <w:spacing w:line="240" w:lineRule="auto"/>
              <w:jc w:val="center"/>
              <w:rPr>
                <w:lang w:eastAsia="ar-SA"/>
              </w:rPr>
            </w:pPr>
            <w:r>
              <w:rPr>
                <w:lang w:eastAsia="ar-SA"/>
              </w:rPr>
              <w:t>1.11</w:t>
            </w:r>
          </w:p>
        </w:tc>
        <w:tc>
          <w:tcPr>
            <w:tcW w:w="2602" w:type="dxa"/>
            <w:tcBorders>
              <w:top w:val="single" w:sz="4" w:space="0" w:color="auto"/>
              <w:left w:val="single" w:sz="4" w:space="0" w:color="auto"/>
              <w:bottom w:val="single" w:sz="4" w:space="0" w:color="auto"/>
              <w:right w:val="single" w:sz="4" w:space="0" w:color="auto"/>
            </w:tcBorders>
          </w:tcPr>
          <w:p w:rsidR="00772057" w:rsidRPr="00EA143E" w:rsidRDefault="00772057" w:rsidP="00206863">
            <w:pPr>
              <w:tabs>
                <w:tab w:val="left" w:pos="1155"/>
              </w:tabs>
              <w:suppressAutoHyphens/>
              <w:snapToGrid w:val="0"/>
              <w:spacing w:line="240" w:lineRule="auto"/>
              <w:jc w:val="left"/>
              <w:rPr>
                <w:lang w:eastAsia="ar-SA"/>
              </w:rPr>
            </w:pPr>
            <w:r w:rsidRPr="00642050">
              <w:t>Коммунальное обслуживание  (3.1)</w:t>
            </w:r>
          </w:p>
        </w:tc>
        <w:tc>
          <w:tcPr>
            <w:tcW w:w="6827" w:type="dxa"/>
            <w:vMerge/>
            <w:tcBorders>
              <w:top w:val="single" w:sz="4" w:space="0" w:color="auto"/>
              <w:left w:val="single" w:sz="4" w:space="0" w:color="auto"/>
              <w:bottom w:val="single" w:sz="4" w:space="0" w:color="auto"/>
              <w:right w:val="single" w:sz="4" w:space="0" w:color="auto"/>
            </w:tcBorders>
          </w:tcPr>
          <w:p w:rsidR="00772057" w:rsidRPr="00CB0857" w:rsidRDefault="00772057" w:rsidP="00C418EE">
            <w:pPr>
              <w:pStyle w:val="ConsNormal"/>
              <w:widowControl/>
              <w:tabs>
                <w:tab w:val="left" w:pos="340"/>
              </w:tabs>
              <w:spacing w:before="0"/>
              <w:ind w:left="64" w:right="0" w:firstLine="142"/>
              <w:rPr>
                <w:rFonts w:ascii="Times New Roman" w:hAnsi="Times New Roman"/>
                <w:color w:val="000000"/>
                <w:sz w:val="24"/>
                <w:szCs w:val="24"/>
              </w:rPr>
            </w:pPr>
          </w:p>
        </w:tc>
      </w:tr>
      <w:tr w:rsidR="00772057" w:rsidRPr="00985A4B" w:rsidTr="00502E75">
        <w:trPr>
          <w:trHeight w:val="327"/>
        </w:trPr>
        <w:tc>
          <w:tcPr>
            <w:tcW w:w="636" w:type="dxa"/>
            <w:tcBorders>
              <w:top w:val="single" w:sz="4" w:space="0" w:color="auto"/>
              <w:left w:val="single" w:sz="4" w:space="0" w:color="auto"/>
              <w:bottom w:val="single" w:sz="4" w:space="0" w:color="auto"/>
              <w:right w:val="single" w:sz="4" w:space="0" w:color="auto"/>
            </w:tcBorders>
          </w:tcPr>
          <w:p w:rsidR="00772057" w:rsidRDefault="00772057" w:rsidP="00772057">
            <w:pPr>
              <w:tabs>
                <w:tab w:val="left" w:pos="1155"/>
              </w:tabs>
              <w:suppressAutoHyphens/>
              <w:snapToGrid w:val="0"/>
              <w:spacing w:line="240" w:lineRule="auto"/>
              <w:jc w:val="center"/>
              <w:rPr>
                <w:lang w:eastAsia="ar-SA"/>
              </w:rPr>
            </w:pPr>
            <w:r>
              <w:rPr>
                <w:lang w:eastAsia="ar-SA"/>
              </w:rPr>
              <w:t>1.12</w:t>
            </w:r>
          </w:p>
        </w:tc>
        <w:tc>
          <w:tcPr>
            <w:tcW w:w="2602" w:type="dxa"/>
            <w:tcBorders>
              <w:top w:val="single" w:sz="4" w:space="0" w:color="auto"/>
              <w:left w:val="single" w:sz="4" w:space="0" w:color="auto"/>
              <w:bottom w:val="single" w:sz="4" w:space="0" w:color="auto"/>
              <w:right w:val="single" w:sz="4" w:space="0" w:color="auto"/>
            </w:tcBorders>
          </w:tcPr>
          <w:p w:rsidR="00772057" w:rsidRPr="00CE18AD" w:rsidRDefault="00772057" w:rsidP="00C418EE">
            <w:pPr>
              <w:widowControl/>
              <w:suppressAutoHyphens/>
              <w:autoSpaceDE/>
              <w:autoSpaceDN/>
              <w:adjustRightInd/>
              <w:spacing w:line="240" w:lineRule="auto"/>
              <w:jc w:val="left"/>
              <w:textAlignment w:val="auto"/>
              <w:rPr>
                <w:color w:val="000000" w:themeColor="text1"/>
              </w:rPr>
            </w:pPr>
            <w:r w:rsidRPr="00CE18AD">
              <w:t xml:space="preserve">Амбулаторное ветеринарное обслуживание </w:t>
            </w:r>
            <w:r w:rsidRPr="00CE18AD">
              <w:rPr>
                <w:lang w:eastAsia="ar-SA"/>
              </w:rPr>
              <w:t>(3.10.1)</w:t>
            </w:r>
          </w:p>
        </w:tc>
        <w:tc>
          <w:tcPr>
            <w:tcW w:w="6827" w:type="dxa"/>
            <w:vMerge/>
            <w:tcBorders>
              <w:top w:val="single" w:sz="4" w:space="0" w:color="auto"/>
              <w:left w:val="single" w:sz="4" w:space="0" w:color="auto"/>
              <w:bottom w:val="single" w:sz="4" w:space="0" w:color="auto"/>
              <w:right w:val="single" w:sz="4" w:space="0" w:color="auto"/>
            </w:tcBorders>
          </w:tcPr>
          <w:p w:rsidR="00772057" w:rsidRPr="00CB0857" w:rsidRDefault="00772057" w:rsidP="00C418EE">
            <w:pPr>
              <w:pStyle w:val="ConsNormal"/>
              <w:widowControl/>
              <w:tabs>
                <w:tab w:val="left" w:pos="340"/>
              </w:tabs>
              <w:spacing w:before="0"/>
              <w:ind w:left="64" w:right="0" w:firstLine="142"/>
              <w:rPr>
                <w:rFonts w:ascii="Times New Roman" w:hAnsi="Times New Roman"/>
                <w:color w:val="000000"/>
                <w:sz w:val="24"/>
                <w:szCs w:val="24"/>
              </w:rPr>
            </w:pPr>
          </w:p>
        </w:tc>
      </w:tr>
      <w:tr w:rsidR="00772057" w:rsidRPr="00985A4B" w:rsidTr="00502E75">
        <w:trPr>
          <w:trHeight w:val="327"/>
        </w:trPr>
        <w:tc>
          <w:tcPr>
            <w:tcW w:w="636" w:type="dxa"/>
            <w:tcBorders>
              <w:top w:val="single" w:sz="4" w:space="0" w:color="auto"/>
              <w:left w:val="single" w:sz="4" w:space="0" w:color="auto"/>
              <w:bottom w:val="single" w:sz="4" w:space="0" w:color="auto"/>
              <w:right w:val="single" w:sz="4" w:space="0" w:color="auto"/>
            </w:tcBorders>
          </w:tcPr>
          <w:p w:rsidR="00772057" w:rsidRDefault="00772057" w:rsidP="00206863">
            <w:pPr>
              <w:tabs>
                <w:tab w:val="left" w:pos="1155"/>
              </w:tabs>
              <w:suppressAutoHyphens/>
              <w:snapToGrid w:val="0"/>
              <w:spacing w:line="240" w:lineRule="auto"/>
              <w:jc w:val="center"/>
              <w:rPr>
                <w:lang w:eastAsia="ar-SA"/>
              </w:rPr>
            </w:pPr>
            <w:r>
              <w:rPr>
                <w:lang w:eastAsia="ar-SA"/>
              </w:rPr>
              <w:t>1.13</w:t>
            </w:r>
          </w:p>
        </w:tc>
        <w:tc>
          <w:tcPr>
            <w:tcW w:w="2602" w:type="dxa"/>
            <w:tcBorders>
              <w:top w:val="single" w:sz="4" w:space="0" w:color="auto"/>
              <w:left w:val="single" w:sz="4" w:space="0" w:color="auto"/>
              <w:bottom w:val="single" w:sz="4" w:space="0" w:color="auto"/>
              <w:right w:val="single" w:sz="4" w:space="0" w:color="auto"/>
            </w:tcBorders>
          </w:tcPr>
          <w:p w:rsidR="00772057" w:rsidRPr="00DA1706" w:rsidRDefault="00772057" w:rsidP="00206863">
            <w:pPr>
              <w:tabs>
                <w:tab w:val="left" w:pos="1155"/>
              </w:tabs>
              <w:suppressAutoHyphens/>
              <w:snapToGrid w:val="0"/>
              <w:spacing w:line="240" w:lineRule="auto"/>
              <w:jc w:val="left"/>
              <w:rPr>
                <w:lang w:eastAsia="ar-SA" w:bidi="en-US"/>
              </w:rPr>
            </w:pPr>
            <w:r w:rsidRPr="00DA2A55">
              <w:t xml:space="preserve">Земельные участки (территории) общего пользования </w:t>
            </w:r>
            <w:r w:rsidRPr="00DA2A55">
              <w:rPr>
                <w:color w:val="000000" w:themeColor="text1"/>
                <w:lang w:eastAsia="ar-SA"/>
              </w:rPr>
              <w:t xml:space="preserve"> (12.0)</w:t>
            </w:r>
          </w:p>
        </w:tc>
        <w:tc>
          <w:tcPr>
            <w:tcW w:w="6827" w:type="dxa"/>
            <w:vMerge/>
            <w:tcBorders>
              <w:top w:val="single" w:sz="4" w:space="0" w:color="auto"/>
              <w:left w:val="single" w:sz="4" w:space="0" w:color="auto"/>
              <w:bottom w:val="single" w:sz="4" w:space="0" w:color="auto"/>
              <w:right w:val="single" w:sz="4" w:space="0" w:color="auto"/>
            </w:tcBorders>
          </w:tcPr>
          <w:p w:rsidR="00772057" w:rsidRPr="00CB0857" w:rsidRDefault="00772057" w:rsidP="00C418EE">
            <w:pPr>
              <w:pStyle w:val="ConsNormal"/>
              <w:widowControl/>
              <w:tabs>
                <w:tab w:val="left" w:pos="340"/>
              </w:tabs>
              <w:spacing w:before="0"/>
              <w:ind w:left="64" w:right="0" w:firstLine="142"/>
              <w:rPr>
                <w:rFonts w:ascii="Times New Roman" w:hAnsi="Times New Roman"/>
                <w:color w:val="000000"/>
                <w:sz w:val="24"/>
                <w:szCs w:val="24"/>
              </w:rPr>
            </w:pPr>
          </w:p>
        </w:tc>
      </w:tr>
      <w:tr w:rsidR="003549F5" w:rsidRPr="00EA143E" w:rsidTr="00502E75">
        <w:trPr>
          <w:trHeight w:val="556"/>
        </w:trPr>
        <w:tc>
          <w:tcPr>
            <w:tcW w:w="636" w:type="dxa"/>
            <w:tcBorders>
              <w:top w:val="single" w:sz="4" w:space="0" w:color="auto"/>
              <w:left w:val="single" w:sz="4" w:space="0" w:color="auto"/>
              <w:bottom w:val="single" w:sz="4" w:space="0" w:color="auto"/>
              <w:right w:val="single" w:sz="4" w:space="0" w:color="auto"/>
            </w:tcBorders>
          </w:tcPr>
          <w:p w:rsidR="003549F5" w:rsidRPr="00EA143E" w:rsidRDefault="003549F5" w:rsidP="00C418EE">
            <w:pPr>
              <w:tabs>
                <w:tab w:val="left" w:pos="1155"/>
              </w:tabs>
              <w:suppressAutoHyphens/>
              <w:snapToGrid w:val="0"/>
              <w:spacing w:line="240" w:lineRule="auto"/>
              <w:jc w:val="center"/>
              <w:rPr>
                <w:lang w:eastAsia="ar-SA"/>
              </w:rPr>
            </w:pPr>
            <w:r w:rsidRPr="00EA143E">
              <w:rPr>
                <w:lang w:eastAsia="ar-SA"/>
              </w:rPr>
              <w:lastRenderedPageBreak/>
              <w:t>2.</w:t>
            </w:r>
          </w:p>
        </w:tc>
        <w:tc>
          <w:tcPr>
            <w:tcW w:w="2602" w:type="dxa"/>
            <w:tcBorders>
              <w:top w:val="single" w:sz="4" w:space="0" w:color="auto"/>
              <w:left w:val="single" w:sz="4" w:space="0" w:color="auto"/>
              <w:bottom w:val="single" w:sz="4" w:space="0" w:color="auto"/>
              <w:right w:val="single" w:sz="4" w:space="0" w:color="auto"/>
            </w:tcBorders>
          </w:tcPr>
          <w:p w:rsidR="003549F5" w:rsidRPr="00457C53" w:rsidRDefault="003549F5" w:rsidP="00C418EE">
            <w:pPr>
              <w:tabs>
                <w:tab w:val="left" w:pos="1155"/>
              </w:tabs>
              <w:suppressAutoHyphens/>
              <w:snapToGrid w:val="0"/>
              <w:spacing w:line="240" w:lineRule="auto"/>
              <w:jc w:val="left"/>
              <w:rPr>
                <w:b/>
                <w:lang w:eastAsia="ar-SA"/>
              </w:rPr>
            </w:pPr>
            <w:r w:rsidRPr="00457C53">
              <w:rPr>
                <w:b/>
                <w:lang w:eastAsia="ar-SA"/>
              </w:rPr>
              <w:t xml:space="preserve">Вспомогательные </w:t>
            </w:r>
          </w:p>
          <w:p w:rsidR="003549F5" w:rsidRPr="00457C53" w:rsidRDefault="003549F5" w:rsidP="00C418EE">
            <w:pPr>
              <w:tabs>
                <w:tab w:val="left" w:pos="1155"/>
              </w:tabs>
              <w:suppressAutoHyphens/>
              <w:spacing w:line="240" w:lineRule="auto"/>
              <w:jc w:val="left"/>
              <w:rPr>
                <w:b/>
                <w:lang w:eastAsia="ar-SA"/>
              </w:rPr>
            </w:pPr>
            <w:r w:rsidRPr="00457C53">
              <w:rPr>
                <w:b/>
                <w:lang w:eastAsia="ar-SA"/>
              </w:rPr>
              <w:t>виды разрешенного</w:t>
            </w:r>
          </w:p>
          <w:p w:rsidR="003549F5" w:rsidRPr="00EA143E" w:rsidRDefault="003549F5" w:rsidP="00C418EE">
            <w:pPr>
              <w:tabs>
                <w:tab w:val="left" w:pos="1155"/>
              </w:tabs>
              <w:suppressAutoHyphens/>
              <w:spacing w:line="240" w:lineRule="auto"/>
              <w:jc w:val="left"/>
              <w:rPr>
                <w:lang w:eastAsia="ar-SA"/>
              </w:rPr>
            </w:pPr>
            <w:r w:rsidRPr="00457C53">
              <w:rPr>
                <w:b/>
                <w:lang w:eastAsia="ar-SA"/>
              </w:rPr>
              <w:t>использования</w:t>
            </w:r>
            <w:r>
              <w:rPr>
                <w:b/>
                <w:lang w:eastAsia="ar-SA"/>
              </w:rPr>
              <w:t>:</w:t>
            </w:r>
          </w:p>
        </w:tc>
        <w:tc>
          <w:tcPr>
            <w:tcW w:w="6827" w:type="dxa"/>
            <w:tcBorders>
              <w:top w:val="single" w:sz="4" w:space="0" w:color="auto"/>
              <w:left w:val="single" w:sz="4" w:space="0" w:color="auto"/>
              <w:bottom w:val="single" w:sz="4" w:space="0" w:color="auto"/>
              <w:right w:val="single" w:sz="4" w:space="0" w:color="auto"/>
            </w:tcBorders>
          </w:tcPr>
          <w:p w:rsidR="003549F5" w:rsidRPr="00EA143E" w:rsidRDefault="003549F5" w:rsidP="00C418EE">
            <w:pPr>
              <w:tabs>
                <w:tab w:val="left" w:pos="211"/>
              </w:tabs>
              <w:suppressAutoHyphens/>
              <w:autoSpaceDE/>
              <w:autoSpaceDN/>
              <w:adjustRightInd/>
              <w:spacing w:line="240" w:lineRule="auto"/>
              <w:ind w:left="360"/>
              <w:jc w:val="left"/>
              <w:textAlignment w:val="auto"/>
              <w:rPr>
                <w:lang w:eastAsia="ar-SA"/>
              </w:rPr>
            </w:pPr>
          </w:p>
        </w:tc>
      </w:tr>
      <w:tr w:rsidR="003549F5" w:rsidRPr="009B4F01" w:rsidTr="00502E75">
        <w:trPr>
          <w:trHeight w:val="280"/>
        </w:trPr>
        <w:tc>
          <w:tcPr>
            <w:tcW w:w="636" w:type="dxa"/>
            <w:tcBorders>
              <w:top w:val="single" w:sz="4" w:space="0" w:color="auto"/>
              <w:left w:val="single" w:sz="4" w:space="0" w:color="auto"/>
              <w:bottom w:val="single" w:sz="4" w:space="0" w:color="auto"/>
              <w:right w:val="single" w:sz="4" w:space="0" w:color="auto"/>
            </w:tcBorders>
          </w:tcPr>
          <w:p w:rsidR="003549F5" w:rsidRDefault="003549F5" w:rsidP="00772057">
            <w:pPr>
              <w:tabs>
                <w:tab w:val="left" w:pos="1155"/>
              </w:tabs>
              <w:suppressAutoHyphens/>
              <w:snapToGrid w:val="0"/>
              <w:spacing w:line="240" w:lineRule="auto"/>
              <w:jc w:val="center"/>
              <w:rPr>
                <w:lang w:eastAsia="ar-SA"/>
              </w:rPr>
            </w:pPr>
            <w:r>
              <w:rPr>
                <w:lang w:eastAsia="ar-SA"/>
              </w:rPr>
              <w:t>2.</w:t>
            </w:r>
            <w:r w:rsidR="00772057">
              <w:rPr>
                <w:lang w:eastAsia="ar-SA"/>
              </w:rPr>
              <w:t>1</w:t>
            </w:r>
          </w:p>
        </w:tc>
        <w:tc>
          <w:tcPr>
            <w:tcW w:w="2602" w:type="dxa"/>
            <w:tcBorders>
              <w:top w:val="single" w:sz="4" w:space="0" w:color="auto"/>
              <w:left w:val="single" w:sz="4" w:space="0" w:color="auto"/>
              <w:bottom w:val="single" w:sz="4" w:space="0" w:color="auto"/>
              <w:right w:val="single" w:sz="4" w:space="0" w:color="auto"/>
            </w:tcBorders>
          </w:tcPr>
          <w:p w:rsidR="003549F5" w:rsidRPr="00EA143E" w:rsidRDefault="003549F5" w:rsidP="00C418EE">
            <w:pPr>
              <w:tabs>
                <w:tab w:val="left" w:pos="1155"/>
              </w:tabs>
              <w:suppressAutoHyphens/>
              <w:snapToGrid w:val="0"/>
              <w:spacing w:line="240" w:lineRule="auto"/>
              <w:jc w:val="left"/>
              <w:rPr>
                <w:lang w:eastAsia="ar-SA"/>
              </w:rPr>
            </w:pPr>
            <w:r w:rsidRPr="00DA1706">
              <w:rPr>
                <w:lang w:eastAsia="ar-SA" w:bidi="en-US"/>
              </w:rPr>
              <w:t>Служебные гаражи (4.9)</w:t>
            </w:r>
          </w:p>
        </w:tc>
        <w:tc>
          <w:tcPr>
            <w:tcW w:w="6827" w:type="dxa"/>
            <w:tcBorders>
              <w:top w:val="single" w:sz="4" w:space="0" w:color="auto"/>
              <w:left w:val="single" w:sz="4" w:space="0" w:color="auto"/>
              <w:bottom w:val="single" w:sz="4" w:space="0" w:color="auto"/>
              <w:right w:val="single" w:sz="4" w:space="0" w:color="auto"/>
            </w:tcBorders>
          </w:tcPr>
          <w:p w:rsidR="003549F5" w:rsidRPr="00CB0857" w:rsidRDefault="003549F5" w:rsidP="000E1365">
            <w:pPr>
              <w:pStyle w:val="ConsNormal"/>
              <w:widowControl/>
              <w:numPr>
                <w:ilvl w:val="0"/>
                <w:numId w:val="278"/>
              </w:numPr>
              <w:tabs>
                <w:tab w:val="left" w:pos="307"/>
              </w:tabs>
              <w:spacing w:before="0"/>
              <w:ind w:left="56" w:right="0" w:firstLine="0"/>
              <w:rPr>
                <w:rFonts w:ascii="Times New Roman" w:hAnsi="Times New Roman"/>
                <w:color w:val="000000"/>
                <w:sz w:val="24"/>
                <w:szCs w:val="24"/>
              </w:rPr>
            </w:pPr>
            <w:r w:rsidRPr="00CB0857">
              <w:rPr>
                <w:rFonts w:ascii="Times New Roman" w:hAnsi="Times New Roman"/>
                <w:color w:val="000000"/>
                <w:sz w:val="24"/>
                <w:szCs w:val="24"/>
              </w:rPr>
              <w:t>Предельные (минимальные и (или) максимальные) размеры земельных участков:</w:t>
            </w:r>
          </w:p>
          <w:p w:rsidR="003549F5" w:rsidRPr="00CB0857" w:rsidRDefault="003549F5" w:rsidP="000E1365">
            <w:pPr>
              <w:pStyle w:val="ConsNormal"/>
              <w:widowControl/>
              <w:numPr>
                <w:ilvl w:val="0"/>
                <w:numId w:val="207"/>
              </w:numPr>
              <w:tabs>
                <w:tab w:val="left" w:pos="307"/>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площадь земельного участка- от 15 до 1000 кв. м;</w:t>
            </w:r>
          </w:p>
          <w:p w:rsidR="003549F5" w:rsidRPr="00CB0857" w:rsidRDefault="003549F5" w:rsidP="000E1365">
            <w:pPr>
              <w:pStyle w:val="ConsNormal"/>
              <w:widowControl/>
              <w:numPr>
                <w:ilvl w:val="0"/>
                <w:numId w:val="207"/>
              </w:numPr>
              <w:tabs>
                <w:tab w:val="left" w:pos="307"/>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ширина земельного участка – от 3 до 100 м;</w:t>
            </w:r>
          </w:p>
          <w:p w:rsidR="003549F5" w:rsidRPr="00CB0857" w:rsidRDefault="003549F5" w:rsidP="000E1365">
            <w:pPr>
              <w:pStyle w:val="ConsNormal"/>
              <w:widowControl/>
              <w:numPr>
                <w:ilvl w:val="0"/>
                <w:numId w:val="207"/>
              </w:numPr>
              <w:tabs>
                <w:tab w:val="left" w:pos="307"/>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длинна земельного участка – от 5 до 100 м.</w:t>
            </w:r>
          </w:p>
          <w:p w:rsidR="003549F5" w:rsidRPr="00CB0857" w:rsidRDefault="003549F5" w:rsidP="000E1365">
            <w:pPr>
              <w:pStyle w:val="ConsNormal"/>
              <w:widowControl/>
              <w:numPr>
                <w:ilvl w:val="0"/>
                <w:numId w:val="278"/>
              </w:numPr>
              <w:tabs>
                <w:tab w:val="left" w:pos="307"/>
              </w:tabs>
              <w:spacing w:before="0"/>
              <w:ind w:left="0" w:right="0" w:firstLine="64"/>
              <w:rPr>
                <w:rFonts w:ascii="Times New Roman" w:hAnsi="Times New Roman"/>
                <w:color w:val="000000"/>
                <w:sz w:val="24"/>
                <w:szCs w:val="24"/>
              </w:rPr>
            </w:pPr>
            <w:r w:rsidRPr="00CB0857">
              <w:rPr>
                <w:rFonts w:ascii="Times New Roman" w:hAnsi="Times New Roman"/>
                <w:color w:val="000000"/>
                <w:sz w:val="24"/>
                <w:szCs w:val="24"/>
              </w:rPr>
              <w:t>Минимальные отступы от границ земельных участков - 1 м.</w:t>
            </w:r>
          </w:p>
          <w:p w:rsidR="003549F5" w:rsidRPr="00CB0857" w:rsidRDefault="003549F5" w:rsidP="000E1365">
            <w:pPr>
              <w:pStyle w:val="ConsNormal"/>
              <w:widowControl/>
              <w:numPr>
                <w:ilvl w:val="0"/>
                <w:numId w:val="278"/>
              </w:numPr>
              <w:tabs>
                <w:tab w:val="left" w:pos="307"/>
              </w:tabs>
              <w:spacing w:before="0"/>
              <w:ind w:left="0" w:right="0" w:firstLine="64"/>
              <w:rPr>
                <w:rFonts w:ascii="Times New Roman" w:hAnsi="Times New Roman"/>
                <w:color w:val="000000"/>
                <w:sz w:val="24"/>
                <w:szCs w:val="24"/>
              </w:rPr>
            </w:pPr>
            <w:r w:rsidRPr="00CB0857">
              <w:rPr>
                <w:rFonts w:ascii="Times New Roman" w:hAnsi="Times New Roman"/>
                <w:color w:val="000000"/>
                <w:sz w:val="24"/>
                <w:szCs w:val="24"/>
              </w:rPr>
              <w:t>Предельное количество этажей – 2 этажа.</w:t>
            </w:r>
          </w:p>
          <w:p w:rsidR="003549F5" w:rsidRDefault="003549F5" w:rsidP="000E1365">
            <w:pPr>
              <w:pStyle w:val="ConsNormal"/>
              <w:widowControl/>
              <w:numPr>
                <w:ilvl w:val="0"/>
                <w:numId w:val="278"/>
              </w:numPr>
              <w:tabs>
                <w:tab w:val="left" w:pos="322"/>
              </w:tabs>
              <w:spacing w:before="0"/>
              <w:ind w:left="0" w:right="0" w:firstLine="64"/>
              <w:rPr>
                <w:rFonts w:ascii="Times New Roman" w:hAnsi="Times New Roman"/>
                <w:color w:val="000000"/>
                <w:sz w:val="24"/>
                <w:szCs w:val="24"/>
              </w:rPr>
            </w:pPr>
            <w:r w:rsidRPr="00CB0857">
              <w:rPr>
                <w:rFonts w:ascii="Times New Roman" w:hAnsi="Times New Roman"/>
                <w:color w:val="000000"/>
                <w:sz w:val="24"/>
                <w:szCs w:val="24"/>
              </w:rPr>
              <w:t>Максимальный процент застройки в границах земельного участка – 60 %.</w:t>
            </w:r>
          </w:p>
          <w:p w:rsidR="003549F5" w:rsidRPr="001E513C" w:rsidRDefault="003549F5" w:rsidP="000E1365">
            <w:pPr>
              <w:pStyle w:val="ConsNormal"/>
              <w:widowControl/>
              <w:numPr>
                <w:ilvl w:val="0"/>
                <w:numId w:val="278"/>
              </w:numPr>
              <w:tabs>
                <w:tab w:val="left" w:pos="322"/>
              </w:tabs>
              <w:spacing w:before="0"/>
              <w:ind w:left="0" w:right="0" w:firstLine="64"/>
              <w:rPr>
                <w:rFonts w:ascii="Times New Roman" w:hAnsi="Times New Roman"/>
                <w:color w:val="000000"/>
                <w:sz w:val="24"/>
                <w:szCs w:val="24"/>
              </w:rPr>
            </w:pPr>
            <w:r w:rsidRPr="001E513C">
              <w:rPr>
                <w:rFonts w:ascii="Times New Roman" w:hAnsi="Times New Roman"/>
                <w:color w:val="000000"/>
                <w:sz w:val="24"/>
                <w:szCs w:val="24"/>
              </w:rPr>
              <w:t>Иные показатели - вместимость – до 300 машино-мест.</w:t>
            </w:r>
          </w:p>
        </w:tc>
      </w:tr>
      <w:tr w:rsidR="003549F5" w:rsidRPr="00EA143E" w:rsidTr="00502E75">
        <w:trPr>
          <w:trHeight w:val="701"/>
        </w:trPr>
        <w:tc>
          <w:tcPr>
            <w:tcW w:w="636" w:type="dxa"/>
            <w:tcBorders>
              <w:top w:val="single" w:sz="4" w:space="0" w:color="auto"/>
              <w:left w:val="single" w:sz="4" w:space="0" w:color="auto"/>
              <w:bottom w:val="single" w:sz="4" w:space="0" w:color="auto"/>
              <w:right w:val="single" w:sz="4" w:space="0" w:color="auto"/>
            </w:tcBorders>
          </w:tcPr>
          <w:p w:rsidR="003549F5" w:rsidRPr="00EA143E" w:rsidRDefault="003549F5" w:rsidP="006122E4">
            <w:pPr>
              <w:tabs>
                <w:tab w:val="left" w:pos="1155"/>
              </w:tabs>
              <w:suppressAutoHyphens/>
              <w:snapToGrid w:val="0"/>
              <w:spacing w:line="240" w:lineRule="auto"/>
              <w:jc w:val="center"/>
              <w:rPr>
                <w:lang w:eastAsia="ar-SA"/>
              </w:rPr>
            </w:pPr>
            <w:r w:rsidRPr="00EA143E">
              <w:rPr>
                <w:lang w:eastAsia="ar-SA"/>
              </w:rPr>
              <w:t>3.</w:t>
            </w:r>
          </w:p>
        </w:tc>
        <w:tc>
          <w:tcPr>
            <w:tcW w:w="2602" w:type="dxa"/>
            <w:tcBorders>
              <w:top w:val="single" w:sz="4" w:space="0" w:color="auto"/>
              <w:left w:val="single" w:sz="4" w:space="0" w:color="auto"/>
              <w:bottom w:val="single" w:sz="4" w:space="0" w:color="auto"/>
              <w:right w:val="single" w:sz="4" w:space="0" w:color="auto"/>
            </w:tcBorders>
          </w:tcPr>
          <w:p w:rsidR="003549F5" w:rsidRPr="00457C53" w:rsidRDefault="003549F5" w:rsidP="00C418EE">
            <w:pPr>
              <w:tabs>
                <w:tab w:val="left" w:pos="1155"/>
              </w:tabs>
              <w:suppressAutoHyphens/>
              <w:snapToGrid w:val="0"/>
              <w:spacing w:line="240" w:lineRule="auto"/>
              <w:jc w:val="left"/>
              <w:rPr>
                <w:b/>
                <w:lang w:eastAsia="ar-SA"/>
              </w:rPr>
            </w:pPr>
            <w:r w:rsidRPr="00457C53">
              <w:rPr>
                <w:b/>
                <w:lang w:eastAsia="ar-SA"/>
              </w:rPr>
              <w:t>Условно разрешенные виды использования</w:t>
            </w:r>
            <w:r>
              <w:rPr>
                <w:b/>
                <w:lang w:eastAsia="ar-SA"/>
              </w:rPr>
              <w:t xml:space="preserve"> :</w:t>
            </w:r>
          </w:p>
        </w:tc>
        <w:tc>
          <w:tcPr>
            <w:tcW w:w="6827" w:type="dxa"/>
            <w:tcBorders>
              <w:top w:val="single" w:sz="4" w:space="0" w:color="auto"/>
              <w:left w:val="single" w:sz="4" w:space="0" w:color="auto"/>
              <w:bottom w:val="single" w:sz="4" w:space="0" w:color="auto"/>
              <w:right w:val="single" w:sz="4" w:space="0" w:color="auto"/>
            </w:tcBorders>
          </w:tcPr>
          <w:p w:rsidR="003549F5" w:rsidRPr="00EA143E" w:rsidRDefault="003549F5" w:rsidP="00C418EE">
            <w:pPr>
              <w:widowControl/>
              <w:tabs>
                <w:tab w:val="left" w:pos="211"/>
                <w:tab w:val="left" w:pos="301"/>
              </w:tabs>
              <w:suppressAutoHyphens/>
              <w:autoSpaceDE/>
              <w:autoSpaceDN/>
              <w:adjustRightInd/>
              <w:spacing w:line="240" w:lineRule="auto"/>
              <w:ind w:left="360"/>
              <w:textAlignment w:val="auto"/>
              <w:rPr>
                <w:lang w:eastAsia="ar-SA"/>
              </w:rPr>
            </w:pPr>
          </w:p>
        </w:tc>
      </w:tr>
      <w:tr w:rsidR="00686804" w:rsidRPr="009B4F01" w:rsidTr="00502E75">
        <w:trPr>
          <w:trHeight w:val="559"/>
        </w:trPr>
        <w:tc>
          <w:tcPr>
            <w:tcW w:w="636" w:type="dxa"/>
            <w:tcBorders>
              <w:top w:val="single" w:sz="4" w:space="0" w:color="auto"/>
              <w:left w:val="single" w:sz="4" w:space="0" w:color="000000"/>
              <w:bottom w:val="single" w:sz="4" w:space="0" w:color="auto"/>
              <w:right w:val="nil"/>
            </w:tcBorders>
          </w:tcPr>
          <w:p w:rsidR="00686804" w:rsidRDefault="00686804" w:rsidP="00D36F24">
            <w:pPr>
              <w:tabs>
                <w:tab w:val="left" w:pos="1155"/>
              </w:tabs>
              <w:suppressAutoHyphens/>
              <w:snapToGrid w:val="0"/>
              <w:spacing w:line="240" w:lineRule="auto"/>
              <w:rPr>
                <w:lang w:eastAsia="ar-SA"/>
              </w:rPr>
            </w:pPr>
            <w:r>
              <w:rPr>
                <w:lang w:eastAsia="ar-SA"/>
              </w:rPr>
              <w:t>3.</w:t>
            </w:r>
            <w:r w:rsidR="00D36F24">
              <w:rPr>
                <w:lang w:eastAsia="ar-SA"/>
              </w:rPr>
              <w:t>1</w:t>
            </w:r>
          </w:p>
        </w:tc>
        <w:tc>
          <w:tcPr>
            <w:tcW w:w="2602" w:type="dxa"/>
            <w:tcBorders>
              <w:top w:val="single" w:sz="4" w:space="0" w:color="auto"/>
              <w:left w:val="single" w:sz="4" w:space="0" w:color="000000"/>
              <w:bottom w:val="single" w:sz="4" w:space="0" w:color="auto"/>
              <w:right w:val="single" w:sz="4" w:space="0" w:color="auto"/>
            </w:tcBorders>
          </w:tcPr>
          <w:p w:rsidR="00686804" w:rsidRDefault="00686804" w:rsidP="00C418EE">
            <w:pPr>
              <w:tabs>
                <w:tab w:val="left" w:pos="586"/>
                <w:tab w:val="left" w:pos="1155"/>
              </w:tabs>
              <w:suppressAutoHyphens/>
              <w:autoSpaceDE/>
              <w:autoSpaceDN/>
              <w:adjustRightInd/>
              <w:snapToGrid w:val="0"/>
              <w:spacing w:line="240" w:lineRule="auto"/>
              <w:textAlignment w:val="auto"/>
              <w:rPr>
                <w:lang w:eastAsia="ar-SA"/>
              </w:rPr>
            </w:pPr>
            <w:r w:rsidRPr="00CE18AD">
              <w:t>Рынки (4.3)</w:t>
            </w:r>
          </w:p>
          <w:p w:rsidR="00686804" w:rsidRPr="006B7C6B" w:rsidRDefault="00686804" w:rsidP="00C418EE">
            <w:pPr>
              <w:pStyle w:val="ConsNormal"/>
              <w:widowControl/>
              <w:tabs>
                <w:tab w:val="left" w:pos="-35"/>
              </w:tabs>
              <w:spacing w:before="0"/>
              <w:ind w:left="0" w:right="0" w:firstLine="0"/>
              <w:jc w:val="left"/>
              <w:rPr>
                <w:rFonts w:ascii="Times New Roman" w:hAnsi="Times New Roman" w:cs="Times New Roman"/>
                <w:sz w:val="24"/>
                <w:lang w:eastAsia="ar-SA"/>
              </w:rPr>
            </w:pPr>
          </w:p>
        </w:tc>
        <w:tc>
          <w:tcPr>
            <w:tcW w:w="6827" w:type="dxa"/>
            <w:vMerge w:val="restart"/>
            <w:tcBorders>
              <w:top w:val="single" w:sz="4" w:space="0" w:color="auto"/>
              <w:left w:val="single" w:sz="4" w:space="0" w:color="auto"/>
              <w:right w:val="single" w:sz="4" w:space="0" w:color="auto"/>
            </w:tcBorders>
          </w:tcPr>
          <w:p w:rsidR="00686804" w:rsidRPr="006F60B4" w:rsidRDefault="00686804" w:rsidP="000E1365">
            <w:pPr>
              <w:pStyle w:val="ConsNormal"/>
              <w:widowControl/>
              <w:numPr>
                <w:ilvl w:val="0"/>
                <w:numId w:val="279"/>
              </w:numPr>
              <w:tabs>
                <w:tab w:val="left" w:pos="348"/>
              </w:tabs>
              <w:spacing w:before="0"/>
              <w:ind w:left="0" w:right="0" w:firstLine="56"/>
              <w:rPr>
                <w:rFonts w:ascii="Times New Roman" w:hAnsi="Times New Roman"/>
                <w:color w:val="000000"/>
                <w:sz w:val="24"/>
                <w:szCs w:val="24"/>
              </w:rPr>
            </w:pPr>
            <w:r w:rsidRPr="006F60B4">
              <w:rPr>
                <w:rFonts w:ascii="Times New Roman" w:hAnsi="Times New Roman"/>
                <w:color w:val="000000"/>
                <w:sz w:val="24"/>
                <w:szCs w:val="24"/>
              </w:rPr>
              <w:t>Предельные (минимальные и (или) максимальные) размеры земельных участков:</w:t>
            </w:r>
          </w:p>
          <w:p w:rsidR="00686804" w:rsidRPr="006F60B4" w:rsidRDefault="00686804" w:rsidP="000E1365">
            <w:pPr>
              <w:pStyle w:val="ConsNormal"/>
              <w:widowControl/>
              <w:numPr>
                <w:ilvl w:val="0"/>
                <w:numId w:val="213"/>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площадь земельного участка- от 5 до 2000 кв. м.;</w:t>
            </w:r>
          </w:p>
          <w:p w:rsidR="00686804" w:rsidRPr="006F60B4" w:rsidRDefault="00686804" w:rsidP="000E1365">
            <w:pPr>
              <w:pStyle w:val="ConsNormal"/>
              <w:widowControl/>
              <w:numPr>
                <w:ilvl w:val="0"/>
                <w:numId w:val="213"/>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ширина земельного участка – от 5 до 400 м;</w:t>
            </w:r>
          </w:p>
          <w:p w:rsidR="00686804" w:rsidRPr="006F60B4" w:rsidRDefault="00686804" w:rsidP="000E1365">
            <w:pPr>
              <w:pStyle w:val="ConsNormal"/>
              <w:widowControl/>
              <w:numPr>
                <w:ilvl w:val="0"/>
                <w:numId w:val="213"/>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длина земельного участка – от 5 до 400 м;</w:t>
            </w:r>
          </w:p>
          <w:p w:rsidR="00686804" w:rsidRPr="006F60B4" w:rsidRDefault="00686804" w:rsidP="000E1365">
            <w:pPr>
              <w:pStyle w:val="ConsNormal"/>
              <w:widowControl/>
              <w:numPr>
                <w:ilvl w:val="0"/>
                <w:numId w:val="279"/>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Минимальные отступы от границ земельных участков - 1 м.</w:t>
            </w:r>
          </w:p>
          <w:p w:rsidR="00686804" w:rsidRPr="006F60B4" w:rsidRDefault="00686804" w:rsidP="000E1365">
            <w:pPr>
              <w:pStyle w:val="ConsNormal"/>
              <w:widowControl/>
              <w:numPr>
                <w:ilvl w:val="0"/>
                <w:numId w:val="279"/>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Предельное количество этажей – 2 этажа.</w:t>
            </w:r>
          </w:p>
          <w:p w:rsidR="00686804" w:rsidRDefault="00686804" w:rsidP="000E1365">
            <w:pPr>
              <w:pStyle w:val="ConsNormal"/>
              <w:widowControl/>
              <w:numPr>
                <w:ilvl w:val="0"/>
                <w:numId w:val="279"/>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Максимальный процент застройки в границах земельного участка – 70 %.</w:t>
            </w:r>
          </w:p>
          <w:p w:rsidR="00686804" w:rsidRPr="00A420E1" w:rsidRDefault="00686804" w:rsidP="000E1365">
            <w:pPr>
              <w:pStyle w:val="ConsNormal"/>
              <w:widowControl/>
              <w:numPr>
                <w:ilvl w:val="0"/>
                <w:numId w:val="279"/>
              </w:numPr>
              <w:tabs>
                <w:tab w:val="left" w:pos="307"/>
              </w:tabs>
              <w:spacing w:before="0"/>
              <w:ind w:left="64" w:right="0" w:firstLine="0"/>
              <w:rPr>
                <w:rFonts w:ascii="Times New Roman" w:hAnsi="Times New Roman"/>
                <w:color w:val="000000"/>
                <w:sz w:val="24"/>
                <w:szCs w:val="24"/>
              </w:rPr>
            </w:pPr>
            <w:r w:rsidRPr="00A420E1">
              <w:rPr>
                <w:rFonts w:ascii="Times New Roman" w:hAnsi="Times New Roman"/>
                <w:color w:val="000000"/>
                <w:sz w:val="24"/>
                <w:szCs w:val="24"/>
              </w:rPr>
              <w:t>Иные показатели - максимальная высота оград – 1м. в легких конструкциях.</w:t>
            </w:r>
          </w:p>
        </w:tc>
      </w:tr>
      <w:tr w:rsidR="00686804" w:rsidRPr="009B4F01" w:rsidTr="00502E75">
        <w:trPr>
          <w:trHeight w:val="559"/>
        </w:trPr>
        <w:tc>
          <w:tcPr>
            <w:tcW w:w="636" w:type="dxa"/>
            <w:tcBorders>
              <w:top w:val="single" w:sz="4" w:space="0" w:color="auto"/>
              <w:left w:val="single" w:sz="4" w:space="0" w:color="000000"/>
              <w:bottom w:val="single" w:sz="4" w:space="0" w:color="auto"/>
              <w:right w:val="nil"/>
            </w:tcBorders>
          </w:tcPr>
          <w:p w:rsidR="00686804" w:rsidRDefault="00D36F24" w:rsidP="00C418EE">
            <w:pPr>
              <w:tabs>
                <w:tab w:val="left" w:pos="1155"/>
              </w:tabs>
              <w:suppressAutoHyphens/>
              <w:snapToGrid w:val="0"/>
              <w:spacing w:line="240" w:lineRule="auto"/>
              <w:rPr>
                <w:lang w:eastAsia="ar-SA"/>
              </w:rPr>
            </w:pPr>
            <w:r>
              <w:rPr>
                <w:lang w:eastAsia="ar-SA"/>
              </w:rPr>
              <w:t>3.2</w:t>
            </w:r>
          </w:p>
        </w:tc>
        <w:tc>
          <w:tcPr>
            <w:tcW w:w="2602" w:type="dxa"/>
            <w:tcBorders>
              <w:top w:val="single" w:sz="4" w:space="0" w:color="auto"/>
              <w:left w:val="single" w:sz="4" w:space="0" w:color="000000"/>
              <w:bottom w:val="single" w:sz="4" w:space="0" w:color="auto"/>
              <w:right w:val="single" w:sz="4" w:space="0" w:color="auto"/>
            </w:tcBorders>
          </w:tcPr>
          <w:p w:rsidR="00686804" w:rsidRPr="00CE18AD" w:rsidRDefault="00686804" w:rsidP="00C418EE">
            <w:pPr>
              <w:tabs>
                <w:tab w:val="left" w:pos="586"/>
                <w:tab w:val="left" w:pos="1155"/>
              </w:tabs>
              <w:suppressAutoHyphens/>
              <w:autoSpaceDE/>
              <w:autoSpaceDN/>
              <w:adjustRightInd/>
              <w:snapToGrid w:val="0"/>
              <w:spacing w:line="240" w:lineRule="auto"/>
              <w:textAlignment w:val="auto"/>
            </w:pPr>
            <w:r w:rsidRPr="00CE18AD">
              <w:rPr>
                <w:lang w:eastAsia="ar-SA"/>
              </w:rPr>
              <w:t>Магазины (4.4)</w:t>
            </w:r>
          </w:p>
        </w:tc>
        <w:tc>
          <w:tcPr>
            <w:tcW w:w="6827" w:type="dxa"/>
            <w:vMerge/>
            <w:tcBorders>
              <w:left w:val="single" w:sz="4" w:space="0" w:color="auto"/>
              <w:bottom w:val="single" w:sz="4" w:space="0" w:color="auto"/>
              <w:right w:val="single" w:sz="4" w:space="0" w:color="auto"/>
            </w:tcBorders>
          </w:tcPr>
          <w:p w:rsidR="00686804" w:rsidRPr="006F60B4" w:rsidRDefault="00686804" w:rsidP="000E1365">
            <w:pPr>
              <w:pStyle w:val="ConsNormal"/>
              <w:widowControl/>
              <w:numPr>
                <w:ilvl w:val="0"/>
                <w:numId w:val="279"/>
              </w:numPr>
              <w:tabs>
                <w:tab w:val="left" w:pos="348"/>
              </w:tabs>
              <w:spacing w:before="0"/>
              <w:ind w:left="56" w:right="0" w:firstLine="0"/>
              <w:rPr>
                <w:rFonts w:ascii="Times New Roman" w:hAnsi="Times New Roman"/>
                <w:color w:val="000000"/>
                <w:sz w:val="24"/>
                <w:szCs w:val="24"/>
              </w:rPr>
            </w:pPr>
          </w:p>
        </w:tc>
      </w:tr>
      <w:tr w:rsidR="00686804" w:rsidRPr="009B4F01" w:rsidTr="00502E75">
        <w:trPr>
          <w:trHeight w:val="559"/>
        </w:trPr>
        <w:tc>
          <w:tcPr>
            <w:tcW w:w="636" w:type="dxa"/>
            <w:tcBorders>
              <w:top w:val="single" w:sz="4" w:space="0" w:color="auto"/>
              <w:left w:val="single" w:sz="4" w:space="0" w:color="000000"/>
              <w:bottom w:val="single" w:sz="4" w:space="0" w:color="auto"/>
              <w:right w:val="nil"/>
            </w:tcBorders>
          </w:tcPr>
          <w:p w:rsidR="00686804" w:rsidRDefault="00D36F24" w:rsidP="00C418EE">
            <w:pPr>
              <w:tabs>
                <w:tab w:val="left" w:pos="1155"/>
              </w:tabs>
              <w:suppressAutoHyphens/>
              <w:snapToGrid w:val="0"/>
              <w:spacing w:line="240" w:lineRule="auto"/>
              <w:rPr>
                <w:lang w:eastAsia="ar-SA"/>
              </w:rPr>
            </w:pPr>
            <w:r>
              <w:rPr>
                <w:lang w:eastAsia="ar-SA"/>
              </w:rPr>
              <w:t>3.3</w:t>
            </w:r>
          </w:p>
        </w:tc>
        <w:tc>
          <w:tcPr>
            <w:tcW w:w="2602" w:type="dxa"/>
            <w:tcBorders>
              <w:top w:val="single" w:sz="4" w:space="0" w:color="auto"/>
              <w:left w:val="single" w:sz="4" w:space="0" w:color="000000"/>
              <w:bottom w:val="single" w:sz="4" w:space="0" w:color="auto"/>
              <w:right w:val="single" w:sz="4" w:space="0" w:color="auto"/>
            </w:tcBorders>
          </w:tcPr>
          <w:p w:rsidR="00686804" w:rsidRPr="00A420E1" w:rsidRDefault="00686804" w:rsidP="00C418EE">
            <w:pPr>
              <w:pStyle w:val="ConsNormal"/>
              <w:widowControl/>
              <w:tabs>
                <w:tab w:val="left" w:pos="-35"/>
              </w:tabs>
              <w:spacing w:before="0"/>
              <w:ind w:left="0" w:right="0" w:firstLine="0"/>
              <w:jc w:val="left"/>
              <w:rPr>
                <w:rFonts w:ascii="Times New Roman" w:hAnsi="Times New Roman" w:cs="Times New Roman"/>
                <w:sz w:val="24"/>
                <w:lang w:eastAsia="ar-SA"/>
              </w:rPr>
            </w:pPr>
            <w:r w:rsidRPr="00686804">
              <w:rPr>
                <w:rFonts w:ascii="Times New Roman" w:hAnsi="Times New Roman" w:cs="Times New Roman"/>
                <w:sz w:val="24"/>
                <w:lang w:eastAsia="ar-SA"/>
              </w:rPr>
              <w:t>Связь (6.8)</w:t>
            </w:r>
          </w:p>
        </w:tc>
        <w:tc>
          <w:tcPr>
            <w:tcW w:w="6827" w:type="dxa"/>
            <w:vMerge w:val="restart"/>
            <w:tcBorders>
              <w:top w:val="single" w:sz="4" w:space="0" w:color="auto"/>
              <w:left w:val="single" w:sz="4" w:space="0" w:color="auto"/>
              <w:right w:val="single" w:sz="4" w:space="0" w:color="auto"/>
            </w:tcBorders>
          </w:tcPr>
          <w:p w:rsidR="00686804" w:rsidRDefault="00686804" w:rsidP="00686804">
            <w:pPr>
              <w:pStyle w:val="ConsNormal"/>
              <w:widowControl/>
              <w:tabs>
                <w:tab w:val="left" w:pos="322"/>
              </w:tabs>
              <w:spacing w:before="0"/>
              <w:ind w:left="107" w:right="0" w:firstLine="99"/>
              <w:rPr>
                <w:rFonts w:ascii="Times New Roman" w:hAnsi="Times New Roman"/>
                <w:color w:val="000000"/>
                <w:sz w:val="24"/>
                <w:szCs w:val="24"/>
              </w:rPr>
            </w:pPr>
            <w:r w:rsidRPr="00670B54">
              <w:rPr>
                <w:rFonts w:ascii="Times New Roman" w:hAnsi="Times New Roman"/>
                <w:color w:val="000000"/>
                <w:sz w:val="24"/>
                <w:szCs w:val="24"/>
              </w:rPr>
              <w:t>Не подлежат установлению.</w:t>
            </w:r>
          </w:p>
          <w:p w:rsidR="00686804" w:rsidRPr="00670B54" w:rsidRDefault="00686804" w:rsidP="00686804">
            <w:pPr>
              <w:pStyle w:val="ConsNormal"/>
              <w:widowControl/>
              <w:tabs>
                <w:tab w:val="left" w:pos="322"/>
              </w:tabs>
              <w:spacing w:before="0"/>
              <w:ind w:left="0" w:right="0" w:firstLine="206"/>
              <w:rPr>
                <w:rFonts w:ascii="Times New Roman" w:hAnsi="Times New Roman"/>
                <w:color w:val="000000"/>
                <w:sz w:val="24"/>
                <w:szCs w:val="24"/>
              </w:rPr>
            </w:pPr>
            <w:r>
              <w:rPr>
                <w:rFonts w:ascii="Times New Roman" w:hAnsi="Times New Roman"/>
                <w:color w:val="000000"/>
                <w:sz w:val="24"/>
                <w:szCs w:val="24"/>
              </w:rPr>
              <w:t>Площадь земельных участков принимать при проектировании объектов в соответствии с требованиями к размещению таких объектов в зоне объектов культуры и искусства, СНиП, технических регламентов, СанПиН, и др. документов.</w:t>
            </w:r>
          </w:p>
        </w:tc>
      </w:tr>
      <w:tr w:rsidR="00686804" w:rsidRPr="009B4F01" w:rsidTr="00502E75">
        <w:trPr>
          <w:trHeight w:val="559"/>
        </w:trPr>
        <w:tc>
          <w:tcPr>
            <w:tcW w:w="636" w:type="dxa"/>
            <w:tcBorders>
              <w:top w:val="single" w:sz="4" w:space="0" w:color="auto"/>
              <w:left w:val="single" w:sz="4" w:space="0" w:color="000000"/>
              <w:bottom w:val="single" w:sz="4" w:space="0" w:color="auto"/>
              <w:right w:val="nil"/>
            </w:tcBorders>
          </w:tcPr>
          <w:p w:rsidR="00686804" w:rsidRDefault="00686804" w:rsidP="00D36F24">
            <w:pPr>
              <w:tabs>
                <w:tab w:val="left" w:pos="1155"/>
              </w:tabs>
              <w:suppressAutoHyphens/>
              <w:snapToGrid w:val="0"/>
              <w:spacing w:line="240" w:lineRule="auto"/>
              <w:rPr>
                <w:lang w:eastAsia="ar-SA"/>
              </w:rPr>
            </w:pPr>
            <w:r>
              <w:rPr>
                <w:lang w:eastAsia="ar-SA"/>
              </w:rPr>
              <w:t>3.</w:t>
            </w:r>
            <w:r w:rsidR="00D36F24">
              <w:rPr>
                <w:lang w:eastAsia="ar-SA"/>
              </w:rPr>
              <w:t>4</w:t>
            </w:r>
          </w:p>
        </w:tc>
        <w:tc>
          <w:tcPr>
            <w:tcW w:w="2602" w:type="dxa"/>
            <w:tcBorders>
              <w:top w:val="single" w:sz="4" w:space="0" w:color="auto"/>
              <w:left w:val="single" w:sz="4" w:space="0" w:color="000000"/>
              <w:bottom w:val="single" w:sz="4" w:space="0" w:color="auto"/>
              <w:right w:val="single" w:sz="4" w:space="0" w:color="auto"/>
            </w:tcBorders>
          </w:tcPr>
          <w:p w:rsidR="00686804" w:rsidRDefault="00686804" w:rsidP="00C418EE">
            <w:pPr>
              <w:pStyle w:val="ConsNormal"/>
              <w:widowControl/>
              <w:tabs>
                <w:tab w:val="left" w:pos="-35"/>
              </w:tabs>
              <w:spacing w:before="0"/>
              <w:ind w:left="0" w:right="0" w:firstLine="0"/>
              <w:jc w:val="left"/>
              <w:rPr>
                <w:rFonts w:ascii="Times New Roman" w:hAnsi="Times New Roman" w:cs="Times New Roman"/>
                <w:sz w:val="24"/>
                <w:lang w:eastAsia="ar-SA"/>
              </w:rPr>
            </w:pPr>
            <w:r w:rsidRPr="00A420E1">
              <w:rPr>
                <w:rFonts w:ascii="Times New Roman" w:hAnsi="Times New Roman" w:cs="Times New Roman"/>
                <w:sz w:val="24"/>
                <w:lang w:eastAsia="ar-SA"/>
              </w:rPr>
              <w:t>Склад (6.9)</w:t>
            </w:r>
          </w:p>
        </w:tc>
        <w:tc>
          <w:tcPr>
            <w:tcW w:w="6827" w:type="dxa"/>
            <w:vMerge/>
            <w:tcBorders>
              <w:left w:val="single" w:sz="4" w:space="0" w:color="auto"/>
              <w:bottom w:val="single" w:sz="4" w:space="0" w:color="auto"/>
              <w:right w:val="single" w:sz="4" w:space="0" w:color="auto"/>
            </w:tcBorders>
          </w:tcPr>
          <w:p w:rsidR="00686804" w:rsidRPr="005F7A92" w:rsidRDefault="00686804" w:rsidP="00C418EE">
            <w:pPr>
              <w:pStyle w:val="ConsNormal"/>
              <w:widowControl/>
              <w:tabs>
                <w:tab w:val="left" w:pos="322"/>
              </w:tabs>
              <w:spacing w:before="0"/>
              <w:ind w:left="0" w:right="0" w:firstLine="206"/>
              <w:rPr>
                <w:rFonts w:ascii="Times New Roman" w:hAnsi="Times New Roman"/>
                <w:color w:val="000000"/>
                <w:sz w:val="24"/>
                <w:szCs w:val="24"/>
              </w:rPr>
            </w:pPr>
          </w:p>
        </w:tc>
      </w:tr>
    </w:tbl>
    <w:p w:rsidR="003549F5" w:rsidRPr="00B30908" w:rsidRDefault="003549F5" w:rsidP="003549F5">
      <w:pPr>
        <w:pStyle w:val="ac"/>
        <w:rPr>
          <w:b/>
          <w:lang w:val="ru-RU"/>
        </w:rPr>
      </w:pPr>
      <w:r w:rsidRPr="00B30908">
        <w:rPr>
          <w:b/>
          <w:lang w:val="ru-RU"/>
        </w:rPr>
        <w:t>Ограничения использования земельных участков и объектов капитального строительства:</w:t>
      </w:r>
    </w:p>
    <w:p w:rsidR="003549F5" w:rsidRDefault="003549F5" w:rsidP="000E1365">
      <w:pPr>
        <w:pStyle w:val="aa"/>
        <w:numPr>
          <w:ilvl w:val="0"/>
          <w:numId w:val="277"/>
        </w:numPr>
        <w:tabs>
          <w:tab w:val="left" w:pos="1134"/>
        </w:tabs>
        <w:suppressAutoHyphens/>
        <w:spacing w:line="240" w:lineRule="auto"/>
        <w:ind w:left="0" w:firstLine="709"/>
      </w:pPr>
      <w:r w:rsidRPr="00F80F44">
        <w:t>Режим использования земельных участков и объектов капитального строительства в зонах с особыми условиями использования территории устанавливается в соответствии с главой 14 настоящих Правил.</w:t>
      </w:r>
    </w:p>
    <w:p w:rsidR="004538DA" w:rsidRDefault="004538DA" w:rsidP="004538DA">
      <w:pPr>
        <w:tabs>
          <w:tab w:val="left" w:pos="1134"/>
        </w:tabs>
        <w:suppressAutoHyphens/>
        <w:spacing w:line="240" w:lineRule="auto"/>
        <w:ind w:firstLine="709"/>
        <w:rPr>
          <w:b/>
          <w:bCs/>
          <w:spacing w:val="-10"/>
          <w:sz w:val="28"/>
          <w:szCs w:val="28"/>
          <w:lang w:eastAsia="ar-SA"/>
        </w:rPr>
      </w:pPr>
    </w:p>
    <w:p w:rsidR="004538DA" w:rsidRPr="001F33E5" w:rsidRDefault="004538DA" w:rsidP="004538DA">
      <w:pPr>
        <w:tabs>
          <w:tab w:val="left" w:pos="1134"/>
        </w:tabs>
        <w:suppressAutoHyphens/>
        <w:spacing w:line="240" w:lineRule="auto"/>
        <w:ind w:firstLine="709"/>
        <w:rPr>
          <w:b/>
          <w:color w:val="000000"/>
          <w:sz w:val="28"/>
          <w:szCs w:val="28"/>
          <w:lang w:eastAsia="ar-SA"/>
        </w:rPr>
      </w:pPr>
      <w:r w:rsidRPr="001A026A">
        <w:rPr>
          <w:b/>
          <w:bCs/>
          <w:spacing w:val="-10"/>
          <w:sz w:val="28"/>
          <w:szCs w:val="28"/>
          <w:lang w:eastAsia="ar-SA"/>
        </w:rPr>
        <w:t>С</w:t>
      </w:r>
      <w:r>
        <w:rPr>
          <w:b/>
          <w:bCs/>
          <w:spacing w:val="-10"/>
          <w:sz w:val="28"/>
          <w:szCs w:val="28"/>
          <w:lang w:eastAsia="ar-SA"/>
        </w:rPr>
        <w:t>Х</w:t>
      </w:r>
      <w:r w:rsidR="00EA30D4">
        <w:rPr>
          <w:b/>
          <w:bCs/>
          <w:spacing w:val="-10"/>
          <w:sz w:val="28"/>
          <w:szCs w:val="28"/>
          <w:lang w:eastAsia="ar-SA"/>
        </w:rPr>
        <w:t>-3</w:t>
      </w:r>
      <w:r w:rsidRPr="001A026A">
        <w:rPr>
          <w:b/>
          <w:bCs/>
          <w:spacing w:val="-10"/>
          <w:sz w:val="28"/>
          <w:szCs w:val="28"/>
          <w:lang w:eastAsia="ar-SA"/>
        </w:rPr>
        <w:t xml:space="preserve"> – </w:t>
      </w:r>
      <w:r>
        <w:rPr>
          <w:b/>
          <w:color w:val="000000"/>
          <w:sz w:val="28"/>
          <w:szCs w:val="28"/>
          <w:lang w:eastAsia="ar-SA"/>
        </w:rPr>
        <w:t>Зона садоводческих, огороднических или дачных некоммерческих объединений граждан</w:t>
      </w:r>
    </w:p>
    <w:p w:rsidR="004538DA" w:rsidRDefault="004538DA" w:rsidP="004538DA">
      <w:pPr>
        <w:spacing w:line="240" w:lineRule="auto"/>
        <w:ind w:firstLine="709"/>
        <w:rPr>
          <w:b/>
          <w:sz w:val="28"/>
          <w:szCs w:val="28"/>
          <w:lang w:eastAsia="ar-SA"/>
        </w:rPr>
      </w:pPr>
      <w:r w:rsidRPr="005A6AD5">
        <w:rPr>
          <w:bCs/>
          <w:iCs/>
          <w:sz w:val="28"/>
          <w:szCs w:val="28"/>
          <w:lang w:eastAsia="ar-SA"/>
        </w:rPr>
        <w:t>Перечень основных</w:t>
      </w:r>
      <w:r>
        <w:rPr>
          <w:bCs/>
          <w:iCs/>
          <w:sz w:val="28"/>
          <w:szCs w:val="28"/>
          <w:lang w:eastAsia="ar-SA"/>
        </w:rPr>
        <w:t>,</w:t>
      </w:r>
      <w:r w:rsidRPr="005A6AD5">
        <w:rPr>
          <w:bCs/>
          <w:iCs/>
          <w:sz w:val="28"/>
          <w:szCs w:val="28"/>
          <w:lang w:eastAsia="ar-SA"/>
        </w:rPr>
        <w:t xml:space="preserve"> вспомогательных </w:t>
      </w:r>
      <w:r>
        <w:rPr>
          <w:bCs/>
          <w:iCs/>
          <w:sz w:val="28"/>
          <w:szCs w:val="28"/>
          <w:lang w:eastAsia="ar-SA"/>
        </w:rPr>
        <w:t xml:space="preserve">и условно-разрешенных </w:t>
      </w:r>
      <w:r w:rsidRPr="005A6AD5">
        <w:rPr>
          <w:bCs/>
          <w:iCs/>
          <w:sz w:val="28"/>
          <w:szCs w:val="28"/>
          <w:lang w:eastAsia="ar-SA"/>
        </w:rPr>
        <w:t>видов разрешённого использования</w:t>
      </w:r>
      <w:r>
        <w:rPr>
          <w:bCs/>
          <w:iCs/>
          <w:sz w:val="28"/>
          <w:szCs w:val="28"/>
          <w:lang w:eastAsia="ar-SA"/>
        </w:rPr>
        <w:t>:</w:t>
      </w:r>
    </w:p>
    <w:tbl>
      <w:tblPr>
        <w:tblW w:w="10065" w:type="dxa"/>
        <w:tblInd w:w="108" w:type="dxa"/>
        <w:tblLook w:val="00A0" w:firstRow="1" w:lastRow="0" w:firstColumn="1" w:lastColumn="0" w:noHBand="0" w:noVBand="0"/>
      </w:tblPr>
      <w:tblGrid>
        <w:gridCol w:w="636"/>
        <w:gridCol w:w="2602"/>
        <w:gridCol w:w="6827"/>
      </w:tblGrid>
      <w:tr w:rsidR="00D36F24" w:rsidRPr="00113A2C" w:rsidTr="00EB4E71">
        <w:trPr>
          <w:cantSplit/>
          <w:trHeight w:val="148"/>
          <w:tblHeader/>
        </w:trPr>
        <w:tc>
          <w:tcPr>
            <w:tcW w:w="636" w:type="dxa"/>
            <w:tcBorders>
              <w:top w:val="single" w:sz="4" w:space="0" w:color="auto"/>
              <w:left w:val="single" w:sz="4" w:space="0" w:color="auto"/>
              <w:bottom w:val="single" w:sz="4" w:space="0" w:color="auto"/>
              <w:right w:val="single" w:sz="4" w:space="0" w:color="auto"/>
            </w:tcBorders>
          </w:tcPr>
          <w:p w:rsidR="00D36F24" w:rsidRPr="00113A2C" w:rsidRDefault="00D36F24" w:rsidP="00C418EE">
            <w:pPr>
              <w:tabs>
                <w:tab w:val="left" w:pos="1155"/>
              </w:tabs>
              <w:suppressAutoHyphens/>
              <w:snapToGrid w:val="0"/>
              <w:spacing w:line="240" w:lineRule="auto"/>
              <w:jc w:val="center"/>
              <w:rPr>
                <w:b/>
                <w:lang w:eastAsia="ar-SA"/>
              </w:rPr>
            </w:pPr>
            <w:r w:rsidRPr="00113A2C">
              <w:rPr>
                <w:b/>
                <w:lang w:eastAsia="ar-SA"/>
              </w:rPr>
              <w:t>№</w:t>
            </w:r>
          </w:p>
        </w:tc>
        <w:tc>
          <w:tcPr>
            <w:tcW w:w="2602" w:type="dxa"/>
            <w:tcBorders>
              <w:top w:val="single" w:sz="4" w:space="0" w:color="auto"/>
              <w:left w:val="single" w:sz="4" w:space="0" w:color="auto"/>
              <w:bottom w:val="single" w:sz="4" w:space="0" w:color="auto"/>
              <w:right w:val="single" w:sz="4" w:space="0" w:color="auto"/>
            </w:tcBorders>
          </w:tcPr>
          <w:p w:rsidR="00D36F24" w:rsidRPr="00113A2C" w:rsidRDefault="00D36F24" w:rsidP="00C418EE">
            <w:pPr>
              <w:tabs>
                <w:tab w:val="left" w:pos="1155"/>
              </w:tabs>
              <w:suppressAutoHyphens/>
              <w:snapToGrid w:val="0"/>
              <w:spacing w:line="240" w:lineRule="auto"/>
              <w:jc w:val="center"/>
              <w:rPr>
                <w:b/>
                <w:lang w:eastAsia="ar-SA"/>
              </w:rPr>
            </w:pPr>
            <w:r w:rsidRPr="00113A2C">
              <w:rPr>
                <w:b/>
                <w:lang w:eastAsia="ar-SA"/>
              </w:rPr>
              <w:t>Вид использования</w:t>
            </w:r>
          </w:p>
        </w:tc>
        <w:tc>
          <w:tcPr>
            <w:tcW w:w="6827" w:type="dxa"/>
            <w:tcBorders>
              <w:top w:val="single" w:sz="4" w:space="0" w:color="000000"/>
              <w:left w:val="single" w:sz="4" w:space="0" w:color="auto"/>
              <w:bottom w:val="single" w:sz="4" w:space="0" w:color="000000"/>
              <w:right w:val="single" w:sz="4" w:space="0" w:color="000000"/>
            </w:tcBorders>
          </w:tcPr>
          <w:p w:rsidR="00D36F24" w:rsidRPr="00113A2C" w:rsidRDefault="00D36F24" w:rsidP="00C418EE">
            <w:pPr>
              <w:tabs>
                <w:tab w:val="left" w:pos="1155"/>
              </w:tabs>
              <w:suppressAutoHyphens/>
              <w:snapToGrid w:val="0"/>
              <w:spacing w:line="240" w:lineRule="auto"/>
              <w:jc w:val="center"/>
              <w:rPr>
                <w:b/>
                <w:lang w:eastAsia="ar-SA"/>
              </w:rPr>
            </w:pPr>
            <w:r w:rsidRPr="00113A2C">
              <w:rPr>
                <w:b/>
                <w:lang w:eastAsia="ar-SA"/>
              </w:rPr>
              <w:t>Предельные параметры разрешенного строительства, реконструкции объектов капитального строительства</w:t>
            </w:r>
          </w:p>
        </w:tc>
      </w:tr>
      <w:tr w:rsidR="00D36F24" w:rsidRPr="00EA143E" w:rsidTr="00EB4E71">
        <w:trPr>
          <w:trHeight w:val="148"/>
        </w:trPr>
        <w:tc>
          <w:tcPr>
            <w:tcW w:w="636" w:type="dxa"/>
            <w:tcBorders>
              <w:top w:val="single" w:sz="4" w:space="0" w:color="auto"/>
              <w:left w:val="single" w:sz="4" w:space="0" w:color="auto"/>
              <w:bottom w:val="single" w:sz="4" w:space="0" w:color="auto"/>
              <w:right w:val="single" w:sz="4" w:space="0" w:color="auto"/>
            </w:tcBorders>
          </w:tcPr>
          <w:p w:rsidR="00D36F24" w:rsidRPr="00EA143E" w:rsidRDefault="00D36F24" w:rsidP="00C418EE">
            <w:pPr>
              <w:tabs>
                <w:tab w:val="left" w:pos="1155"/>
              </w:tabs>
              <w:suppressAutoHyphens/>
              <w:snapToGrid w:val="0"/>
              <w:spacing w:line="240" w:lineRule="auto"/>
              <w:jc w:val="center"/>
              <w:rPr>
                <w:lang w:eastAsia="ar-SA"/>
              </w:rPr>
            </w:pPr>
            <w:r w:rsidRPr="00EA143E">
              <w:rPr>
                <w:lang w:eastAsia="ar-SA"/>
              </w:rPr>
              <w:t>1</w:t>
            </w:r>
          </w:p>
        </w:tc>
        <w:tc>
          <w:tcPr>
            <w:tcW w:w="2602" w:type="dxa"/>
            <w:tcBorders>
              <w:top w:val="single" w:sz="4" w:space="0" w:color="auto"/>
              <w:left w:val="single" w:sz="4" w:space="0" w:color="auto"/>
              <w:bottom w:val="single" w:sz="4" w:space="0" w:color="auto"/>
              <w:right w:val="single" w:sz="4" w:space="0" w:color="auto"/>
            </w:tcBorders>
          </w:tcPr>
          <w:p w:rsidR="00D36F24" w:rsidRPr="00EA143E" w:rsidRDefault="00D36F24" w:rsidP="00C418EE">
            <w:pPr>
              <w:tabs>
                <w:tab w:val="left" w:pos="1155"/>
              </w:tabs>
              <w:suppressAutoHyphens/>
              <w:snapToGrid w:val="0"/>
              <w:spacing w:line="240" w:lineRule="auto"/>
              <w:jc w:val="center"/>
              <w:rPr>
                <w:lang w:eastAsia="ar-SA"/>
              </w:rPr>
            </w:pPr>
            <w:r w:rsidRPr="00EA143E">
              <w:rPr>
                <w:lang w:eastAsia="ar-SA"/>
              </w:rPr>
              <w:t>2</w:t>
            </w:r>
          </w:p>
        </w:tc>
        <w:tc>
          <w:tcPr>
            <w:tcW w:w="6827" w:type="dxa"/>
            <w:tcBorders>
              <w:top w:val="nil"/>
              <w:left w:val="single" w:sz="4" w:space="0" w:color="auto"/>
              <w:bottom w:val="single" w:sz="4" w:space="0" w:color="auto"/>
              <w:right w:val="single" w:sz="4" w:space="0" w:color="000000"/>
            </w:tcBorders>
          </w:tcPr>
          <w:p w:rsidR="00D36F24" w:rsidRPr="00EA143E" w:rsidRDefault="00D36F24" w:rsidP="00C418EE">
            <w:pPr>
              <w:tabs>
                <w:tab w:val="left" w:pos="1155"/>
              </w:tabs>
              <w:suppressAutoHyphens/>
              <w:snapToGrid w:val="0"/>
              <w:spacing w:line="240" w:lineRule="auto"/>
              <w:jc w:val="center"/>
              <w:rPr>
                <w:lang w:eastAsia="ar-SA"/>
              </w:rPr>
            </w:pPr>
            <w:r w:rsidRPr="00EA143E">
              <w:rPr>
                <w:lang w:eastAsia="ar-SA"/>
              </w:rPr>
              <w:t>3</w:t>
            </w:r>
          </w:p>
        </w:tc>
      </w:tr>
      <w:tr w:rsidR="00D36F24" w:rsidRPr="00DF7627" w:rsidTr="00EB4E71">
        <w:trPr>
          <w:cantSplit/>
          <w:trHeight w:val="852"/>
        </w:trPr>
        <w:tc>
          <w:tcPr>
            <w:tcW w:w="636" w:type="dxa"/>
            <w:tcBorders>
              <w:top w:val="single" w:sz="4" w:space="0" w:color="auto"/>
              <w:left w:val="single" w:sz="4" w:space="0" w:color="auto"/>
              <w:bottom w:val="single" w:sz="4" w:space="0" w:color="auto"/>
              <w:right w:val="single" w:sz="4" w:space="0" w:color="auto"/>
            </w:tcBorders>
          </w:tcPr>
          <w:p w:rsidR="00D36F24" w:rsidRPr="00EA143E" w:rsidRDefault="00D36F24" w:rsidP="00502E75">
            <w:pPr>
              <w:tabs>
                <w:tab w:val="left" w:pos="1155"/>
              </w:tabs>
              <w:suppressAutoHyphens/>
              <w:snapToGrid w:val="0"/>
              <w:spacing w:line="240" w:lineRule="auto"/>
              <w:jc w:val="center"/>
              <w:rPr>
                <w:lang w:eastAsia="ar-SA"/>
              </w:rPr>
            </w:pPr>
            <w:r w:rsidRPr="00EA143E">
              <w:rPr>
                <w:lang w:eastAsia="ar-SA"/>
              </w:rPr>
              <w:t>1.</w:t>
            </w:r>
          </w:p>
        </w:tc>
        <w:tc>
          <w:tcPr>
            <w:tcW w:w="2602" w:type="dxa"/>
            <w:tcBorders>
              <w:top w:val="single" w:sz="4" w:space="0" w:color="auto"/>
              <w:left w:val="single" w:sz="4" w:space="0" w:color="auto"/>
              <w:bottom w:val="single" w:sz="4" w:space="0" w:color="auto"/>
              <w:right w:val="single" w:sz="4" w:space="0" w:color="auto"/>
            </w:tcBorders>
          </w:tcPr>
          <w:p w:rsidR="00D36F24" w:rsidRPr="00C3356D" w:rsidRDefault="00D36F24" w:rsidP="00C418EE">
            <w:pPr>
              <w:tabs>
                <w:tab w:val="left" w:pos="1155"/>
              </w:tabs>
              <w:suppressAutoHyphens/>
              <w:snapToGrid w:val="0"/>
              <w:spacing w:line="240" w:lineRule="auto"/>
              <w:jc w:val="left"/>
              <w:rPr>
                <w:b/>
                <w:lang w:eastAsia="ar-SA"/>
              </w:rPr>
            </w:pPr>
            <w:r w:rsidRPr="00046EE2">
              <w:rPr>
                <w:b/>
                <w:lang w:eastAsia="ar-SA"/>
              </w:rPr>
              <w:t>Основные виды разрешенного использования:</w:t>
            </w:r>
          </w:p>
        </w:tc>
        <w:tc>
          <w:tcPr>
            <w:tcW w:w="6827" w:type="dxa"/>
            <w:tcBorders>
              <w:top w:val="single" w:sz="4" w:space="0" w:color="auto"/>
              <w:left w:val="single" w:sz="4" w:space="0" w:color="auto"/>
              <w:bottom w:val="single" w:sz="4" w:space="0" w:color="auto"/>
              <w:right w:val="single" w:sz="4" w:space="0" w:color="auto"/>
            </w:tcBorders>
          </w:tcPr>
          <w:p w:rsidR="00D36F24" w:rsidRPr="00DF7627" w:rsidRDefault="00D36F24" w:rsidP="00C418EE">
            <w:pPr>
              <w:pStyle w:val="ConsNormal"/>
              <w:widowControl/>
              <w:tabs>
                <w:tab w:val="left" w:pos="340"/>
              </w:tabs>
              <w:spacing w:before="0"/>
              <w:ind w:left="0" w:right="0" w:firstLine="206"/>
              <w:rPr>
                <w:rFonts w:ascii="Times New Roman" w:hAnsi="Times New Roman"/>
                <w:color w:val="000000"/>
                <w:sz w:val="24"/>
                <w:szCs w:val="24"/>
              </w:rPr>
            </w:pPr>
          </w:p>
        </w:tc>
      </w:tr>
      <w:tr w:rsidR="00D36F24" w:rsidRPr="006B7C6B" w:rsidTr="00EB4E71">
        <w:trPr>
          <w:trHeight w:val="574"/>
        </w:trPr>
        <w:tc>
          <w:tcPr>
            <w:tcW w:w="636" w:type="dxa"/>
            <w:tcBorders>
              <w:top w:val="single" w:sz="4" w:space="0" w:color="auto"/>
              <w:left w:val="single" w:sz="4" w:space="0" w:color="auto"/>
              <w:bottom w:val="single" w:sz="4" w:space="0" w:color="auto"/>
              <w:right w:val="single" w:sz="4" w:space="0" w:color="auto"/>
            </w:tcBorders>
          </w:tcPr>
          <w:p w:rsidR="00D36F24" w:rsidRDefault="00D36F24" w:rsidP="00C418EE">
            <w:pPr>
              <w:tabs>
                <w:tab w:val="left" w:pos="1155"/>
              </w:tabs>
              <w:suppressAutoHyphens/>
              <w:snapToGrid w:val="0"/>
              <w:spacing w:line="240" w:lineRule="auto"/>
              <w:jc w:val="center"/>
              <w:rPr>
                <w:lang w:eastAsia="ar-SA"/>
              </w:rPr>
            </w:pPr>
            <w:r>
              <w:rPr>
                <w:lang w:eastAsia="ar-SA"/>
              </w:rPr>
              <w:lastRenderedPageBreak/>
              <w:t>1.1</w:t>
            </w:r>
          </w:p>
        </w:tc>
        <w:tc>
          <w:tcPr>
            <w:tcW w:w="2602" w:type="dxa"/>
            <w:tcBorders>
              <w:top w:val="single" w:sz="4" w:space="0" w:color="auto"/>
              <w:left w:val="single" w:sz="4" w:space="0" w:color="auto"/>
              <w:bottom w:val="single" w:sz="4" w:space="0" w:color="auto"/>
              <w:right w:val="single" w:sz="4" w:space="0" w:color="auto"/>
            </w:tcBorders>
          </w:tcPr>
          <w:p w:rsidR="00D36F24" w:rsidRPr="00EA143E" w:rsidRDefault="00D36F24" w:rsidP="00C418EE">
            <w:pPr>
              <w:tabs>
                <w:tab w:val="left" w:pos="1155"/>
              </w:tabs>
              <w:suppressAutoHyphens/>
              <w:snapToGrid w:val="0"/>
              <w:spacing w:line="240" w:lineRule="auto"/>
              <w:jc w:val="left"/>
              <w:rPr>
                <w:lang w:eastAsia="ar-SA"/>
              </w:rPr>
            </w:pPr>
            <w:r>
              <w:t>Ведение огородничества</w:t>
            </w:r>
            <w:r w:rsidRPr="00366DC7">
              <w:rPr>
                <w:lang w:eastAsia="ar-SA"/>
              </w:rPr>
              <w:t xml:space="preserve"> (</w:t>
            </w:r>
            <w:r>
              <w:rPr>
                <w:lang w:eastAsia="ar-SA"/>
              </w:rPr>
              <w:t>13.1</w:t>
            </w:r>
            <w:r w:rsidRPr="00366DC7">
              <w:rPr>
                <w:lang w:eastAsia="ar-SA"/>
              </w:rPr>
              <w:t>)</w:t>
            </w:r>
          </w:p>
        </w:tc>
        <w:tc>
          <w:tcPr>
            <w:tcW w:w="6827" w:type="dxa"/>
            <w:vMerge w:val="restart"/>
            <w:tcBorders>
              <w:top w:val="single" w:sz="4" w:space="0" w:color="auto"/>
              <w:left w:val="single" w:sz="4" w:space="0" w:color="auto"/>
              <w:bottom w:val="single" w:sz="4" w:space="0" w:color="auto"/>
              <w:right w:val="single" w:sz="4" w:space="0" w:color="auto"/>
            </w:tcBorders>
          </w:tcPr>
          <w:p w:rsidR="00D36F24" w:rsidRDefault="00D36F24" w:rsidP="00C418EE">
            <w:pPr>
              <w:pStyle w:val="ConsNormal"/>
              <w:widowControl/>
              <w:tabs>
                <w:tab w:val="left" w:pos="340"/>
              </w:tabs>
              <w:spacing w:before="0"/>
              <w:ind w:left="107" w:right="0" w:firstLine="99"/>
              <w:rPr>
                <w:rFonts w:ascii="Times New Roman" w:hAnsi="Times New Roman"/>
                <w:color w:val="000000"/>
                <w:sz w:val="24"/>
                <w:szCs w:val="24"/>
              </w:rPr>
            </w:pPr>
            <w:r w:rsidRPr="00670B54">
              <w:rPr>
                <w:rFonts w:ascii="Times New Roman" w:hAnsi="Times New Roman"/>
                <w:color w:val="000000"/>
                <w:sz w:val="24"/>
                <w:szCs w:val="24"/>
              </w:rPr>
              <w:t>Не подлежат установлению.</w:t>
            </w:r>
          </w:p>
          <w:p w:rsidR="00D36F24" w:rsidRPr="006B7C6B" w:rsidRDefault="00D36F24" w:rsidP="00C418EE">
            <w:pPr>
              <w:pStyle w:val="ConsNormal"/>
              <w:widowControl/>
              <w:tabs>
                <w:tab w:val="left" w:pos="340"/>
              </w:tabs>
              <w:spacing w:before="0"/>
              <w:ind w:left="0" w:right="0" w:firstLine="206"/>
              <w:rPr>
                <w:rFonts w:ascii="Times New Roman" w:hAnsi="Times New Roman"/>
                <w:color w:val="000000"/>
                <w:sz w:val="24"/>
                <w:szCs w:val="24"/>
              </w:rPr>
            </w:pPr>
            <w:r>
              <w:rPr>
                <w:rFonts w:ascii="Times New Roman" w:hAnsi="Times New Roman"/>
                <w:color w:val="000000"/>
                <w:sz w:val="24"/>
                <w:szCs w:val="24"/>
              </w:rPr>
              <w:t>Площадь земельных участков принимать при проектировании объектов в соответствии с требованиями к размещению таких объектов в зоне объектов культуры и искусства, СНиП, технических регламентов, СанПиН, и др. документов.</w:t>
            </w:r>
          </w:p>
        </w:tc>
      </w:tr>
      <w:tr w:rsidR="00D36F24" w:rsidRPr="001E513C" w:rsidTr="00EB4E71">
        <w:trPr>
          <w:trHeight w:val="262"/>
        </w:trPr>
        <w:tc>
          <w:tcPr>
            <w:tcW w:w="636" w:type="dxa"/>
            <w:tcBorders>
              <w:top w:val="single" w:sz="4" w:space="0" w:color="auto"/>
              <w:left w:val="single" w:sz="4" w:space="0" w:color="auto"/>
              <w:bottom w:val="single" w:sz="4" w:space="0" w:color="auto"/>
              <w:right w:val="single" w:sz="4" w:space="0" w:color="auto"/>
            </w:tcBorders>
          </w:tcPr>
          <w:p w:rsidR="00D36F24" w:rsidRDefault="00D36F24" w:rsidP="00C418EE">
            <w:pPr>
              <w:tabs>
                <w:tab w:val="left" w:pos="1155"/>
              </w:tabs>
              <w:suppressAutoHyphens/>
              <w:snapToGrid w:val="0"/>
              <w:spacing w:line="240" w:lineRule="auto"/>
              <w:jc w:val="center"/>
              <w:rPr>
                <w:lang w:eastAsia="ar-SA"/>
              </w:rPr>
            </w:pPr>
            <w:r>
              <w:rPr>
                <w:lang w:eastAsia="ar-SA"/>
              </w:rPr>
              <w:t>1.2</w:t>
            </w:r>
          </w:p>
        </w:tc>
        <w:tc>
          <w:tcPr>
            <w:tcW w:w="2602" w:type="dxa"/>
            <w:tcBorders>
              <w:top w:val="single" w:sz="4" w:space="0" w:color="auto"/>
              <w:left w:val="single" w:sz="4" w:space="0" w:color="auto"/>
              <w:bottom w:val="single" w:sz="4" w:space="0" w:color="auto"/>
              <w:right w:val="single" w:sz="4" w:space="0" w:color="auto"/>
            </w:tcBorders>
          </w:tcPr>
          <w:p w:rsidR="00D36F24" w:rsidRPr="00DA1706" w:rsidRDefault="00D36F24" w:rsidP="00C418EE">
            <w:pPr>
              <w:tabs>
                <w:tab w:val="left" w:pos="1155"/>
              </w:tabs>
              <w:suppressAutoHyphens/>
              <w:snapToGrid w:val="0"/>
              <w:spacing w:line="240" w:lineRule="auto"/>
              <w:jc w:val="left"/>
              <w:rPr>
                <w:lang w:eastAsia="ar-SA" w:bidi="en-US"/>
              </w:rPr>
            </w:pPr>
            <w:r>
              <w:rPr>
                <w:color w:val="000000" w:themeColor="text1"/>
              </w:rPr>
              <w:t>Ведение садоводства</w:t>
            </w:r>
            <w:r w:rsidRPr="00366DC7">
              <w:rPr>
                <w:color w:val="000000" w:themeColor="text1"/>
              </w:rPr>
              <w:t xml:space="preserve"> (</w:t>
            </w:r>
            <w:r>
              <w:rPr>
                <w:color w:val="000000" w:themeColor="text1"/>
              </w:rPr>
              <w:t>13.2</w:t>
            </w:r>
            <w:r w:rsidRPr="00366DC7">
              <w:rPr>
                <w:color w:val="000000" w:themeColor="text1"/>
              </w:rPr>
              <w:t>)</w:t>
            </w:r>
          </w:p>
        </w:tc>
        <w:tc>
          <w:tcPr>
            <w:tcW w:w="6827" w:type="dxa"/>
            <w:vMerge/>
            <w:tcBorders>
              <w:top w:val="single" w:sz="4" w:space="0" w:color="auto"/>
              <w:left w:val="single" w:sz="4" w:space="0" w:color="auto"/>
              <w:bottom w:val="single" w:sz="4" w:space="0" w:color="auto"/>
              <w:right w:val="single" w:sz="4" w:space="0" w:color="auto"/>
            </w:tcBorders>
          </w:tcPr>
          <w:p w:rsidR="00D36F24" w:rsidRPr="001E513C" w:rsidRDefault="00D36F24" w:rsidP="00C418EE">
            <w:pPr>
              <w:pStyle w:val="ConsNormal"/>
              <w:tabs>
                <w:tab w:val="left" w:pos="340"/>
              </w:tabs>
              <w:ind w:left="64" w:right="0" w:firstLine="142"/>
              <w:rPr>
                <w:rFonts w:ascii="Times New Roman" w:hAnsi="Times New Roman"/>
                <w:color w:val="000000"/>
                <w:sz w:val="24"/>
                <w:szCs w:val="24"/>
              </w:rPr>
            </w:pPr>
          </w:p>
        </w:tc>
      </w:tr>
      <w:tr w:rsidR="00D36F24" w:rsidRPr="00EA143E" w:rsidTr="00EB4E71">
        <w:trPr>
          <w:trHeight w:val="556"/>
        </w:trPr>
        <w:tc>
          <w:tcPr>
            <w:tcW w:w="636" w:type="dxa"/>
            <w:tcBorders>
              <w:top w:val="single" w:sz="4" w:space="0" w:color="auto"/>
              <w:left w:val="single" w:sz="4" w:space="0" w:color="auto"/>
              <w:bottom w:val="single" w:sz="4" w:space="0" w:color="auto"/>
              <w:right w:val="single" w:sz="4" w:space="0" w:color="auto"/>
            </w:tcBorders>
          </w:tcPr>
          <w:p w:rsidR="00D36F24" w:rsidRPr="00EA143E" w:rsidRDefault="00D36F24" w:rsidP="00C418EE">
            <w:pPr>
              <w:tabs>
                <w:tab w:val="left" w:pos="1155"/>
              </w:tabs>
              <w:suppressAutoHyphens/>
              <w:snapToGrid w:val="0"/>
              <w:spacing w:line="240" w:lineRule="auto"/>
              <w:jc w:val="center"/>
              <w:rPr>
                <w:lang w:eastAsia="ar-SA"/>
              </w:rPr>
            </w:pPr>
            <w:r w:rsidRPr="00EA143E">
              <w:rPr>
                <w:lang w:eastAsia="ar-SA"/>
              </w:rPr>
              <w:t>2.</w:t>
            </w:r>
          </w:p>
        </w:tc>
        <w:tc>
          <w:tcPr>
            <w:tcW w:w="2602" w:type="dxa"/>
            <w:tcBorders>
              <w:top w:val="single" w:sz="4" w:space="0" w:color="auto"/>
              <w:left w:val="single" w:sz="4" w:space="0" w:color="auto"/>
              <w:bottom w:val="single" w:sz="4" w:space="0" w:color="auto"/>
              <w:right w:val="single" w:sz="4" w:space="0" w:color="auto"/>
            </w:tcBorders>
          </w:tcPr>
          <w:p w:rsidR="00D36F24" w:rsidRPr="00457C53" w:rsidRDefault="00D36F24" w:rsidP="00C418EE">
            <w:pPr>
              <w:tabs>
                <w:tab w:val="left" w:pos="1155"/>
              </w:tabs>
              <w:suppressAutoHyphens/>
              <w:snapToGrid w:val="0"/>
              <w:spacing w:line="240" w:lineRule="auto"/>
              <w:jc w:val="left"/>
              <w:rPr>
                <w:b/>
                <w:lang w:eastAsia="ar-SA"/>
              </w:rPr>
            </w:pPr>
            <w:r w:rsidRPr="00457C53">
              <w:rPr>
                <w:b/>
                <w:lang w:eastAsia="ar-SA"/>
              </w:rPr>
              <w:t xml:space="preserve">Вспомогательные </w:t>
            </w:r>
          </w:p>
          <w:p w:rsidR="00D36F24" w:rsidRPr="00457C53" w:rsidRDefault="00D36F24" w:rsidP="00C418EE">
            <w:pPr>
              <w:tabs>
                <w:tab w:val="left" w:pos="1155"/>
              </w:tabs>
              <w:suppressAutoHyphens/>
              <w:spacing w:line="240" w:lineRule="auto"/>
              <w:jc w:val="left"/>
              <w:rPr>
                <w:b/>
                <w:lang w:eastAsia="ar-SA"/>
              </w:rPr>
            </w:pPr>
            <w:r w:rsidRPr="00457C53">
              <w:rPr>
                <w:b/>
                <w:lang w:eastAsia="ar-SA"/>
              </w:rPr>
              <w:t>виды разрешенного</w:t>
            </w:r>
          </w:p>
          <w:p w:rsidR="00D36F24" w:rsidRPr="00EA143E" w:rsidRDefault="00D36F24" w:rsidP="00C418EE">
            <w:pPr>
              <w:tabs>
                <w:tab w:val="left" w:pos="1155"/>
              </w:tabs>
              <w:suppressAutoHyphens/>
              <w:spacing w:line="240" w:lineRule="auto"/>
              <w:jc w:val="left"/>
              <w:rPr>
                <w:lang w:eastAsia="ar-SA"/>
              </w:rPr>
            </w:pPr>
            <w:r w:rsidRPr="00457C53">
              <w:rPr>
                <w:b/>
                <w:lang w:eastAsia="ar-SA"/>
              </w:rPr>
              <w:t>использования</w:t>
            </w:r>
            <w:r>
              <w:rPr>
                <w:b/>
                <w:lang w:eastAsia="ar-SA"/>
              </w:rPr>
              <w:t>:</w:t>
            </w:r>
          </w:p>
        </w:tc>
        <w:tc>
          <w:tcPr>
            <w:tcW w:w="6827" w:type="dxa"/>
            <w:tcBorders>
              <w:top w:val="single" w:sz="4" w:space="0" w:color="auto"/>
              <w:left w:val="single" w:sz="4" w:space="0" w:color="auto"/>
              <w:bottom w:val="single" w:sz="4" w:space="0" w:color="auto"/>
              <w:right w:val="single" w:sz="4" w:space="0" w:color="auto"/>
            </w:tcBorders>
          </w:tcPr>
          <w:p w:rsidR="00D36F24" w:rsidRPr="00EA143E" w:rsidRDefault="00D36F24" w:rsidP="00C418EE">
            <w:pPr>
              <w:tabs>
                <w:tab w:val="left" w:pos="211"/>
              </w:tabs>
              <w:suppressAutoHyphens/>
              <w:autoSpaceDE/>
              <w:autoSpaceDN/>
              <w:adjustRightInd/>
              <w:spacing w:line="240" w:lineRule="auto"/>
              <w:ind w:left="360"/>
              <w:jc w:val="left"/>
              <w:textAlignment w:val="auto"/>
              <w:rPr>
                <w:lang w:eastAsia="ar-SA"/>
              </w:rPr>
            </w:pPr>
          </w:p>
        </w:tc>
      </w:tr>
      <w:tr w:rsidR="00D36F24" w:rsidRPr="006B7C6B" w:rsidTr="00EB4E71">
        <w:trPr>
          <w:trHeight w:val="579"/>
        </w:trPr>
        <w:tc>
          <w:tcPr>
            <w:tcW w:w="636" w:type="dxa"/>
            <w:tcBorders>
              <w:top w:val="single" w:sz="4" w:space="0" w:color="auto"/>
              <w:left w:val="single" w:sz="4" w:space="0" w:color="auto"/>
              <w:bottom w:val="single" w:sz="4" w:space="0" w:color="auto"/>
              <w:right w:val="single" w:sz="4" w:space="0" w:color="auto"/>
            </w:tcBorders>
          </w:tcPr>
          <w:p w:rsidR="00D36F24" w:rsidRDefault="00D36F24" w:rsidP="00C418EE">
            <w:pPr>
              <w:tabs>
                <w:tab w:val="left" w:pos="1155"/>
              </w:tabs>
              <w:suppressAutoHyphens/>
              <w:snapToGrid w:val="0"/>
              <w:spacing w:line="240" w:lineRule="auto"/>
              <w:jc w:val="center"/>
              <w:rPr>
                <w:lang w:eastAsia="ar-SA"/>
              </w:rPr>
            </w:pPr>
            <w:r>
              <w:rPr>
                <w:lang w:eastAsia="ar-SA"/>
              </w:rPr>
              <w:t>2.1</w:t>
            </w:r>
          </w:p>
        </w:tc>
        <w:tc>
          <w:tcPr>
            <w:tcW w:w="2602" w:type="dxa"/>
            <w:tcBorders>
              <w:top w:val="single" w:sz="4" w:space="0" w:color="auto"/>
              <w:left w:val="single" w:sz="4" w:space="0" w:color="auto"/>
              <w:bottom w:val="single" w:sz="4" w:space="0" w:color="auto"/>
              <w:right w:val="single" w:sz="4" w:space="0" w:color="auto"/>
            </w:tcBorders>
          </w:tcPr>
          <w:p w:rsidR="00D36F24" w:rsidRPr="00EA143E" w:rsidRDefault="00D36F24" w:rsidP="00C418EE">
            <w:pPr>
              <w:tabs>
                <w:tab w:val="left" w:pos="1155"/>
              </w:tabs>
              <w:suppressAutoHyphens/>
              <w:snapToGrid w:val="0"/>
              <w:spacing w:line="240" w:lineRule="auto"/>
              <w:jc w:val="left"/>
              <w:rPr>
                <w:lang w:eastAsia="ar-SA"/>
              </w:rPr>
            </w:pPr>
            <w:r w:rsidRPr="00642050">
              <w:t>Коммунальное обслуживание  (3.1)</w:t>
            </w:r>
          </w:p>
        </w:tc>
        <w:tc>
          <w:tcPr>
            <w:tcW w:w="6827" w:type="dxa"/>
            <w:vMerge w:val="restart"/>
            <w:tcBorders>
              <w:top w:val="single" w:sz="4" w:space="0" w:color="auto"/>
              <w:left w:val="single" w:sz="4" w:space="0" w:color="auto"/>
              <w:right w:val="single" w:sz="4" w:space="0" w:color="auto"/>
            </w:tcBorders>
          </w:tcPr>
          <w:p w:rsidR="00D36F24" w:rsidRDefault="00D36F24" w:rsidP="00C418EE">
            <w:pPr>
              <w:pStyle w:val="ConsNormal"/>
              <w:widowControl/>
              <w:tabs>
                <w:tab w:val="left" w:pos="340"/>
              </w:tabs>
              <w:spacing w:before="0"/>
              <w:ind w:left="107" w:right="0" w:firstLine="99"/>
              <w:rPr>
                <w:rFonts w:ascii="Times New Roman" w:hAnsi="Times New Roman"/>
                <w:color w:val="000000"/>
                <w:sz w:val="24"/>
                <w:szCs w:val="24"/>
              </w:rPr>
            </w:pPr>
            <w:r w:rsidRPr="00670B54">
              <w:rPr>
                <w:rFonts w:ascii="Times New Roman" w:hAnsi="Times New Roman"/>
                <w:color w:val="000000"/>
                <w:sz w:val="24"/>
                <w:szCs w:val="24"/>
              </w:rPr>
              <w:t>Не подлежат установлению.</w:t>
            </w:r>
          </w:p>
          <w:p w:rsidR="00D36F24" w:rsidRPr="006B7C6B" w:rsidRDefault="00D36F24" w:rsidP="00C418EE">
            <w:pPr>
              <w:pStyle w:val="ConsNormal"/>
              <w:widowControl/>
              <w:tabs>
                <w:tab w:val="left" w:pos="340"/>
              </w:tabs>
              <w:spacing w:before="0"/>
              <w:ind w:left="64" w:right="0" w:firstLine="142"/>
              <w:rPr>
                <w:rFonts w:ascii="Times New Roman" w:hAnsi="Times New Roman"/>
                <w:color w:val="000000"/>
                <w:sz w:val="24"/>
                <w:szCs w:val="24"/>
              </w:rPr>
            </w:pPr>
            <w:r>
              <w:rPr>
                <w:rFonts w:ascii="Times New Roman" w:hAnsi="Times New Roman"/>
                <w:color w:val="000000"/>
                <w:sz w:val="24"/>
                <w:szCs w:val="24"/>
              </w:rPr>
              <w:t>Площадь земельных участков принимать при проектировании объектов в соответствии с требованиями к размещению таких объектов в зоне объектов культуры и искусства, СНиП, технических регламентов, СанПиН, и др. документов.</w:t>
            </w:r>
          </w:p>
        </w:tc>
      </w:tr>
      <w:tr w:rsidR="00D36F24" w:rsidRPr="00CB0857" w:rsidTr="00EB4E71">
        <w:trPr>
          <w:trHeight w:val="575"/>
        </w:trPr>
        <w:tc>
          <w:tcPr>
            <w:tcW w:w="636" w:type="dxa"/>
            <w:tcBorders>
              <w:top w:val="single" w:sz="4" w:space="0" w:color="auto"/>
              <w:left w:val="single" w:sz="4" w:space="0" w:color="auto"/>
              <w:bottom w:val="single" w:sz="4" w:space="0" w:color="auto"/>
              <w:right w:val="single" w:sz="4" w:space="0" w:color="auto"/>
            </w:tcBorders>
          </w:tcPr>
          <w:p w:rsidR="00D36F24" w:rsidRDefault="00D36F24" w:rsidP="00D36F24">
            <w:pPr>
              <w:tabs>
                <w:tab w:val="left" w:pos="1155"/>
              </w:tabs>
              <w:suppressAutoHyphens/>
              <w:snapToGrid w:val="0"/>
              <w:spacing w:line="240" w:lineRule="auto"/>
              <w:jc w:val="center"/>
              <w:rPr>
                <w:lang w:eastAsia="ar-SA"/>
              </w:rPr>
            </w:pPr>
            <w:r>
              <w:rPr>
                <w:lang w:eastAsia="ar-SA"/>
              </w:rPr>
              <w:t>2.2</w:t>
            </w:r>
          </w:p>
        </w:tc>
        <w:tc>
          <w:tcPr>
            <w:tcW w:w="2602" w:type="dxa"/>
            <w:tcBorders>
              <w:top w:val="single" w:sz="4" w:space="0" w:color="auto"/>
              <w:left w:val="single" w:sz="4" w:space="0" w:color="auto"/>
              <w:bottom w:val="single" w:sz="4" w:space="0" w:color="auto"/>
              <w:right w:val="single" w:sz="4" w:space="0" w:color="auto"/>
            </w:tcBorders>
          </w:tcPr>
          <w:p w:rsidR="00D36F24" w:rsidRPr="00DA1706" w:rsidRDefault="00D36F24" w:rsidP="00C418EE">
            <w:pPr>
              <w:tabs>
                <w:tab w:val="left" w:pos="1155"/>
              </w:tabs>
              <w:suppressAutoHyphens/>
              <w:snapToGrid w:val="0"/>
              <w:spacing w:line="240" w:lineRule="auto"/>
              <w:jc w:val="left"/>
              <w:rPr>
                <w:lang w:eastAsia="ar-SA" w:bidi="en-US"/>
              </w:rPr>
            </w:pPr>
            <w:r w:rsidRPr="00DA2A55">
              <w:t xml:space="preserve">Земельные участки (территории) общего пользования </w:t>
            </w:r>
            <w:r w:rsidRPr="00DA2A55">
              <w:rPr>
                <w:color w:val="000000" w:themeColor="text1"/>
                <w:lang w:eastAsia="ar-SA"/>
              </w:rPr>
              <w:t xml:space="preserve"> (12.0)</w:t>
            </w:r>
          </w:p>
        </w:tc>
        <w:tc>
          <w:tcPr>
            <w:tcW w:w="6827" w:type="dxa"/>
            <w:vMerge/>
            <w:tcBorders>
              <w:left w:val="single" w:sz="4" w:space="0" w:color="auto"/>
              <w:bottom w:val="single" w:sz="4" w:space="0" w:color="auto"/>
              <w:right w:val="single" w:sz="4" w:space="0" w:color="auto"/>
            </w:tcBorders>
          </w:tcPr>
          <w:p w:rsidR="00D36F24" w:rsidRPr="00CB0857" w:rsidRDefault="00D36F24" w:rsidP="00C418EE">
            <w:pPr>
              <w:pStyle w:val="ConsNormal"/>
              <w:widowControl/>
              <w:tabs>
                <w:tab w:val="left" w:pos="348"/>
              </w:tabs>
              <w:spacing w:before="0"/>
              <w:ind w:left="0" w:right="0" w:firstLine="206"/>
              <w:rPr>
                <w:rFonts w:ascii="Times New Roman" w:hAnsi="Times New Roman"/>
                <w:color w:val="000000"/>
                <w:sz w:val="24"/>
                <w:szCs w:val="24"/>
              </w:rPr>
            </w:pPr>
          </w:p>
        </w:tc>
      </w:tr>
      <w:tr w:rsidR="00D36F24" w:rsidRPr="00EA143E" w:rsidTr="00EB4E71">
        <w:trPr>
          <w:trHeight w:val="701"/>
        </w:trPr>
        <w:tc>
          <w:tcPr>
            <w:tcW w:w="636" w:type="dxa"/>
            <w:tcBorders>
              <w:top w:val="single" w:sz="4" w:space="0" w:color="auto"/>
              <w:left w:val="single" w:sz="4" w:space="0" w:color="auto"/>
              <w:bottom w:val="single" w:sz="4" w:space="0" w:color="auto"/>
              <w:right w:val="single" w:sz="4" w:space="0" w:color="auto"/>
            </w:tcBorders>
          </w:tcPr>
          <w:p w:rsidR="00D36F24" w:rsidRPr="00EA143E" w:rsidRDefault="00D36F24" w:rsidP="00502E75">
            <w:pPr>
              <w:tabs>
                <w:tab w:val="left" w:pos="1155"/>
              </w:tabs>
              <w:suppressAutoHyphens/>
              <w:snapToGrid w:val="0"/>
              <w:spacing w:line="240" w:lineRule="auto"/>
              <w:jc w:val="center"/>
              <w:rPr>
                <w:lang w:eastAsia="ar-SA"/>
              </w:rPr>
            </w:pPr>
            <w:r w:rsidRPr="00EA143E">
              <w:rPr>
                <w:lang w:eastAsia="ar-SA"/>
              </w:rPr>
              <w:t>3.</w:t>
            </w:r>
          </w:p>
        </w:tc>
        <w:tc>
          <w:tcPr>
            <w:tcW w:w="2602" w:type="dxa"/>
            <w:tcBorders>
              <w:top w:val="single" w:sz="4" w:space="0" w:color="auto"/>
              <w:left w:val="single" w:sz="4" w:space="0" w:color="auto"/>
              <w:bottom w:val="single" w:sz="4" w:space="0" w:color="auto"/>
              <w:right w:val="single" w:sz="4" w:space="0" w:color="auto"/>
            </w:tcBorders>
          </w:tcPr>
          <w:p w:rsidR="00D36F24" w:rsidRPr="00457C53" w:rsidRDefault="00D36F24" w:rsidP="00C418EE">
            <w:pPr>
              <w:tabs>
                <w:tab w:val="left" w:pos="1155"/>
              </w:tabs>
              <w:suppressAutoHyphens/>
              <w:snapToGrid w:val="0"/>
              <w:spacing w:line="240" w:lineRule="auto"/>
              <w:jc w:val="left"/>
              <w:rPr>
                <w:b/>
                <w:lang w:eastAsia="ar-SA"/>
              </w:rPr>
            </w:pPr>
            <w:r w:rsidRPr="00457C53">
              <w:rPr>
                <w:b/>
                <w:lang w:eastAsia="ar-SA"/>
              </w:rPr>
              <w:t>Условно разрешенные виды использования</w:t>
            </w:r>
            <w:r>
              <w:rPr>
                <w:b/>
                <w:lang w:eastAsia="ar-SA"/>
              </w:rPr>
              <w:t xml:space="preserve"> :</w:t>
            </w:r>
          </w:p>
        </w:tc>
        <w:tc>
          <w:tcPr>
            <w:tcW w:w="6827" w:type="dxa"/>
            <w:tcBorders>
              <w:top w:val="single" w:sz="4" w:space="0" w:color="auto"/>
              <w:left w:val="single" w:sz="4" w:space="0" w:color="auto"/>
              <w:bottom w:val="single" w:sz="4" w:space="0" w:color="auto"/>
              <w:right w:val="single" w:sz="4" w:space="0" w:color="auto"/>
            </w:tcBorders>
          </w:tcPr>
          <w:p w:rsidR="00D36F24" w:rsidRPr="00EA143E" w:rsidRDefault="00D36F24" w:rsidP="00C418EE">
            <w:pPr>
              <w:widowControl/>
              <w:tabs>
                <w:tab w:val="left" w:pos="211"/>
                <w:tab w:val="left" w:pos="301"/>
              </w:tabs>
              <w:suppressAutoHyphens/>
              <w:autoSpaceDE/>
              <w:autoSpaceDN/>
              <w:adjustRightInd/>
              <w:spacing w:line="240" w:lineRule="auto"/>
              <w:ind w:left="360"/>
              <w:textAlignment w:val="auto"/>
              <w:rPr>
                <w:lang w:eastAsia="ar-SA"/>
              </w:rPr>
            </w:pPr>
          </w:p>
        </w:tc>
      </w:tr>
      <w:tr w:rsidR="00D36F24" w:rsidRPr="00670B54" w:rsidTr="00EB4E71">
        <w:trPr>
          <w:trHeight w:val="473"/>
        </w:trPr>
        <w:tc>
          <w:tcPr>
            <w:tcW w:w="636" w:type="dxa"/>
            <w:tcBorders>
              <w:top w:val="single" w:sz="4" w:space="0" w:color="auto"/>
              <w:left w:val="single" w:sz="4" w:space="0" w:color="auto"/>
              <w:bottom w:val="single" w:sz="4" w:space="0" w:color="auto"/>
              <w:right w:val="single" w:sz="4" w:space="0" w:color="auto"/>
            </w:tcBorders>
          </w:tcPr>
          <w:p w:rsidR="00D36F24" w:rsidRDefault="00D36F24" w:rsidP="00C418EE">
            <w:pPr>
              <w:tabs>
                <w:tab w:val="left" w:pos="1155"/>
              </w:tabs>
              <w:suppressAutoHyphens/>
              <w:snapToGrid w:val="0"/>
              <w:spacing w:line="240" w:lineRule="auto"/>
              <w:rPr>
                <w:lang w:eastAsia="ar-SA"/>
              </w:rPr>
            </w:pPr>
          </w:p>
        </w:tc>
        <w:tc>
          <w:tcPr>
            <w:tcW w:w="2602" w:type="dxa"/>
            <w:tcBorders>
              <w:top w:val="single" w:sz="4" w:space="0" w:color="auto"/>
              <w:left w:val="single" w:sz="4" w:space="0" w:color="auto"/>
              <w:bottom w:val="single" w:sz="4" w:space="0" w:color="auto"/>
              <w:right w:val="single" w:sz="4" w:space="0" w:color="auto"/>
            </w:tcBorders>
          </w:tcPr>
          <w:p w:rsidR="00D36F24" w:rsidRPr="00A62807" w:rsidRDefault="00A62807" w:rsidP="00A62807">
            <w:pPr>
              <w:pStyle w:val="ConsNormal"/>
              <w:widowControl/>
              <w:tabs>
                <w:tab w:val="left" w:pos="322"/>
              </w:tabs>
              <w:spacing w:before="0"/>
              <w:ind w:left="0" w:right="0" w:firstLine="0"/>
              <w:jc w:val="left"/>
              <w:rPr>
                <w:rFonts w:ascii="Times New Roman" w:hAnsi="Times New Roman"/>
                <w:color w:val="000000"/>
                <w:sz w:val="24"/>
                <w:szCs w:val="24"/>
              </w:rPr>
            </w:pPr>
            <w:r w:rsidRPr="00670B54">
              <w:rPr>
                <w:rFonts w:ascii="Times New Roman" w:hAnsi="Times New Roman"/>
                <w:color w:val="000000"/>
                <w:sz w:val="24"/>
                <w:szCs w:val="24"/>
              </w:rPr>
              <w:t>Не подлежат установлению.</w:t>
            </w:r>
          </w:p>
        </w:tc>
        <w:tc>
          <w:tcPr>
            <w:tcW w:w="6827" w:type="dxa"/>
            <w:tcBorders>
              <w:top w:val="single" w:sz="4" w:space="0" w:color="auto"/>
              <w:left w:val="single" w:sz="4" w:space="0" w:color="auto"/>
              <w:bottom w:val="single" w:sz="4" w:space="0" w:color="auto"/>
              <w:right w:val="single" w:sz="4" w:space="0" w:color="auto"/>
            </w:tcBorders>
          </w:tcPr>
          <w:p w:rsidR="00D36F24" w:rsidRPr="00670B54" w:rsidRDefault="00D36F24" w:rsidP="00C418EE">
            <w:pPr>
              <w:pStyle w:val="ConsNormal"/>
              <w:widowControl/>
              <w:tabs>
                <w:tab w:val="left" w:pos="322"/>
              </w:tabs>
              <w:spacing w:before="0"/>
              <w:ind w:left="0" w:right="0" w:firstLine="206"/>
              <w:rPr>
                <w:rFonts w:ascii="Times New Roman" w:hAnsi="Times New Roman"/>
                <w:color w:val="000000"/>
                <w:sz w:val="24"/>
                <w:szCs w:val="24"/>
              </w:rPr>
            </w:pPr>
          </w:p>
        </w:tc>
      </w:tr>
    </w:tbl>
    <w:p w:rsidR="004538DA" w:rsidRDefault="004538DA" w:rsidP="004538DA">
      <w:pPr>
        <w:tabs>
          <w:tab w:val="left" w:pos="1134"/>
        </w:tabs>
        <w:suppressAutoHyphens/>
        <w:spacing w:line="240" w:lineRule="auto"/>
        <w:ind w:firstLine="709"/>
        <w:rPr>
          <w:b/>
        </w:rPr>
      </w:pPr>
      <w:r w:rsidRPr="00CE18AD">
        <w:rPr>
          <w:b/>
        </w:rPr>
        <w:t>Ограничения использования земельных участков и объектов капитального строительства</w:t>
      </w:r>
      <w:r>
        <w:rPr>
          <w:b/>
        </w:rPr>
        <w:t xml:space="preserve">: </w:t>
      </w:r>
    </w:p>
    <w:p w:rsidR="00D85793" w:rsidRPr="00A62807" w:rsidRDefault="004538DA" w:rsidP="000E1365">
      <w:pPr>
        <w:pStyle w:val="aa"/>
        <w:numPr>
          <w:ilvl w:val="0"/>
          <w:numId w:val="280"/>
        </w:numPr>
        <w:tabs>
          <w:tab w:val="left" w:pos="1134"/>
        </w:tabs>
        <w:suppressAutoHyphens/>
        <w:spacing w:line="240" w:lineRule="auto"/>
        <w:ind w:left="0" w:firstLine="709"/>
        <w:rPr>
          <w:b/>
          <w:bCs/>
          <w:spacing w:val="-10"/>
          <w:sz w:val="28"/>
          <w:szCs w:val="28"/>
          <w:lang w:eastAsia="ar-SA"/>
        </w:rPr>
      </w:pPr>
      <w:r w:rsidRPr="00F80F44">
        <w:t>Режим использования земельных участков и объектов капитального строительства в зонах с особыми условиями использования территории устанавливается в соответствии с главой 14 настоящих Правил.</w:t>
      </w:r>
    </w:p>
    <w:p w:rsidR="00A62807" w:rsidRDefault="00A62807" w:rsidP="00A62807">
      <w:pPr>
        <w:pStyle w:val="3"/>
        <w:tabs>
          <w:tab w:val="left" w:pos="1134"/>
        </w:tabs>
        <w:spacing w:line="300" w:lineRule="auto"/>
        <w:ind w:firstLine="709"/>
        <w:rPr>
          <w:rFonts w:ascii="Times New Roman" w:hAnsi="Times New Roman" w:cs="Times New Roman"/>
          <w:bCs w:val="0"/>
          <w:color w:val="000000" w:themeColor="text1"/>
          <w:spacing w:val="-10"/>
          <w:sz w:val="28"/>
          <w:szCs w:val="28"/>
          <w:lang w:eastAsia="ar-SA"/>
        </w:rPr>
      </w:pPr>
      <w:bookmarkStart w:id="319" w:name="_Toc143526953"/>
      <w:r w:rsidRPr="001F33E5">
        <w:rPr>
          <w:rFonts w:ascii="Times New Roman" w:eastAsia="Times New Roman" w:hAnsi="Times New Roman" w:cs="Times New Roman"/>
          <w:color w:val="000000" w:themeColor="text1"/>
          <w:spacing w:val="-10"/>
          <w:sz w:val="28"/>
          <w:szCs w:val="28"/>
          <w:lang w:eastAsia="ar-SA"/>
        </w:rPr>
        <w:t xml:space="preserve">Статья </w:t>
      </w:r>
      <w:r w:rsidR="006706CA">
        <w:rPr>
          <w:rFonts w:ascii="Times New Roman" w:eastAsia="Times New Roman" w:hAnsi="Times New Roman" w:cs="Times New Roman"/>
          <w:color w:val="000000" w:themeColor="text1"/>
          <w:spacing w:val="-10"/>
          <w:sz w:val="28"/>
          <w:szCs w:val="28"/>
          <w:lang w:eastAsia="ar-SA"/>
        </w:rPr>
        <w:t>69</w:t>
      </w:r>
      <w:r w:rsidRPr="001F33E5">
        <w:rPr>
          <w:rFonts w:ascii="Times New Roman" w:eastAsia="Times New Roman" w:hAnsi="Times New Roman" w:cs="Times New Roman"/>
          <w:color w:val="000000" w:themeColor="text1"/>
          <w:spacing w:val="-10"/>
          <w:sz w:val="28"/>
          <w:szCs w:val="28"/>
          <w:lang w:eastAsia="ar-SA"/>
        </w:rPr>
        <w:t xml:space="preserve">. </w:t>
      </w:r>
      <w:r w:rsidRPr="00F82EA1">
        <w:rPr>
          <w:rFonts w:ascii="Times New Roman" w:hAnsi="Times New Roman" w:cs="Times New Roman"/>
          <w:bCs w:val="0"/>
          <w:color w:val="000000" w:themeColor="text1"/>
          <w:spacing w:val="-10"/>
          <w:sz w:val="28"/>
          <w:szCs w:val="28"/>
          <w:lang w:eastAsia="ar-SA"/>
        </w:rPr>
        <w:t>Рекреационные зоны</w:t>
      </w:r>
      <w:bookmarkEnd w:id="319"/>
    </w:p>
    <w:p w:rsidR="00A62807" w:rsidRPr="00D00030" w:rsidRDefault="00A62807" w:rsidP="00EA30D4">
      <w:pPr>
        <w:spacing w:line="240" w:lineRule="auto"/>
        <w:ind w:firstLine="709"/>
        <w:rPr>
          <w:b/>
          <w:bCs/>
          <w:color w:val="000000" w:themeColor="text1"/>
          <w:spacing w:val="-10"/>
          <w:sz w:val="28"/>
          <w:szCs w:val="28"/>
          <w:lang w:eastAsia="ar-SA"/>
        </w:rPr>
      </w:pPr>
      <w:r w:rsidRPr="00D00030">
        <w:rPr>
          <w:b/>
          <w:bCs/>
          <w:color w:val="000000" w:themeColor="text1"/>
          <w:spacing w:val="-10"/>
          <w:sz w:val="28"/>
          <w:szCs w:val="28"/>
          <w:lang w:eastAsia="ar-SA"/>
        </w:rPr>
        <w:t xml:space="preserve">Р-1 </w:t>
      </w:r>
      <w:r w:rsidRPr="00D00030">
        <w:rPr>
          <w:color w:val="000000"/>
          <w:sz w:val="28"/>
          <w:szCs w:val="28"/>
        </w:rPr>
        <w:t>–</w:t>
      </w:r>
      <w:r w:rsidRPr="001E5021">
        <w:rPr>
          <w:b/>
          <w:sz w:val="28"/>
          <w:szCs w:val="28"/>
        </w:rPr>
        <w:t>Зона озелененных территорий общего пользования (лесопарки, парки, сады, скверы, бульвары, городские леса)</w:t>
      </w:r>
    </w:p>
    <w:p w:rsidR="00A62807" w:rsidRDefault="00A62807" w:rsidP="00EA30D4">
      <w:pPr>
        <w:spacing w:line="240" w:lineRule="auto"/>
        <w:ind w:firstLine="709"/>
        <w:rPr>
          <w:b/>
          <w:sz w:val="28"/>
          <w:szCs w:val="28"/>
          <w:lang w:eastAsia="ar-SA"/>
        </w:rPr>
      </w:pPr>
      <w:r w:rsidRPr="005A6AD5">
        <w:rPr>
          <w:bCs/>
          <w:iCs/>
          <w:sz w:val="28"/>
          <w:szCs w:val="28"/>
          <w:lang w:eastAsia="ar-SA"/>
        </w:rPr>
        <w:t>Перечень основных</w:t>
      </w:r>
      <w:r>
        <w:rPr>
          <w:bCs/>
          <w:iCs/>
          <w:sz w:val="28"/>
          <w:szCs w:val="28"/>
          <w:lang w:eastAsia="ar-SA"/>
        </w:rPr>
        <w:t>,</w:t>
      </w:r>
      <w:r w:rsidRPr="005A6AD5">
        <w:rPr>
          <w:bCs/>
          <w:iCs/>
          <w:sz w:val="28"/>
          <w:szCs w:val="28"/>
          <w:lang w:eastAsia="ar-SA"/>
        </w:rPr>
        <w:t xml:space="preserve"> вспомогательных </w:t>
      </w:r>
      <w:r>
        <w:rPr>
          <w:bCs/>
          <w:iCs/>
          <w:sz w:val="28"/>
          <w:szCs w:val="28"/>
          <w:lang w:eastAsia="ar-SA"/>
        </w:rPr>
        <w:t xml:space="preserve">и условно-разрешенных </w:t>
      </w:r>
      <w:r w:rsidRPr="005A6AD5">
        <w:rPr>
          <w:bCs/>
          <w:iCs/>
          <w:sz w:val="28"/>
          <w:szCs w:val="28"/>
          <w:lang w:eastAsia="ar-SA"/>
        </w:rPr>
        <w:t>видов разрешённого использования</w:t>
      </w:r>
      <w:r>
        <w:rPr>
          <w:bCs/>
          <w:iCs/>
          <w:sz w:val="28"/>
          <w:szCs w:val="28"/>
          <w:lang w:eastAsia="ar-SA"/>
        </w:rPr>
        <w:t>:</w:t>
      </w:r>
    </w:p>
    <w:tbl>
      <w:tblPr>
        <w:tblW w:w="10065" w:type="dxa"/>
        <w:tblInd w:w="108" w:type="dxa"/>
        <w:tblLook w:val="00A0" w:firstRow="1" w:lastRow="0" w:firstColumn="1" w:lastColumn="0" w:noHBand="0" w:noVBand="0"/>
      </w:tblPr>
      <w:tblGrid>
        <w:gridCol w:w="636"/>
        <w:gridCol w:w="2602"/>
        <w:gridCol w:w="6827"/>
      </w:tblGrid>
      <w:tr w:rsidR="00EA30D4" w:rsidRPr="00113A2C" w:rsidTr="00EB4E71">
        <w:trPr>
          <w:cantSplit/>
          <w:trHeight w:val="148"/>
          <w:tblHeader/>
        </w:trPr>
        <w:tc>
          <w:tcPr>
            <w:tcW w:w="636" w:type="dxa"/>
            <w:tcBorders>
              <w:top w:val="single" w:sz="4" w:space="0" w:color="auto"/>
              <w:left w:val="single" w:sz="4" w:space="0" w:color="auto"/>
              <w:bottom w:val="single" w:sz="4" w:space="0" w:color="auto"/>
              <w:right w:val="single" w:sz="4" w:space="0" w:color="auto"/>
            </w:tcBorders>
          </w:tcPr>
          <w:p w:rsidR="00EA30D4" w:rsidRPr="00113A2C" w:rsidRDefault="00EA30D4" w:rsidP="00C418EE">
            <w:pPr>
              <w:tabs>
                <w:tab w:val="left" w:pos="1155"/>
              </w:tabs>
              <w:suppressAutoHyphens/>
              <w:snapToGrid w:val="0"/>
              <w:spacing w:line="240" w:lineRule="auto"/>
              <w:jc w:val="center"/>
              <w:rPr>
                <w:b/>
                <w:lang w:eastAsia="ar-SA"/>
              </w:rPr>
            </w:pPr>
            <w:r w:rsidRPr="00113A2C">
              <w:rPr>
                <w:b/>
                <w:lang w:eastAsia="ar-SA"/>
              </w:rPr>
              <w:t>№</w:t>
            </w:r>
          </w:p>
        </w:tc>
        <w:tc>
          <w:tcPr>
            <w:tcW w:w="2602" w:type="dxa"/>
            <w:tcBorders>
              <w:top w:val="single" w:sz="4" w:space="0" w:color="auto"/>
              <w:left w:val="single" w:sz="4" w:space="0" w:color="auto"/>
              <w:bottom w:val="single" w:sz="4" w:space="0" w:color="auto"/>
              <w:right w:val="single" w:sz="4" w:space="0" w:color="auto"/>
            </w:tcBorders>
          </w:tcPr>
          <w:p w:rsidR="00EA30D4" w:rsidRPr="00113A2C" w:rsidRDefault="00EA30D4" w:rsidP="00C418EE">
            <w:pPr>
              <w:tabs>
                <w:tab w:val="left" w:pos="1155"/>
              </w:tabs>
              <w:suppressAutoHyphens/>
              <w:snapToGrid w:val="0"/>
              <w:spacing w:line="240" w:lineRule="auto"/>
              <w:jc w:val="center"/>
              <w:rPr>
                <w:b/>
                <w:lang w:eastAsia="ar-SA"/>
              </w:rPr>
            </w:pPr>
            <w:r w:rsidRPr="00113A2C">
              <w:rPr>
                <w:b/>
                <w:lang w:eastAsia="ar-SA"/>
              </w:rPr>
              <w:t>Вид использования</w:t>
            </w:r>
          </w:p>
        </w:tc>
        <w:tc>
          <w:tcPr>
            <w:tcW w:w="6827" w:type="dxa"/>
            <w:tcBorders>
              <w:top w:val="single" w:sz="4" w:space="0" w:color="000000"/>
              <w:left w:val="single" w:sz="4" w:space="0" w:color="auto"/>
              <w:bottom w:val="single" w:sz="4" w:space="0" w:color="000000"/>
              <w:right w:val="single" w:sz="4" w:space="0" w:color="000000"/>
            </w:tcBorders>
          </w:tcPr>
          <w:p w:rsidR="00EA30D4" w:rsidRPr="00113A2C" w:rsidRDefault="00EA30D4" w:rsidP="00C418EE">
            <w:pPr>
              <w:tabs>
                <w:tab w:val="left" w:pos="1155"/>
              </w:tabs>
              <w:suppressAutoHyphens/>
              <w:snapToGrid w:val="0"/>
              <w:spacing w:line="240" w:lineRule="auto"/>
              <w:jc w:val="center"/>
              <w:rPr>
                <w:b/>
                <w:lang w:eastAsia="ar-SA"/>
              </w:rPr>
            </w:pPr>
            <w:r w:rsidRPr="00113A2C">
              <w:rPr>
                <w:b/>
                <w:lang w:eastAsia="ar-SA"/>
              </w:rPr>
              <w:t>Предельные параметры разрешенного строительства, реконструкции объектов капитального строительства</w:t>
            </w:r>
          </w:p>
        </w:tc>
      </w:tr>
      <w:tr w:rsidR="00EA30D4" w:rsidRPr="00EA143E" w:rsidTr="00EB4E71">
        <w:trPr>
          <w:trHeight w:val="148"/>
        </w:trPr>
        <w:tc>
          <w:tcPr>
            <w:tcW w:w="636" w:type="dxa"/>
            <w:tcBorders>
              <w:top w:val="single" w:sz="4" w:space="0" w:color="auto"/>
              <w:left w:val="single" w:sz="4" w:space="0" w:color="auto"/>
              <w:bottom w:val="single" w:sz="4" w:space="0" w:color="auto"/>
              <w:right w:val="single" w:sz="4" w:space="0" w:color="auto"/>
            </w:tcBorders>
          </w:tcPr>
          <w:p w:rsidR="00EA30D4" w:rsidRPr="00EA143E" w:rsidRDefault="00EA30D4" w:rsidP="00C418EE">
            <w:pPr>
              <w:tabs>
                <w:tab w:val="left" w:pos="1155"/>
              </w:tabs>
              <w:suppressAutoHyphens/>
              <w:snapToGrid w:val="0"/>
              <w:spacing w:line="240" w:lineRule="auto"/>
              <w:jc w:val="center"/>
              <w:rPr>
                <w:lang w:eastAsia="ar-SA"/>
              </w:rPr>
            </w:pPr>
            <w:r w:rsidRPr="00EA143E">
              <w:rPr>
                <w:lang w:eastAsia="ar-SA"/>
              </w:rPr>
              <w:t>1</w:t>
            </w:r>
          </w:p>
        </w:tc>
        <w:tc>
          <w:tcPr>
            <w:tcW w:w="2602" w:type="dxa"/>
            <w:tcBorders>
              <w:top w:val="single" w:sz="4" w:space="0" w:color="auto"/>
              <w:left w:val="single" w:sz="4" w:space="0" w:color="auto"/>
              <w:bottom w:val="single" w:sz="4" w:space="0" w:color="auto"/>
              <w:right w:val="single" w:sz="4" w:space="0" w:color="auto"/>
            </w:tcBorders>
          </w:tcPr>
          <w:p w:rsidR="00EA30D4" w:rsidRPr="00EA143E" w:rsidRDefault="00EA30D4" w:rsidP="00C418EE">
            <w:pPr>
              <w:tabs>
                <w:tab w:val="left" w:pos="1155"/>
              </w:tabs>
              <w:suppressAutoHyphens/>
              <w:snapToGrid w:val="0"/>
              <w:spacing w:line="240" w:lineRule="auto"/>
              <w:jc w:val="center"/>
              <w:rPr>
                <w:lang w:eastAsia="ar-SA"/>
              </w:rPr>
            </w:pPr>
            <w:r w:rsidRPr="00EA143E">
              <w:rPr>
                <w:lang w:eastAsia="ar-SA"/>
              </w:rPr>
              <w:t>2</w:t>
            </w:r>
          </w:p>
        </w:tc>
        <w:tc>
          <w:tcPr>
            <w:tcW w:w="6827" w:type="dxa"/>
            <w:tcBorders>
              <w:top w:val="nil"/>
              <w:left w:val="single" w:sz="4" w:space="0" w:color="auto"/>
              <w:bottom w:val="single" w:sz="4" w:space="0" w:color="auto"/>
              <w:right w:val="single" w:sz="4" w:space="0" w:color="000000"/>
            </w:tcBorders>
          </w:tcPr>
          <w:p w:rsidR="00EA30D4" w:rsidRPr="00EA143E" w:rsidRDefault="00EA30D4" w:rsidP="00C418EE">
            <w:pPr>
              <w:tabs>
                <w:tab w:val="left" w:pos="1155"/>
              </w:tabs>
              <w:suppressAutoHyphens/>
              <w:snapToGrid w:val="0"/>
              <w:spacing w:line="240" w:lineRule="auto"/>
              <w:jc w:val="center"/>
              <w:rPr>
                <w:lang w:eastAsia="ar-SA"/>
              </w:rPr>
            </w:pPr>
            <w:r w:rsidRPr="00EA143E">
              <w:rPr>
                <w:lang w:eastAsia="ar-SA"/>
              </w:rPr>
              <w:t>3</w:t>
            </w:r>
          </w:p>
        </w:tc>
      </w:tr>
      <w:tr w:rsidR="00EA30D4" w:rsidRPr="00DF7627" w:rsidTr="00EB4E71">
        <w:trPr>
          <w:cantSplit/>
          <w:trHeight w:val="852"/>
        </w:trPr>
        <w:tc>
          <w:tcPr>
            <w:tcW w:w="636" w:type="dxa"/>
            <w:tcBorders>
              <w:top w:val="single" w:sz="4" w:space="0" w:color="auto"/>
              <w:left w:val="single" w:sz="4" w:space="0" w:color="auto"/>
              <w:bottom w:val="single" w:sz="4" w:space="0" w:color="auto"/>
              <w:right w:val="single" w:sz="4" w:space="0" w:color="auto"/>
            </w:tcBorders>
          </w:tcPr>
          <w:p w:rsidR="00EA30D4" w:rsidRPr="00EA143E" w:rsidRDefault="00EA30D4" w:rsidP="00502E75">
            <w:pPr>
              <w:tabs>
                <w:tab w:val="left" w:pos="1155"/>
              </w:tabs>
              <w:suppressAutoHyphens/>
              <w:snapToGrid w:val="0"/>
              <w:spacing w:line="240" w:lineRule="auto"/>
              <w:jc w:val="center"/>
              <w:rPr>
                <w:lang w:eastAsia="ar-SA"/>
              </w:rPr>
            </w:pPr>
            <w:r w:rsidRPr="00EA143E">
              <w:rPr>
                <w:lang w:eastAsia="ar-SA"/>
              </w:rPr>
              <w:t>1.</w:t>
            </w:r>
          </w:p>
        </w:tc>
        <w:tc>
          <w:tcPr>
            <w:tcW w:w="2602" w:type="dxa"/>
            <w:tcBorders>
              <w:top w:val="single" w:sz="4" w:space="0" w:color="auto"/>
              <w:left w:val="single" w:sz="4" w:space="0" w:color="auto"/>
              <w:bottom w:val="single" w:sz="4" w:space="0" w:color="auto"/>
              <w:right w:val="single" w:sz="4" w:space="0" w:color="auto"/>
            </w:tcBorders>
          </w:tcPr>
          <w:p w:rsidR="00EA30D4" w:rsidRPr="00C3356D" w:rsidRDefault="00EA30D4" w:rsidP="00C418EE">
            <w:pPr>
              <w:tabs>
                <w:tab w:val="left" w:pos="1155"/>
              </w:tabs>
              <w:suppressAutoHyphens/>
              <w:snapToGrid w:val="0"/>
              <w:spacing w:line="240" w:lineRule="auto"/>
              <w:jc w:val="left"/>
              <w:rPr>
                <w:b/>
                <w:lang w:eastAsia="ar-SA"/>
              </w:rPr>
            </w:pPr>
            <w:r w:rsidRPr="00046EE2">
              <w:rPr>
                <w:b/>
                <w:lang w:eastAsia="ar-SA"/>
              </w:rPr>
              <w:t>Основные виды разрешенного использования:</w:t>
            </w:r>
          </w:p>
        </w:tc>
        <w:tc>
          <w:tcPr>
            <w:tcW w:w="6827" w:type="dxa"/>
            <w:tcBorders>
              <w:top w:val="single" w:sz="4" w:space="0" w:color="auto"/>
              <w:left w:val="single" w:sz="4" w:space="0" w:color="auto"/>
              <w:bottom w:val="single" w:sz="4" w:space="0" w:color="auto"/>
              <w:right w:val="single" w:sz="4" w:space="0" w:color="auto"/>
            </w:tcBorders>
          </w:tcPr>
          <w:p w:rsidR="00EA30D4" w:rsidRPr="00DF7627" w:rsidRDefault="00EA30D4" w:rsidP="00C418EE">
            <w:pPr>
              <w:pStyle w:val="ConsNormal"/>
              <w:widowControl/>
              <w:tabs>
                <w:tab w:val="left" w:pos="340"/>
              </w:tabs>
              <w:spacing w:before="0"/>
              <w:ind w:left="0" w:right="0" w:firstLine="206"/>
              <w:rPr>
                <w:rFonts w:ascii="Times New Roman" w:hAnsi="Times New Roman"/>
                <w:color w:val="000000"/>
                <w:sz w:val="24"/>
                <w:szCs w:val="24"/>
              </w:rPr>
            </w:pPr>
          </w:p>
        </w:tc>
      </w:tr>
      <w:tr w:rsidR="00EA30D4" w:rsidRPr="006B7C6B" w:rsidTr="00EB4E71">
        <w:trPr>
          <w:trHeight w:val="574"/>
        </w:trPr>
        <w:tc>
          <w:tcPr>
            <w:tcW w:w="636" w:type="dxa"/>
            <w:tcBorders>
              <w:top w:val="single" w:sz="4" w:space="0" w:color="auto"/>
              <w:left w:val="single" w:sz="4" w:space="0" w:color="auto"/>
              <w:bottom w:val="single" w:sz="4" w:space="0" w:color="auto"/>
              <w:right w:val="single" w:sz="4" w:space="0" w:color="auto"/>
            </w:tcBorders>
          </w:tcPr>
          <w:p w:rsidR="00EA30D4" w:rsidRDefault="00EA30D4" w:rsidP="00C418EE">
            <w:pPr>
              <w:tabs>
                <w:tab w:val="left" w:pos="1155"/>
              </w:tabs>
              <w:suppressAutoHyphens/>
              <w:snapToGrid w:val="0"/>
              <w:spacing w:line="240" w:lineRule="auto"/>
              <w:jc w:val="center"/>
              <w:rPr>
                <w:lang w:eastAsia="ar-SA"/>
              </w:rPr>
            </w:pPr>
            <w:r>
              <w:rPr>
                <w:lang w:eastAsia="ar-SA"/>
              </w:rPr>
              <w:t>1.1</w:t>
            </w:r>
          </w:p>
        </w:tc>
        <w:tc>
          <w:tcPr>
            <w:tcW w:w="2602" w:type="dxa"/>
            <w:tcBorders>
              <w:top w:val="single" w:sz="4" w:space="0" w:color="auto"/>
              <w:left w:val="single" w:sz="4" w:space="0" w:color="auto"/>
              <w:bottom w:val="single" w:sz="4" w:space="0" w:color="auto"/>
              <w:right w:val="single" w:sz="4" w:space="0" w:color="auto"/>
            </w:tcBorders>
          </w:tcPr>
          <w:p w:rsidR="00EA30D4" w:rsidRPr="00EA143E" w:rsidRDefault="00EA30D4" w:rsidP="00C418EE">
            <w:pPr>
              <w:tabs>
                <w:tab w:val="left" w:pos="1155"/>
              </w:tabs>
              <w:suppressAutoHyphens/>
              <w:snapToGrid w:val="0"/>
              <w:spacing w:line="240" w:lineRule="auto"/>
              <w:jc w:val="left"/>
              <w:rPr>
                <w:lang w:eastAsia="ar-SA"/>
              </w:rPr>
            </w:pPr>
            <w:r>
              <w:rPr>
                <w:color w:val="000000" w:themeColor="text1"/>
                <w:lang w:eastAsia="ar-SA"/>
              </w:rPr>
              <w:t>Коммунальное обслуживание</w:t>
            </w:r>
            <w:r w:rsidRPr="00CE18AD">
              <w:rPr>
                <w:color w:val="000000" w:themeColor="text1"/>
                <w:lang w:eastAsia="ar-SA"/>
              </w:rPr>
              <w:t xml:space="preserve"> (</w:t>
            </w:r>
            <w:r>
              <w:rPr>
                <w:color w:val="000000" w:themeColor="text1"/>
                <w:lang w:eastAsia="ar-SA"/>
              </w:rPr>
              <w:t>3.1</w:t>
            </w:r>
            <w:r w:rsidRPr="00CE18AD">
              <w:rPr>
                <w:color w:val="000000" w:themeColor="text1"/>
                <w:lang w:eastAsia="ar-SA"/>
              </w:rPr>
              <w:t>)</w:t>
            </w:r>
          </w:p>
        </w:tc>
        <w:tc>
          <w:tcPr>
            <w:tcW w:w="6827" w:type="dxa"/>
            <w:tcBorders>
              <w:top w:val="single" w:sz="4" w:space="0" w:color="auto"/>
              <w:left w:val="single" w:sz="4" w:space="0" w:color="auto"/>
              <w:bottom w:val="single" w:sz="4" w:space="0" w:color="auto"/>
              <w:right w:val="single" w:sz="4" w:space="0" w:color="auto"/>
            </w:tcBorders>
          </w:tcPr>
          <w:p w:rsidR="00EA30D4" w:rsidRDefault="00EA30D4" w:rsidP="00C418EE">
            <w:pPr>
              <w:pStyle w:val="ConsNormal"/>
              <w:widowControl/>
              <w:tabs>
                <w:tab w:val="left" w:pos="340"/>
              </w:tabs>
              <w:spacing w:before="0"/>
              <w:ind w:left="107" w:right="0" w:firstLine="99"/>
              <w:rPr>
                <w:rFonts w:ascii="Times New Roman" w:hAnsi="Times New Roman"/>
                <w:color w:val="000000"/>
                <w:sz w:val="24"/>
                <w:szCs w:val="24"/>
              </w:rPr>
            </w:pPr>
            <w:r w:rsidRPr="00670B54">
              <w:rPr>
                <w:rFonts w:ascii="Times New Roman" w:hAnsi="Times New Roman"/>
                <w:color w:val="000000"/>
                <w:sz w:val="24"/>
                <w:szCs w:val="24"/>
              </w:rPr>
              <w:t>Не подлежат установлению.</w:t>
            </w:r>
          </w:p>
          <w:p w:rsidR="00EA30D4" w:rsidRPr="006B7C6B" w:rsidRDefault="00EA30D4" w:rsidP="00C418EE">
            <w:pPr>
              <w:pStyle w:val="ConsNormal"/>
              <w:widowControl/>
              <w:tabs>
                <w:tab w:val="left" w:pos="340"/>
              </w:tabs>
              <w:spacing w:before="0"/>
              <w:ind w:left="0" w:right="0" w:firstLine="206"/>
              <w:rPr>
                <w:rFonts w:ascii="Times New Roman" w:hAnsi="Times New Roman"/>
                <w:color w:val="000000"/>
                <w:sz w:val="24"/>
                <w:szCs w:val="24"/>
              </w:rPr>
            </w:pPr>
            <w:r>
              <w:rPr>
                <w:rFonts w:ascii="Times New Roman" w:hAnsi="Times New Roman"/>
                <w:color w:val="000000"/>
                <w:sz w:val="24"/>
                <w:szCs w:val="24"/>
              </w:rPr>
              <w:t>Площадь земельных участков принимать при проектировании объектов в соответствии с требованиями к размещению таких объектов в зоне объектов культуры и искусства, СНиП, технических регламентов, СанПиН, и др. документов.</w:t>
            </w:r>
          </w:p>
        </w:tc>
      </w:tr>
      <w:tr w:rsidR="00EA30D4" w:rsidRPr="001E513C" w:rsidTr="00EB4E71">
        <w:trPr>
          <w:trHeight w:val="262"/>
        </w:trPr>
        <w:tc>
          <w:tcPr>
            <w:tcW w:w="636" w:type="dxa"/>
            <w:tcBorders>
              <w:top w:val="single" w:sz="4" w:space="0" w:color="auto"/>
              <w:left w:val="single" w:sz="4" w:space="0" w:color="auto"/>
              <w:bottom w:val="single" w:sz="4" w:space="0" w:color="auto"/>
              <w:right w:val="single" w:sz="4" w:space="0" w:color="auto"/>
            </w:tcBorders>
          </w:tcPr>
          <w:p w:rsidR="00EA30D4" w:rsidRDefault="00EA30D4" w:rsidP="00C418EE">
            <w:pPr>
              <w:tabs>
                <w:tab w:val="left" w:pos="1155"/>
              </w:tabs>
              <w:suppressAutoHyphens/>
              <w:snapToGrid w:val="0"/>
              <w:spacing w:line="240" w:lineRule="auto"/>
              <w:jc w:val="center"/>
              <w:rPr>
                <w:lang w:eastAsia="ar-SA"/>
              </w:rPr>
            </w:pPr>
            <w:r>
              <w:rPr>
                <w:lang w:eastAsia="ar-SA"/>
              </w:rPr>
              <w:t>1.2</w:t>
            </w:r>
          </w:p>
        </w:tc>
        <w:tc>
          <w:tcPr>
            <w:tcW w:w="2602" w:type="dxa"/>
            <w:tcBorders>
              <w:top w:val="single" w:sz="4" w:space="0" w:color="auto"/>
              <w:left w:val="single" w:sz="4" w:space="0" w:color="auto"/>
              <w:bottom w:val="single" w:sz="4" w:space="0" w:color="auto"/>
              <w:right w:val="single" w:sz="4" w:space="0" w:color="auto"/>
            </w:tcBorders>
          </w:tcPr>
          <w:p w:rsidR="00EA30D4" w:rsidRPr="00DA1706" w:rsidRDefault="00EA30D4" w:rsidP="00C418EE">
            <w:pPr>
              <w:tabs>
                <w:tab w:val="left" w:pos="1155"/>
              </w:tabs>
              <w:suppressAutoHyphens/>
              <w:snapToGrid w:val="0"/>
              <w:spacing w:line="240" w:lineRule="auto"/>
              <w:jc w:val="left"/>
              <w:rPr>
                <w:lang w:eastAsia="ar-SA" w:bidi="en-US"/>
              </w:rPr>
            </w:pPr>
            <w:r>
              <w:rPr>
                <w:color w:val="000000" w:themeColor="text1"/>
                <w:lang w:eastAsia="ar-SA"/>
              </w:rPr>
              <w:t>Культурное развитие</w:t>
            </w:r>
            <w:r w:rsidRPr="00CE18AD">
              <w:rPr>
                <w:color w:val="000000" w:themeColor="text1"/>
                <w:lang w:eastAsia="ar-SA"/>
              </w:rPr>
              <w:t xml:space="preserve"> (</w:t>
            </w:r>
            <w:r>
              <w:rPr>
                <w:color w:val="000000" w:themeColor="text1"/>
                <w:lang w:eastAsia="ar-SA"/>
              </w:rPr>
              <w:t>3.6</w:t>
            </w:r>
            <w:r w:rsidRPr="00CE18AD">
              <w:rPr>
                <w:color w:val="000000" w:themeColor="text1"/>
                <w:lang w:eastAsia="ar-SA"/>
              </w:rPr>
              <w:t>)</w:t>
            </w:r>
          </w:p>
        </w:tc>
        <w:tc>
          <w:tcPr>
            <w:tcW w:w="6827" w:type="dxa"/>
            <w:tcBorders>
              <w:top w:val="single" w:sz="4" w:space="0" w:color="auto"/>
              <w:left w:val="single" w:sz="4" w:space="0" w:color="auto"/>
              <w:bottom w:val="single" w:sz="4" w:space="0" w:color="auto"/>
              <w:right w:val="single" w:sz="4" w:space="0" w:color="auto"/>
            </w:tcBorders>
          </w:tcPr>
          <w:p w:rsidR="00C418EE" w:rsidRPr="006F60B4" w:rsidRDefault="00C418EE" w:rsidP="000E1365">
            <w:pPr>
              <w:pStyle w:val="ConsNormal"/>
              <w:widowControl/>
              <w:numPr>
                <w:ilvl w:val="0"/>
                <w:numId w:val="281"/>
              </w:numPr>
              <w:tabs>
                <w:tab w:val="left" w:pos="322"/>
              </w:tabs>
              <w:spacing w:before="0"/>
              <w:ind w:left="56" w:right="0" w:firstLine="0"/>
              <w:rPr>
                <w:rFonts w:ascii="Times New Roman" w:hAnsi="Times New Roman"/>
                <w:color w:val="000000"/>
                <w:sz w:val="24"/>
                <w:szCs w:val="24"/>
              </w:rPr>
            </w:pPr>
            <w:r w:rsidRPr="006F60B4">
              <w:rPr>
                <w:rFonts w:ascii="Times New Roman" w:hAnsi="Times New Roman"/>
                <w:color w:val="000000"/>
                <w:sz w:val="24"/>
                <w:szCs w:val="24"/>
              </w:rPr>
              <w:t>Предельные (минимальные и (или) максимальные) размеры земельных участков:</w:t>
            </w:r>
          </w:p>
          <w:p w:rsidR="00C418EE" w:rsidRPr="006F60B4" w:rsidRDefault="00C418EE" w:rsidP="000E1365">
            <w:pPr>
              <w:pStyle w:val="ConsNormal"/>
              <w:widowControl/>
              <w:numPr>
                <w:ilvl w:val="0"/>
                <w:numId w:val="211"/>
              </w:numPr>
              <w:tabs>
                <w:tab w:val="left" w:pos="348"/>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площадь земельного участка- от 50 до 500 кв. м;</w:t>
            </w:r>
          </w:p>
          <w:p w:rsidR="00C418EE" w:rsidRPr="006F60B4" w:rsidRDefault="00C418EE" w:rsidP="000E1365">
            <w:pPr>
              <w:pStyle w:val="ConsNormal"/>
              <w:widowControl/>
              <w:numPr>
                <w:ilvl w:val="0"/>
                <w:numId w:val="211"/>
              </w:numPr>
              <w:tabs>
                <w:tab w:val="left" w:pos="348"/>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ширина земельного участка – от 5 до 500 м;</w:t>
            </w:r>
          </w:p>
          <w:p w:rsidR="00C418EE" w:rsidRPr="006F60B4" w:rsidRDefault="00C418EE" w:rsidP="000E1365">
            <w:pPr>
              <w:pStyle w:val="ConsNormal"/>
              <w:widowControl/>
              <w:numPr>
                <w:ilvl w:val="0"/>
                <w:numId w:val="211"/>
              </w:numPr>
              <w:tabs>
                <w:tab w:val="left" w:pos="348"/>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длина земельного участка – от 10 до 500 м.</w:t>
            </w:r>
          </w:p>
          <w:p w:rsidR="00C418EE" w:rsidRPr="006F60B4" w:rsidRDefault="00C418EE" w:rsidP="000E1365">
            <w:pPr>
              <w:pStyle w:val="ConsNormal"/>
              <w:widowControl/>
              <w:numPr>
                <w:ilvl w:val="0"/>
                <w:numId w:val="281"/>
              </w:numPr>
              <w:tabs>
                <w:tab w:val="left" w:pos="322"/>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Минимальные отступы от границ земельных участков - 1 м.</w:t>
            </w:r>
          </w:p>
          <w:p w:rsidR="00C418EE" w:rsidRDefault="00C418EE" w:rsidP="000E1365">
            <w:pPr>
              <w:pStyle w:val="ConsNormal"/>
              <w:widowControl/>
              <w:numPr>
                <w:ilvl w:val="0"/>
                <w:numId w:val="281"/>
              </w:numPr>
              <w:tabs>
                <w:tab w:val="left" w:pos="340"/>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Предельное количество этажей –1 этаж.</w:t>
            </w:r>
          </w:p>
          <w:p w:rsidR="00EA30D4" w:rsidRPr="00C418EE" w:rsidRDefault="00C418EE" w:rsidP="000E1365">
            <w:pPr>
              <w:pStyle w:val="ConsNormal"/>
              <w:widowControl/>
              <w:numPr>
                <w:ilvl w:val="0"/>
                <w:numId w:val="281"/>
              </w:numPr>
              <w:tabs>
                <w:tab w:val="left" w:pos="340"/>
              </w:tabs>
              <w:spacing w:before="0"/>
              <w:ind w:left="64" w:right="0" w:firstLine="0"/>
              <w:rPr>
                <w:rFonts w:ascii="Times New Roman" w:hAnsi="Times New Roman"/>
                <w:color w:val="000000"/>
                <w:sz w:val="24"/>
                <w:szCs w:val="24"/>
              </w:rPr>
            </w:pPr>
            <w:r w:rsidRPr="00C418EE">
              <w:rPr>
                <w:rFonts w:ascii="Times New Roman" w:hAnsi="Times New Roman"/>
                <w:color w:val="000000"/>
                <w:sz w:val="24"/>
                <w:szCs w:val="24"/>
              </w:rPr>
              <w:lastRenderedPageBreak/>
              <w:t>Максимальны процент застройки в границах земельного участка – 60 %.</w:t>
            </w:r>
          </w:p>
        </w:tc>
      </w:tr>
      <w:tr w:rsidR="00EA30D4" w:rsidRPr="001E513C" w:rsidTr="00EB4E71">
        <w:trPr>
          <w:trHeight w:val="262"/>
        </w:trPr>
        <w:tc>
          <w:tcPr>
            <w:tcW w:w="636" w:type="dxa"/>
            <w:tcBorders>
              <w:top w:val="single" w:sz="4" w:space="0" w:color="auto"/>
              <w:left w:val="single" w:sz="4" w:space="0" w:color="auto"/>
              <w:bottom w:val="single" w:sz="4" w:space="0" w:color="auto"/>
              <w:right w:val="single" w:sz="4" w:space="0" w:color="auto"/>
            </w:tcBorders>
          </w:tcPr>
          <w:p w:rsidR="00EA30D4" w:rsidRDefault="00EA30D4" w:rsidP="00C418EE">
            <w:pPr>
              <w:tabs>
                <w:tab w:val="left" w:pos="1155"/>
              </w:tabs>
              <w:suppressAutoHyphens/>
              <w:snapToGrid w:val="0"/>
              <w:spacing w:line="240" w:lineRule="auto"/>
              <w:jc w:val="center"/>
              <w:rPr>
                <w:lang w:eastAsia="ar-SA"/>
              </w:rPr>
            </w:pPr>
            <w:r>
              <w:rPr>
                <w:lang w:eastAsia="ar-SA"/>
              </w:rPr>
              <w:lastRenderedPageBreak/>
              <w:t>1.3</w:t>
            </w:r>
          </w:p>
        </w:tc>
        <w:tc>
          <w:tcPr>
            <w:tcW w:w="2602" w:type="dxa"/>
            <w:tcBorders>
              <w:top w:val="single" w:sz="4" w:space="0" w:color="auto"/>
              <w:left w:val="single" w:sz="4" w:space="0" w:color="auto"/>
              <w:bottom w:val="single" w:sz="4" w:space="0" w:color="auto"/>
              <w:right w:val="single" w:sz="4" w:space="0" w:color="auto"/>
            </w:tcBorders>
          </w:tcPr>
          <w:p w:rsidR="00EA30D4" w:rsidRDefault="00EA30D4" w:rsidP="00C418EE">
            <w:pPr>
              <w:tabs>
                <w:tab w:val="left" w:pos="1155"/>
              </w:tabs>
              <w:suppressAutoHyphens/>
              <w:snapToGrid w:val="0"/>
              <w:spacing w:line="240" w:lineRule="auto"/>
              <w:jc w:val="left"/>
              <w:rPr>
                <w:color w:val="000000" w:themeColor="text1"/>
              </w:rPr>
            </w:pPr>
            <w:r>
              <w:rPr>
                <w:color w:val="000000" w:themeColor="text1"/>
                <w:lang w:eastAsia="ar-SA"/>
              </w:rPr>
              <w:t>Общественное питание</w:t>
            </w:r>
            <w:r w:rsidRPr="00CE18AD">
              <w:rPr>
                <w:color w:val="000000" w:themeColor="text1"/>
                <w:lang w:eastAsia="ar-SA"/>
              </w:rPr>
              <w:t xml:space="preserve"> (</w:t>
            </w:r>
            <w:r>
              <w:rPr>
                <w:color w:val="000000" w:themeColor="text1"/>
                <w:lang w:eastAsia="ar-SA"/>
              </w:rPr>
              <w:t>4.6</w:t>
            </w:r>
            <w:r w:rsidRPr="00CE18AD">
              <w:rPr>
                <w:color w:val="000000" w:themeColor="text1"/>
                <w:lang w:eastAsia="ar-SA"/>
              </w:rPr>
              <w:t>)</w:t>
            </w:r>
          </w:p>
        </w:tc>
        <w:tc>
          <w:tcPr>
            <w:tcW w:w="6827" w:type="dxa"/>
            <w:tcBorders>
              <w:top w:val="single" w:sz="4" w:space="0" w:color="auto"/>
              <w:left w:val="single" w:sz="4" w:space="0" w:color="auto"/>
              <w:bottom w:val="single" w:sz="4" w:space="0" w:color="auto"/>
              <w:right w:val="single" w:sz="4" w:space="0" w:color="auto"/>
            </w:tcBorders>
          </w:tcPr>
          <w:p w:rsidR="00C418EE" w:rsidRPr="006F60B4" w:rsidRDefault="00C418EE" w:rsidP="000E1365">
            <w:pPr>
              <w:pStyle w:val="ConsNormal"/>
              <w:widowControl/>
              <w:numPr>
                <w:ilvl w:val="0"/>
                <w:numId w:val="282"/>
              </w:numPr>
              <w:tabs>
                <w:tab w:val="left" w:pos="307"/>
              </w:tabs>
              <w:spacing w:before="0"/>
              <w:ind w:left="56" w:right="0" w:firstLine="0"/>
              <w:rPr>
                <w:rFonts w:ascii="Times New Roman" w:hAnsi="Times New Roman"/>
                <w:color w:val="000000"/>
                <w:sz w:val="24"/>
                <w:szCs w:val="24"/>
              </w:rPr>
            </w:pPr>
            <w:r w:rsidRPr="006F60B4">
              <w:rPr>
                <w:rFonts w:ascii="Times New Roman" w:hAnsi="Times New Roman"/>
                <w:color w:val="000000"/>
                <w:sz w:val="24"/>
                <w:szCs w:val="24"/>
              </w:rPr>
              <w:t>Предельные (минимальные и (или) максимальные) размеры земельных участков:</w:t>
            </w:r>
          </w:p>
          <w:p w:rsidR="00C418EE" w:rsidRPr="006F60B4" w:rsidRDefault="00C418EE" w:rsidP="000E1365">
            <w:pPr>
              <w:pStyle w:val="ConsNormal"/>
              <w:widowControl/>
              <w:numPr>
                <w:ilvl w:val="0"/>
                <w:numId w:val="214"/>
              </w:numPr>
              <w:tabs>
                <w:tab w:val="left" w:pos="322"/>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площадь земельного участка – от 15 до 20000 кв. м;</w:t>
            </w:r>
          </w:p>
          <w:p w:rsidR="00C418EE" w:rsidRPr="006F60B4" w:rsidRDefault="00C418EE" w:rsidP="000E1365">
            <w:pPr>
              <w:pStyle w:val="ConsNormal"/>
              <w:widowControl/>
              <w:numPr>
                <w:ilvl w:val="0"/>
                <w:numId w:val="214"/>
              </w:numPr>
              <w:tabs>
                <w:tab w:val="left" w:pos="322"/>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ширина земельного участка – от 3 до 100 м;</w:t>
            </w:r>
          </w:p>
          <w:p w:rsidR="00C418EE" w:rsidRPr="006F60B4" w:rsidRDefault="00C418EE" w:rsidP="000E1365">
            <w:pPr>
              <w:pStyle w:val="ConsNormal"/>
              <w:widowControl/>
              <w:numPr>
                <w:ilvl w:val="0"/>
                <w:numId w:val="214"/>
              </w:numPr>
              <w:tabs>
                <w:tab w:val="left" w:pos="322"/>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длина земельного участка – от 5 до 100 м.</w:t>
            </w:r>
          </w:p>
          <w:p w:rsidR="00C418EE" w:rsidRDefault="00C418EE" w:rsidP="000E1365">
            <w:pPr>
              <w:pStyle w:val="ConsNormal"/>
              <w:widowControl/>
              <w:numPr>
                <w:ilvl w:val="0"/>
                <w:numId w:val="282"/>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Минимальные отступы от границ земельных участков - 1 м.</w:t>
            </w:r>
          </w:p>
          <w:p w:rsidR="00C418EE" w:rsidRPr="006F60B4" w:rsidRDefault="00C418EE" w:rsidP="000E1365">
            <w:pPr>
              <w:pStyle w:val="ConsNormal"/>
              <w:widowControl/>
              <w:numPr>
                <w:ilvl w:val="0"/>
                <w:numId w:val="282"/>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Предельное количество этажей – 3 этажа.</w:t>
            </w:r>
          </w:p>
          <w:p w:rsidR="00C418EE" w:rsidRDefault="00C418EE" w:rsidP="000E1365">
            <w:pPr>
              <w:pStyle w:val="ConsNormal"/>
              <w:widowControl/>
              <w:numPr>
                <w:ilvl w:val="0"/>
                <w:numId w:val="282"/>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Максимальный процент застройки в границах земельного участка – 70 %.</w:t>
            </w:r>
          </w:p>
          <w:p w:rsidR="00EA30D4" w:rsidRPr="00C418EE" w:rsidRDefault="00C418EE" w:rsidP="000E1365">
            <w:pPr>
              <w:pStyle w:val="ConsNormal"/>
              <w:widowControl/>
              <w:numPr>
                <w:ilvl w:val="0"/>
                <w:numId w:val="282"/>
              </w:numPr>
              <w:tabs>
                <w:tab w:val="left" w:pos="307"/>
              </w:tabs>
              <w:spacing w:before="0"/>
              <w:ind w:left="64" w:right="0" w:firstLine="0"/>
              <w:rPr>
                <w:rFonts w:ascii="Times New Roman" w:hAnsi="Times New Roman"/>
                <w:color w:val="000000"/>
                <w:sz w:val="24"/>
                <w:szCs w:val="24"/>
              </w:rPr>
            </w:pPr>
            <w:r w:rsidRPr="00C418EE">
              <w:rPr>
                <w:rFonts w:ascii="Times New Roman" w:hAnsi="Times New Roman"/>
                <w:color w:val="000000"/>
                <w:sz w:val="24"/>
                <w:szCs w:val="24"/>
              </w:rPr>
              <w:t>Иные показатели - объекты, размещаемые в территориальной зоне, должны соответствовать основным видам разрешенного использования на 75% площади территории. До 25% территории допускается использовать для размещения объектов, назначение которых определено настоящими Правилами в качестве вспомогательных.</w:t>
            </w:r>
          </w:p>
        </w:tc>
      </w:tr>
      <w:tr w:rsidR="00EA30D4" w:rsidRPr="001E513C" w:rsidTr="00EB4E71">
        <w:trPr>
          <w:trHeight w:val="262"/>
        </w:trPr>
        <w:tc>
          <w:tcPr>
            <w:tcW w:w="636" w:type="dxa"/>
            <w:tcBorders>
              <w:top w:val="single" w:sz="4" w:space="0" w:color="auto"/>
              <w:left w:val="single" w:sz="4" w:space="0" w:color="auto"/>
              <w:bottom w:val="single" w:sz="4" w:space="0" w:color="auto"/>
              <w:right w:val="single" w:sz="4" w:space="0" w:color="auto"/>
            </w:tcBorders>
          </w:tcPr>
          <w:p w:rsidR="00EA30D4" w:rsidRDefault="00EA30D4" w:rsidP="00C418EE">
            <w:pPr>
              <w:tabs>
                <w:tab w:val="left" w:pos="1155"/>
              </w:tabs>
              <w:suppressAutoHyphens/>
              <w:snapToGrid w:val="0"/>
              <w:spacing w:line="240" w:lineRule="auto"/>
              <w:jc w:val="center"/>
              <w:rPr>
                <w:lang w:eastAsia="ar-SA"/>
              </w:rPr>
            </w:pPr>
            <w:r>
              <w:rPr>
                <w:lang w:eastAsia="ar-SA"/>
              </w:rPr>
              <w:t>1.4</w:t>
            </w:r>
          </w:p>
        </w:tc>
        <w:tc>
          <w:tcPr>
            <w:tcW w:w="2602" w:type="dxa"/>
            <w:tcBorders>
              <w:top w:val="single" w:sz="4" w:space="0" w:color="auto"/>
              <w:left w:val="single" w:sz="4" w:space="0" w:color="auto"/>
              <w:bottom w:val="single" w:sz="4" w:space="0" w:color="auto"/>
              <w:right w:val="single" w:sz="4" w:space="0" w:color="auto"/>
            </w:tcBorders>
          </w:tcPr>
          <w:p w:rsidR="00EA30D4" w:rsidRDefault="00EA30D4" w:rsidP="00C418EE">
            <w:pPr>
              <w:tabs>
                <w:tab w:val="left" w:pos="1155"/>
              </w:tabs>
              <w:suppressAutoHyphens/>
              <w:snapToGrid w:val="0"/>
              <w:spacing w:line="240" w:lineRule="auto"/>
              <w:jc w:val="left"/>
              <w:rPr>
                <w:color w:val="000000" w:themeColor="text1"/>
              </w:rPr>
            </w:pPr>
            <w:r w:rsidRPr="00393989">
              <w:rPr>
                <w:color w:val="000000" w:themeColor="text1"/>
                <w:lang w:eastAsia="ar-SA"/>
              </w:rPr>
              <w:t>Развлечение</w:t>
            </w:r>
            <w:r w:rsidR="00C418EE">
              <w:rPr>
                <w:color w:val="000000" w:themeColor="text1"/>
                <w:lang w:eastAsia="ar-SA"/>
              </w:rPr>
              <w:t xml:space="preserve"> </w:t>
            </w:r>
            <w:r w:rsidRPr="00393989">
              <w:rPr>
                <w:color w:val="000000" w:themeColor="text1"/>
                <w:lang w:eastAsia="ar-SA"/>
              </w:rPr>
              <w:t>(4.8)</w:t>
            </w:r>
          </w:p>
        </w:tc>
        <w:tc>
          <w:tcPr>
            <w:tcW w:w="6827" w:type="dxa"/>
            <w:tcBorders>
              <w:top w:val="single" w:sz="4" w:space="0" w:color="auto"/>
              <w:left w:val="single" w:sz="4" w:space="0" w:color="auto"/>
              <w:bottom w:val="single" w:sz="4" w:space="0" w:color="auto"/>
              <w:right w:val="single" w:sz="4" w:space="0" w:color="auto"/>
            </w:tcBorders>
          </w:tcPr>
          <w:p w:rsidR="00C418EE" w:rsidRPr="00CB0857" w:rsidRDefault="00C418EE" w:rsidP="000E1365">
            <w:pPr>
              <w:pStyle w:val="ConsNormal"/>
              <w:widowControl/>
              <w:numPr>
                <w:ilvl w:val="0"/>
                <w:numId w:val="283"/>
              </w:numPr>
              <w:tabs>
                <w:tab w:val="left" w:pos="307"/>
              </w:tabs>
              <w:spacing w:before="0"/>
              <w:ind w:left="56" w:right="0" w:firstLine="0"/>
              <w:rPr>
                <w:rFonts w:ascii="Times New Roman" w:hAnsi="Times New Roman"/>
                <w:color w:val="000000"/>
                <w:sz w:val="24"/>
                <w:szCs w:val="24"/>
              </w:rPr>
            </w:pPr>
            <w:r w:rsidRPr="00CB0857">
              <w:rPr>
                <w:rFonts w:ascii="Times New Roman" w:hAnsi="Times New Roman"/>
                <w:color w:val="000000"/>
                <w:sz w:val="24"/>
                <w:szCs w:val="24"/>
              </w:rPr>
              <w:t>Предельные (минимальные и (или) максимальные) размеры земельных участков:</w:t>
            </w:r>
          </w:p>
          <w:p w:rsidR="00C418EE" w:rsidRPr="00CB0857" w:rsidRDefault="00C418EE" w:rsidP="000E1365">
            <w:pPr>
              <w:pStyle w:val="ConsNormal"/>
              <w:widowControl/>
              <w:numPr>
                <w:ilvl w:val="0"/>
                <w:numId w:val="245"/>
              </w:numPr>
              <w:tabs>
                <w:tab w:val="left" w:pos="322"/>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площадь земельного участка- от 50 до 1000 кв. м;</w:t>
            </w:r>
          </w:p>
          <w:p w:rsidR="00C418EE" w:rsidRPr="00CB0857" w:rsidRDefault="00C418EE" w:rsidP="000E1365">
            <w:pPr>
              <w:pStyle w:val="ConsNormal"/>
              <w:widowControl/>
              <w:numPr>
                <w:ilvl w:val="0"/>
                <w:numId w:val="245"/>
              </w:numPr>
              <w:tabs>
                <w:tab w:val="left" w:pos="322"/>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ширина земельного участка – от 5 до 100 м;</w:t>
            </w:r>
          </w:p>
          <w:p w:rsidR="00C418EE" w:rsidRPr="00CB0857" w:rsidRDefault="00C418EE" w:rsidP="000E1365">
            <w:pPr>
              <w:pStyle w:val="ConsNormal"/>
              <w:widowControl/>
              <w:numPr>
                <w:ilvl w:val="0"/>
                <w:numId w:val="245"/>
              </w:numPr>
              <w:tabs>
                <w:tab w:val="left" w:pos="322"/>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длина земельного участка – от 10 до 100 м.</w:t>
            </w:r>
          </w:p>
          <w:p w:rsidR="00C418EE" w:rsidRPr="00CB0857" w:rsidRDefault="00C418EE" w:rsidP="000E1365">
            <w:pPr>
              <w:pStyle w:val="ConsNormal"/>
              <w:widowControl/>
              <w:numPr>
                <w:ilvl w:val="0"/>
                <w:numId w:val="283"/>
              </w:numPr>
              <w:tabs>
                <w:tab w:val="left" w:pos="307"/>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Минимальные отступы от границ земельных участков - 1 м.</w:t>
            </w:r>
          </w:p>
          <w:p w:rsidR="00C418EE" w:rsidRDefault="00C418EE" w:rsidP="000E1365">
            <w:pPr>
              <w:pStyle w:val="ConsNormal"/>
              <w:widowControl/>
              <w:numPr>
                <w:ilvl w:val="0"/>
                <w:numId w:val="283"/>
              </w:numPr>
              <w:tabs>
                <w:tab w:val="left" w:pos="307"/>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Предельное количество этажей –1 этаж.</w:t>
            </w:r>
          </w:p>
          <w:p w:rsidR="00EA30D4" w:rsidRPr="00C418EE" w:rsidRDefault="00C418EE" w:rsidP="000E1365">
            <w:pPr>
              <w:pStyle w:val="ConsNormal"/>
              <w:widowControl/>
              <w:numPr>
                <w:ilvl w:val="0"/>
                <w:numId w:val="283"/>
              </w:numPr>
              <w:tabs>
                <w:tab w:val="left" w:pos="307"/>
              </w:tabs>
              <w:spacing w:before="0"/>
              <w:ind w:left="64" w:right="0" w:firstLine="0"/>
              <w:rPr>
                <w:rFonts w:ascii="Times New Roman" w:hAnsi="Times New Roman"/>
                <w:color w:val="000000"/>
                <w:sz w:val="24"/>
                <w:szCs w:val="24"/>
              </w:rPr>
            </w:pPr>
            <w:r w:rsidRPr="00C418EE">
              <w:rPr>
                <w:rFonts w:ascii="Times New Roman" w:hAnsi="Times New Roman"/>
                <w:color w:val="000000"/>
                <w:sz w:val="24"/>
                <w:szCs w:val="24"/>
              </w:rPr>
              <w:t>Максимальный процент застройки в границах земельного участка – 60 %.</w:t>
            </w:r>
          </w:p>
        </w:tc>
      </w:tr>
      <w:tr w:rsidR="00EA30D4" w:rsidRPr="001E513C" w:rsidTr="00EB4E71">
        <w:trPr>
          <w:trHeight w:val="262"/>
        </w:trPr>
        <w:tc>
          <w:tcPr>
            <w:tcW w:w="636" w:type="dxa"/>
            <w:tcBorders>
              <w:top w:val="single" w:sz="4" w:space="0" w:color="auto"/>
              <w:left w:val="single" w:sz="4" w:space="0" w:color="auto"/>
              <w:bottom w:val="single" w:sz="4" w:space="0" w:color="auto"/>
              <w:right w:val="single" w:sz="4" w:space="0" w:color="auto"/>
            </w:tcBorders>
          </w:tcPr>
          <w:p w:rsidR="00EA30D4" w:rsidRDefault="00EA30D4" w:rsidP="00C418EE">
            <w:pPr>
              <w:tabs>
                <w:tab w:val="left" w:pos="1155"/>
              </w:tabs>
              <w:suppressAutoHyphens/>
              <w:snapToGrid w:val="0"/>
              <w:spacing w:line="240" w:lineRule="auto"/>
              <w:jc w:val="center"/>
              <w:rPr>
                <w:lang w:eastAsia="ar-SA"/>
              </w:rPr>
            </w:pPr>
            <w:r>
              <w:rPr>
                <w:lang w:eastAsia="ar-SA"/>
              </w:rPr>
              <w:t>1.5</w:t>
            </w:r>
          </w:p>
        </w:tc>
        <w:tc>
          <w:tcPr>
            <w:tcW w:w="2602" w:type="dxa"/>
            <w:tcBorders>
              <w:top w:val="single" w:sz="4" w:space="0" w:color="auto"/>
              <w:left w:val="single" w:sz="4" w:space="0" w:color="auto"/>
              <w:bottom w:val="single" w:sz="4" w:space="0" w:color="auto"/>
              <w:right w:val="single" w:sz="4" w:space="0" w:color="auto"/>
            </w:tcBorders>
          </w:tcPr>
          <w:p w:rsidR="00EA30D4" w:rsidRDefault="00EA30D4" w:rsidP="00C418EE">
            <w:pPr>
              <w:tabs>
                <w:tab w:val="left" w:pos="1155"/>
              </w:tabs>
              <w:suppressAutoHyphens/>
              <w:snapToGrid w:val="0"/>
              <w:spacing w:line="240" w:lineRule="auto"/>
              <w:jc w:val="left"/>
              <w:rPr>
                <w:color w:val="000000" w:themeColor="text1"/>
              </w:rPr>
            </w:pPr>
            <w:r w:rsidRPr="00393989">
              <w:t>Отдых (рекреация)</w:t>
            </w:r>
            <w:r w:rsidRPr="00393989">
              <w:rPr>
                <w:lang w:eastAsia="ar-SA"/>
              </w:rPr>
              <w:t xml:space="preserve"> (5.0)</w:t>
            </w:r>
          </w:p>
        </w:tc>
        <w:tc>
          <w:tcPr>
            <w:tcW w:w="6827" w:type="dxa"/>
            <w:tcBorders>
              <w:top w:val="single" w:sz="4" w:space="0" w:color="auto"/>
              <w:left w:val="single" w:sz="4" w:space="0" w:color="auto"/>
              <w:bottom w:val="single" w:sz="4" w:space="0" w:color="auto"/>
              <w:right w:val="single" w:sz="4" w:space="0" w:color="auto"/>
            </w:tcBorders>
          </w:tcPr>
          <w:p w:rsidR="00C418EE" w:rsidRDefault="00C418EE" w:rsidP="00C418EE">
            <w:pPr>
              <w:pStyle w:val="ConsNormal"/>
              <w:widowControl/>
              <w:tabs>
                <w:tab w:val="left" w:pos="340"/>
              </w:tabs>
              <w:spacing w:before="0"/>
              <w:ind w:left="107" w:right="0" w:firstLine="99"/>
              <w:rPr>
                <w:rFonts w:ascii="Times New Roman" w:hAnsi="Times New Roman"/>
                <w:color w:val="000000"/>
                <w:sz w:val="24"/>
                <w:szCs w:val="24"/>
              </w:rPr>
            </w:pPr>
            <w:r w:rsidRPr="00670B54">
              <w:rPr>
                <w:rFonts w:ascii="Times New Roman" w:hAnsi="Times New Roman"/>
                <w:color w:val="000000"/>
                <w:sz w:val="24"/>
                <w:szCs w:val="24"/>
              </w:rPr>
              <w:t>Не подлежат установлению.</w:t>
            </w:r>
          </w:p>
          <w:p w:rsidR="00EA30D4" w:rsidRPr="001E513C" w:rsidRDefault="00C418EE" w:rsidP="00C418EE">
            <w:pPr>
              <w:pStyle w:val="ConsNormal"/>
              <w:widowControl/>
              <w:tabs>
                <w:tab w:val="left" w:pos="340"/>
              </w:tabs>
              <w:spacing w:before="0"/>
              <w:ind w:left="0" w:right="0" w:firstLine="206"/>
              <w:rPr>
                <w:rFonts w:ascii="Times New Roman" w:hAnsi="Times New Roman"/>
                <w:color w:val="000000"/>
                <w:sz w:val="24"/>
                <w:szCs w:val="24"/>
              </w:rPr>
            </w:pPr>
            <w:r>
              <w:rPr>
                <w:rFonts w:ascii="Times New Roman" w:hAnsi="Times New Roman"/>
                <w:color w:val="000000"/>
                <w:sz w:val="24"/>
                <w:szCs w:val="24"/>
              </w:rPr>
              <w:t>Площадь земельных участков принимать при проектировании объектов в соответствии с требованиями к размещению таких объектов в зоне объектов культуры и искусства, СНиП, технических регламентов, СанПиН, и др. документов.</w:t>
            </w:r>
          </w:p>
        </w:tc>
      </w:tr>
      <w:tr w:rsidR="00EA30D4" w:rsidRPr="001E513C" w:rsidTr="00EB4E71">
        <w:trPr>
          <w:trHeight w:val="262"/>
        </w:trPr>
        <w:tc>
          <w:tcPr>
            <w:tcW w:w="636" w:type="dxa"/>
            <w:tcBorders>
              <w:top w:val="single" w:sz="4" w:space="0" w:color="auto"/>
              <w:left w:val="single" w:sz="4" w:space="0" w:color="auto"/>
              <w:bottom w:val="single" w:sz="4" w:space="0" w:color="auto"/>
              <w:right w:val="single" w:sz="4" w:space="0" w:color="auto"/>
            </w:tcBorders>
          </w:tcPr>
          <w:p w:rsidR="00EA30D4" w:rsidRDefault="00EA30D4" w:rsidP="00C418EE">
            <w:pPr>
              <w:tabs>
                <w:tab w:val="left" w:pos="1155"/>
              </w:tabs>
              <w:suppressAutoHyphens/>
              <w:snapToGrid w:val="0"/>
              <w:spacing w:line="240" w:lineRule="auto"/>
              <w:jc w:val="center"/>
              <w:rPr>
                <w:lang w:eastAsia="ar-SA"/>
              </w:rPr>
            </w:pPr>
            <w:r>
              <w:rPr>
                <w:lang w:eastAsia="ar-SA"/>
              </w:rPr>
              <w:t>1.6</w:t>
            </w:r>
          </w:p>
        </w:tc>
        <w:tc>
          <w:tcPr>
            <w:tcW w:w="2602" w:type="dxa"/>
            <w:tcBorders>
              <w:top w:val="single" w:sz="4" w:space="0" w:color="auto"/>
              <w:left w:val="single" w:sz="4" w:space="0" w:color="auto"/>
              <w:bottom w:val="single" w:sz="4" w:space="0" w:color="auto"/>
              <w:right w:val="single" w:sz="4" w:space="0" w:color="auto"/>
            </w:tcBorders>
          </w:tcPr>
          <w:p w:rsidR="00EA30D4" w:rsidRDefault="00EA30D4" w:rsidP="00C418EE">
            <w:pPr>
              <w:tabs>
                <w:tab w:val="left" w:pos="1155"/>
              </w:tabs>
              <w:suppressAutoHyphens/>
              <w:snapToGrid w:val="0"/>
              <w:spacing w:line="240" w:lineRule="auto"/>
              <w:jc w:val="left"/>
              <w:rPr>
                <w:color w:val="000000" w:themeColor="text1"/>
              </w:rPr>
            </w:pPr>
            <w:r>
              <w:rPr>
                <w:color w:val="000000" w:themeColor="text1"/>
                <w:lang w:eastAsia="ar-SA"/>
              </w:rPr>
              <w:t>Спорт (5.1)</w:t>
            </w:r>
          </w:p>
        </w:tc>
        <w:tc>
          <w:tcPr>
            <w:tcW w:w="6827" w:type="dxa"/>
            <w:tcBorders>
              <w:top w:val="single" w:sz="4" w:space="0" w:color="auto"/>
              <w:left w:val="single" w:sz="4" w:space="0" w:color="auto"/>
              <w:bottom w:val="single" w:sz="4" w:space="0" w:color="auto"/>
              <w:right w:val="single" w:sz="4" w:space="0" w:color="auto"/>
            </w:tcBorders>
          </w:tcPr>
          <w:p w:rsidR="00C418EE" w:rsidRPr="006F60B4" w:rsidRDefault="00C418EE" w:rsidP="000E1365">
            <w:pPr>
              <w:pStyle w:val="ConsNormal"/>
              <w:widowControl/>
              <w:numPr>
                <w:ilvl w:val="0"/>
                <w:numId w:val="284"/>
              </w:numPr>
              <w:tabs>
                <w:tab w:val="left" w:pos="307"/>
              </w:tabs>
              <w:spacing w:before="0"/>
              <w:ind w:left="56" w:right="0" w:firstLine="0"/>
              <w:rPr>
                <w:rFonts w:ascii="Times New Roman" w:hAnsi="Times New Roman"/>
                <w:color w:val="000000"/>
                <w:sz w:val="24"/>
                <w:szCs w:val="24"/>
              </w:rPr>
            </w:pPr>
            <w:r w:rsidRPr="006F60B4">
              <w:rPr>
                <w:rFonts w:ascii="Times New Roman" w:hAnsi="Times New Roman"/>
                <w:color w:val="000000"/>
                <w:sz w:val="24"/>
                <w:szCs w:val="24"/>
              </w:rPr>
              <w:t>Предельные (минимальные и (или) максимальные) размеры земельных участков:</w:t>
            </w:r>
          </w:p>
          <w:p w:rsidR="00C418EE" w:rsidRPr="00685CA0" w:rsidRDefault="00C418EE" w:rsidP="000E1365">
            <w:pPr>
              <w:pStyle w:val="7"/>
              <w:numPr>
                <w:ilvl w:val="0"/>
                <w:numId w:val="209"/>
              </w:numPr>
              <w:tabs>
                <w:tab w:val="left" w:pos="307"/>
              </w:tabs>
              <w:spacing w:before="0"/>
              <w:ind w:left="64" w:firstLine="0"/>
              <w:rPr>
                <w:rFonts w:ascii="Times New Roman" w:hAnsi="Times New Roman" w:cs="Times New Roman"/>
                <w:i w:val="0"/>
                <w:color w:val="auto"/>
                <w:lang w:val="ru-RU"/>
              </w:rPr>
            </w:pPr>
            <w:r w:rsidRPr="00685CA0">
              <w:rPr>
                <w:rFonts w:ascii="Times New Roman" w:hAnsi="Times New Roman" w:cs="Times New Roman"/>
                <w:i w:val="0"/>
                <w:color w:val="auto"/>
                <w:lang w:val="ru-RU"/>
              </w:rPr>
              <w:t>площадь земельного участка- от 1000 до 10000 кв. м;</w:t>
            </w:r>
          </w:p>
          <w:p w:rsidR="00C418EE" w:rsidRPr="00685CA0" w:rsidRDefault="00C418EE" w:rsidP="000E1365">
            <w:pPr>
              <w:pStyle w:val="7"/>
              <w:numPr>
                <w:ilvl w:val="0"/>
                <w:numId w:val="209"/>
              </w:numPr>
              <w:tabs>
                <w:tab w:val="left" w:pos="307"/>
              </w:tabs>
              <w:spacing w:before="0"/>
              <w:ind w:left="64" w:firstLine="0"/>
              <w:rPr>
                <w:rFonts w:ascii="Times New Roman" w:hAnsi="Times New Roman" w:cs="Times New Roman"/>
                <w:i w:val="0"/>
                <w:color w:val="auto"/>
                <w:lang w:val="ru-RU"/>
              </w:rPr>
            </w:pPr>
            <w:r w:rsidRPr="00685CA0">
              <w:rPr>
                <w:rFonts w:ascii="Times New Roman" w:hAnsi="Times New Roman" w:cs="Times New Roman"/>
                <w:i w:val="0"/>
                <w:color w:val="auto"/>
                <w:lang w:val="ru-RU"/>
              </w:rPr>
              <w:t>ширина земельного участка – от 20 до 100 м;</w:t>
            </w:r>
          </w:p>
          <w:p w:rsidR="00C418EE" w:rsidRPr="00685CA0" w:rsidRDefault="00C418EE" w:rsidP="000E1365">
            <w:pPr>
              <w:pStyle w:val="7"/>
              <w:numPr>
                <w:ilvl w:val="0"/>
                <w:numId w:val="209"/>
              </w:numPr>
              <w:tabs>
                <w:tab w:val="left" w:pos="307"/>
              </w:tabs>
              <w:spacing w:before="0"/>
              <w:ind w:left="64" w:firstLine="0"/>
              <w:rPr>
                <w:rFonts w:ascii="Times New Roman" w:hAnsi="Times New Roman" w:cs="Times New Roman"/>
                <w:i w:val="0"/>
                <w:color w:val="auto"/>
                <w:lang w:val="ru-RU"/>
              </w:rPr>
            </w:pPr>
            <w:r w:rsidRPr="00685CA0">
              <w:rPr>
                <w:rFonts w:ascii="Times New Roman" w:hAnsi="Times New Roman" w:cs="Times New Roman"/>
                <w:i w:val="0"/>
                <w:color w:val="auto"/>
                <w:lang w:val="ru-RU"/>
              </w:rPr>
              <w:t>длина земельного участка – от 20 до 100 м.</w:t>
            </w:r>
          </w:p>
          <w:p w:rsidR="00C418EE" w:rsidRPr="006F60B4" w:rsidRDefault="00C418EE" w:rsidP="000E1365">
            <w:pPr>
              <w:pStyle w:val="ConsNormal"/>
              <w:widowControl/>
              <w:numPr>
                <w:ilvl w:val="0"/>
                <w:numId w:val="284"/>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Минимальные отступы от границ земельных участков - 1 м.</w:t>
            </w:r>
          </w:p>
          <w:p w:rsidR="00C418EE" w:rsidRDefault="00C418EE" w:rsidP="000E1365">
            <w:pPr>
              <w:pStyle w:val="ConsNormal"/>
              <w:widowControl/>
              <w:numPr>
                <w:ilvl w:val="0"/>
                <w:numId w:val="284"/>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Предельное количество этажей – 1 этаж.</w:t>
            </w:r>
          </w:p>
          <w:p w:rsidR="00EA30D4" w:rsidRPr="00C418EE" w:rsidRDefault="00C418EE" w:rsidP="000E1365">
            <w:pPr>
              <w:pStyle w:val="ConsNormal"/>
              <w:widowControl/>
              <w:numPr>
                <w:ilvl w:val="0"/>
                <w:numId w:val="284"/>
              </w:numPr>
              <w:tabs>
                <w:tab w:val="left" w:pos="307"/>
              </w:tabs>
              <w:spacing w:before="0"/>
              <w:ind w:left="64" w:right="0" w:firstLine="0"/>
              <w:rPr>
                <w:rFonts w:ascii="Times New Roman" w:hAnsi="Times New Roman"/>
                <w:color w:val="000000"/>
                <w:sz w:val="24"/>
                <w:szCs w:val="24"/>
              </w:rPr>
            </w:pPr>
            <w:r w:rsidRPr="00C418EE">
              <w:rPr>
                <w:rFonts w:ascii="Times New Roman" w:hAnsi="Times New Roman"/>
                <w:color w:val="000000"/>
                <w:sz w:val="24"/>
                <w:szCs w:val="24"/>
              </w:rPr>
              <w:t>Максимальный процент застройки в границах земельного участка – 60 %.</w:t>
            </w:r>
          </w:p>
        </w:tc>
      </w:tr>
      <w:tr w:rsidR="00EA30D4" w:rsidRPr="001E513C" w:rsidTr="00EB4E71">
        <w:trPr>
          <w:trHeight w:val="262"/>
        </w:trPr>
        <w:tc>
          <w:tcPr>
            <w:tcW w:w="636" w:type="dxa"/>
            <w:tcBorders>
              <w:top w:val="single" w:sz="4" w:space="0" w:color="auto"/>
              <w:left w:val="single" w:sz="4" w:space="0" w:color="auto"/>
              <w:bottom w:val="single" w:sz="4" w:space="0" w:color="auto"/>
              <w:right w:val="single" w:sz="4" w:space="0" w:color="auto"/>
            </w:tcBorders>
          </w:tcPr>
          <w:p w:rsidR="00EA30D4" w:rsidRDefault="00EA30D4" w:rsidP="00C418EE">
            <w:pPr>
              <w:tabs>
                <w:tab w:val="left" w:pos="1155"/>
              </w:tabs>
              <w:suppressAutoHyphens/>
              <w:snapToGrid w:val="0"/>
              <w:spacing w:line="240" w:lineRule="auto"/>
              <w:jc w:val="center"/>
              <w:rPr>
                <w:lang w:eastAsia="ar-SA"/>
              </w:rPr>
            </w:pPr>
            <w:r>
              <w:rPr>
                <w:lang w:eastAsia="ar-SA"/>
              </w:rPr>
              <w:t>1.7</w:t>
            </w:r>
          </w:p>
        </w:tc>
        <w:tc>
          <w:tcPr>
            <w:tcW w:w="2602" w:type="dxa"/>
            <w:tcBorders>
              <w:top w:val="single" w:sz="4" w:space="0" w:color="auto"/>
              <w:left w:val="single" w:sz="4" w:space="0" w:color="auto"/>
              <w:bottom w:val="single" w:sz="4" w:space="0" w:color="auto"/>
              <w:right w:val="single" w:sz="4" w:space="0" w:color="auto"/>
            </w:tcBorders>
          </w:tcPr>
          <w:p w:rsidR="00EA30D4" w:rsidRDefault="00EA30D4" w:rsidP="00C418EE">
            <w:pPr>
              <w:tabs>
                <w:tab w:val="left" w:pos="1155"/>
              </w:tabs>
              <w:suppressAutoHyphens/>
              <w:snapToGrid w:val="0"/>
              <w:spacing w:line="240" w:lineRule="auto"/>
              <w:jc w:val="left"/>
              <w:rPr>
                <w:color w:val="000000" w:themeColor="text1"/>
              </w:rPr>
            </w:pPr>
            <w:r w:rsidRPr="00A2186E">
              <w:t xml:space="preserve">Земельные участки (территории) общего пользования </w:t>
            </w:r>
            <w:r w:rsidRPr="00A2186E">
              <w:rPr>
                <w:color w:val="000000" w:themeColor="text1"/>
                <w:lang w:eastAsia="ar-SA"/>
              </w:rPr>
              <w:t xml:space="preserve"> (12.0)</w:t>
            </w:r>
          </w:p>
        </w:tc>
        <w:tc>
          <w:tcPr>
            <w:tcW w:w="6827" w:type="dxa"/>
            <w:tcBorders>
              <w:top w:val="single" w:sz="4" w:space="0" w:color="auto"/>
              <w:left w:val="single" w:sz="4" w:space="0" w:color="auto"/>
              <w:bottom w:val="single" w:sz="4" w:space="0" w:color="auto"/>
              <w:right w:val="single" w:sz="4" w:space="0" w:color="auto"/>
            </w:tcBorders>
          </w:tcPr>
          <w:p w:rsidR="00C418EE" w:rsidRDefault="00C418EE" w:rsidP="00C418EE">
            <w:pPr>
              <w:pStyle w:val="ConsNormal"/>
              <w:widowControl/>
              <w:tabs>
                <w:tab w:val="left" w:pos="340"/>
              </w:tabs>
              <w:spacing w:before="0"/>
              <w:ind w:left="107" w:right="0" w:firstLine="99"/>
              <w:rPr>
                <w:rFonts w:ascii="Times New Roman" w:hAnsi="Times New Roman"/>
                <w:color w:val="000000"/>
                <w:sz w:val="24"/>
                <w:szCs w:val="24"/>
              </w:rPr>
            </w:pPr>
            <w:r w:rsidRPr="00670B54">
              <w:rPr>
                <w:rFonts w:ascii="Times New Roman" w:hAnsi="Times New Roman"/>
                <w:color w:val="000000"/>
                <w:sz w:val="24"/>
                <w:szCs w:val="24"/>
              </w:rPr>
              <w:t>Не подлежат установлению.</w:t>
            </w:r>
          </w:p>
          <w:p w:rsidR="00EA30D4" w:rsidRPr="001E513C" w:rsidRDefault="00C418EE" w:rsidP="00C418EE">
            <w:pPr>
              <w:pStyle w:val="ConsNormal"/>
              <w:widowControl/>
              <w:tabs>
                <w:tab w:val="left" w:pos="340"/>
              </w:tabs>
              <w:spacing w:before="0"/>
              <w:ind w:left="56" w:right="0" w:firstLine="150"/>
              <w:rPr>
                <w:rFonts w:ascii="Times New Roman" w:hAnsi="Times New Roman"/>
                <w:color w:val="000000"/>
                <w:sz w:val="24"/>
                <w:szCs w:val="24"/>
              </w:rPr>
            </w:pPr>
            <w:r>
              <w:rPr>
                <w:rFonts w:ascii="Times New Roman" w:hAnsi="Times New Roman"/>
                <w:color w:val="000000"/>
                <w:sz w:val="24"/>
                <w:szCs w:val="24"/>
              </w:rPr>
              <w:t>Площадь земельных участков принимать при проектировании объектов в соответствии с требованиями к размещению таких объектов в зоне объектов культуры и искусства, СНиП, технических регламентов, СанПиН, и др. документов.</w:t>
            </w:r>
          </w:p>
        </w:tc>
      </w:tr>
      <w:tr w:rsidR="00EA30D4" w:rsidRPr="00EA143E" w:rsidTr="00EB4E71">
        <w:trPr>
          <w:trHeight w:val="556"/>
        </w:trPr>
        <w:tc>
          <w:tcPr>
            <w:tcW w:w="636" w:type="dxa"/>
            <w:tcBorders>
              <w:top w:val="single" w:sz="4" w:space="0" w:color="auto"/>
              <w:left w:val="single" w:sz="4" w:space="0" w:color="auto"/>
              <w:bottom w:val="single" w:sz="4" w:space="0" w:color="auto"/>
              <w:right w:val="single" w:sz="4" w:space="0" w:color="auto"/>
            </w:tcBorders>
          </w:tcPr>
          <w:p w:rsidR="00EA30D4" w:rsidRPr="00EA143E" w:rsidRDefault="00EA30D4" w:rsidP="00C418EE">
            <w:pPr>
              <w:tabs>
                <w:tab w:val="left" w:pos="1155"/>
              </w:tabs>
              <w:suppressAutoHyphens/>
              <w:snapToGrid w:val="0"/>
              <w:spacing w:line="240" w:lineRule="auto"/>
              <w:jc w:val="center"/>
              <w:rPr>
                <w:lang w:eastAsia="ar-SA"/>
              </w:rPr>
            </w:pPr>
            <w:r w:rsidRPr="00EA143E">
              <w:rPr>
                <w:lang w:eastAsia="ar-SA"/>
              </w:rPr>
              <w:t>2.</w:t>
            </w:r>
          </w:p>
        </w:tc>
        <w:tc>
          <w:tcPr>
            <w:tcW w:w="2602" w:type="dxa"/>
            <w:tcBorders>
              <w:top w:val="single" w:sz="4" w:space="0" w:color="auto"/>
              <w:left w:val="single" w:sz="4" w:space="0" w:color="auto"/>
              <w:bottom w:val="single" w:sz="4" w:space="0" w:color="auto"/>
              <w:right w:val="single" w:sz="4" w:space="0" w:color="auto"/>
            </w:tcBorders>
          </w:tcPr>
          <w:p w:rsidR="00EA30D4" w:rsidRPr="00457C53" w:rsidRDefault="00EA30D4" w:rsidP="00C418EE">
            <w:pPr>
              <w:tabs>
                <w:tab w:val="left" w:pos="1155"/>
              </w:tabs>
              <w:suppressAutoHyphens/>
              <w:snapToGrid w:val="0"/>
              <w:spacing w:line="240" w:lineRule="auto"/>
              <w:jc w:val="left"/>
              <w:rPr>
                <w:b/>
                <w:lang w:eastAsia="ar-SA"/>
              </w:rPr>
            </w:pPr>
            <w:r w:rsidRPr="00457C53">
              <w:rPr>
                <w:b/>
                <w:lang w:eastAsia="ar-SA"/>
              </w:rPr>
              <w:t xml:space="preserve">Вспомогательные </w:t>
            </w:r>
          </w:p>
          <w:p w:rsidR="00EA30D4" w:rsidRPr="00457C53" w:rsidRDefault="00EA30D4" w:rsidP="00C418EE">
            <w:pPr>
              <w:tabs>
                <w:tab w:val="left" w:pos="1155"/>
              </w:tabs>
              <w:suppressAutoHyphens/>
              <w:spacing w:line="240" w:lineRule="auto"/>
              <w:jc w:val="left"/>
              <w:rPr>
                <w:b/>
                <w:lang w:eastAsia="ar-SA"/>
              </w:rPr>
            </w:pPr>
            <w:r w:rsidRPr="00457C53">
              <w:rPr>
                <w:b/>
                <w:lang w:eastAsia="ar-SA"/>
              </w:rPr>
              <w:t>виды разрешенного</w:t>
            </w:r>
          </w:p>
          <w:p w:rsidR="00EA30D4" w:rsidRPr="00EA143E" w:rsidRDefault="00EA30D4" w:rsidP="00C418EE">
            <w:pPr>
              <w:tabs>
                <w:tab w:val="left" w:pos="1155"/>
              </w:tabs>
              <w:suppressAutoHyphens/>
              <w:spacing w:line="240" w:lineRule="auto"/>
              <w:jc w:val="left"/>
              <w:rPr>
                <w:lang w:eastAsia="ar-SA"/>
              </w:rPr>
            </w:pPr>
            <w:r w:rsidRPr="00457C53">
              <w:rPr>
                <w:b/>
                <w:lang w:eastAsia="ar-SA"/>
              </w:rPr>
              <w:t>использования</w:t>
            </w:r>
            <w:r>
              <w:rPr>
                <w:b/>
                <w:lang w:eastAsia="ar-SA"/>
              </w:rPr>
              <w:t>:</w:t>
            </w:r>
          </w:p>
        </w:tc>
        <w:tc>
          <w:tcPr>
            <w:tcW w:w="6827" w:type="dxa"/>
            <w:tcBorders>
              <w:top w:val="single" w:sz="4" w:space="0" w:color="auto"/>
              <w:left w:val="single" w:sz="4" w:space="0" w:color="auto"/>
              <w:bottom w:val="single" w:sz="4" w:space="0" w:color="auto"/>
              <w:right w:val="single" w:sz="4" w:space="0" w:color="auto"/>
            </w:tcBorders>
          </w:tcPr>
          <w:p w:rsidR="00EA30D4" w:rsidRPr="00EA143E" w:rsidRDefault="00EA30D4" w:rsidP="00C418EE">
            <w:pPr>
              <w:tabs>
                <w:tab w:val="left" w:pos="211"/>
              </w:tabs>
              <w:suppressAutoHyphens/>
              <w:autoSpaceDE/>
              <w:autoSpaceDN/>
              <w:adjustRightInd/>
              <w:spacing w:line="240" w:lineRule="auto"/>
              <w:ind w:left="360"/>
              <w:jc w:val="left"/>
              <w:textAlignment w:val="auto"/>
              <w:rPr>
                <w:lang w:eastAsia="ar-SA"/>
              </w:rPr>
            </w:pPr>
          </w:p>
        </w:tc>
      </w:tr>
      <w:tr w:rsidR="00EA30D4" w:rsidRPr="006B7C6B" w:rsidTr="00EB4E71">
        <w:trPr>
          <w:trHeight w:val="1374"/>
        </w:trPr>
        <w:tc>
          <w:tcPr>
            <w:tcW w:w="636" w:type="dxa"/>
            <w:tcBorders>
              <w:top w:val="single" w:sz="4" w:space="0" w:color="auto"/>
              <w:left w:val="single" w:sz="4" w:space="0" w:color="auto"/>
              <w:bottom w:val="single" w:sz="4" w:space="0" w:color="auto"/>
              <w:right w:val="single" w:sz="4" w:space="0" w:color="auto"/>
            </w:tcBorders>
          </w:tcPr>
          <w:p w:rsidR="00EA30D4" w:rsidRDefault="00EA30D4" w:rsidP="00C418EE">
            <w:pPr>
              <w:tabs>
                <w:tab w:val="left" w:pos="1155"/>
              </w:tabs>
              <w:suppressAutoHyphens/>
              <w:snapToGrid w:val="0"/>
              <w:spacing w:line="240" w:lineRule="auto"/>
              <w:jc w:val="center"/>
              <w:rPr>
                <w:lang w:eastAsia="ar-SA"/>
              </w:rPr>
            </w:pPr>
            <w:r>
              <w:rPr>
                <w:lang w:eastAsia="ar-SA"/>
              </w:rPr>
              <w:lastRenderedPageBreak/>
              <w:t>2.1</w:t>
            </w:r>
          </w:p>
        </w:tc>
        <w:tc>
          <w:tcPr>
            <w:tcW w:w="2602" w:type="dxa"/>
            <w:tcBorders>
              <w:top w:val="single" w:sz="4" w:space="0" w:color="auto"/>
              <w:left w:val="single" w:sz="4" w:space="0" w:color="auto"/>
              <w:bottom w:val="single" w:sz="4" w:space="0" w:color="auto"/>
              <w:right w:val="single" w:sz="4" w:space="0" w:color="auto"/>
            </w:tcBorders>
          </w:tcPr>
          <w:p w:rsidR="00EA30D4" w:rsidRPr="00EA143E" w:rsidRDefault="00EA30D4" w:rsidP="00C418EE">
            <w:pPr>
              <w:tabs>
                <w:tab w:val="left" w:pos="1155"/>
              </w:tabs>
              <w:suppressAutoHyphens/>
              <w:snapToGrid w:val="0"/>
              <w:spacing w:line="240" w:lineRule="auto"/>
              <w:jc w:val="left"/>
              <w:rPr>
                <w:lang w:eastAsia="ar-SA"/>
              </w:rPr>
            </w:pPr>
            <w:r w:rsidRPr="00393989">
              <w:rPr>
                <w:rFonts w:eastAsiaTheme="minorHAnsi"/>
                <w:lang w:eastAsia="en-US"/>
              </w:rPr>
              <w:t>Стоянка транспортных средств (4.9.2)</w:t>
            </w:r>
          </w:p>
        </w:tc>
        <w:tc>
          <w:tcPr>
            <w:tcW w:w="6827" w:type="dxa"/>
            <w:tcBorders>
              <w:top w:val="single" w:sz="4" w:space="0" w:color="auto"/>
              <w:left w:val="single" w:sz="4" w:space="0" w:color="auto"/>
              <w:right w:val="single" w:sz="4" w:space="0" w:color="auto"/>
            </w:tcBorders>
          </w:tcPr>
          <w:p w:rsidR="00C418EE" w:rsidRPr="00CB0857" w:rsidRDefault="00C418EE" w:rsidP="000E1365">
            <w:pPr>
              <w:pStyle w:val="ConsNormal"/>
              <w:widowControl/>
              <w:numPr>
                <w:ilvl w:val="0"/>
                <w:numId w:val="285"/>
              </w:numPr>
              <w:tabs>
                <w:tab w:val="left" w:pos="307"/>
              </w:tabs>
              <w:spacing w:before="0"/>
              <w:ind w:left="56" w:right="0" w:firstLine="0"/>
              <w:rPr>
                <w:rFonts w:ascii="Times New Roman" w:hAnsi="Times New Roman"/>
                <w:color w:val="000000"/>
                <w:sz w:val="24"/>
                <w:szCs w:val="24"/>
              </w:rPr>
            </w:pPr>
            <w:r w:rsidRPr="00CB0857">
              <w:rPr>
                <w:rFonts w:ascii="Times New Roman" w:hAnsi="Times New Roman"/>
                <w:color w:val="000000"/>
                <w:sz w:val="24"/>
                <w:szCs w:val="24"/>
              </w:rPr>
              <w:t>Предельные (минимальные и (или) максимальные) размеры земельных участков:</w:t>
            </w:r>
          </w:p>
          <w:p w:rsidR="00C418EE" w:rsidRPr="00CB0857" w:rsidRDefault="00C418EE" w:rsidP="000E1365">
            <w:pPr>
              <w:pStyle w:val="ConsNormal"/>
              <w:widowControl/>
              <w:numPr>
                <w:ilvl w:val="0"/>
                <w:numId w:val="207"/>
              </w:numPr>
              <w:tabs>
                <w:tab w:val="left" w:pos="307"/>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площадь земельного участка- от 15 до 1000 кв. м;</w:t>
            </w:r>
          </w:p>
          <w:p w:rsidR="00C418EE" w:rsidRPr="00CB0857" w:rsidRDefault="00C418EE" w:rsidP="000E1365">
            <w:pPr>
              <w:pStyle w:val="ConsNormal"/>
              <w:widowControl/>
              <w:numPr>
                <w:ilvl w:val="0"/>
                <w:numId w:val="207"/>
              </w:numPr>
              <w:tabs>
                <w:tab w:val="left" w:pos="307"/>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ширина земельного участка – от 3 до 100 м;</w:t>
            </w:r>
          </w:p>
          <w:p w:rsidR="00C418EE" w:rsidRPr="00CB0857" w:rsidRDefault="00C418EE" w:rsidP="000E1365">
            <w:pPr>
              <w:pStyle w:val="ConsNormal"/>
              <w:widowControl/>
              <w:numPr>
                <w:ilvl w:val="0"/>
                <w:numId w:val="207"/>
              </w:numPr>
              <w:tabs>
                <w:tab w:val="left" w:pos="307"/>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длинна земельного участка – от 5 до 100 м.</w:t>
            </w:r>
          </w:p>
          <w:p w:rsidR="00C418EE" w:rsidRPr="00CB0857" w:rsidRDefault="00C418EE" w:rsidP="000E1365">
            <w:pPr>
              <w:pStyle w:val="ConsNormal"/>
              <w:widowControl/>
              <w:numPr>
                <w:ilvl w:val="0"/>
                <w:numId w:val="285"/>
              </w:numPr>
              <w:tabs>
                <w:tab w:val="left" w:pos="307"/>
              </w:tabs>
              <w:spacing w:before="0"/>
              <w:ind w:left="0" w:right="0" w:firstLine="64"/>
              <w:rPr>
                <w:rFonts w:ascii="Times New Roman" w:hAnsi="Times New Roman"/>
                <w:color w:val="000000"/>
                <w:sz w:val="24"/>
                <w:szCs w:val="24"/>
              </w:rPr>
            </w:pPr>
            <w:r w:rsidRPr="00CB0857">
              <w:rPr>
                <w:rFonts w:ascii="Times New Roman" w:hAnsi="Times New Roman"/>
                <w:color w:val="000000"/>
                <w:sz w:val="24"/>
                <w:szCs w:val="24"/>
              </w:rPr>
              <w:t>Минимальные отступы от границ земельных участков - 1 м.</w:t>
            </w:r>
          </w:p>
          <w:p w:rsidR="00C418EE" w:rsidRPr="00CB0857" w:rsidRDefault="00C418EE" w:rsidP="000E1365">
            <w:pPr>
              <w:pStyle w:val="ConsNormal"/>
              <w:widowControl/>
              <w:numPr>
                <w:ilvl w:val="0"/>
                <w:numId w:val="285"/>
              </w:numPr>
              <w:tabs>
                <w:tab w:val="left" w:pos="307"/>
              </w:tabs>
              <w:spacing w:before="0"/>
              <w:ind w:left="0" w:right="0" w:firstLine="64"/>
              <w:rPr>
                <w:rFonts w:ascii="Times New Roman" w:hAnsi="Times New Roman"/>
                <w:color w:val="000000"/>
                <w:sz w:val="24"/>
                <w:szCs w:val="24"/>
              </w:rPr>
            </w:pPr>
            <w:r w:rsidRPr="00CB0857">
              <w:rPr>
                <w:rFonts w:ascii="Times New Roman" w:hAnsi="Times New Roman"/>
                <w:color w:val="000000"/>
                <w:sz w:val="24"/>
                <w:szCs w:val="24"/>
              </w:rPr>
              <w:t>Предельное количество этажей – 2 этажа.</w:t>
            </w:r>
          </w:p>
          <w:p w:rsidR="00C418EE" w:rsidRDefault="00C418EE" w:rsidP="000E1365">
            <w:pPr>
              <w:pStyle w:val="ConsNormal"/>
              <w:widowControl/>
              <w:numPr>
                <w:ilvl w:val="0"/>
                <w:numId w:val="285"/>
              </w:numPr>
              <w:tabs>
                <w:tab w:val="left" w:pos="307"/>
              </w:tabs>
              <w:spacing w:before="0"/>
              <w:ind w:left="0" w:right="0" w:firstLine="64"/>
              <w:rPr>
                <w:rFonts w:ascii="Times New Roman" w:hAnsi="Times New Roman"/>
                <w:color w:val="000000"/>
                <w:sz w:val="24"/>
                <w:szCs w:val="24"/>
              </w:rPr>
            </w:pPr>
            <w:r w:rsidRPr="00CB0857">
              <w:rPr>
                <w:rFonts w:ascii="Times New Roman" w:hAnsi="Times New Roman"/>
                <w:color w:val="000000"/>
                <w:sz w:val="24"/>
                <w:szCs w:val="24"/>
              </w:rPr>
              <w:t>Максимальный процент застройки в границах земельного участка – 60 %.</w:t>
            </w:r>
          </w:p>
          <w:p w:rsidR="00EA30D4" w:rsidRPr="00C418EE" w:rsidRDefault="00C418EE" w:rsidP="000E1365">
            <w:pPr>
              <w:pStyle w:val="ConsNormal"/>
              <w:widowControl/>
              <w:numPr>
                <w:ilvl w:val="0"/>
                <w:numId w:val="285"/>
              </w:numPr>
              <w:tabs>
                <w:tab w:val="left" w:pos="307"/>
              </w:tabs>
              <w:spacing w:before="0"/>
              <w:ind w:left="0" w:right="0" w:firstLine="64"/>
              <w:rPr>
                <w:rFonts w:ascii="Times New Roman" w:hAnsi="Times New Roman"/>
                <w:color w:val="000000"/>
                <w:sz w:val="24"/>
                <w:szCs w:val="24"/>
              </w:rPr>
            </w:pPr>
            <w:r w:rsidRPr="00C418EE">
              <w:rPr>
                <w:rFonts w:ascii="Times New Roman" w:hAnsi="Times New Roman"/>
                <w:color w:val="000000"/>
                <w:sz w:val="24"/>
                <w:szCs w:val="24"/>
              </w:rPr>
              <w:t>Иные показатели - вместимость – до 300 машино-мест.</w:t>
            </w:r>
          </w:p>
        </w:tc>
      </w:tr>
      <w:tr w:rsidR="00EA30D4" w:rsidRPr="00EA143E" w:rsidTr="00EB4E71">
        <w:trPr>
          <w:trHeight w:val="701"/>
        </w:trPr>
        <w:tc>
          <w:tcPr>
            <w:tcW w:w="636" w:type="dxa"/>
            <w:tcBorders>
              <w:top w:val="single" w:sz="4" w:space="0" w:color="auto"/>
              <w:left w:val="single" w:sz="4" w:space="0" w:color="auto"/>
              <w:bottom w:val="single" w:sz="4" w:space="0" w:color="auto"/>
              <w:right w:val="single" w:sz="4" w:space="0" w:color="auto"/>
            </w:tcBorders>
          </w:tcPr>
          <w:p w:rsidR="00EA30D4" w:rsidRPr="00EA143E" w:rsidRDefault="00EA30D4" w:rsidP="00502E75">
            <w:pPr>
              <w:tabs>
                <w:tab w:val="left" w:pos="1155"/>
              </w:tabs>
              <w:suppressAutoHyphens/>
              <w:snapToGrid w:val="0"/>
              <w:spacing w:line="240" w:lineRule="auto"/>
              <w:jc w:val="center"/>
              <w:rPr>
                <w:lang w:eastAsia="ar-SA"/>
              </w:rPr>
            </w:pPr>
            <w:r w:rsidRPr="00EA143E">
              <w:rPr>
                <w:lang w:eastAsia="ar-SA"/>
              </w:rPr>
              <w:t>3.</w:t>
            </w:r>
          </w:p>
        </w:tc>
        <w:tc>
          <w:tcPr>
            <w:tcW w:w="2602" w:type="dxa"/>
            <w:tcBorders>
              <w:top w:val="single" w:sz="4" w:space="0" w:color="auto"/>
              <w:left w:val="single" w:sz="4" w:space="0" w:color="auto"/>
              <w:bottom w:val="single" w:sz="4" w:space="0" w:color="auto"/>
              <w:right w:val="single" w:sz="4" w:space="0" w:color="auto"/>
            </w:tcBorders>
          </w:tcPr>
          <w:p w:rsidR="00EA30D4" w:rsidRPr="00457C53" w:rsidRDefault="00EA30D4" w:rsidP="00C418EE">
            <w:pPr>
              <w:tabs>
                <w:tab w:val="left" w:pos="1155"/>
              </w:tabs>
              <w:suppressAutoHyphens/>
              <w:snapToGrid w:val="0"/>
              <w:spacing w:line="240" w:lineRule="auto"/>
              <w:jc w:val="left"/>
              <w:rPr>
                <w:b/>
                <w:lang w:eastAsia="ar-SA"/>
              </w:rPr>
            </w:pPr>
            <w:r w:rsidRPr="00457C53">
              <w:rPr>
                <w:b/>
                <w:lang w:eastAsia="ar-SA"/>
              </w:rPr>
              <w:t>Условно разрешенные виды использования</w:t>
            </w:r>
            <w:r>
              <w:rPr>
                <w:b/>
                <w:lang w:eastAsia="ar-SA"/>
              </w:rPr>
              <w:t xml:space="preserve"> :</w:t>
            </w:r>
          </w:p>
        </w:tc>
        <w:tc>
          <w:tcPr>
            <w:tcW w:w="6827" w:type="dxa"/>
            <w:tcBorders>
              <w:top w:val="single" w:sz="4" w:space="0" w:color="auto"/>
              <w:left w:val="single" w:sz="4" w:space="0" w:color="auto"/>
              <w:bottom w:val="single" w:sz="4" w:space="0" w:color="auto"/>
              <w:right w:val="single" w:sz="4" w:space="0" w:color="auto"/>
            </w:tcBorders>
          </w:tcPr>
          <w:p w:rsidR="00EA30D4" w:rsidRPr="00EA143E" w:rsidRDefault="00EA30D4" w:rsidP="00C418EE">
            <w:pPr>
              <w:widowControl/>
              <w:tabs>
                <w:tab w:val="left" w:pos="211"/>
                <w:tab w:val="left" w:pos="301"/>
              </w:tabs>
              <w:suppressAutoHyphens/>
              <w:autoSpaceDE/>
              <w:autoSpaceDN/>
              <w:adjustRightInd/>
              <w:spacing w:line="240" w:lineRule="auto"/>
              <w:ind w:left="360"/>
              <w:textAlignment w:val="auto"/>
              <w:rPr>
                <w:lang w:eastAsia="ar-SA"/>
              </w:rPr>
            </w:pPr>
          </w:p>
        </w:tc>
      </w:tr>
      <w:tr w:rsidR="00C418EE" w:rsidRPr="00670B54" w:rsidTr="00EB4E71">
        <w:trPr>
          <w:trHeight w:val="473"/>
        </w:trPr>
        <w:tc>
          <w:tcPr>
            <w:tcW w:w="636" w:type="dxa"/>
            <w:tcBorders>
              <w:top w:val="single" w:sz="4" w:space="0" w:color="auto"/>
              <w:left w:val="single" w:sz="4" w:space="0" w:color="auto"/>
              <w:bottom w:val="single" w:sz="4" w:space="0" w:color="auto"/>
              <w:right w:val="single" w:sz="4" w:space="0" w:color="auto"/>
            </w:tcBorders>
          </w:tcPr>
          <w:p w:rsidR="00C418EE" w:rsidRDefault="00C418EE" w:rsidP="00C418EE">
            <w:pPr>
              <w:tabs>
                <w:tab w:val="left" w:pos="1155"/>
              </w:tabs>
              <w:suppressAutoHyphens/>
              <w:snapToGrid w:val="0"/>
              <w:spacing w:line="240" w:lineRule="auto"/>
              <w:rPr>
                <w:lang w:eastAsia="ar-SA"/>
              </w:rPr>
            </w:pPr>
            <w:r>
              <w:rPr>
                <w:lang w:eastAsia="ar-SA"/>
              </w:rPr>
              <w:t>3.1</w:t>
            </w:r>
          </w:p>
        </w:tc>
        <w:tc>
          <w:tcPr>
            <w:tcW w:w="2602" w:type="dxa"/>
            <w:tcBorders>
              <w:top w:val="single" w:sz="4" w:space="0" w:color="auto"/>
              <w:left w:val="single" w:sz="4" w:space="0" w:color="auto"/>
              <w:bottom w:val="single" w:sz="4" w:space="0" w:color="auto"/>
              <w:right w:val="single" w:sz="4" w:space="0" w:color="auto"/>
            </w:tcBorders>
          </w:tcPr>
          <w:p w:rsidR="00C418EE" w:rsidRPr="00A62807" w:rsidRDefault="00C418EE" w:rsidP="00C418EE">
            <w:pPr>
              <w:pStyle w:val="ConsNormal"/>
              <w:widowControl/>
              <w:tabs>
                <w:tab w:val="left" w:pos="322"/>
              </w:tabs>
              <w:spacing w:before="0"/>
              <w:ind w:left="0" w:right="0" w:firstLine="0"/>
              <w:jc w:val="left"/>
              <w:rPr>
                <w:rFonts w:ascii="Times New Roman" w:hAnsi="Times New Roman"/>
                <w:color w:val="000000"/>
                <w:sz w:val="24"/>
                <w:szCs w:val="24"/>
              </w:rPr>
            </w:pPr>
            <w:r w:rsidRPr="00C418EE">
              <w:rPr>
                <w:rFonts w:ascii="Times New Roman" w:hAnsi="Times New Roman"/>
                <w:color w:val="000000"/>
                <w:sz w:val="24"/>
                <w:szCs w:val="24"/>
              </w:rPr>
              <w:t>Магазины (4.4)</w:t>
            </w:r>
          </w:p>
        </w:tc>
        <w:tc>
          <w:tcPr>
            <w:tcW w:w="6827" w:type="dxa"/>
            <w:tcBorders>
              <w:top w:val="single" w:sz="4" w:space="0" w:color="auto"/>
              <w:left w:val="single" w:sz="4" w:space="0" w:color="auto"/>
              <w:bottom w:val="single" w:sz="4" w:space="0" w:color="auto"/>
              <w:right w:val="single" w:sz="4" w:space="0" w:color="auto"/>
            </w:tcBorders>
          </w:tcPr>
          <w:p w:rsidR="00C418EE" w:rsidRPr="006F60B4" w:rsidRDefault="00C418EE" w:rsidP="000E1365">
            <w:pPr>
              <w:pStyle w:val="ConsNormal"/>
              <w:widowControl/>
              <w:numPr>
                <w:ilvl w:val="0"/>
                <w:numId w:val="286"/>
              </w:numPr>
              <w:tabs>
                <w:tab w:val="left" w:pos="307"/>
              </w:tabs>
              <w:spacing w:before="0"/>
              <w:ind w:left="56" w:right="0" w:firstLine="0"/>
              <w:rPr>
                <w:rFonts w:ascii="Times New Roman" w:hAnsi="Times New Roman"/>
                <w:color w:val="000000"/>
                <w:sz w:val="24"/>
                <w:szCs w:val="24"/>
              </w:rPr>
            </w:pPr>
            <w:r w:rsidRPr="006F60B4">
              <w:rPr>
                <w:rFonts w:ascii="Times New Roman" w:hAnsi="Times New Roman"/>
                <w:color w:val="000000"/>
                <w:sz w:val="24"/>
                <w:szCs w:val="24"/>
              </w:rPr>
              <w:t>Предельные (минимальные и (или) максимальные) размеры земельных участков:</w:t>
            </w:r>
          </w:p>
          <w:p w:rsidR="00C418EE" w:rsidRPr="006F60B4" w:rsidRDefault="00C418EE" w:rsidP="000E1365">
            <w:pPr>
              <w:pStyle w:val="ConsNormal"/>
              <w:widowControl/>
              <w:numPr>
                <w:ilvl w:val="0"/>
                <w:numId w:val="213"/>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площадь земельного участка- от 5 до 2000 кв. м.;</w:t>
            </w:r>
          </w:p>
          <w:p w:rsidR="00C418EE" w:rsidRPr="006F60B4" w:rsidRDefault="00C418EE" w:rsidP="000E1365">
            <w:pPr>
              <w:pStyle w:val="ConsNormal"/>
              <w:widowControl/>
              <w:numPr>
                <w:ilvl w:val="0"/>
                <w:numId w:val="213"/>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ширина земельного участка – от 5 до 400 м;</w:t>
            </w:r>
          </w:p>
          <w:p w:rsidR="00C418EE" w:rsidRPr="006F60B4" w:rsidRDefault="00C418EE" w:rsidP="000E1365">
            <w:pPr>
              <w:pStyle w:val="ConsNormal"/>
              <w:widowControl/>
              <w:numPr>
                <w:ilvl w:val="0"/>
                <w:numId w:val="213"/>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длина земельного участка – от 5 до 400 м;</w:t>
            </w:r>
          </w:p>
          <w:p w:rsidR="00C418EE" w:rsidRPr="006F60B4" w:rsidRDefault="00C418EE" w:rsidP="000E1365">
            <w:pPr>
              <w:pStyle w:val="ConsNormal"/>
              <w:widowControl/>
              <w:numPr>
                <w:ilvl w:val="0"/>
                <w:numId w:val="286"/>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Минимальные отступы от границ земельных участков - 1 м.</w:t>
            </w:r>
          </w:p>
          <w:p w:rsidR="00C418EE" w:rsidRPr="006F60B4" w:rsidRDefault="00C418EE" w:rsidP="000E1365">
            <w:pPr>
              <w:pStyle w:val="ConsNormal"/>
              <w:widowControl/>
              <w:numPr>
                <w:ilvl w:val="0"/>
                <w:numId w:val="286"/>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Предельное количество этажей – 2 этажа.</w:t>
            </w:r>
          </w:p>
          <w:p w:rsidR="00C418EE" w:rsidRDefault="00C418EE" w:rsidP="000E1365">
            <w:pPr>
              <w:pStyle w:val="ConsNormal"/>
              <w:widowControl/>
              <w:numPr>
                <w:ilvl w:val="0"/>
                <w:numId w:val="286"/>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Максимальный процент застройки в границах земельного участка – 70 %.</w:t>
            </w:r>
          </w:p>
          <w:p w:rsidR="00C418EE" w:rsidRPr="0002397A" w:rsidRDefault="00C418EE" w:rsidP="000E1365">
            <w:pPr>
              <w:pStyle w:val="ConsNormal"/>
              <w:widowControl/>
              <w:numPr>
                <w:ilvl w:val="0"/>
                <w:numId w:val="286"/>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Иные показатели - максимальная высота оград – 1м. в легких конструкциях</w:t>
            </w:r>
          </w:p>
        </w:tc>
      </w:tr>
      <w:tr w:rsidR="00C418EE" w:rsidRPr="00670B54" w:rsidTr="00EB4E71">
        <w:trPr>
          <w:trHeight w:val="473"/>
        </w:trPr>
        <w:tc>
          <w:tcPr>
            <w:tcW w:w="636" w:type="dxa"/>
            <w:tcBorders>
              <w:top w:val="single" w:sz="4" w:space="0" w:color="auto"/>
              <w:left w:val="single" w:sz="4" w:space="0" w:color="auto"/>
              <w:bottom w:val="single" w:sz="4" w:space="0" w:color="auto"/>
              <w:right w:val="single" w:sz="4" w:space="0" w:color="auto"/>
            </w:tcBorders>
          </w:tcPr>
          <w:p w:rsidR="00C418EE" w:rsidRDefault="00C418EE" w:rsidP="00C418EE">
            <w:pPr>
              <w:tabs>
                <w:tab w:val="left" w:pos="1155"/>
              </w:tabs>
              <w:suppressAutoHyphens/>
              <w:snapToGrid w:val="0"/>
              <w:spacing w:line="240" w:lineRule="auto"/>
              <w:rPr>
                <w:lang w:eastAsia="ar-SA"/>
              </w:rPr>
            </w:pPr>
            <w:r>
              <w:rPr>
                <w:lang w:eastAsia="ar-SA"/>
              </w:rPr>
              <w:t>3.2</w:t>
            </w:r>
          </w:p>
        </w:tc>
        <w:tc>
          <w:tcPr>
            <w:tcW w:w="2602" w:type="dxa"/>
            <w:tcBorders>
              <w:top w:val="single" w:sz="4" w:space="0" w:color="auto"/>
              <w:left w:val="single" w:sz="4" w:space="0" w:color="auto"/>
              <w:bottom w:val="single" w:sz="4" w:space="0" w:color="auto"/>
              <w:right w:val="single" w:sz="4" w:space="0" w:color="auto"/>
            </w:tcBorders>
          </w:tcPr>
          <w:p w:rsidR="00C418EE" w:rsidRPr="00670B54" w:rsidRDefault="00C418EE" w:rsidP="00C418EE">
            <w:pPr>
              <w:pStyle w:val="ConsNormal"/>
              <w:widowControl/>
              <w:tabs>
                <w:tab w:val="left" w:pos="322"/>
              </w:tabs>
              <w:spacing w:before="0"/>
              <w:ind w:left="0" w:right="0" w:firstLine="0"/>
              <w:jc w:val="left"/>
              <w:rPr>
                <w:rFonts w:ascii="Times New Roman" w:hAnsi="Times New Roman"/>
                <w:color w:val="000000"/>
                <w:sz w:val="24"/>
                <w:szCs w:val="24"/>
              </w:rPr>
            </w:pPr>
            <w:r w:rsidRPr="00C418EE">
              <w:rPr>
                <w:rFonts w:ascii="Times New Roman" w:hAnsi="Times New Roman"/>
                <w:color w:val="000000"/>
                <w:sz w:val="24"/>
                <w:szCs w:val="24"/>
              </w:rPr>
              <w:t>Гостиничное обслуживание (4.7)</w:t>
            </w:r>
          </w:p>
        </w:tc>
        <w:tc>
          <w:tcPr>
            <w:tcW w:w="6827" w:type="dxa"/>
            <w:tcBorders>
              <w:top w:val="single" w:sz="4" w:space="0" w:color="auto"/>
              <w:left w:val="single" w:sz="4" w:space="0" w:color="auto"/>
              <w:bottom w:val="single" w:sz="4" w:space="0" w:color="auto"/>
              <w:right w:val="single" w:sz="4" w:space="0" w:color="auto"/>
            </w:tcBorders>
          </w:tcPr>
          <w:p w:rsidR="00C418EE" w:rsidRPr="006F60B4" w:rsidRDefault="00C418EE" w:rsidP="000E1365">
            <w:pPr>
              <w:pStyle w:val="ConsNormal"/>
              <w:widowControl/>
              <w:numPr>
                <w:ilvl w:val="0"/>
                <w:numId w:val="287"/>
              </w:numPr>
              <w:tabs>
                <w:tab w:val="left" w:pos="307"/>
              </w:tabs>
              <w:spacing w:before="0"/>
              <w:ind w:left="56" w:right="0" w:firstLine="0"/>
              <w:rPr>
                <w:rFonts w:ascii="Times New Roman" w:hAnsi="Times New Roman"/>
                <w:color w:val="000000"/>
                <w:sz w:val="24"/>
                <w:szCs w:val="24"/>
              </w:rPr>
            </w:pPr>
            <w:r w:rsidRPr="006F60B4">
              <w:rPr>
                <w:rFonts w:ascii="Times New Roman" w:hAnsi="Times New Roman"/>
                <w:color w:val="000000"/>
                <w:sz w:val="24"/>
                <w:szCs w:val="24"/>
              </w:rPr>
              <w:t>Предельные (минимальные и (или) максимальные) размеры земельных участков:</w:t>
            </w:r>
          </w:p>
          <w:p w:rsidR="00C418EE" w:rsidRPr="006F60B4" w:rsidRDefault="00C418EE" w:rsidP="000E1365">
            <w:pPr>
              <w:pStyle w:val="ConsNormal"/>
              <w:widowControl/>
              <w:numPr>
                <w:ilvl w:val="0"/>
                <w:numId w:val="233"/>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площадь земельного участка- из расчета 60 кв. м. на 1 место до 6000 кв. м.;</w:t>
            </w:r>
          </w:p>
          <w:p w:rsidR="00C418EE" w:rsidRPr="006F60B4" w:rsidRDefault="00C418EE" w:rsidP="000E1365">
            <w:pPr>
              <w:pStyle w:val="ConsNormal"/>
              <w:widowControl/>
              <w:numPr>
                <w:ilvl w:val="0"/>
                <w:numId w:val="233"/>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ширина земельного участка – от 5 до 1200 м;</w:t>
            </w:r>
          </w:p>
          <w:p w:rsidR="00C418EE" w:rsidRPr="006F60B4" w:rsidRDefault="00C418EE" w:rsidP="000E1365">
            <w:pPr>
              <w:pStyle w:val="ConsNormal"/>
              <w:widowControl/>
              <w:numPr>
                <w:ilvl w:val="0"/>
                <w:numId w:val="233"/>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длина земельного участка – от 5 до 1200 м.</w:t>
            </w:r>
          </w:p>
          <w:p w:rsidR="00C418EE" w:rsidRPr="006F60B4" w:rsidRDefault="00C418EE" w:rsidP="000E1365">
            <w:pPr>
              <w:pStyle w:val="ConsNormal"/>
              <w:widowControl/>
              <w:numPr>
                <w:ilvl w:val="0"/>
                <w:numId w:val="287"/>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Минимальные отступы от границ земельных участков - 1 м.</w:t>
            </w:r>
          </w:p>
          <w:p w:rsidR="00C418EE" w:rsidRDefault="00C418EE" w:rsidP="000E1365">
            <w:pPr>
              <w:pStyle w:val="ConsNormal"/>
              <w:widowControl/>
              <w:numPr>
                <w:ilvl w:val="0"/>
                <w:numId w:val="287"/>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Предельное количество этажей – 3 этажа.</w:t>
            </w:r>
          </w:p>
          <w:p w:rsidR="00C418EE" w:rsidRPr="005F7A92" w:rsidRDefault="00C418EE" w:rsidP="000E1365">
            <w:pPr>
              <w:pStyle w:val="ConsNormal"/>
              <w:widowControl/>
              <w:numPr>
                <w:ilvl w:val="0"/>
                <w:numId w:val="287"/>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Максимальный процент застройки в границах земельного участка – 70 %.</w:t>
            </w:r>
          </w:p>
        </w:tc>
      </w:tr>
      <w:tr w:rsidR="00C418EE" w:rsidRPr="00670B54" w:rsidTr="00EB4E71">
        <w:trPr>
          <w:trHeight w:val="473"/>
        </w:trPr>
        <w:tc>
          <w:tcPr>
            <w:tcW w:w="636" w:type="dxa"/>
            <w:tcBorders>
              <w:top w:val="single" w:sz="4" w:space="0" w:color="auto"/>
              <w:left w:val="single" w:sz="4" w:space="0" w:color="auto"/>
              <w:bottom w:val="single" w:sz="4" w:space="0" w:color="auto"/>
              <w:right w:val="single" w:sz="4" w:space="0" w:color="auto"/>
            </w:tcBorders>
          </w:tcPr>
          <w:p w:rsidR="00C418EE" w:rsidRDefault="00C418EE" w:rsidP="00C418EE">
            <w:pPr>
              <w:tabs>
                <w:tab w:val="left" w:pos="1155"/>
              </w:tabs>
              <w:suppressAutoHyphens/>
              <w:snapToGrid w:val="0"/>
              <w:spacing w:line="240" w:lineRule="auto"/>
              <w:rPr>
                <w:lang w:eastAsia="ar-SA"/>
              </w:rPr>
            </w:pPr>
            <w:r>
              <w:rPr>
                <w:lang w:eastAsia="ar-SA"/>
              </w:rPr>
              <w:t>3.3</w:t>
            </w:r>
          </w:p>
        </w:tc>
        <w:tc>
          <w:tcPr>
            <w:tcW w:w="2602" w:type="dxa"/>
            <w:tcBorders>
              <w:top w:val="single" w:sz="4" w:space="0" w:color="auto"/>
              <w:left w:val="single" w:sz="4" w:space="0" w:color="auto"/>
              <w:bottom w:val="single" w:sz="4" w:space="0" w:color="auto"/>
              <w:right w:val="single" w:sz="4" w:space="0" w:color="auto"/>
            </w:tcBorders>
          </w:tcPr>
          <w:p w:rsidR="00C418EE" w:rsidRPr="00670B54" w:rsidRDefault="00C418EE" w:rsidP="00C418EE">
            <w:pPr>
              <w:pStyle w:val="ConsNormal"/>
              <w:widowControl/>
              <w:tabs>
                <w:tab w:val="left" w:pos="322"/>
              </w:tabs>
              <w:spacing w:before="0"/>
              <w:ind w:left="0" w:right="0" w:firstLine="0"/>
              <w:jc w:val="left"/>
              <w:rPr>
                <w:rFonts w:ascii="Times New Roman" w:hAnsi="Times New Roman"/>
                <w:color w:val="000000"/>
                <w:sz w:val="24"/>
                <w:szCs w:val="24"/>
              </w:rPr>
            </w:pPr>
            <w:r w:rsidRPr="00C418EE">
              <w:rPr>
                <w:rFonts w:ascii="Times New Roman" w:hAnsi="Times New Roman"/>
                <w:color w:val="000000"/>
                <w:sz w:val="24"/>
                <w:szCs w:val="24"/>
              </w:rPr>
              <w:t>Связь (6.8)</w:t>
            </w:r>
          </w:p>
        </w:tc>
        <w:tc>
          <w:tcPr>
            <w:tcW w:w="6827" w:type="dxa"/>
            <w:vMerge w:val="restart"/>
            <w:tcBorders>
              <w:top w:val="single" w:sz="4" w:space="0" w:color="auto"/>
              <w:left w:val="single" w:sz="4" w:space="0" w:color="auto"/>
              <w:right w:val="single" w:sz="4" w:space="0" w:color="auto"/>
            </w:tcBorders>
          </w:tcPr>
          <w:p w:rsidR="00C418EE" w:rsidRDefault="00C418EE" w:rsidP="00C418EE">
            <w:pPr>
              <w:pStyle w:val="ConsNormal"/>
              <w:widowControl/>
              <w:tabs>
                <w:tab w:val="left" w:pos="340"/>
              </w:tabs>
              <w:spacing w:before="0"/>
              <w:ind w:left="107" w:right="0" w:firstLine="99"/>
              <w:rPr>
                <w:rFonts w:ascii="Times New Roman" w:hAnsi="Times New Roman"/>
                <w:color w:val="000000"/>
                <w:sz w:val="24"/>
                <w:szCs w:val="24"/>
              </w:rPr>
            </w:pPr>
            <w:r w:rsidRPr="00670B54">
              <w:rPr>
                <w:rFonts w:ascii="Times New Roman" w:hAnsi="Times New Roman"/>
                <w:color w:val="000000"/>
                <w:sz w:val="24"/>
                <w:szCs w:val="24"/>
              </w:rPr>
              <w:t>Не подлежат установлению.</w:t>
            </w:r>
          </w:p>
          <w:p w:rsidR="00C418EE" w:rsidRPr="00670B54" w:rsidRDefault="00C418EE" w:rsidP="00C418EE">
            <w:pPr>
              <w:pStyle w:val="ConsNormal"/>
              <w:widowControl/>
              <w:tabs>
                <w:tab w:val="left" w:pos="322"/>
              </w:tabs>
              <w:spacing w:before="0"/>
              <w:ind w:left="0" w:right="0" w:firstLine="206"/>
              <w:rPr>
                <w:rFonts w:ascii="Times New Roman" w:hAnsi="Times New Roman"/>
                <w:color w:val="000000"/>
                <w:sz w:val="24"/>
                <w:szCs w:val="24"/>
              </w:rPr>
            </w:pPr>
            <w:r>
              <w:rPr>
                <w:rFonts w:ascii="Times New Roman" w:hAnsi="Times New Roman"/>
                <w:color w:val="000000"/>
                <w:sz w:val="24"/>
                <w:szCs w:val="24"/>
              </w:rPr>
              <w:t>Площадь земельных участков принимать при проектировании объектов в соответствии с требованиями к размещению таких объектов в зоне объектов культуры и искусства, СНиП, технических регламентов, СанПиН, и др. документов.</w:t>
            </w:r>
          </w:p>
        </w:tc>
      </w:tr>
      <w:tr w:rsidR="00C418EE" w:rsidRPr="00670B54" w:rsidTr="00EB4E71">
        <w:trPr>
          <w:trHeight w:val="473"/>
        </w:trPr>
        <w:tc>
          <w:tcPr>
            <w:tcW w:w="636" w:type="dxa"/>
            <w:tcBorders>
              <w:top w:val="single" w:sz="4" w:space="0" w:color="auto"/>
              <w:left w:val="single" w:sz="4" w:space="0" w:color="auto"/>
              <w:bottom w:val="single" w:sz="4" w:space="0" w:color="auto"/>
              <w:right w:val="single" w:sz="4" w:space="0" w:color="auto"/>
            </w:tcBorders>
          </w:tcPr>
          <w:p w:rsidR="00C418EE" w:rsidRDefault="00C418EE" w:rsidP="00C418EE">
            <w:pPr>
              <w:tabs>
                <w:tab w:val="left" w:pos="1155"/>
              </w:tabs>
              <w:suppressAutoHyphens/>
              <w:snapToGrid w:val="0"/>
              <w:spacing w:line="240" w:lineRule="auto"/>
              <w:rPr>
                <w:lang w:eastAsia="ar-SA"/>
              </w:rPr>
            </w:pPr>
            <w:r>
              <w:rPr>
                <w:lang w:eastAsia="ar-SA"/>
              </w:rPr>
              <w:t>3.4</w:t>
            </w:r>
          </w:p>
        </w:tc>
        <w:tc>
          <w:tcPr>
            <w:tcW w:w="2602" w:type="dxa"/>
            <w:tcBorders>
              <w:top w:val="single" w:sz="4" w:space="0" w:color="auto"/>
              <w:left w:val="single" w:sz="4" w:space="0" w:color="auto"/>
              <w:bottom w:val="single" w:sz="4" w:space="0" w:color="auto"/>
              <w:right w:val="single" w:sz="4" w:space="0" w:color="auto"/>
            </w:tcBorders>
          </w:tcPr>
          <w:p w:rsidR="00C418EE" w:rsidRPr="00670B54" w:rsidRDefault="00C418EE" w:rsidP="00C418EE">
            <w:pPr>
              <w:pStyle w:val="ConsNormal"/>
              <w:widowControl/>
              <w:tabs>
                <w:tab w:val="left" w:pos="322"/>
              </w:tabs>
              <w:spacing w:before="0"/>
              <w:ind w:left="0" w:right="0" w:firstLine="0"/>
              <w:jc w:val="left"/>
              <w:rPr>
                <w:rFonts w:ascii="Times New Roman" w:hAnsi="Times New Roman"/>
                <w:color w:val="000000"/>
                <w:sz w:val="24"/>
                <w:szCs w:val="24"/>
              </w:rPr>
            </w:pPr>
            <w:r w:rsidRPr="00C418EE">
              <w:rPr>
                <w:rFonts w:ascii="Times New Roman" w:hAnsi="Times New Roman"/>
                <w:color w:val="000000"/>
                <w:sz w:val="24"/>
                <w:szCs w:val="24"/>
              </w:rPr>
              <w:t>Обеспечение внутреннего правопорядка (8.3)</w:t>
            </w:r>
          </w:p>
        </w:tc>
        <w:tc>
          <w:tcPr>
            <w:tcW w:w="6827" w:type="dxa"/>
            <w:vMerge/>
            <w:tcBorders>
              <w:left w:val="single" w:sz="4" w:space="0" w:color="auto"/>
              <w:bottom w:val="single" w:sz="4" w:space="0" w:color="auto"/>
              <w:right w:val="single" w:sz="4" w:space="0" w:color="auto"/>
            </w:tcBorders>
          </w:tcPr>
          <w:p w:rsidR="00C418EE" w:rsidRPr="00670B54" w:rsidRDefault="00C418EE" w:rsidP="00C418EE">
            <w:pPr>
              <w:pStyle w:val="ConsNormal"/>
              <w:widowControl/>
              <w:tabs>
                <w:tab w:val="left" w:pos="322"/>
              </w:tabs>
              <w:spacing w:before="0"/>
              <w:ind w:left="0" w:right="0" w:firstLine="206"/>
              <w:rPr>
                <w:rFonts w:ascii="Times New Roman" w:hAnsi="Times New Roman"/>
                <w:color w:val="000000"/>
                <w:sz w:val="24"/>
                <w:szCs w:val="24"/>
              </w:rPr>
            </w:pPr>
          </w:p>
        </w:tc>
      </w:tr>
    </w:tbl>
    <w:p w:rsidR="00EA30D4" w:rsidRDefault="00EA30D4" w:rsidP="00EA30D4">
      <w:pPr>
        <w:tabs>
          <w:tab w:val="left" w:pos="1134"/>
        </w:tabs>
        <w:suppressAutoHyphens/>
        <w:spacing w:line="240" w:lineRule="auto"/>
        <w:ind w:firstLine="709"/>
        <w:rPr>
          <w:b/>
        </w:rPr>
      </w:pPr>
      <w:r w:rsidRPr="00CE18AD">
        <w:rPr>
          <w:b/>
        </w:rPr>
        <w:t>Ограничения использования земельных участков и объектов капитального строительства</w:t>
      </w:r>
      <w:r>
        <w:rPr>
          <w:b/>
        </w:rPr>
        <w:t xml:space="preserve">: </w:t>
      </w:r>
    </w:p>
    <w:p w:rsidR="00A62807" w:rsidRPr="00C418EE" w:rsidRDefault="00EA30D4" w:rsidP="00956619">
      <w:pPr>
        <w:pStyle w:val="aa"/>
        <w:numPr>
          <w:ilvl w:val="0"/>
          <w:numId w:val="182"/>
        </w:numPr>
        <w:tabs>
          <w:tab w:val="left" w:pos="1134"/>
        </w:tabs>
        <w:suppressAutoHyphens/>
        <w:spacing w:line="240" w:lineRule="auto"/>
        <w:ind w:left="0" w:firstLine="709"/>
        <w:rPr>
          <w:b/>
          <w:bCs/>
          <w:spacing w:val="-10"/>
          <w:sz w:val="28"/>
          <w:szCs w:val="28"/>
          <w:lang w:eastAsia="ar-SA"/>
        </w:rPr>
      </w:pPr>
      <w:r w:rsidRPr="00F80F44">
        <w:t>Режим использования земельных участков и объектов капитального строительства в зонах с особыми условиями использования территории устанавливается в соответствии с главой 14 настоящих Правил.</w:t>
      </w:r>
    </w:p>
    <w:p w:rsidR="00C418EE" w:rsidRDefault="00C418EE" w:rsidP="00C418EE">
      <w:pPr>
        <w:pStyle w:val="aa"/>
        <w:tabs>
          <w:tab w:val="left" w:pos="1134"/>
        </w:tabs>
        <w:suppressAutoHyphens/>
        <w:spacing w:line="240" w:lineRule="auto"/>
        <w:ind w:left="709"/>
      </w:pPr>
    </w:p>
    <w:p w:rsidR="009B70E9" w:rsidRDefault="009B70E9" w:rsidP="00C418EE">
      <w:pPr>
        <w:pStyle w:val="aa"/>
        <w:tabs>
          <w:tab w:val="left" w:pos="1134"/>
        </w:tabs>
        <w:suppressAutoHyphens/>
        <w:spacing w:line="240" w:lineRule="auto"/>
        <w:ind w:left="709"/>
      </w:pPr>
    </w:p>
    <w:p w:rsidR="009B70E9" w:rsidRDefault="009B70E9" w:rsidP="00C418EE">
      <w:pPr>
        <w:pStyle w:val="aa"/>
        <w:tabs>
          <w:tab w:val="left" w:pos="1134"/>
        </w:tabs>
        <w:suppressAutoHyphens/>
        <w:spacing w:line="240" w:lineRule="auto"/>
        <w:ind w:left="709"/>
      </w:pPr>
    </w:p>
    <w:p w:rsidR="009B70E9" w:rsidRDefault="009B70E9" w:rsidP="00C418EE">
      <w:pPr>
        <w:pStyle w:val="aa"/>
        <w:tabs>
          <w:tab w:val="left" w:pos="1134"/>
        </w:tabs>
        <w:suppressAutoHyphens/>
        <w:spacing w:line="240" w:lineRule="auto"/>
        <w:ind w:left="709"/>
      </w:pPr>
    </w:p>
    <w:p w:rsidR="00C418EE" w:rsidRPr="00D00030" w:rsidRDefault="00C418EE" w:rsidP="00C418EE">
      <w:pPr>
        <w:spacing w:line="240" w:lineRule="auto"/>
        <w:ind w:firstLine="709"/>
        <w:rPr>
          <w:b/>
          <w:bCs/>
          <w:color w:val="000000" w:themeColor="text1"/>
          <w:spacing w:val="-10"/>
          <w:sz w:val="28"/>
          <w:szCs w:val="28"/>
          <w:lang w:eastAsia="ar-SA"/>
        </w:rPr>
      </w:pPr>
      <w:r w:rsidRPr="00D00030">
        <w:rPr>
          <w:b/>
          <w:bCs/>
          <w:color w:val="000000" w:themeColor="text1"/>
          <w:spacing w:val="-10"/>
          <w:sz w:val="28"/>
          <w:szCs w:val="28"/>
          <w:lang w:eastAsia="ar-SA"/>
        </w:rPr>
        <w:lastRenderedPageBreak/>
        <w:t>Р-</w:t>
      </w:r>
      <w:r w:rsidR="00D861F4">
        <w:rPr>
          <w:b/>
          <w:bCs/>
          <w:color w:val="000000" w:themeColor="text1"/>
          <w:spacing w:val="-10"/>
          <w:sz w:val="28"/>
          <w:szCs w:val="28"/>
          <w:lang w:eastAsia="ar-SA"/>
        </w:rPr>
        <w:t>2</w:t>
      </w:r>
      <w:r w:rsidRPr="00D00030">
        <w:rPr>
          <w:b/>
          <w:bCs/>
          <w:color w:val="000000" w:themeColor="text1"/>
          <w:spacing w:val="-10"/>
          <w:sz w:val="28"/>
          <w:szCs w:val="28"/>
          <w:lang w:eastAsia="ar-SA"/>
        </w:rPr>
        <w:t xml:space="preserve"> </w:t>
      </w:r>
      <w:r w:rsidRPr="00D00030">
        <w:rPr>
          <w:color w:val="000000"/>
          <w:sz w:val="28"/>
          <w:szCs w:val="28"/>
        </w:rPr>
        <w:t>–</w:t>
      </w:r>
      <w:r w:rsidR="00D861F4">
        <w:rPr>
          <w:b/>
          <w:sz w:val="28"/>
          <w:szCs w:val="28"/>
        </w:rPr>
        <w:t xml:space="preserve"> Лесопарковая зона</w:t>
      </w:r>
    </w:p>
    <w:p w:rsidR="00C418EE" w:rsidRDefault="00C418EE" w:rsidP="00C418EE">
      <w:pPr>
        <w:spacing w:line="240" w:lineRule="auto"/>
        <w:ind w:firstLine="709"/>
        <w:rPr>
          <w:b/>
          <w:sz w:val="28"/>
          <w:szCs w:val="28"/>
          <w:lang w:eastAsia="ar-SA"/>
        </w:rPr>
      </w:pPr>
      <w:r w:rsidRPr="005A6AD5">
        <w:rPr>
          <w:bCs/>
          <w:iCs/>
          <w:sz w:val="28"/>
          <w:szCs w:val="28"/>
          <w:lang w:eastAsia="ar-SA"/>
        </w:rPr>
        <w:t>Перечень основных</w:t>
      </w:r>
      <w:r>
        <w:rPr>
          <w:bCs/>
          <w:iCs/>
          <w:sz w:val="28"/>
          <w:szCs w:val="28"/>
          <w:lang w:eastAsia="ar-SA"/>
        </w:rPr>
        <w:t>,</w:t>
      </w:r>
      <w:r w:rsidRPr="005A6AD5">
        <w:rPr>
          <w:bCs/>
          <w:iCs/>
          <w:sz w:val="28"/>
          <w:szCs w:val="28"/>
          <w:lang w:eastAsia="ar-SA"/>
        </w:rPr>
        <w:t xml:space="preserve"> вспомогательных </w:t>
      </w:r>
      <w:r>
        <w:rPr>
          <w:bCs/>
          <w:iCs/>
          <w:sz w:val="28"/>
          <w:szCs w:val="28"/>
          <w:lang w:eastAsia="ar-SA"/>
        </w:rPr>
        <w:t xml:space="preserve">и условно-разрешенных </w:t>
      </w:r>
      <w:r w:rsidRPr="005A6AD5">
        <w:rPr>
          <w:bCs/>
          <w:iCs/>
          <w:sz w:val="28"/>
          <w:szCs w:val="28"/>
          <w:lang w:eastAsia="ar-SA"/>
        </w:rPr>
        <w:t>видов разрешённого использования</w:t>
      </w:r>
      <w:r>
        <w:rPr>
          <w:bCs/>
          <w:iCs/>
          <w:sz w:val="28"/>
          <w:szCs w:val="28"/>
          <w:lang w:eastAsia="ar-SA"/>
        </w:rPr>
        <w:t>:</w:t>
      </w:r>
    </w:p>
    <w:tbl>
      <w:tblPr>
        <w:tblW w:w="10065" w:type="dxa"/>
        <w:tblInd w:w="108" w:type="dxa"/>
        <w:tblLook w:val="00A0" w:firstRow="1" w:lastRow="0" w:firstColumn="1" w:lastColumn="0" w:noHBand="0" w:noVBand="0"/>
      </w:tblPr>
      <w:tblGrid>
        <w:gridCol w:w="636"/>
        <w:gridCol w:w="2602"/>
        <w:gridCol w:w="6827"/>
      </w:tblGrid>
      <w:tr w:rsidR="00C418EE" w:rsidRPr="00113A2C" w:rsidTr="00EB4E71">
        <w:trPr>
          <w:cantSplit/>
          <w:trHeight w:val="148"/>
          <w:tblHeader/>
        </w:trPr>
        <w:tc>
          <w:tcPr>
            <w:tcW w:w="636" w:type="dxa"/>
            <w:tcBorders>
              <w:top w:val="single" w:sz="4" w:space="0" w:color="auto"/>
              <w:left w:val="single" w:sz="4" w:space="0" w:color="auto"/>
              <w:bottom w:val="single" w:sz="4" w:space="0" w:color="auto"/>
              <w:right w:val="single" w:sz="4" w:space="0" w:color="auto"/>
            </w:tcBorders>
          </w:tcPr>
          <w:p w:rsidR="00C418EE" w:rsidRPr="00113A2C" w:rsidRDefault="00C418EE" w:rsidP="00C418EE">
            <w:pPr>
              <w:tabs>
                <w:tab w:val="left" w:pos="1155"/>
              </w:tabs>
              <w:suppressAutoHyphens/>
              <w:snapToGrid w:val="0"/>
              <w:spacing w:line="240" w:lineRule="auto"/>
              <w:jc w:val="center"/>
              <w:rPr>
                <w:b/>
                <w:lang w:eastAsia="ar-SA"/>
              </w:rPr>
            </w:pPr>
            <w:r w:rsidRPr="00113A2C">
              <w:rPr>
                <w:b/>
                <w:lang w:eastAsia="ar-SA"/>
              </w:rPr>
              <w:t>№</w:t>
            </w:r>
          </w:p>
        </w:tc>
        <w:tc>
          <w:tcPr>
            <w:tcW w:w="2602" w:type="dxa"/>
            <w:tcBorders>
              <w:top w:val="single" w:sz="4" w:space="0" w:color="auto"/>
              <w:left w:val="single" w:sz="4" w:space="0" w:color="auto"/>
              <w:bottom w:val="single" w:sz="4" w:space="0" w:color="auto"/>
              <w:right w:val="single" w:sz="4" w:space="0" w:color="auto"/>
            </w:tcBorders>
          </w:tcPr>
          <w:p w:rsidR="00C418EE" w:rsidRPr="00113A2C" w:rsidRDefault="00C418EE" w:rsidP="00C418EE">
            <w:pPr>
              <w:tabs>
                <w:tab w:val="left" w:pos="1155"/>
              </w:tabs>
              <w:suppressAutoHyphens/>
              <w:snapToGrid w:val="0"/>
              <w:spacing w:line="240" w:lineRule="auto"/>
              <w:jc w:val="center"/>
              <w:rPr>
                <w:b/>
                <w:lang w:eastAsia="ar-SA"/>
              </w:rPr>
            </w:pPr>
            <w:r w:rsidRPr="00113A2C">
              <w:rPr>
                <w:b/>
                <w:lang w:eastAsia="ar-SA"/>
              </w:rPr>
              <w:t>Вид использования</w:t>
            </w:r>
          </w:p>
        </w:tc>
        <w:tc>
          <w:tcPr>
            <w:tcW w:w="6827" w:type="dxa"/>
            <w:tcBorders>
              <w:top w:val="single" w:sz="4" w:space="0" w:color="000000"/>
              <w:left w:val="single" w:sz="4" w:space="0" w:color="auto"/>
              <w:bottom w:val="single" w:sz="4" w:space="0" w:color="000000"/>
              <w:right w:val="single" w:sz="4" w:space="0" w:color="000000"/>
            </w:tcBorders>
          </w:tcPr>
          <w:p w:rsidR="00C418EE" w:rsidRPr="00113A2C" w:rsidRDefault="00C418EE" w:rsidP="00C418EE">
            <w:pPr>
              <w:tabs>
                <w:tab w:val="left" w:pos="1155"/>
              </w:tabs>
              <w:suppressAutoHyphens/>
              <w:snapToGrid w:val="0"/>
              <w:spacing w:line="240" w:lineRule="auto"/>
              <w:jc w:val="center"/>
              <w:rPr>
                <w:b/>
                <w:lang w:eastAsia="ar-SA"/>
              </w:rPr>
            </w:pPr>
            <w:r w:rsidRPr="00113A2C">
              <w:rPr>
                <w:b/>
                <w:lang w:eastAsia="ar-SA"/>
              </w:rPr>
              <w:t>Предельные параметры разрешенного строительства, реконструкции объектов капитального строительства</w:t>
            </w:r>
          </w:p>
        </w:tc>
      </w:tr>
      <w:tr w:rsidR="00C418EE" w:rsidRPr="00EA143E" w:rsidTr="00EB4E71">
        <w:trPr>
          <w:trHeight w:val="148"/>
        </w:trPr>
        <w:tc>
          <w:tcPr>
            <w:tcW w:w="636" w:type="dxa"/>
            <w:tcBorders>
              <w:top w:val="single" w:sz="4" w:space="0" w:color="auto"/>
              <w:left w:val="single" w:sz="4" w:space="0" w:color="auto"/>
              <w:bottom w:val="single" w:sz="4" w:space="0" w:color="auto"/>
              <w:right w:val="single" w:sz="4" w:space="0" w:color="auto"/>
            </w:tcBorders>
          </w:tcPr>
          <w:p w:rsidR="00C418EE" w:rsidRPr="00EA143E" w:rsidRDefault="00C418EE" w:rsidP="00C418EE">
            <w:pPr>
              <w:tabs>
                <w:tab w:val="left" w:pos="1155"/>
              </w:tabs>
              <w:suppressAutoHyphens/>
              <w:snapToGrid w:val="0"/>
              <w:spacing w:line="240" w:lineRule="auto"/>
              <w:jc w:val="center"/>
              <w:rPr>
                <w:lang w:eastAsia="ar-SA"/>
              </w:rPr>
            </w:pPr>
            <w:r w:rsidRPr="00EA143E">
              <w:rPr>
                <w:lang w:eastAsia="ar-SA"/>
              </w:rPr>
              <w:t>1</w:t>
            </w:r>
          </w:p>
        </w:tc>
        <w:tc>
          <w:tcPr>
            <w:tcW w:w="2602" w:type="dxa"/>
            <w:tcBorders>
              <w:top w:val="single" w:sz="4" w:space="0" w:color="auto"/>
              <w:left w:val="single" w:sz="4" w:space="0" w:color="auto"/>
              <w:bottom w:val="single" w:sz="4" w:space="0" w:color="auto"/>
              <w:right w:val="single" w:sz="4" w:space="0" w:color="auto"/>
            </w:tcBorders>
          </w:tcPr>
          <w:p w:rsidR="00C418EE" w:rsidRPr="00EA143E" w:rsidRDefault="00C418EE" w:rsidP="00C418EE">
            <w:pPr>
              <w:tabs>
                <w:tab w:val="left" w:pos="1155"/>
              </w:tabs>
              <w:suppressAutoHyphens/>
              <w:snapToGrid w:val="0"/>
              <w:spacing w:line="240" w:lineRule="auto"/>
              <w:jc w:val="center"/>
              <w:rPr>
                <w:lang w:eastAsia="ar-SA"/>
              </w:rPr>
            </w:pPr>
            <w:r w:rsidRPr="00EA143E">
              <w:rPr>
                <w:lang w:eastAsia="ar-SA"/>
              </w:rPr>
              <w:t>2</w:t>
            </w:r>
          </w:p>
        </w:tc>
        <w:tc>
          <w:tcPr>
            <w:tcW w:w="6827" w:type="dxa"/>
            <w:tcBorders>
              <w:top w:val="nil"/>
              <w:left w:val="single" w:sz="4" w:space="0" w:color="auto"/>
              <w:bottom w:val="single" w:sz="4" w:space="0" w:color="auto"/>
              <w:right w:val="single" w:sz="4" w:space="0" w:color="000000"/>
            </w:tcBorders>
          </w:tcPr>
          <w:p w:rsidR="00C418EE" w:rsidRPr="00EA143E" w:rsidRDefault="00C418EE" w:rsidP="00C418EE">
            <w:pPr>
              <w:tabs>
                <w:tab w:val="left" w:pos="1155"/>
              </w:tabs>
              <w:suppressAutoHyphens/>
              <w:snapToGrid w:val="0"/>
              <w:spacing w:line="240" w:lineRule="auto"/>
              <w:jc w:val="center"/>
              <w:rPr>
                <w:lang w:eastAsia="ar-SA"/>
              </w:rPr>
            </w:pPr>
            <w:r w:rsidRPr="00EA143E">
              <w:rPr>
                <w:lang w:eastAsia="ar-SA"/>
              </w:rPr>
              <w:t>3</w:t>
            </w:r>
          </w:p>
        </w:tc>
      </w:tr>
      <w:tr w:rsidR="00C418EE" w:rsidRPr="00DF7627" w:rsidTr="00EB4E71">
        <w:trPr>
          <w:cantSplit/>
          <w:trHeight w:val="852"/>
        </w:trPr>
        <w:tc>
          <w:tcPr>
            <w:tcW w:w="636" w:type="dxa"/>
            <w:tcBorders>
              <w:top w:val="single" w:sz="4" w:space="0" w:color="auto"/>
              <w:left w:val="single" w:sz="4" w:space="0" w:color="auto"/>
              <w:bottom w:val="single" w:sz="4" w:space="0" w:color="auto"/>
              <w:right w:val="single" w:sz="4" w:space="0" w:color="auto"/>
            </w:tcBorders>
          </w:tcPr>
          <w:p w:rsidR="00C418EE" w:rsidRPr="00EA143E" w:rsidRDefault="00C418EE" w:rsidP="00496358">
            <w:pPr>
              <w:tabs>
                <w:tab w:val="left" w:pos="1155"/>
              </w:tabs>
              <w:suppressAutoHyphens/>
              <w:snapToGrid w:val="0"/>
              <w:spacing w:line="240" w:lineRule="auto"/>
              <w:jc w:val="center"/>
              <w:rPr>
                <w:lang w:eastAsia="ar-SA"/>
              </w:rPr>
            </w:pPr>
            <w:r w:rsidRPr="00EA143E">
              <w:rPr>
                <w:lang w:eastAsia="ar-SA"/>
              </w:rPr>
              <w:t>1.</w:t>
            </w:r>
          </w:p>
        </w:tc>
        <w:tc>
          <w:tcPr>
            <w:tcW w:w="2602" w:type="dxa"/>
            <w:tcBorders>
              <w:top w:val="single" w:sz="4" w:space="0" w:color="auto"/>
              <w:left w:val="single" w:sz="4" w:space="0" w:color="auto"/>
              <w:bottom w:val="single" w:sz="4" w:space="0" w:color="auto"/>
              <w:right w:val="single" w:sz="4" w:space="0" w:color="auto"/>
            </w:tcBorders>
          </w:tcPr>
          <w:p w:rsidR="00C418EE" w:rsidRPr="00C3356D" w:rsidRDefault="00C418EE" w:rsidP="00C418EE">
            <w:pPr>
              <w:tabs>
                <w:tab w:val="left" w:pos="1155"/>
              </w:tabs>
              <w:suppressAutoHyphens/>
              <w:snapToGrid w:val="0"/>
              <w:spacing w:line="240" w:lineRule="auto"/>
              <w:jc w:val="left"/>
              <w:rPr>
                <w:b/>
                <w:lang w:eastAsia="ar-SA"/>
              </w:rPr>
            </w:pPr>
            <w:r w:rsidRPr="00046EE2">
              <w:rPr>
                <w:b/>
                <w:lang w:eastAsia="ar-SA"/>
              </w:rPr>
              <w:t>Основные виды разрешенного использования:</w:t>
            </w:r>
          </w:p>
        </w:tc>
        <w:tc>
          <w:tcPr>
            <w:tcW w:w="6827" w:type="dxa"/>
            <w:tcBorders>
              <w:top w:val="single" w:sz="4" w:space="0" w:color="auto"/>
              <w:left w:val="single" w:sz="4" w:space="0" w:color="auto"/>
              <w:bottom w:val="single" w:sz="4" w:space="0" w:color="auto"/>
              <w:right w:val="single" w:sz="4" w:space="0" w:color="auto"/>
            </w:tcBorders>
          </w:tcPr>
          <w:p w:rsidR="00C418EE" w:rsidRPr="00DF7627" w:rsidRDefault="00C418EE" w:rsidP="00C418EE">
            <w:pPr>
              <w:pStyle w:val="ConsNormal"/>
              <w:widowControl/>
              <w:tabs>
                <w:tab w:val="left" w:pos="340"/>
              </w:tabs>
              <w:spacing w:before="0"/>
              <w:ind w:left="0" w:right="0" w:firstLine="206"/>
              <w:rPr>
                <w:rFonts w:ascii="Times New Roman" w:hAnsi="Times New Roman"/>
                <w:color w:val="000000"/>
                <w:sz w:val="24"/>
                <w:szCs w:val="24"/>
              </w:rPr>
            </w:pPr>
          </w:p>
        </w:tc>
      </w:tr>
      <w:tr w:rsidR="00772057" w:rsidRPr="001E513C" w:rsidTr="00EB4E71">
        <w:trPr>
          <w:trHeight w:val="262"/>
        </w:trPr>
        <w:tc>
          <w:tcPr>
            <w:tcW w:w="636" w:type="dxa"/>
            <w:tcBorders>
              <w:top w:val="single" w:sz="4" w:space="0" w:color="auto"/>
              <w:left w:val="single" w:sz="4" w:space="0" w:color="auto"/>
              <w:bottom w:val="single" w:sz="4" w:space="0" w:color="auto"/>
              <w:right w:val="single" w:sz="4" w:space="0" w:color="auto"/>
            </w:tcBorders>
          </w:tcPr>
          <w:p w:rsidR="00772057" w:rsidRDefault="00772057" w:rsidP="00206863">
            <w:pPr>
              <w:tabs>
                <w:tab w:val="left" w:pos="1155"/>
              </w:tabs>
              <w:suppressAutoHyphens/>
              <w:snapToGrid w:val="0"/>
              <w:spacing w:line="240" w:lineRule="auto"/>
              <w:jc w:val="center"/>
              <w:rPr>
                <w:lang w:eastAsia="ar-SA"/>
              </w:rPr>
            </w:pPr>
            <w:r>
              <w:rPr>
                <w:lang w:eastAsia="ar-SA"/>
              </w:rPr>
              <w:t>1.1</w:t>
            </w:r>
          </w:p>
        </w:tc>
        <w:tc>
          <w:tcPr>
            <w:tcW w:w="2602" w:type="dxa"/>
            <w:tcBorders>
              <w:top w:val="single" w:sz="4" w:space="0" w:color="auto"/>
              <w:left w:val="single" w:sz="4" w:space="0" w:color="auto"/>
              <w:bottom w:val="single" w:sz="4" w:space="0" w:color="auto"/>
              <w:right w:val="single" w:sz="4" w:space="0" w:color="auto"/>
            </w:tcBorders>
          </w:tcPr>
          <w:p w:rsidR="00772057" w:rsidRPr="00EA143E" w:rsidRDefault="00772057" w:rsidP="00206863">
            <w:pPr>
              <w:tabs>
                <w:tab w:val="left" w:pos="1155"/>
              </w:tabs>
              <w:suppressAutoHyphens/>
              <w:snapToGrid w:val="0"/>
              <w:spacing w:line="240" w:lineRule="auto"/>
              <w:jc w:val="left"/>
              <w:rPr>
                <w:lang w:eastAsia="ar-SA"/>
              </w:rPr>
            </w:pPr>
            <w:r>
              <w:rPr>
                <w:color w:val="000000" w:themeColor="text1"/>
                <w:lang w:eastAsia="ar-SA"/>
              </w:rPr>
              <w:t>Коммунальное обслуживание</w:t>
            </w:r>
            <w:r w:rsidRPr="00CE18AD">
              <w:rPr>
                <w:color w:val="000000" w:themeColor="text1"/>
                <w:lang w:eastAsia="ar-SA"/>
              </w:rPr>
              <w:t xml:space="preserve"> (</w:t>
            </w:r>
            <w:r>
              <w:rPr>
                <w:color w:val="000000" w:themeColor="text1"/>
                <w:lang w:eastAsia="ar-SA"/>
              </w:rPr>
              <w:t>3.1</w:t>
            </w:r>
            <w:r w:rsidRPr="00CE18AD">
              <w:rPr>
                <w:color w:val="000000" w:themeColor="text1"/>
                <w:lang w:eastAsia="ar-SA"/>
              </w:rPr>
              <w:t>)</w:t>
            </w:r>
          </w:p>
        </w:tc>
        <w:tc>
          <w:tcPr>
            <w:tcW w:w="6827" w:type="dxa"/>
            <w:tcBorders>
              <w:top w:val="single" w:sz="4" w:space="0" w:color="auto"/>
              <w:left w:val="single" w:sz="4" w:space="0" w:color="auto"/>
              <w:bottom w:val="single" w:sz="4" w:space="0" w:color="auto"/>
              <w:right w:val="single" w:sz="4" w:space="0" w:color="auto"/>
            </w:tcBorders>
          </w:tcPr>
          <w:p w:rsidR="00772057" w:rsidRDefault="00772057" w:rsidP="00206863">
            <w:pPr>
              <w:pStyle w:val="ConsNormal"/>
              <w:widowControl/>
              <w:tabs>
                <w:tab w:val="left" w:pos="340"/>
              </w:tabs>
              <w:spacing w:before="0"/>
              <w:ind w:left="107" w:right="0" w:firstLine="99"/>
              <w:rPr>
                <w:rFonts w:ascii="Times New Roman" w:hAnsi="Times New Roman"/>
                <w:color w:val="000000"/>
                <w:sz w:val="24"/>
                <w:szCs w:val="24"/>
              </w:rPr>
            </w:pPr>
            <w:r w:rsidRPr="00670B54">
              <w:rPr>
                <w:rFonts w:ascii="Times New Roman" w:hAnsi="Times New Roman"/>
                <w:color w:val="000000"/>
                <w:sz w:val="24"/>
                <w:szCs w:val="24"/>
              </w:rPr>
              <w:t>Не подлежат установлению.</w:t>
            </w:r>
          </w:p>
          <w:p w:rsidR="00772057" w:rsidRPr="006B7C6B" w:rsidRDefault="00772057" w:rsidP="00206863">
            <w:pPr>
              <w:pStyle w:val="ConsNormal"/>
              <w:widowControl/>
              <w:tabs>
                <w:tab w:val="left" w:pos="340"/>
              </w:tabs>
              <w:spacing w:before="0"/>
              <w:ind w:left="0" w:right="0" w:firstLine="206"/>
              <w:rPr>
                <w:rFonts w:ascii="Times New Roman" w:hAnsi="Times New Roman"/>
                <w:color w:val="000000"/>
                <w:sz w:val="24"/>
                <w:szCs w:val="24"/>
              </w:rPr>
            </w:pPr>
            <w:r>
              <w:rPr>
                <w:rFonts w:ascii="Times New Roman" w:hAnsi="Times New Roman"/>
                <w:color w:val="000000"/>
                <w:sz w:val="24"/>
                <w:szCs w:val="24"/>
              </w:rPr>
              <w:t>Площадь земельных участков принимать при проектировании объектов в соответствии с требованиями к размещению таких объектов в зоне объектов культуры и искусства, СНиП, технических регламентов, СанПиН, и др. документов.</w:t>
            </w:r>
          </w:p>
        </w:tc>
      </w:tr>
      <w:tr w:rsidR="00C418EE" w:rsidRPr="001E513C" w:rsidTr="00EB4E71">
        <w:trPr>
          <w:trHeight w:val="262"/>
        </w:trPr>
        <w:tc>
          <w:tcPr>
            <w:tcW w:w="636" w:type="dxa"/>
            <w:tcBorders>
              <w:top w:val="single" w:sz="4" w:space="0" w:color="auto"/>
              <w:left w:val="single" w:sz="4" w:space="0" w:color="auto"/>
              <w:bottom w:val="single" w:sz="4" w:space="0" w:color="auto"/>
              <w:right w:val="single" w:sz="4" w:space="0" w:color="auto"/>
            </w:tcBorders>
          </w:tcPr>
          <w:p w:rsidR="00C418EE" w:rsidRDefault="00C418EE" w:rsidP="00772057">
            <w:pPr>
              <w:tabs>
                <w:tab w:val="left" w:pos="1155"/>
              </w:tabs>
              <w:suppressAutoHyphens/>
              <w:snapToGrid w:val="0"/>
              <w:spacing w:line="240" w:lineRule="auto"/>
              <w:jc w:val="center"/>
              <w:rPr>
                <w:lang w:eastAsia="ar-SA"/>
              </w:rPr>
            </w:pPr>
            <w:r>
              <w:rPr>
                <w:lang w:eastAsia="ar-SA"/>
              </w:rPr>
              <w:t>1.</w:t>
            </w:r>
            <w:r w:rsidR="00772057">
              <w:rPr>
                <w:lang w:eastAsia="ar-SA"/>
              </w:rPr>
              <w:t>2</w:t>
            </w:r>
          </w:p>
        </w:tc>
        <w:tc>
          <w:tcPr>
            <w:tcW w:w="2602" w:type="dxa"/>
            <w:tcBorders>
              <w:top w:val="single" w:sz="4" w:space="0" w:color="auto"/>
              <w:left w:val="single" w:sz="4" w:space="0" w:color="auto"/>
              <w:bottom w:val="single" w:sz="4" w:space="0" w:color="auto"/>
              <w:right w:val="single" w:sz="4" w:space="0" w:color="auto"/>
            </w:tcBorders>
          </w:tcPr>
          <w:p w:rsidR="00C418EE" w:rsidRDefault="00C418EE" w:rsidP="00C418EE">
            <w:pPr>
              <w:tabs>
                <w:tab w:val="left" w:pos="1155"/>
              </w:tabs>
              <w:suppressAutoHyphens/>
              <w:snapToGrid w:val="0"/>
              <w:spacing w:line="240" w:lineRule="auto"/>
              <w:jc w:val="left"/>
              <w:rPr>
                <w:color w:val="000000" w:themeColor="text1"/>
              </w:rPr>
            </w:pPr>
            <w:r>
              <w:rPr>
                <w:color w:val="000000" w:themeColor="text1"/>
                <w:lang w:eastAsia="ar-SA"/>
              </w:rPr>
              <w:t>Общественное питание</w:t>
            </w:r>
            <w:r w:rsidRPr="00CE18AD">
              <w:rPr>
                <w:color w:val="000000" w:themeColor="text1"/>
                <w:lang w:eastAsia="ar-SA"/>
              </w:rPr>
              <w:t xml:space="preserve"> (</w:t>
            </w:r>
            <w:r>
              <w:rPr>
                <w:color w:val="000000" w:themeColor="text1"/>
                <w:lang w:eastAsia="ar-SA"/>
              </w:rPr>
              <w:t>4.6</w:t>
            </w:r>
            <w:r w:rsidRPr="00CE18AD">
              <w:rPr>
                <w:color w:val="000000" w:themeColor="text1"/>
                <w:lang w:eastAsia="ar-SA"/>
              </w:rPr>
              <w:t>)</w:t>
            </w:r>
          </w:p>
        </w:tc>
        <w:tc>
          <w:tcPr>
            <w:tcW w:w="6827" w:type="dxa"/>
            <w:tcBorders>
              <w:top w:val="single" w:sz="4" w:space="0" w:color="auto"/>
              <w:left w:val="single" w:sz="4" w:space="0" w:color="auto"/>
              <w:bottom w:val="single" w:sz="4" w:space="0" w:color="auto"/>
              <w:right w:val="single" w:sz="4" w:space="0" w:color="auto"/>
            </w:tcBorders>
          </w:tcPr>
          <w:p w:rsidR="00C418EE" w:rsidRPr="006F60B4" w:rsidRDefault="00C418EE" w:rsidP="000E1365">
            <w:pPr>
              <w:pStyle w:val="ConsNormal"/>
              <w:widowControl/>
              <w:numPr>
                <w:ilvl w:val="0"/>
                <w:numId w:val="288"/>
              </w:numPr>
              <w:tabs>
                <w:tab w:val="left" w:pos="307"/>
              </w:tabs>
              <w:spacing w:before="0"/>
              <w:ind w:left="56" w:right="0" w:firstLine="0"/>
              <w:rPr>
                <w:rFonts w:ascii="Times New Roman" w:hAnsi="Times New Roman"/>
                <w:color w:val="000000"/>
                <w:sz w:val="24"/>
                <w:szCs w:val="24"/>
              </w:rPr>
            </w:pPr>
            <w:r w:rsidRPr="006F60B4">
              <w:rPr>
                <w:rFonts w:ascii="Times New Roman" w:hAnsi="Times New Roman"/>
                <w:color w:val="000000"/>
                <w:sz w:val="24"/>
                <w:szCs w:val="24"/>
              </w:rPr>
              <w:t>Предельные (минимальные и (или) максимальные) размеры земельных участков:</w:t>
            </w:r>
          </w:p>
          <w:p w:rsidR="00C418EE" w:rsidRPr="006F60B4" w:rsidRDefault="00C418EE" w:rsidP="000E1365">
            <w:pPr>
              <w:pStyle w:val="ConsNormal"/>
              <w:widowControl/>
              <w:numPr>
                <w:ilvl w:val="0"/>
                <w:numId w:val="214"/>
              </w:numPr>
              <w:tabs>
                <w:tab w:val="left" w:pos="322"/>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площадь земельного участка – от 15 до 20000 кв. м;</w:t>
            </w:r>
          </w:p>
          <w:p w:rsidR="00C418EE" w:rsidRPr="006F60B4" w:rsidRDefault="00C418EE" w:rsidP="000E1365">
            <w:pPr>
              <w:pStyle w:val="ConsNormal"/>
              <w:widowControl/>
              <w:numPr>
                <w:ilvl w:val="0"/>
                <w:numId w:val="214"/>
              </w:numPr>
              <w:tabs>
                <w:tab w:val="left" w:pos="322"/>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ширина земельного участка – от 3 до 100 м;</w:t>
            </w:r>
          </w:p>
          <w:p w:rsidR="00C418EE" w:rsidRPr="006F60B4" w:rsidRDefault="00C418EE" w:rsidP="000E1365">
            <w:pPr>
              <w:pStyle w:val="ConsNormal"/>
              <w:widowControl/>
              <w:numPr>
                <w:ilvl w:val="0"/>
                <w:numId w:val="214"/>
              </w:numPr>
              <w:tabs>
                <w:tab w:val="left" w:pos="322"/>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длина земельного участка – от 5 до 100 м.</w:t>
            </w:r>
          </w:p>
          <w:p w:rsidR="00C418EE" w:rsidRDefault="00C418EE" w:rsidP="000E1365">
            <w:pPr>
              <w:pStyle w:val="ConsNormal"/>
              <w:widowControl/>
              <w:numPr>
                <w:ilvl w:val="0"/>
                <w:numId w:val="288"/>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Минимальные отступы от границ земельных участков - 1 м.</w:t>
            </w:r>
          </w:p>
          <w:p w:rsidR="00C418EE" w:rsidRPr="006F60B4" w:rsidRDefault="00C418EE" w:rsidP="000E1365">
            <w:pPr>
              <w:pStyle w:val="ConsNormal"/>
              <w:widowControl/>
              <w:numPr>
                <w:ilvl w:val="0"/>
                <w:numId w:val="288"/>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Предельное количество этажей – 3 этажа.</w:t>
            </w:r>
          </w:p>
          <w:p w:rsidR="00C418EE" w:rsidRDefault="00C418EE" w:rsidP="000E1365">
            <w:pPr>
              <w:pStyle w:val="ConsNormal"/>
              <w:widowControl/>
              <w:numPr>
                <w:ilvl w:val="0"/>
                <w:numId w:val="288"/>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Максимальный процент застройки в границах земельного участка – 70 %.</w:t>
            </w:r>
          </w:p>
          <w:p w:rsidR="00C418EE" w:rsidRPr="00C418EE" w:rsidRDefault="00C418EE" w:rsidP="000E1365">
            <w:pPr>
              <w:pStyle w:val="ConsNormal"/>
              <w:widowControl/>
              <w:numPr>
                <w:ilvl w:val="0"/>
                <w:numId w:val="288"/>
              </w:numPr>
              <w:tabs>
                <w:tab w:val="left" w:pos="307"/>
              </w:tabs>
              <w:spacing w:before="0"/>
              <w:ind w:left="64" w:right="0" w:firstLine="0"/>
              <w:rPr>
                <w:rFonts w:ascii="Times New Roman" w:hAnsi="Times New Roman"/>
                <w:color w:val="000000"/>
                <w:sz w:val="24"/>
                <w:szCs w:val="24"/>
              </w:rPr>
            </w:pPr>
            <w:r w:rsidRPr="00C418EE">
              <w:rPr>
                <w:rFonts w:ascii="Times New Roman" w:hAnsi="Times New Roman"/>
                <w:color w:val="000000"/>
                <w:sz w:val="24"/>
                <w:szCs w:val="24"/>
              </w:rPr>
              <w:t>Иные показатели - объекты, размещаемые в территориальной зоне, должны соответствовать основным видам разрешенного использования на 75% площади территории. До 25% территории допускается использовать для размещения объектов, назначение которых определено настоящими Правилами в качестве вспомогательных.</w:t>
            </w:r>
          </w:p>
        </w:tc>
      </w:tr>
      <w:tr w:rsidR="00C418EE" w:rsidRPr="001E513C" w:rsidTr="00EB4E71">
        <w:trPr>
          <w:trHeight w:val="262"/>
        </w:trPr>
        <w:tc>
          <w:tcPr>
            <w:tcW w:w="636" w:type="dxa"/>
            <w:tcBorders>
              <w:top w:val="single" w:sz="4" w:space="0" w:color="auto"/>
              <w:left w:val="single" w:sz="4" w:space="0" w:color="auto"/>
              <w:bottom w:val="single" w:sz="4" w:space="0" w:color="auto"/>
              <w:right w:val="single" w:sz="4" w:space="0" w:color="auto"/>
            </w:tcBorders>
          </w:tcPr>
          <w:p w:rsidR="00C418EE" w:rsidRDefault="00C418EE" w:rsidP="00772057">
            <w:pPr>
              <w:tabs>
                <w:tab w:val="left" w:pos="1155"/>
              </w:tabs>
              <w:suppressAutoHyphens/>
              <w:snapToGrid w:val="0"/>
              <w:spacing w:line="240" w:lineRule="auto"/>
              <w:jc w:val="center"/>
              <w:rPr>
                <w:lang w:eastAsia="ar-SA"/>
              </w:rPr>
            </w:pPr>
            <w:r>
              <w:rPr>
                <w:lang w:eastAsia="ar-SA"/>
              </w:rPr>
              <w:t>1.</w:t>
            </w:r>
            <w:r w:rsidR="00772057">
              <w:rPr>
                <w:lang w:eastAsia="ar-SA"/>
              </w:rPr>
              <w:t>3</w:t>
            </w:r>
          </w:p>
        </w:tc>
        <w:tc>
          <w:tcPr>
            <w:tcW w:w="2602" w:type="dxa"/>
            <w:tcBorders>
              <w:top w:val="single" w:sz="4" w:space="0" w:color="auto"/>
              <w:left w:val="single" w:sz="4" w:space="0" w:color="auto"/>
              <w:bottom w:val="single" w:sz="4" w:space="0" w:color="auto"/>
              <w:right w:val="single" w:sz="4" w:space="0" w:color="auto"/>
            </w:tcBorders>
          </w:tcPr>
          <w:p w:rsidR="00C418EE" w:rsidRDefault="00C418EE" w:rsidP="00C418EE">
            <w:pPr>
              <w:tabs>
                <w:tab w:val="left" w:pos="1155"/>
              </w:tabs>
              <w:suppressAutoHyphens/>
              <w:snapToGrid w:val="0"/>
              <w:spacing w:line="240" w:lineRule="auto"/>
              <w:jc w:val="left"/>
              <w:rPr>
                <w:color w:val="000000" w:themeColor="text1"/>
              </w:rPr>
            </w:pPr>
            <w:r w:rsidRPr="00393989">
              <w:t>Отдых (рекреация)</w:t>
            </w:r>
            <w:r w:rsidRPr="00393989">
              <w:rPr>
                <w:lang w:eastAsia="ar-SA"/>
              </w:rPr>
              <w:t xml:space="preserve"> (5.0)</w:t>
            </w:r>
          </w:p>
        </w:tc>
        <w:tc>
          <w:tcPr>
            <w:tcW w:w="6827" w:type="dxa"/>
            <w:tcBorders>
              <w:top w:val="single" w:sz="4" w:space="0" w:color="auto"/>
              <w:left w:val="single" w:sz="4" w:space="0" w:color="auto"/>
              <w:bottom w:val="single" w:sz="4" w:space="0" w:color="auto"/>
              <w:right w:val="single" w:sz="4" w:space="0" w:color="auto"/>
            </w:tcBorders>
          </w:tcPr>
          <w:p w:rsidR="00C418EE" w:rsidRDefault="00C418EE" w:rsidP="00C418EE">
            <w:pPr>
              <w:pStyle w:val="ConsNormal"/>
              <w:widowControl/>
              <w:tabs>
                <w:tab w:val="left" w:pos="340"/>
              </w:tabs>
              <w:spacing w:before="0"/>
              <w:ind w:left="107" w:right="0" w:firstLine="99"/>
              <w:rPr>
                <w:rFonts w:ascii="Times New Roman" w:hAnsi="Times New Roman"/>
                <w:color w:val="000000"/>
                <w:sz w:val="24"/>
                <w:szCs w:val="24"/>
              </w:rPr>
            </w:pPr>
            <w:r w:rsidRPr="00670B54">
              <w:rPr>
                <w:rFonts w:ascii="Times New Roman" w:hAnsi="Times New Roman"/>
                <w:color w:val="000000"/>
                <w:sz w:val="24"/>
                <w:szCs w:val="24"/>
              </w:rPr>
              <w:t>Не подлежат установлению.</w:t>
            </w:r>
          </w:p>
          <w:p w:rsidR="00C418EE" w:rsidRPr="001E513C" w:rsidRDefault="00C418EE" w:rsidP="00C418EE">
            <w:pPr>
              <w:pStyle w:val="ConsNormal"/>
              <w:widowControl/>
              <w:tabs>
                <w:tab w:val="left" w:pos="340"/>
              </w:tabs>
              <w:spacing w:before="0"/>
              <w:ind w:left="0" w:right="0" w:firstLine="206"/>
              <w:rPr>
                <w:rFonts w:ascii="Times New Roman" w:hAnsi="Times New Roman"/>
                <w:color w:val="000000"/>
                <w:sz w:val="24"/>
                <w:szCs w:val="24"/>
              </w:rPr>
            </w:pPr>
            <w:r>
              <w:rPr>
                <w:rFonts w:ascii="Times New Roman" w:hAnsi="Times New Roman"/>
                <w:color w:val="000000"/>
                <w:sz w:val="24"/>
                <w:szCs w:val="24"/>
              </w:rPr>
              <w:t>Площадь земельных участков принимать при проектировании объектов в соответствии с требованиями к размещению таких объектов в зоне объектов культуры и искусства, СНиП, технических регламентов, СанПиН, и др. документов.</w:t>
            </w:r>
          </w:p>
        </w:tc>
      </w:tr>
      <w:tr w:rsidR="00C418EE" w:rsidRPr="001E513C" w:rsidTr="00EB4E71">
        <w:trPr>
          <w:trHeight w:val="262"/>
        </w:trPr>
        <w:tc>
          <w:tcPr>
            <w:tcW w:w="636" w:type="dxa"/>
            <w:tcBorders>
              <w:top w:val="single" w:sz="4" w:space="0" w:color="auto"/>
              <w:left w:val="single" w:sz="4" w:space="0" w:color="auto"/>
              <w:bottom w:val="single" w:sz="4" w:space="0" w:color="auto"/>
              <w:right w:val="single" w:sz="4" w:space="0" w:color="auto"/>
            </w:tcBorders>
          </w:tcPr>
          <w:p w:rsidR="00C418EE" w:rsidRDefault="00C418EE" w:rsidP="00772057">
            <w:pPr>
              <w:tabs>
                <w:tab w:val="left" w:pos="1155"/>
              </w:tabs>
              <w:suppressAutoHyphens/>
              <w:snapToGrid w:val="0"/>
              <w:spacing w:line="240" w:lineRule="auto"/>
              <w:jc w:val="center"/>
              <w:rPr>
                <w:lang w:eastAsia="ar-SA"/>
              </w:rPr>
            </w:pPr>
            <w:r>
              <w:rPr>
                <w:lang w:eastAsia="ar-SA"/>
              </w:rPr>
              <w:t>1.</w:t>
            </w:r>
            <w:r w:rsidR="00772057">
              <w:rPr>
                <w:lang w:eastAsia="ar-SA"/>
              </w:rPr>
              <w:t>4</w:t>
            </w:r>
          </w:p>
        </w:tc>
        <w:tc>
          <w:tcPr>
            <w:tcW w:w="2602" w:type="dxa"/>
            <w:tcBorders>
              <w:top w:val="single" w:sz="4" w:space="0" w:color="auto"/>
              <w:left w:val="single" w:sz="4" w:space="0" w:color="auto"/>
              <w:bottom w:val="single" w:sz="4" w:space="0" w:color="auto"/>
              <w:right w:val="single" w:sz="4" w:space="0" w:color="auto"/>
            </w:tcBorders>
          </w:tcPr>
          <w:p w:rsidR="00C418EE" w:rsidRDefault="00C418EE" w:rsidP="00C418EE">
            <w:pPr>
              <w:tabs>
                <w:tab w:val="left" w:pos="1155"/>
              </w:tabs>
              <w:suppressAutoHyphens/>
              <w:snapToGrid w:val="0"/>
              <w:spacing w:line="240" w:lineRule="auto"/>
              <w:jc w:val="left"/>
              <w:rPr>
                <w:color w:val="000000" w:themeColor="text1"/>
              </w:rPr>
            </w:pPr>
            <w:r>
              <w:rPr>
                <w:color w:val="000000" w:themeColor="text1"/>
                <w:lang w:eastAsia="ar-SA"/>
              </w:rPr>
              <w:t>Спорт (5.1)</w:t>
            </w:r>
          </w:p>
        </w:tc>
        <w:tc>
          <w:tcPr>
            <w:tcW w:w="6827" w:type="dxa"/>
            <w:tcBorders>
              <w:top w:val="single" w:sz="4" w:space="0" w:color="auto"/>
              <w:left w:val="single" w:sz="4" w:space="0" w:color="auto"/>
              <w:bottom w:val="single" w:sz="4" w:space="0" w:color="auto"/>
              <w:right w:val="single" w:sz="4" w:space="0" w:color="auto"/>
            </w:tcBorders>
          </w:tcPr>
          <w:p w:rsidR="00C418EE" w:rsidRPr="006F60B4" w:rsidRDefault="00C418EE" w:rsidP="000E1365">
            <w:pPr>
              <w:pStyle w:val="ConsNormal"/>
              <w:widowControl/>
              <w:numPr>
                <w:ilvl w:val="0"/>
                <w:numId w:val="289"/>
              </w:numPr>
              <w:tabs>
                <w:tab w:val="left" w:pos="307"/>
              </w:tabs>
              <w:spacing w:before="0"/>
              <w:ind w:left="56" w:right="0" w:firstLine="0"/>
              <w:rPr>
                <w:rFonts w:ascii="Times New Roman" w:hAnsi="Times New Roman"/>
                <w:color w:val="000000"/>
                <w:sz w:val="24"/>
                <w:szCs w:val="24"/>
              </w:rPr>
            </w:pPr>
            <w:r w:rsidRPr="006F60B4">
              <w:rPr>
                <w:rFonts w:ascii="Times New Roman" w:hAnsi="Times New Roman"/>
                <w:color w:val="000000"/>
                <w:sz w:val="24"/>
                <w:szCs w:val="24"/>
              </w:rPr>
              <w:t>Предельные (минимальные и (или) максимальные) размеры земельных участков:</w:t>
            </w:r>
          </w:p>
          <w:p w:rsidR="00C418EE" w:rsidRPr="00685CA0" w:rsidRDefault="00C418EE" w:rsidP="000E1365">
            <w:pPr>
              <w:pStyle w:val="7"/>
              <w:numPr>
                <w:ilvl w:val="0"/>
                <w:numId w:val="209"/>
              </w:numPr>
              <w:tabs>
                <w:tab w:val="left" w:pos="307"/>
              </w:tabs>
              <w:spacing w:before="0"/>
              <w:ind w:left="64" w:firstLine="0"/>
              <w:rPr>
                <w:rFonts w:ascii="Times New Roman" w:hAnsi="Times New Roman" w:cs="Times New Roman"/>
                <w:i w:val="0"/>
                <w:color w:val="auto"/>
                <w:lang w:val="ru-RU"/>
              </w:rPr>
            </w:pPr>
            <w:r w:rsidRPr="00685CA0">
              <w:rPr>
                <w:rFonts w:ascii="Times New Roman" w:hAnsi="Times New Roman" w:cs="Times New Roman"/>
                <w:i w:val="0"/>
                <w:color w:val="auto"/>
                <w:lang w:val="ru-RU"/>
              </w:rPr>
              <w:t>площадь земельного участка- от 1000 до 10000 кв. м;</w:t>
            </w:r>
          </w:p>
          <w:p w:rsidR="00C418EE" w:rsidRPr="00685CA0" w:rsidRDefault="00C418EE" w:rsidP="000E1365">
            <w:pPr>
              <w:pStyle w:val="7"/>
              <w:numPr>
                <w:ilvl w:val="0"/>
                <w:numId w:val="209"/>
              </w:numPr>
              <w:tabs>
                <w:tab w:val="left" w:pos="307"/>
              </w:tabs>
              <w:spacing w:before="0"/>
              <w:ind w:left="64" w:firstLine="0"/>
              <w:rPr>
                <w:rFonts w:ascii="Times New Roman" w:hAnsi="Times New Roman" w:cs="Times New Roman"/>
                <w:i w:val="0"/>
                <w:color w:val="auto"/>
                <w:lang w:val="ru-RU"/>
              </w:rPr>
            </w:pPr>
            <w:r w:rsidRPr="00685CA0">
              <w:rPr>
                <w:rFonts w:ascii="Times New Roman" w:hAnsi="Times New Roman" w:cs="Times New Roman"/>
                <w:i w:val="0"/>
                <w:color w:val="auto"/>
                <w:lang w:val="ru-RU"/>
              </w:rPr>
              <w:t>ширина земельного участка – от 20 до 100 м;</w:t>
            </w:r>
          </w:p>
          <w:p w:rsidR="00C418EE" w:rsidRPr="00685CA0" w:rsidRDefault="00C418EE" w:rsidP="000E1365">
            <w:pPr>
              <w:pStyle w:val="7"/>
              <w:numPr>
                <w:ilvl w:val="0"/>
                <w:numId w:val="209"/>
              </w:numPr>
              <w:tabs>
                <w:tab w:val="left" w:pos="307"/>
              </w:tabs>
              <w:spacing w:before="0"/>
              <w:ind w:left="64" w:firstLine="0"/>
              <w:rPr>
                <w:rFonts w:ascii="Times New Roman" w:hAnsi="Times New Roman" w:cs="Times New Roman"/>
                <w:i w:val="0"/>
                <w:color w:val="auto"/>
                <w:lang w:val="ru-RU"/>
              </w:rPr>
            </w:pPr>
            <w:r w:rsidRPr="00685CA0">
              <w:rPr>
                <w:rFonts w:ascii="Times New Roman" w:hAnsi="Times New Roman" w:cs="Times New Roman"/>
                <w:i w:val="0"/>
                <w:color w:val="auto"/>
                <w:lang w:val="ru-RU"/>
              </w:rPr>
              <w:t>длина земельного участка – от 20 до 100 м.</w:t>
            </w:r>
          </w:p>
          <w:p w:rsidR="00C418EE" w:rsidRPr="006F60B4" w:rsidRDefault="00C418EE" w:rsidP="000E1365">
            <w:pPr>
              <w:pStyle w:val="ConsNormal"/>
              <w:widowControl/>
              <w:numPr>
                <w:ilvl w:val="0"/>
                <w:numId w:val="289"/>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Минимальные отступы от границ земельных участков - 1 м.</w:t>
            </w:r>
          </w:p>
          <w:p w:rsidR="00C418EE" w:rsidRDefault="00C418EE" w:rsidP="000E1365">
            <w:pPr>
              <w:pStyle w:val="ConsNormal"/>
              <w:widowControl/>
              <w:numPr>
                <w:ilvl w:val="0"/>
                <w:numId w:val="289"/>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Предельное количество этажей – 1 этаж.</w:t>
            </w:r>
          </w:p>
          <w:p w:rsidR="00C418EE" w:rsidRPr="00C418EE" w:rsidRDefault="00C418EE" w:rsidP="000E1365">
            <w:pPr>
              <w:pStyle w:val="ConsNormal"/>
              <w:widowControl/>
              <w:numPr>
                <w:ilvl w:val="0"/>
                <w:numId w:val="289"/>
              </w:numPr>
              <w:tabs>
                <w:tab w:val="left" w:pos="307"/>
              </w:tabs>
              <w:spacing w:before="0"/>
              <w:ind w:left="64" w:right="0" w:firstLine="0"/>
              <w:rPr>
                <w:rFonts w:ascii="Times New Roman" w:hAnsi="Times New Roman"/>
                <w:color w:val="000000"/>
                <w:sz w:val="24"/>
                <w:szCs w:val="24"/>
              </w:rPr>
            </w:pPr>
            <w:r w:rsidRPr="00C418EE">
              <w:rPr>
                <w:rFonts w:ascii="Times New Roman" w:hAnsi="Times New Roman"/>
                <w:color w:val="000000"/>
                <w:sz w:val="24"/>
                <w:szCs w:val="24"/>
              </w:rPr>
              <w:t>Максимальный процент застройки в границах земельного участка – 60 %.</w:t>
            </w:r>
          </w:p>
        </w:tc>
      </w:tr>
      <w:tr w:rsidR="00D861F4" w:rsidRPr="001E513C" w:rsidTr="00EB4E71">
        <w:trPr>
          <w:trHeight w:val="262"/>
        </w:trPr>
        <w:tc>
          <w:tcPr>
            <w:tcW w:w="636" w:type="dxa"/>
            <w:tcBorders>
              <w:top w:val="single" w:sz="4" w:space="0" w:color="auto"/>
              <w:left w:val="single" w:sz="4" w:space="0" w:color="auto"/>
              <w:bottom w:val="single" w:sz="4" w:space="0" w:color="auto"/>
              <w:right w:val="single" w:sz="4" w:space="0" w:color="auto"/>
            </w:tcBorders>
          </w:tcPr>
          <w:p w:rsidR="00D861F4" w:rsidRDefault="00D861F4" w:rsidP="00772057">
            <w:pPr>
              <w:tabs>
                <w:tab w:val="left" w:pos="1155"/>
              </w:tabs>
              <w:suppressAutoHyphens/>
              <w:snapToGrid w:val="0"/>
              <w:spacing w:line="240" w:lineRule="auto"/>
              <w:jc w:val="center"/>
              <w:rPr>
                <w:lang w:eastAsia="ar-SA"/>
              </w:rPr>
            </w:pPr>
            <w:r>
              <w:rPr>
                <w:lang w:eastAsia="ar-SA"/>
              </w:rPr>
              <w:t>1.</w:t>
            </w:r>
            <w:r w:rsidR="00772057">
              <w:rPr>
                <w:lang w:eastAsia="ar-SA"/>
              </w:rPr>
              <w:t>5</w:t>
            </w:r>
          </w:p>
        </w:tc>
        <w:tc>
          <w:tcPr>
            <w:tcW w:w="2602" w:type="dxa"/>
            <w:tcBorders>
              <w:top w:val="single" w:sz="4" w:space="0" w:color="auto"/>
              <w:left w:val="single" w:sz="4" w:space="0" w:color="auto"/>
              <w:bottom w:val="single" w:sz="4" w:space="0" w:color="auto"/>
              <w:right w:val="single" w:sz="4" w:space="0" w:color="auto"/>
            </w:tcBorders>
          </w:tcPr>
          <w:p w:rsidR="00D861F4" w:rsidRPr="00A2186E" w:rsidRDefault="00D861F4" w:rsidP="00C418EE">
            <w:pPr>
              <w:tabs>
                <w:tab w:val="left" w:pos="1155"/>
              </w:tabs>
              <w:suppressAutoHyphens/>
              <w:snapToGrid w:val="0"/>
              <w:spacing w:line="240" w:lineRule="auto"/>
              <w:jc w:val="left"/>
            </w:pPr>
            <w:r w:rsidRPr="00947940">
              <w:t xml:space="preserve">Охрана природных территорий </w:t>
            </w:r>
            <w:r>
              <w:rPr>
                <w:lang w:eastAsia="ar-SA"/>
              </w:rPr>
              <w:t>(9.1)</w:t>
            </w:r>
          </w:p>
        </w:tc>
        <w:tc>
          <w:tcPr>
            <w:tcW w:w="6827" w:type="dxa"/>
            <w:vMerge w:val="restart"/>
            <w:tcBorders>
              <w:top w:val="single" w:sz="4" w:space="0" w:color="auto"/>
              <w:left w:val="single" w:sz="4" w:space="0" w:color="auto"/>
              <w:right w:val="single" w:sz="4" w:space="0" w:color="auto"/>
            </w:tcBorders>
          </w:tcPr>
          <w:p w:rsidR="00D861F4" w:rsidRDefault="00D861F4" w:rsidP="00D861F4">
            <w:pPr>
              <w:pStyle w:val="ConsNormal"/>
              <w:widowControl/>
              <w:tabs>
                <w:tab w:val="left" w:pos="340"/>
              </w:tabs>
              <w:spacing w:before="0"/>
              <w:ind w:left="107" w:right="0" w:firstLine="99"/>
              <w:rPr>
                <w:rFonts w:ascii="Times New Roman" w:hAnsi="Times New Roman"/>
                <w:color w:val="000000"/>
                <w:sz w:val="24"/>
                <w:szCs w:val="24"/>
              </w:rPr>
            </w:pPr>
            <w:r w:rsidRPr="00670B54">
              <w:rPr>
                <w:rFonts w:ascii="Times New Roman" w:hAnsi="Times New Roman"/>
                <w:color w:val="000000"/>
                <w:sz w:val="24"/>
                <w:szCs w:val="24"/>
              </w:rPr>
              <w:t>Не подлежат установлению.</w:t>
            </w:r>
          </w:p>
          <w:p w:rsidR="00D861F4" w:rsidRPr="00670B54" w:rsidRDefault="00D861F4" w:rsidP="00D861F4">
            <w:pPr>
              <w:pStyle w:val="ConsNormal"/>
              <w:widowControl/>
              <w:tabs>
                <w:tab w:val="left" w:pos="340"/>
              </w:tabs>
              <w:spacing w:before="0"/>
              <w:ind w:left="0" w:right="0" w:firstLine="206"/>
              <w:rPr>
                <w:rFonts w:ascii="Times New Roman" w:hAnsi="Times New Roman"/>
                <w:color w:val="000000"/>
                <w:sz w:val="24"/>
                <w:szCs w:val="24"/>
              </w:rPr>
            </w:pPr>
            <w:r>
              <w:rPr>
                <w:rFonts w:ascii="Times New Roman" w:hAnsi="Times New Roman"/>
                <w:color w:val="000000"/>
                <w:sz w:val="24"/>
                <w:szCs w:val="24"/>
              </w:rPr>
              <w:t>Площадь земельных участков принимать при проектировании объектов в соответствии с требованиями к размещению таких объектов в зоне объектов культуры и искусства, СНиП, технических регламентов, СанПиН, и др. документов.</w:t>
            </w:r>
          </w:p>
        </w:tc>
      </w:tr>
      <w:tr w:rsidR="00D861F4" w:rsidRPr="001E513C" w:rsidTr="00EB4E71">
        <w:trPr>
          <w:trHeight w:val="262"/>
        </w:trPr>
        <w:tc>
          <w:tcPr>
            <w:tcW w:w="636" w:type="dxa"/>
            <w:tcBorders>
              <w:top w:val="single" w:sz="4" w:space="0" w:color="auto"/>
              <w:left w:val="single" w:sz="4" w:space="0" w:color="auto"/>
              <w:bottom w:val="single" w:sz="4" w:space="0" w:color="auto"/>
              <w:right w:val="single" w:sz="4" w:space="0" w:color="auto"/>
            </w:tcBorders>
          </w:tcPr>
          <w:p w:rsidR="00D861F4" w:rsidRDefault="00D861F4" w:rsidP="00772057">
            <w:pPr>
              <w:tabs>
                <w:tab w:val="left" w:pos="1155"/>
              </w:tabs>
              <w:suppressAutoHyphens/>
              <w:snapToGrid w:val="0"/>
              <w:spacing w:line="240" w:lineRule="auto"/>
              <w:jc w:val="center"/>
              <w:rPr>
                <w:lang w:eastAsia="ar-SA"/>
              </w:rPr>
            </w:pPr>
            <w:r>
              <w:rPr>
                <w:lang w:eastAsia="ar-SA"/>
              </w:rPr>
              <w:t>1.</w:t>
            </w:r>
            <w:r w:rsidR="00772057">
              <w:rPr>
                <w:lang w:eastAsia="ar-SA"/>
              </w:rPr>
              <w:t>6</w:t>
            </w:r>
          </w:p>
        </w:tc>
        <w:tc>
          <w:tcPr>
            <w:tcW w:w="2602" w:type="dxa"/>
            <w:tcBorders>
              <w:top w:val="single" w:sz="4" w:space="0" w:color="auto"/>
              <w:left w:val="single" w:sz="4" w:space="0" w:color="auto"/>
              <w:bottom w:val="single" w:sz="4" w:space="0" w:color="auto"/>
              <w:right w:val="single" w:sz="4" w:space="0" w:color="auto"/>
            </w:tcBorders>
          </w:tcPr>
          <w:p w:rsidR="00D861F4" w:rsidRDefault="00D861F4" w:rsidP="00C418EE">
            <w:pPr>
              <w:tabs>
                <w:tab w:val="left" w:pos="1155"/>
              </w:tabs>
              <w:suppressAutoHyphens/>
              <w:snapToGrid w:val="0"/>
              <w:spacing w:line="240" w:lineRule="auto"/>
              <w:jc w:val="left"/>
              <w:rPr>
                <w:color w:val="000000" w:themeColor="text1"/>
              </w:rPr>
            </w:pPr>
            <w:r w:rsidRPr="00A2186E">
              <w:t xml:space="preserve">Земельные участки (территории) общего пользования </w:t>
            </w:r>
            <w:r w:rsidRPr="00A2186E">
              <w:rPr>
                <w:color w:val="000000" w:themeColor="text1"/>
                <w:lang w:eastAsia="ar-SA"/>
              </w:rPr>
              <w:t xml:space="preserve"> (12.0)</w:t>
            </w:r>
          </w:p>
        </w:tc>
        <w:tc>
          <w:tcPr>
            <w:tcW w:w="6827" w:type="dxa"/>
            <w:vMerge/>
            <w:tcBorders>
              <w:left w:val="single" w:sz="4" w:space="0" w:color="auto"/>
              <w:bottom w:val="single" w:sz="4" w:space="0" w:color="auto"/>
              <w:right w:val="single" w:sz="4" w:space="0" w:color="auto"/>
            </w:tcBorders>
          </w:tcPr>
          <w:p w:rsidR="00D861F4" w:rsidRPr="001E513C" w:rsidRDefault="00D861F4" w:rsidP="00C418EE">
            <w:pPr>
              <w:pStyle w:val="ConsNormal"/>
              <w:widowControl/>
              <w:tabs>
                <w:tab w:val="left" w:pos="340"/>
              </w:tabs>
              <w:spacing w:before="0"/>
              <w:ind w:left="56" w:right="0" w:firstLine="150"/>
              <w:rPr>
                <w:rFonts w:ascii="Times New Roman" w:hAnsi="Times New Roman"/>
                <w:color w:val="000000"/>
                <w:sz w:val="24"/>
                <w:szCs w:val="24"/>
              </w:rPr>
            </w:pPr>
          </w:p>
        </w:tc>
      </w:tr>
      <w:tr w:rsidR="00C418EE" w:rsidRPr="00EA143E" w:rsidTr="00EB4E71">
        <w:trPr>
          <w:trHeight w:val="556"/>
        </w:trPr>
        <w:tc>
          <w:tcPr>
            <w:tcW w:w="636" w:type="dxa"/>
            <w:tcBorders>
              <w:top w:val="single" w:sz="4" w:space="0" w:color="auto"/>
              <w:left w:val="single" w:sz="4" w:space="0" w:color="auto"/>
              <w:bottom w:val="single" w:sz="4" w:space="0" w:color="auto"/>
              <w:right w:val="single" w:sz="4" w:space="0" w:color="auto"/>
            </w:tcBorders>
          </w:tcPr>
          <w:p w:rsidR="00C418EE" w:rsidRPr="00EA143E" w:rsidRDefault="00C418EE" w:rsidP="00C418EE">
            <w:pPr>
              <w:tabs>
                <w:tab w:val="left" w:pos="1155"/>
              </w:tabs>
              <w:suppressAutoHyphens/>
              <w:snapToGrid w:val="0"/>
              <w:spacing w:line="240" w:lineRule="auto"/>
              <w:jc w:val="center"/>
              <w:rPr>
                <w:lang w:eastAsia="ar-SA"/>
              </w:rPr>
            </w:pPr>
            <w:r w:rsidRPr="00EA143E">
              <w:rPr>
                <w:lang w:eastAsia="ar-SA"/>
              </w:rPr>
              <w:t>2.</w:t>
            </w:r>
          </w:p>
        </w:tc>
        <w:tc>
          <w:tcPr>
            <w:tcW w:w="2602" w:type="dxa"/>
            <w:tcBorders>
              <w:top w:val="single" w:sz="4" w:space="0" w:color="auto"/>
              <w:left w:val="single" w:sz="4" w:space="0" w:color="auto"/>
              <w:bottom w:val="single" w:sz="4" w:space="0" w:color="auto"/>
              <w:right w:val="single" w:sz="4" w:space="0" w:color="auto"/>
            </w:tcBorders>
          </w:tcPr>
          <w:p w:rsidR="00C418EE" w:rsidRPr="00457C53" w:rsidRDefault="00C418EE" w:rsidP="00C418EE">
            <w:pPr>
              <w:tabs>
                <w:tab w:val="left" w:pos="1155"/>
              </w:tabs>
              <w:suppressAutoHyphens/>
              <w:snapToGrid w:val="0"/>
              <w:spacing w:line="240" w:lineRule="auto"/>
              <w:jc w:val="left"/>
              <w:rPr>
                <w:b/>
                <w:lang w:eastAsia="ar-SA"/>
              </w:rPr>
            </w:pPr>
            <w:r w:rsidRPr="00457C53">
              <w:rPr>
                <w:b/>
                <w:lang w:eastAsia="ar-SA"/>
              </w:rPr>
              <w:t xml:space="preserve">Вспомогательные </w:t>
            </w:r>
          </w:p>
          <w:p w:rsidR="00C418EE" w:rsidRPr="00457C53" w:rsidRDefault="00C418EE" w:rsidP="00C418EE">
            <w:pPr>
              <w:tabs>
                <w:tab w:val="left" w:pos="1155"/>
              </w:tabs>
              <w:suppressAutoHyphens/>
              <w:spacing w:line="240" w:lineRule="auto"/>
              <w:jc w:val="left"/>
              <w:rPr>
                <w:b/>
                <w:lang w:eastAsia="ar-SA"/>
              </w:rPr>
            </w:pPr>
            <w:r w:rsidRPr="00457C53">
              <w:rPr>
                <w:b/>
                <w:lang w:eastAsia="ar-SA"/>
              </w:rPr>
              <w:t>виды разрешенного</w:t>
            </w:r>
          </w:p>
          <w:p w:rsidR="00C418EE" w:rsidRPr="00EA143E" w:rsidRDefault="00C418EE" w:rsidP="00C418EE">
            <w:pPr>
              <w:tabs>
                <w:tab w:val="left" w:pos="1155"/>
              </w:tabs>
              <w:suppressAutoHyphens/>
              <w:spacing w:line="240" w:lineRule="auto"/>
              <w:jc w:val="left"/>
              <w:rPr>
                <w:lang w:eastAsia="ar-SA"/>
              </w:rPr>
            </w:pPr>
            <w:r w:rsidRPr="00457C53">
              <w:rPr>
                <w:b/>
                <w:lang w:eastAsia="ar-SA"/>
              </w:rPr>
              <w:lastRenderedPageBreak/>
              <w:t>использования</w:t>
            </w:r>
            <w:r>
              <w:rPr>
                <w:b/>
                <w:lang w:eastAsia="ar-SA"/>
              </w:rPr>
              <w:t>:</w:t>
            </w:r>
          </w:p>
        </w:tc>
        <w:tc>
          <w:tcPr>
            <w:tcW w:w="6827" w:type="dxa"/>
            <w:tcBorders>
              <w:top w:val="single" w:sz="4" w:space="0" w:color="auto"/>
              <w:left w:val="single" w:sz="4" w:space="0" w:color="auto"/>
              <w:bottom w:val="single" w:sz="4" w:space="0" w:color="auto"/>
              <w:right w:val="single" w:sz="4" w:space="0" w:color="auto"/>
            </w:tcBorders>
          </w:tcPr>
          <w:p w:rsidR="00C418EE" w:rsidRPr="00EA143E" w:rsidRDefault="00C418EE" w:rsidP="00C418EE">
            <w:pPr>
              <w:tabs>
                <w:tab w:val="left" w:pos="211"/>
              </w:tabs>
              <w:suppressAutoHyphens/>
              <w:autoSpaceDE/>
              <w:autoSpaceDN/>
              <w:adjustRightInd/>
              <w:spacing w:line="240" w:lineRule="auto"/>
              <w:ind w:left="360"/>
              <w:jc w:val="left"/>
              <w:textAlignment w:val="auto"/>
              <w:rPr>
                <w:lang w:eastAsia="ar-SA"/>
              </w:rPr>
            </w:pPr>
          </w:p>
        </w:tc>
      </w:tr>
      <w:tr w:rsidR="00C418EE" w:rsidRPr="006B7C6B" w:rsidTr="00EB4E71">
        <w:trPr>
          <w:trHeight w:val="1374"/>
        </w:trPr>
        <w:tc>
          <w:tcPr>
            <w:tcW w:w="636" w:type="dxa"/>
            <w:tcBorders>
              <w:top w:val="single" w:sz="4" w:space="0" w:color="auto"/>
              <w:left w:val="single" w:sz="4" w:space="0" w:color="auto"/>
              <w:bottom w:val="single" w:sz="4" w:space="0" w:color="auto"/>
              <w:right w:val="single" w:sz="4" w:space="0" w:color="auto"/>
            </w:tcBorders>
          </w:tcPr>
          <w:p w:rsidR="00C418EE" w:rsidRDefault="00C418EE" w:rsidP="00772057">
            <w:pPr>
              <w:tabs>
                <w:tab w:val="left" w:pos="1155"/>
              </w:tabs>
              <w:suppressAutoHyphens/>
              <w:snapToGrid w:val="0"/>
              <w:spacing w:line="240" w:lineRule="auto"/>
              <w:jc w:val="center"/>
              <w:rPr>
                <w:lang w:eastAsia="ar-SA"/>
              </w:rPr>
            </w:pPr>
            <w:r>
              <w:rPr>
                <w:lang w:eastAsia="ar-SA"/>
              </w:rPr>
              <w:lastRenderedPageBreak/>
              <w:t>2.</w:t>
            </w:r>
            <w:r w:rsidR="00772057">
              <w:rPr>
                <w:lang w:eastAsia="ar-SA"/>
              </w:rPr>
              <w:t>1</w:t>
            </w:r>
          </w:p>
        </w:tc>
        <w:tc>
          <w:tcPr>
            <w:tcW w:w="2602" w:type="dxa"/>
            <w:tcBorders>
              <w:top w:val="single" w:sz="4" w:space="0" w:color="auto"/>
              <w:left w:val="single" w:sz="4" w:space="0" w:color="auto"/>
              <w:bottom w:val="single" w:sz="4" w:space="0" w:color="auto"/>
              <w:right w:val="single" w:sz="4" w:space="0" w:color="auto"/>
            </w:tcBorders>
          </w:tcPr>
          <w:p w:rsidR="00C418EE" w:rsidRPr="00EA143E" w:rsidRDefault="00C418EE" w:rsidP="00C418EE">
            <w:pPr>
              <w:tabs>
                <w:tab w:val="left" w:pos="1155"/>
              </w:tabs>
              <w:suppressAutoHyphens/>
              <w:snapToGrid w:val="0"/>
              <w:spacing w:line="240" w:lineRule="auto"/>
              <w:jc w:val="left"/>
              <w:rPr>
                <w:lang w:eastAsia="ar-SA"/>
              </w:rPr>
            </w:pPr>
            <w:r w:rsidRPr="00393989">
              <w:rPr>
                <w:rFonts w:eastAsiaTheme="minorHAnsi"/>
                <w:lang w:eastAsia="en-US"/>
              </w:rPr>
              <w:t>Стоянка транспортных средств (4.9.2)</w:t>
            </w:r>
          </w:p>
        </w:tc>
        <w:tc>
          <w:tcPr>
            <w:tcW w:w="6827" w:type="dxa"/>
            <w:tcBorders>
              <w:top w:val="single" w:sz="4" w:space="0" w:color="auto"/>
              <w:left w:val="single" w:sz="4" w:space="0" w:color="auto"/>
              <w:right w:val="single" w:sz="4" w:space="0" w:color="auto"/>
            </w:tcBorders>
          </w:tcPr>
          <w:p w:rsidR="00C418EE" w:rsidRPr="00CB0857" w:rsidRDefault="00C418EE" w:rsidP="000E1365">
            <w:pPr>
              <w:pStyle w:val="ConsNormal"/>
              <w:widowControl/>
              <w:numPr>
                <w:ilvl w:val="0"/>
                <w:numId w:val="290"/>
              </w:numPr>
              <w:tabs>
                <w:tab w:val="left" w:pos="307"/>
              </w:tabs>
              <w:spacing w:before="0"/>
              <w:ind w:left="56" w:right="0" w:firstLine="0"/>
              <w:rPr>
                <w:rFonts w:ascii="Times New Roman" w:hAnsi="Times New Roman"/>
                <w:color w:val="000000"/>
                <w:sz w:val="24"/>
                <w:szCs w:val="24"/>
              </w:rPr>
            </w:pPr>
            <w:r w:rsidRPr="00CB0857">
              <w:rPr>
                <w:rFonts w:ascii="Times New Roman" w:hAnsi="Times New Roman"/>
                <w:color w:val="000000"/>
                <w:sz w:val="24"/>
                <w:szCs w:val="24"/>
              </w:rPr>
              <w:t>Предельные (минимальные и (или) максимальные) размеры земельных участков:</w:t>
            </w:r>
          </w:p>
          <w:p w:rsidR="00C418EE" w:rsidRPr="00CB0857" w:rsidRDefault="00C418EE" w:rsidP="000E1365">
            <w:pPr>
              <w:pStyle w:val="ConsNormal"/>
              <w:widowControl/>
              <w:numPr>
                <w:ilvl w:val="0"/>
                <w:numId w:val="207"/>
              </w:numPr>
              <w:tabs>
                <w:tab w:val="left" w:pos="307"/>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площадь земельного участка- от 15 до 1000 кв. м;</w:t>
            </w:r>
          </w:p>
          <w:p w:rsidR="00C418EE" w:rsidRPr="00CB0857" w:rsidRDefault="00C418EE" w:rsidP="000E1365">
            <w:pPr>
              <w:pStyle w:val="ConsNormal"/>
              <w:widowControl/>
              <w:numPr>
                <w:ilvl w:val="0"/>
                <w:numId w:val="207"/>
              </w:numPr>
              <w:tabs>
                <w:tab w:val="left" w:pos="307"/>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ширина земельного участка – от 3 до 100 м;</w:t>
            </w:r>
          </w:p>
          <w:p w:rsidR="00C418EE" w:rsidRPr="00CB0857" w:rsidRDefault="00C418EE" w:rsidP="000E1365">
            <w:pPr>
              <w:pStyle w:val="ConsNormal"/>
              <w:widowControl/>
              <w:numPr>
                <w:ilvl w:val="0"/>
                <w:numId w:val="207"/>
              </w:numPr>
              <w:tabs>
                <w:tab w:val="left" w:pos="307"/>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длинна земельного участка – от 5 до 100 м.</w:t>
            </w:r>
          </w:p>
          <w:p w:rsidR="00C418EE" w:rsidRPr="00CB0857" w:rsidRDefault="00C418EE" w:rsidP="000E1365">
            <w:pPr>
              <w:pStyle w:val="ConsNormal"/>
              <w:widowControl/>
              <w:numPr>
                <w:ilvl w:val="0"/>
                <w:numId w:val="290"/>
              </w:numPr>
              <w:tabs>
                <w:tab w:val="left" w:pos="307"/>
              </w:tabs>
              <w:spacing w:before="0"/>
              <w:ind w:left="0" w:right="0" w:firstLine="64"/>
              <w:rPr>
                <w:rFonts w:ascii="Times New Roman" w:hAnsi="Times New Roman"/>
                <w:color w:val="000000"/>
                <w:sz w:val="24"/>
                <w:szCs w:val="24"/>
              </w:rPr>
            </w:pPr>
            <w:r w:rsidRPr="00CB0857">
              <w:rPr>
                <w:rFonts w:ascii="Times New Roman" w:hAnsi="Times New Roman"/>
                <w:color w:val="000000"/>
                <w:sz w:val="24"/>
                <w:szCs w:val="24"/>
              </w:rPr>
              <w:t>Минимальные отступы от границ земельных участков - 1 м.</w:t>
            </w:r>
          </w:p>
          <w:p w:rsidR="00C418EE" w:rsidRPr="00CB0857" w:rsidRDefault="00C418EE" w:rsidP="000E1365">
            <w:pPr>
              <w:pStyle w:val="ConsNormal"/>
              <w:widowControl/>
              <w:numPr>
                <w:ilvl w:val="0"/>
                <w:numId w:val="290"/>
              </w:numPr>
              <w:tabs>
                <w:tab w:val="left" w:pos="307"/>
              </w:tabs>
              <w:spacing w:before="0"/>
              <w:ind w:left="0" w:right="0" w:firstLine="64"/>
              <w:rPr>
                <w:rFonts w:ascii="Times New Roman" w:hAnsi="Times New Roman"/>
                <w:color w:val="000000"/>
                <w:sz w:val="24"/>
                <w:szCs w:val="24"/>
              </w:rPr>
            </w:pPr>
            <w:r w:rsidRPr="00CB0857">
              <w:rPr>
                <w:rFonts w:ascii="Times New Roman" w:hAnsi="Times New Roman"/>
                <w:color w:val="000000"/>
                <w:sz w:val="24"/>
                <w:szCs w:val="24"/>
              </w:rPr>
              <w:t>Предельное количество этажей – 2 этажа.</w:t>
            </w:r>
          </w:p>
          <w:p w:rsidR="00C418EE" w:rsidRDefault="00C418EE" w:rsidP="000E1365">
            <w:pPr>
              <w:pStyle w:val="ConsNormal"/>
              <w:widowControl/>
              <w:numPr>
                <w:ilvl w:val="0"/>
                <w:numId w:val="290"/>
              </w:numPr>
              <w:tabs>
                <w:tab w:val="left" w:pos="307"/>
              </w:tabs>
              <w:spacing w:before="0"/>
              <w:ind w:left="0" w:right="0" w:firstLine="64"/>
              <w:rPr>
                <w:rFonts w:ascii="Times New Roman" w:hAnsi="Times New Roman"/>
                <w:color w:val="000000"/>
                <w:sz w:val="24"/>
                <w:szCs w:val="24"/>
              </w:rPr>
            </w:pPr>
            <w:r w:rsidRPr="00CB0857">
              <w:rPr>
                <w:rFonts w:ascii="Times New Roman" w:hAnsi="Times New Roman"/>
                <w:color w:val="000000"/>
                <w:sz w:val="24"/>
                <w:szCs w:val="24"/>
              </w:rPr>
              <w:t>Максимальный процент застройки в границах земельного участка – 60 %.</w:t>
            </w:r>
          </w:p>
          <w:p w:rsidR="00C418EE" w:rsidRPr="00C418EE" w:rsidRDefault="00C418EE" w:rsidP="000E1365">
            <w:pPr>
              <w:pStyle w:val="ConsNormal"/>
              <w:widowControl/>
              <w:numPr>
                <w:ilvl w:val="0"/>
                <w:numId w:val="290"/>
              </w:numPr>
              <w:tabs>
                <w:tab w:val="left" w:pos="307"/>
              </w:tabs>
              <w:spacing w:before="0"/>
              <w:ind w:left="0" w:right="0" w:firstLine="64"/>
              <w:rPr>
                <w:rFonts w:ascii="Times New Roman" w:hAnsi="Times New Roman"/>
                <w:color w:val="000000"/>
                <w:sz w:val="24"/>
                <w:szCs w:val="24"/>
              </w:rPr>
            </w:pPr>
            <w:r w:rsidRPr="00C418EE">
              <w:rPr>
                <w:rFonts w:ascii="Times New Roman" w:hAnsi="Times New Roman"/>
                <w:color w:val="000000"/>
                <w:sz w:val="24"/>
                <w:szCs w:val="24"/>
              </w:rPr>
              <w:t>Иные показатели - вместимость – до 300 машино-мест.</w:t>
            </w:r>
          </w:p>
        </w:tc>
      </w:tr>
      <w:tr w:rsidR="00C418EE" w:rsidRPr="00EA143E" w:rsidTr="00EB4E71">
        <w:trPr>
          <w:trHeight w:val="701"/>
        </w:trPr>
        <w:tc>
          <w:tcPr>
            <w:tcW w:w="636" w:type="dxa"/>
            <w:tcBorders>
              <w:top w:val="single" w:sz="4" w:space="0" w:color="auto"/>
              <w:left w:val="single" w:sz="4" w:space="0" w:color="auto"/>
              <w:bottom w:val="single" w:sz="4" w:space="0" w:color="auto"/>
              <w:right w:val="single" w:sz="4" w:space="0" w:color="auto"/>
            </w:tcBorders>
          </w:tcPr>
          <w:p w:rsidR="00C418EE" w:rsidRPr="00EA143E" w:rsidRDefault="00C418EE" w:rsidP="00496358">
            <w:pPr>
              <w:tabs>
                <w:tab w:val="left" w:pos="1155"/>
              </w:tabs>
              <w:suppressAutoHyphens/>
              <w:snapToGrid w:val="0"/>
              <w:spacing w:line="240" w:lineRule="auto"/>
              <w:jc w:val="center"/>
              <w:rPr>
                <w:lang w:eastAsia="ar-SA"/>
              </w:rPr>
            </w:pPr>
            <w:r w:rsidRPr="00EA143E">
              <w:rPr>
                <w:lang w:eastAsia="ar-SA"/>
              </w:rPr>
              <w:t>3.</w:t>
            </w:r>
          </w:p>
        </w:tc>
        <w:tc>
          <w:tcPr>
            <w:tcW w:w="2602" w:type="dxa"/>
            <w:tcBorders>
              <w:top w:val="single" w:sz="4" w:space="0" w:color="auto"/>
              <w:left w:val="single" w:sz="4" w:space="0" w:color="auto"/>
              <w:bottom w:val="single" w:sz="4" w:space="0" w:color="auto"/>
              <w:right w:val="single" w:sz="4" w:space="0" w:color="auto"/>
            </w:tcBorders>
          </w:tcPr>
          <w:p w:rsidR="00C418EE" w:rsidRPr="00457C53" w:rsidRDefault="00C418EE" w:rsidP="00C418EE">
            <w:pPr>
              <w:tabs>
                <w:tab w:val="left" w:pos="1155"/>
              </w:tabs>
              <w:suppressAutoHyphens/>
              <w:snapToGrid w:val="0"/>
              <w:spacing w:line="240" w:lineRule="auto"/>
              <w:jc w:val="left"/>
              <w:rPr>
                <w:b/>
                <w:lang w:eastAsia="ar-SA"/>
              </w:rPr>
            </w:pPr>
            <w:r w:rsidRPr="00457C53">
              <w:rPr>
                <w:b/>
                <w:lang w:eastAsia="ar-SA"/>
              </w:rPr>
              <w:t>Условно разрешенные виды использования</w:t>
            </w:r>
            <w:r>
              <w:rPr>
                <w:b/>
                <w:lang w:eastAsia="ar-SA"/>
              </w:rPr>
              <w:t xml:space="preserve"> :</w:t>
            </w:r>
          </w:p>
        </w:tc>
        <w:tc>
          <w:tcPr>
            <w:tcW w:w="6827" w:type="dxa"/>
            <w:tcBorders>
              <w:top w:val="single" w:sz="4" w:space="0" w:color="auto"/>
              <w:left w:val="single" w:sz="4" w:space="0" w:color="auto"/>
              <w:bottom w:val="single" w:sz="4" w:space="0" w:color="auto"/>
              <w:right w:val="single" w:sz="4" w:space="0" w:color="auto"/>
            </w:tcBorders>
          </w:tcPr>
          <w:p w:rsidR="00C418EE" w:rsidRPr="00EA143E" w:rsidRDefault="00C418EE" w:rsidP="00C418EE">
            <w:pPr>
              <w:widowControl/>
              <w:tabs>
                <w:tab w:val="left" w:pos="211"/>
                <w:tab w:val="left" w:pos="301"/>
              </w:tabs>
              <w:suppressAutoHyphens/>
              <w:autoSpaceDE/>
              <w:autoSpaceDN/>
              <w:adjustRightInd/>
              <w:spacing w:line="240" w:lineRule="auto"/>
              <w:ind w:left="360"/>
              <w:textAlignment w:val="auto"/>
              <w:rPr>
                <w:lang w:eastAsia="ar-SA"/>
              </w:rPr>
            </w:pPr>
          </w:p>
        </w:tc>
      </w:tr>
      <w:tr w:rsidR="00D861F4" w:rsidRPr="00670B54" w:rsidTr="00EB4E71">
        <w:trPr>
          <w:trHeight w:val="473"/>
        </w:trPr>
        <w:tc>
          <w:tcPr>
            <w:tcW w:w="636" w:type="dxa"/>
            <w:tcBorders>
              <w:top w:val="single" w:sz="4" w:space="0" w:color="auto"/>
              <w:left w:val="single" w:sz="4" w:space="0" w:color="auto"/>
              <w:bottom w:val="single" w:sz="4" w:space="0" w:color="auto"/>
              <w:right w:val="single" w:sz="4" w:space="0" w:color="auto"/>
            </w:tcBorders>
          </w:tcPr>
          <w:p w:rsidR="00D861F4" w:rsidRDefault="0056195F" w:rsidP="00C418EE">
            <w:pPr>
              <w:tabs>
                <w:tab w:val="left" w:pos="1155"/>
              </w:tabs>
              <w:suppressAutoHyphens/>
              <w:snapToGrid w:val="0"/>
              <w:spacing w:line="240" w:lineRule="auto"/>
              <w:rPr>
                <w:lang w:eastAsia="ar-SA"/>
              </w:rPr>
            </w:pPr>
            <w:r>
              <w:rPr>
                <w:lang w:eastAsia="ar-SA"/>
              </w:rPr>
              <w:t>3.1</w:t>
            </w:r>
          </w:p>
        </w:tc>
        <w:tc>
          <w:tcPr>
            <w:tcW w:w="2602" w:type="dxa"/>
            <w:tcBorders>
              <w:top w:val="single" w:sz="4" w:space="0" w:color="auto"/>
              <w:left w:val="single" w:sz="4" w:space="0" w:color="auto"/>
              <w:bottom w:val="single" w:sz="4" w:space="0" w:color="auto"/>
              <w:right w:val="single" w:sz="4" w:space="0" w:color="auto"/>
            </w:tcBorders>
          </w:tcPr>
          <w:p w:rsidR="00D861F4" w:rsidRPr="00C418EE" w:rsidRDefault="00D861F4" w:rsidP="00C418EE">
            <w:pPr>
              <w:pStyle w:val="ConsNormal"/>
              <w:widowControl/>
              <w:tabs>
                <w:tab w:val="left" w:pos="322"/>
              </w:tabs>
              <w:spacing w:before="0"/>
              <w:ind w:left="0" w:right="0" w:firstLine="0"/>
              <w:jc w:val="left"/>
              <w:rPr>
                <w:rFonts w:ascii="Times New Roman" w:hAnsi="Times New Roman"/>
                <w:color w:val="000000"/>
                <w:sz w:val="24"/>
                <w:szCs w:val="24"/>
              </w:rPr>
            </w:pPr>
            <w:r w:rsidRPr="00D861F4">
              <w:rPr>
                <w:rFonts w:ascii="Times New Roman" w:hAnsi="Times New Roman"/>
                <w:color w:val="000000"/>
                <w:sz w:val="24"/>
                <w:szCs w:val="24"/>
              </w:rPr>
              <w:t>Культурное развитие (3.6)</w:t>
            </w:r>
          </w:p>
        </w:tc>
        <w:tc>
          <w:tcPr>
            <w:tcW w:w="6827" w:type="dxa"/>
            <w:tcBorders>
              <w:top w:val="single" w:sz="4" w:space="0" w:color="auto"/>
              <w:left w:val="single" w:sz="4" w:space="0" w:color="auto"/>
              <w:bottom w:val="single" w:sz="4" w:space="0" w:color="auto"/>
              <w:right w:val="single" w:sz="4" w:space="0" w:color="auto"/>
            </w:tcBorders>
          </w:tcPr>
          <w:p w:rsidR="00D861F4" w:rsidRPr="006F60B4" w:rsidRDefault="00D861F4" w:rsidP="000E1365">
            <w:pPr>
              <w:pStyle w:val="ConsNormal"/>
              <w:widowControl/>
              <w:numPr>
                <w:ilvl w:val="0"/>
                <w:numId w:val="292"/>
              </w:numPr>
              <w:tabs>
                <w:tab w:val="left" w:pos="322"/>
              </w:tabs>
              <w:spacing w:before="0"/>
              <w:ind w:left="56" w:right="0" w:firstLine="0"/>
              <w:rPr>
                <w:rFonts w:ascii="Times New Roman" w:hAnsi="Times New Roman"/>
                <w:color w:val="000000"/>
                <w:sz w:val="24"/>
                <w:szCs w:val="24"/>
              </w:rPr>
            </w:pPr>
            <w:r w:rsidRPr="006F60B4">
              <w:rPr>
                <w:rFonts w:ascii="Times New Roman" w:hAnsi="Times New Roman"/>
                <w:color w:val="000000"/>
                <w:sz w:val="24"/>
                <w:szCs w:val="24"/>
              </w:rPr>
              <w:t>Предельные (минимальные и (или) максимальные) размеры земельных участков:</w:t>
            </w:r>
          </w:p>
          <w:p w:rsidR="00D861F4" w:rsidRPr="006F60B4" w:rsidRDefault="00D861F4" w:rsidP="000E1365">
            <w:pPr>
              <w:pStyle w:val="ConsNormal"/>
              <w:widowControl/>
              <w:numPr>
                <w:ilvl w:val="0"/>
                <w:numId w:val="211"/>
              </w:numPr>
              <w:tabs>
                <w:tab w:val="left" w:pos="348"/>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площадь земельного участка- от 50 до 500 кв. м;</w:t>
            </w:r>
          </w:p>
          <w:p w:rsidR="00D861F4" w:rsidRPr="006F60B4" w:rsidRDefault="00D861F4" w:rsidP="000E1365">
            <w:pPr>
              <w:pStyle w:val="ConsNormal"/>
              <w:widowControl/>
              <w:numPr>
                <w:ilvl w:val="0"/>
                <w:numId w:val="211"/>
              </w:numPr>
              <w:tabs>
                <w:tab w:val="left" w:pos="348"/>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ширина земельного участка – от 5 до 500 м;</w:t>
            </w:r>
          </w:p>
          <w:p w:rsidR="00D861F4" w:rsidRPr="006F60B4" w:rsidRDefault="00D861F4" w:rsidP="000E1365">
            <w:pPr>
              <w:pStyle w:val="ConsNormal"/>
              <w:widowControl/>
              <w:numPr>
                <w:ilvl w:val="0"/>
                <w:numId w:val="211"/>
              </w:numPr>
              <w:tabs>
                <w:tab w:val="left" w:pos="348"/>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длина земельного участка – от 10 до 500 м.</w:t>
            </w:r>
          </w:p>
          <w:p w:rsidR="00D861F4" w:rsidRPr="006F60B4" w:rsidRDefault="00D861F4" w:rsidP="000E1365">
            <w:pPr>
              <w:pStyle w:val="ConsNormal"/>
              <w:widowControl/>
              <w:numPr>
                <w:ilvl w:val="0"/>
                <w:numId w:val="292"/>
              </w:numPr>
              <w:tabs>
                <w:tab w:val="left" w:pos="322"/>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Минимальные отступы от границ земельных участков - 1 м.</w:t>
            </w:r>
          </w:p>
          <w:p w:rsidR="00D861F4" w:rsidRDefault="00D861F4" w:rsidP="000E1365">
            <w:pPr>
              <w:pStyle w:val="ConsNormal"/>
              <w:widowControl/>
              <w:numPr>
                <w:ilvl w:val="0"/>
                <w:numId w:val="292"/>
              </w:numPr>
              <w:tabs>
                <w:tab w:val="left" w:pos="340"/>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Предельное количество этажей –1 этаж.</w:t>
            </w:r>
          </w:p>
          <w:p w:rsidR="00D861F4" w:rsidRPr="00C418EE" w:rsidRDefault="00D861F4" w:rsidP="000E1365">
            <w:pPr>
              <w:pStyle w:val="ConsNormal"/>
              <w:widowControl/>
              <w:numPr>
                <w:ilvl w:val="0"/>
                <w:numId w:val="292"/>
              </w:numPr>
              <w:tabs>
                <w:tab w:val="left" w:pos="340"/>
              </w:tabs>
              <w:spacing w:before="0"/>
              <w:ind w:left="64" w:right="0" w:firstLine="0"/>
              <w:rPr>
                <w:rFonts w:ascii="Times New Roman" w:hAnsi="Times New Roman"/>
                <w:color w:val="000000"/>
                <w:sz w:val="24"/>
                <w:szCs w:val="24"/>
              </w:rPr>
            </w:pPr>
            <w:r w:rsidRPr="00C418EE">
              <w:rPr>
                <w:rFonts w:ascii="Times New Roman" w:hAnsi="Times New Roman"/>
                <w:color w:val="000000"/>
                <w:sz w:val="24"/>
                <w:szCs w:val="24"/>
              </w:rPr>
              <w:t>Максимальны процент застройки в границах земельного участка – 60 %.</w:t>
            </w:r>
          </w:p>
        </w:tc>
      </w:tr>
      <w:tr w:rsidR="00C418EE" w:rsidRPr="00670B54" w:rsidTr="00EB4E71">
        <w:trPr>
          <w:trHeight w:val="473"/>
        </w:trPr>
        <w:tc>
          <w:tcPr>
            <w:tcW w:w="636" w:type="dxa"/>
            <w:tcBorders>
              <w:top w:val="single" w:sz="4" w:space="0" w:color="auto"/>
              <w:left w:val="single" w:sz="4" w:space="0" w:color="auto"/>
              <w:bottom w:val="single" w:sz="4" w:space="0" w:color="auto"/>
              <w:right w:val="single" w:sz="4" w:space="0" w:color="auto"/>
            </w:tcBorders>
          </w:tcPr>
          <w:p w:rsidR="00C418EE" w:rsidRDefault="00C418EE" w:rsidP="0056195F">
            <w:pPr>
              <w:tabs>
                <w:tab w:val="left" w:pos="1155"/>
              </w:tabs>
              <w:suppressAutoHyphens/>
              <w:snapToGrid w:val="0"/>
              <w:spacing w:line="240" w:lineRule="auto"/>
              <w:rPr>
                <w:lang w:eastAsia="ar-SA"/>
              </w:rPr>
            </w:pPr>
            <w:r>
              <w:rPr>
                <w:lang w:eastAsia="ar-SA"/>
              </w:rPr>
              <w:t>3.</w:t>
            </w:r>
            <w:r w:rsidR="0056195F">
              <w:rPr>
                <w:lang w:eastAsia="ar-SA"/>
              </w:rPr>
              <w:t>2</w:t>
            </w:r>
          </w:p>
        </w:tc>
        <w:tc>
          <w:tcPr>
            <w:tcW w:w="2602" w:type="dxa"/>
            <w:tcBorders>
              <w:top w:val="single" w:sz="4" w:space="0" w:color="auto"/>
              <w:left w:val="single" w:sz="4" w:space="0" w:color="auto"/>
              <w:bottom w:val="single" w:sz="4" w:space="0" w:color="auto"/>
              <w:right w:val="single" w:sz="4" w:space="0" w:color="auto"/>
            </w:tcBorders>
          </w:tcPr>
          <w:p w:rsidR="00C418EE" w:rsidRPr="00A62807" w:rsidRDefault="00C418EE" w:rsidP="00C418EE">
            <w:pPr>
              <w:pStyle w:val="ConsNormal"/>
              <w:widowControl/>
              <w:tabs>
                <w:tab w:val="left" w:pos="322"/>
              </w:tabs>
              <w:spacing w:before="0"/>
              <w:ind w:left="0" w:right="0" w:firstLine="0"/>
              <w:jc w:val="left"/>
              <w:rPr>
                <w:rFonts w:ascii="Times New Roman" w:hAnsi="Times New Roman"/>
                <w:color w:val="000000"/>
                <w:sz w:val="24"/>
                <w:szCs w:val="24"/>
              </w:rPr>
            </w:pPr>
            <w:r w:rsidRPr="00C418EE">
              <w:rPr>
                <w:rFonts w:ascii="Times New Roman" w:hAnsi="Times New Roman"/>
                <w:color w:val="000000"/>
                <w:sz w:val="24"/>
                <w:szCs w:val="24"/>
              </w:rPr>
              <w:t>Магазины (4.4)</w:t>
            </w:r>
          </w:p>
        </w:tc>
        <w:tc>
          <w:tcPr>
            <w:tcW w:w="6827" w:type="dxa"/>
            <w:tcBorders>
              <w:top w:val="single" w:sz="4" w:space="0" w:color="auto"/>
              <w:left w:val="single" w:sz="4" w:space="0" w:color="auto"/>
              <w:bottom w:val="single" w:sz="4" w:space="0" w:color="auto"/>
              <w:right w:val="single" w:sz="4" w:space="0" w:color="auto"/>
            </w:tcBorders>
          </w:tcPr>
          <w:p w:rsidR="00C418EE" w:rsidRPr="006F60B4" w:rsidRDefault="00C418EE" w:rsidP="000E1365">
            <w:pPr>
              <w:pStyle w:val="ConsNormal"/>
              <w:widowControl/>
              <w:numPr>
                <w:ilvl w:val="0"/>
                <w:numId w:val="291"/>
              </w:numPr>
              <w:tabs>
                <w:tab w:val="left" w:pos="307"/>
              </w:tabs>
              <w:spacing w:before="0"/>
              <w:ind w:left="56" w:right="0" w:firstLine="0"/>
              <w:rPr>
                <w:rFonts w:ascii="Times New Roman" w:hAnsi="Times New Roman"/>
                <w:color w:val="000000"/>
                <w:sz w:val="24"/>
                <w:szCs w:val="24"/>
              </w:rPr>
            </w:pPr>
            <w:r w:rsidRPr="006F60B4">
              <w:rPr>
                <w:rFonts w:ascii="Times New Roman" w:hAnsi="Times New Roman"/>
                <w:color w:val="000000"/>
                <w:sz w:val="24"/>
                <w:szCs w:val="24"/>
              </w:rPr>
              <w:t>Предельные (минимальные и (или) максимальные) размеры земельных участков:</w:t>
            </w:r>
          </w:p>
          <w:p w:rsidR="00C418EE" w:rsidRPr="006F60B4" w:rsidRDefault="00C418EE" w:rsidP="000E1365">
            <w:pPr>
              <w:pStyle w:val="ConsNormal"/>
              <w:widowControl/>
              <w:numPr>
                <w:ilvl w:val="0"/>
                <w:numId w:val="213"/>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площадь земельного участка- от 5 до 2000 кв. м.;</w:t>
            </w:r>
          </w:p>
          <w:p w:rsidR="00C418EE" w:rsidRPr="006F60B4" w:rsidRDefault="00C418EE" w:rsidP="000E1365">
            <w:pPr>
              <w:pStyle w:val="ConsNormal"/>
              <w:widowControl/>
              <w:numPr>
                <w:ilvl w:val="0"/>
                <w:numId w:val="213"/>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ширина земельного участка – от 5 до 400 м;</w:t>
            </w:r>
          </w:p>
          <w:p w:rsidR="00C418EE" w:rsidRPr="006F60B4" w:rsidRDefault="00C418EE" w:rsidP="000E1365">
            <w:pPr>
              <w:pStyle w:val="ConsNormal"/>
              <w:widowControl/>
              <w:numPr>
                <w:ilvl w:val="0"/>
                <w:numId w:val="213"/>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длина земельного участка – от 5 до 400 м;</w:t>
            </w:r>
          </w:p>
          <w:p w:rsidR="00C418EE" w:rsidRPr="006F60B4" w:rsidRDefault="00C418EE" w:rsidP="000E1365">
            <w:pPr>
              <w:pStyle w:val="ConsNormal"/>
              <w:widowControl/>
              <w:numPr>
                <w:ilvl w:val="0"/>
                <w:numId w:val="291"/>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Минимальные отступы от границ земельных участков - 1 м.</w:t>
            </w:r>
          </w:p>
          <w:p w:rsidR="00C418EE" w:rsidRPr="006F60B4" w:rsidRDefault="00C418EE" w:rsidP="000E1365">
            <w:pPr>
              <w:pStyle w:val="ConsNormal"/>
              <w:widowControl/>
              <w:numPr>
                <w:ilvl w:val="0"/>
                <w:numId w:val="291"/>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Предельное количество этажей – 2 этажа.</w:t>
            </w:r>
          </w:p>
          <w:p w:rsidR="00C418EE" w:rsidRDefault="00C418EE" w:rsidP="000E1365">
            <w:pPr>
              <w:pStyle w:val="ConsNormal"/>
              <w:widowControl/>
              <w:numPr>
                <w:ilvl w:val="0"/>
                <w:numId w:val="291"/>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Максимальный процент застройки в границах земельного участка – 70 %.</w:t>
            </w:r>
          </w:p>
          <w:p w:rsidR="00C418EE" w:rsidRPr="0002397A" w:rsidRDefault="00C418EE" w:rsidP="000E1365">
            <w:pPr>
              <w:pStyle w:val="ConsNormal"/>
              <w:widowControl/>
              <w:numPr>
                <w:ilvl w:val="0"/>
                <w:numId w:val="291"/>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Иные показатели - максимальная высота оград – 1м. в легких конструкциях</w:t>
            </w:r>
          </w:p>
        </w:tc>
      </w:tr>
      <w:tr w:rsidR="00C418EE" w:rsidRPr="00670B54" w:rsidTr="00EB4E71">
        <w:trPr>
          <w:trHeight w:val="473"/>
        </w:trPr>
        <w:tc>
          <w:tcPr>
            <w:tcW w:w="636" w:type="dxa"/>
            <w:tcBorders>
              <w:top w:val="single" w:sz="4" w:space="0" w:color="auto"/>
              <w:left w:val="single" w:sz="4" w:space="0" w:color="auto"/>
              <w:bottom w:val="single" w:sz="4" w:space="0" w:color="auto"/>
              <w:right w:val="single" w:sz="4" w:space="0" w:color="auto"/>
            </w:tcBorders>
          </w:tcPr>
          <w:p w:rsidR="00C418EE" w:rsidRDefault="00C418EE" w:rsidP="0056195F">
            <w:pPr>
              <w:tabs>
                <w:tab w:val="left" w:pos="1155"/>
              </w:tabs>
              <w:suppressAutoHyphens/>
              <w:snapToGrid w:val="0"/>
              <w:spacing w:line="240" w:lineRule="auto"/>
              <w:rPr>
                <w:lang w:eastAsia="ar-SA"/>
              </w:rPr>
            </w:pPr>
            <w:r>
              <w:rPr>
                <w:lang w:eastAsia="ar-SA"/>
              </w:rPr>
              <w:t>3.</w:t>
            </w:r>
            <w:r w:rsidR="0056195F">
              <w:rPr>
                <w:lang w:eastAsia="ar-SA"/>
              </w:rPr>
              <w:t>3</w:t>
            </w:r>
          </w:p>
        </w:tc>
        <w:tc>
          <w:tcPr>
            <w:tcW w:w="2602" w:type="dxa"/>
            <w:tcBorders>
              <w:top w:val="single" w:sz="4" w:space="0" w:color="auto"/>
              <w:left w:val="single" w:sz="4" w:space="0" w:color="auto"/>
              <w:bottom w:val="single" w:sz="4" w:space="0" w:color="auto"/>
              <w:right w:val="single" w:sz="4" w:space="0" w:color="auto"/>
            </w:tcBorders>
          </w:tcPr>
          <w:p w:rsidR="00C418EE" w:rsidRPr="00670B54" w:rsidRDefault="00C418EE" w:rsidP="00C418EE">
            <w:pPr>
              <w:pStyle w:val="ConsNormal"/>
              <w:widowControl/>
              <w:tabs>
                <w:tab w:val="left" w:pos="322"/>
              </w:tabs>
              <w:spacing w:before="0"/>
              <w:ind w:left="0" w:right="0" w:firstLine="0"/>
              <w:jc w:val="left"/>
              <w:rPr>
                <w:rFonts w:ascii="Times New Roman" w:hAnsi="Times New Roman"/>
                <w:color w:val="000000"/>
                <w:sz w:val="24"/>
                <w:szCs w:val="24"/>
              </w:rPr>
            </w:pPr>
            <w:r w:rsidRPr="00C418EE">
              <w:rPr>
                <w:rFonts w:ascii="Times New Roman" w:hAnsi="Times New Roman"/>
                <w:color w:val="000000"/>
                <w:sz w:val="24"/>
                <w:szCs w:val="24"/>
              </w:rPr>
              <w:t>Гостиничное обслуживание (4.7)</w:t>
            </w:r>
          </w:p>
        </w:tc>
        <w:tc>
          <w:tcPr>
            <w:tcW w:w="6827" w:type="dxa"/>
            <w:tcBorders>
              <w:top w:val="single" w:sz="4" w:space="0" w:color="auto"/>
              <w:left w:val="single" w:sz="4" w:space="0" w:color="auto"/>
              <w:bottom w:val="single" w:sz="4" w:space="0" w:color="auto"/>
              <w:right w:val="single" w:sz="4" w:space="0" w:color="auto"/>
            </w:tcBorders>
          </w:tcPr>
          <w:p w:rsidR="00C418EE" w:rsidRPr="006F60B4" w:rsidRDefault="00C418EE" w:rsidP="000E1365">
            <w:pPr>
              <w:pStyle w:val="ConsNormal"/>
              <w:widowControl/>
              <w:numPr>
                <w:ilvl w:val="0"/>
                <w:numId w:val="297"/>
              </w:numPr>
              <w:tabs>
                <w:tab w:val="left" w:pos="307"/>
              </w:tabs>
              <w:spacing w:before="0"/>
              <w:ind w:left="56" w:right="0" w:firstLine="0"/>
              <w:rPr>
                <w:rFonts w:ascii="Times New Roman" w:hAnsi="Times New Roman"/>
                <w:color w:val="000000"/>
                <w:sz w:val="24"/>
                <w:szCs w:val="24"/>
              </w:rPr>
            </w:pPr>
            <w:r w:rsidRPr="006F60B4">
              <w:rPr>
                <w:rFonts w:ascii="Times New Roman" w:hAnsi="Times New Roman"/>
                <w:color w:val="000000"/>
                <w:sz w:val="24"/>
                <w:szCs w:val="24"/>
              </w:rPr>
              <w:t>Предельные (минимальные и (или) максимальные) размеры земельных участков:</w:t>
            </w:r>
          </w:p>
          <w:p w:rsidR="00C418EE" w:rsidRPr="006F60B4" w:rsidRDefault="00C418EE" w:rsidP="000E1365">
            <w:pPr>
              <w:pStyle w:val="ConsNormal"/>
              <w:widowControl/>
              <w:numPr>
                <w:ilvl w:val="0"/>
                <w:numId w:val="233"/>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площадь земельного участка- из расчета 60 кв. м. на 1 место до 6000 кв. м.;</w:t>
            </w:r>
          </w:p>
          <w:p w:rsidR="00C418EE" w:rsidRPr="006F60B4" w:rsidRDefault="00C418EE" w:rsidP="000E1365">
            <w:pPr>
              <w:pStyle w:val="ConsNormal"/>
              <w:widowControl/>
              <w:numPr>
                <w:ilvl w:val="0"/>
                <w:numId w:val="233"/>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ширина земельного участка – от 5 до 1200 м;</w:t>
            </w:r>
          </w:p>
          <w:p w:rsidR="00C418EE" w:rsidRPr="006F60B4" w:rsidRDefault="00C418EE" w:rsidP="000E1365">
            <w:pPr>
              <w:pStyle w:val="ConsNormal"/>
              <w:widowControl/>
              <w:numPr>
                <w:ilvl w:val="0"/>
                <w:numId w:val="233"/>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длина земельного участка – от 5 до 1200 м.</w:t>
            </w:r>
          </w:p>
          <w:p w:rsidR="00C418EE" w:rsidRPr="006F60B4" w:rsidRDefault="00C418EE" w:rsidP="000E1365">
            <w:pPr>
              <w:pStyle w:val="ConsNormal"/>
              <w:widowControl/>
              <w:numPr>
                <w:ilvl w:val="0"/>
                <w:numId w:val="297"/>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Минимальные отступы от границ земельных участков - 1 м.</w:t>
            </w:r>
          </w:p>
          <w:p w:rsidR="00C418EE" w:rsidRDefault="00C418EE" w:rsidP="000E1365">
            <w:pPr>
              <w:pStyle w:val="ConsNormal"/>
              <w:widowControl/>
              <w:numPr>
                <w:ilvl w:val="0"/>
                <w:numId w:val="297"/>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Предельное количество этажей – 3 этажа.</w:t>
            </w:r>
          </w:p>
          <w:p w:rsidR="00C418EE" w:rsidRPr="005F7A92" w:rsidRDefault="00C418EE" w:rsidP="000E1365">
            <w:pPr>
              <w:pStyle w:val="ConsNormal"/>
              <w:widowControl/>
              <w:numPr>
                <w:ilvl w:val="0"/>
                <w:numId w:val="297"/>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Максимальный процент застройки в границах земельного участка – 70 %.</w:t>
            </w:r>
          </w:p>
        </w:tc>
      </w:tr>
      <w:tr w:rsidR="00C418EE" w:rsidRPr="00670B54" w:rsidTr="00EB4E71">
        <w:trPr>
          <w:trHeight w:val="473"/>
        </w:trPr>
        <w:tc>
          <w:tcPr>
            <w:tcW w:w="636" w:type="dxa"/>
            <w:tcBorders>
              <w:top w:val="single" w:sz="4" w:space="0" w:color="auto"/>
              <w:left w:val="single" w:sz="4" w:space="0" w:color="auto"/>
              <w:bottom w:val="single" w:sz="4" w:space="0" w:color="auto"/>
              <w:right w:val="single" w:sz="4" w:space="0" w:color="auto"/>
            </w:tcBorders>
          </w:tcPr>
          <w:p w:rsidR="00C418EE" w:rsidRDefault="00C418EE" w:rsidP="00C418EE">
            <w:pPr>
              <w:tabs>
                <w:tab w:val="left" w:pos="1155"/>
              </w:tabs>
              <w:suppressAutoHyphens/>
              <w:snapToGrid w:val="0"/>
              <w:spacing w:line="240" w:lineRule="auto"/>
              <w:rPr>
                <w:lang w:eastAsia="ar-SA"/>
              </w:rPr>
            </w:pPr>
            <w:r>
              <w:rPr>
                <w:lang w:eastAsia="ar-SA"/>
              </w:rPr>
              <w:t>3.4</w:t>
            </w:r>
          </w:p>
        </w:tc>
        <w:tc>
          <w:tcPr>
            <w:tcW w:w="2602" w:type="dxa"/>
            <w:tcBorders>
              <w:top w:val="single" w:sz="4" w:space="0" w:color="auto"/>
              <w:left w:val="single" w:sz="4" w:space="0" w:color="auto"/>
              <w:bottom w:val="single" w:sz="4" w:space="0" w:color="auto"/>
              <w:right w:val="single" w:sz="4" w:space="0" w:color="auto"/>
            </w:tcBorders>
          </w:tcPr>
          <w:p w:rsidR="00C418EE" w:rsidRPr="00670B54" w:rsidRDefault="00C418EE" w:rsidP="00C418EE">
            <w:pPr>
              <w:pStyle w:val="ConsNormal"/>
              <w:widowControl/>
              <w:tabs>
                <w:tab w:val="left" w:pos="322"/>
              </w:tabs>
              <w:spacing w:before="0"/>
              <w:ind w:left="0" w:right="0" w:firstLine="0"/>
              <w:jc w:val="left"/>
              <w:rPr>
                <w:rFonts w:ascii="Times New Roman" w:hAnsi="Times New Roman"/>
                <w:color w:val="000000"/>
                <w:sz w:val="24"/>
                <w:szCs w:val="24"/>
              </w:rPr>
            </w:pPr>
            <w:r w:rsidRPr="00C418EE">
              <w:rPr>
                <w:rFonts w:ascii="Times New Roman" w:hAnsi="Times New Roman"/>
                <w:color w:val="000000"/>
                <w:sz w:val="24"/>
                <w:szCs w:val="24"/>
              </w:rPr>
              <w:t>Обеспечение внутреннего правопорядка (8.3)</w:t>
            </w:r>
          </w:p>
        </w:tc>
        <w:tc>
          <w:tcPr>
            <w:tcW w:w="6827" w:type="dxa"/>
            <w:tcBorders>
              <w:left w:val="single" w:sz="4" w:space="0" w:color="auto"/>
              <w:bottom w:val="single" w:sz="4" w:space="0" w:color="auto"/>
              <w:right w:val="single" w:sz="4" w:space="0" w:color="auto"/>
            </w:tcBorders>
          </w:tcPr>
          <w:p w:rsidR="00D861F4" w:rsidRDefault="00D861F4" w:rsidP="00D861F4">
            <w:pPr>
              <w:pStyle w:val="ConsNormal"/>
              <w:widowControl/>
              <w:tabs>
                <w:tab w:val="left" w:pos="340"/>
              </w:tabs>
              <w:spacing w:before="0"/>
              <w:ind w:left="107" w:right="0" w:firstLine="99"/>
              <w:rPr>
                <w:rFonts w:ascii="Times New Roman" w:hAnsi="Times New Roman"/>
                <w:color w:val="000000"/>
                <w:sz w:val="24"/>
                <w:szCs w:val="24"/>
              </w:rPr>
            </w:pPr>
            <w:r w:rsidRPr="00670B54">
              <w:rPr>
                <w:rFonts w:ascii="Times New Roman" w:hAnsi="Times New Roman"/>
                <w:color w:val="000000"/>
                <w:sz w:val="24"/>
                <w:szCs w:val="24"/>
              </w:rPr>
              <w:t>Не подлежат установлению.</w:t>
            </w:r>
          </w:p>
          <w:p w:rsidR="00C418EE" w:rsidRPr="00670B54" w:rsidRDefault="00D861F4" w:rsidP="00D861F4">
            <w:pPr>
              <w:pStyle w:val="ConsNormal"/>
              <w:widowControl/>
              <w:tabs>
                <w:tab w:val="left" w:pos="322"/>
              </w:tabs>
              <w:spacing w:before="0"/>
              <w:ind w:left="0" w:right="0" w:firstLine="206"/>
              <w:rPr>
                <w:rFonts w:ascii="Times New Roman" w:hAnsi="Times New Roman"/>
                <w:color w:val="000000"/>
                <w:sz w:val="24"/>
                <w:szCs w:val="24"/>
              </w:rPr>
            </w:pPr>
            <w:r>
              <w:rPr>
                <w:rFonts w:ascii="Times New Roman" w:hAnsi="Times New Roman"/>
                <w:color w:val="000000"/>
                <w:sz w:val="24"/>
                <w:szCs w:val="24"/>
              </w:rPr>
              <w:t xml:space="preserve">Площадь земельных участков принимать при проектировании объектов в соответствии с требованиями к размещению таких </w:t>
            </w:r>
            <w:r>
              <w:rPr>
                <w:rFonts w:ascii="Times New Roman" w:hAnsi="Times New Roman"/>
                <w:color w:val="000000"/>
                <w:sz w:val="24"/>
                <w:szCs w:val="24"/>
              </w:rPr>
              <w:lastRenderedPageBreak/>
              <w:t>объектов в зоне объектов культуры и искусства, СНиП, технических регламентов, СанПиН, и др. документов.</w:t>
            </w:r>
          </w:p>
        </w:tc>
      </w:tr>
    </w:tbl>
    <w:p w:rsidR="00C418EE" w:rsidRDefault="00C418EE" w:rsidP="00C418EE">
      <w:pPr>
        <w:tabs>
          <w:tab w:val="left" w:pos="1134"/>
        </w:tabs>
        <w:suppressAutoHyphens/>
        <w:spacing w:line="240" w:lineRule="auto"/>
        <w:ind w:firstLine="709"/>
        <w:rPr>
          <w:b/>
        </w:rPr>
      </w:pPr>
      <w:r w:rsidRPr="00CE18AD">
        <w:rPr>
          <w:b/>
        </w:rPr>
        <w:lastRenderedPageBreak/>
        <w:t>Ограничения использования земельных участков и объектов капитального строительства</w:t>
      </w:r>
      <w:r>
        <w:rPr>
          <w:b/>
        </w:rPr>
        <w:t xml:space="preserve">: </w:t>
      </w:r>
    </w:p>
    <w:p w:rsidR="00C418EE" w:rsidRDefault="00C418EE" w:rsidP="000E1365">
      <w:pPr>
        <w:pStyle w:val="aa"/>
        <w:numPr>
          <w:ilvl w:val="0"/>
          <w:numId w:val="293"/>
        </w:numPr>
        <w:tabs>
          <w:tab w:val="left" w:pos="1134"/>
        </w:tabs>
        <w:suppressAutoHyphens/>
        <w:spacing w:line="240" w:lineRule="auto"/>
        <w:ind w:left="0" w:firstLine="709"/>
      </w:pPr>
      <w:r w:rsidRPr="00F80F44">
        <w:t>Режим использования земельных участков и объектов капитального строительства в зонах с особыми условиями использования территории устанавливается в соответствии с главой 14 настоящих Правил.</w:t>
      </w:r>
    </w:p>
    <w:p w:rsidR="00D861F4" w:rsidRDefault="00D861F4" w:rsidP="00D861F4">
      <w:pPr>
        <w:pStyle w:val="aa"/>
        <w:tabs>
          <w:tab w:val="left" w:pos="1134"/>
        </w:tabs>
        <w:suppressAutoHyphens/>
        <w:spacing w:line="240" w:lineRule="auto"/>
        <w:ind w:left="709"/>
      </w:pPr>
    </w:p>
    <w:p w:rsidR="00D861F4" w:rsidRPr="00D00030" w:rsidRDefault="00D861F4" w:rsidP="00D861F4">
      <w:pPr>
        <w:spacing w:line="240" w:lineRule="auto"/>
        <w:ind w:firstLine="709"/>
        <w:rPr>
          <w:b/>
          <w:bCs/>
          <w:color w:val="000000" w:themeColor="text1"/>
          <w:spacing w:val="-10"/>
          <w:sz w:val="28"/>
          <w:szCs w:val="28"/>
          <w:lang w:eastAsia="ar-SA"/>
        </w:rPr>
      </w:pPr>
      <w:r w:rsidRPr="00D00030">
        <w:rPr>
          <w:b/>
          <w:bCs/>
          <w:color w:val="000000" w:themeColor="text1"/>
          <w:spacing w:val="-10"/>
          <w:sz w:val="28"/>
          <w:szCs w:val="28"/>
          <w:lang w:eastAsia="ar-SA"/>
        </w:rPr>
        <w:t>Р-</w:t>
      </w:r>
      <w:r>
        <w:rPr>
          <w:b/>
          <w:bCs/>
          <w:color w:val="000000" w:themeColor="text1"/>
          <w:spacing w:val="-10"/>
          <w:sz w:val="28"/>
          <w:szCs w:val="28"/>
          <w:lang w:eastAsia="ar-SA"/>
        </w:rPr>
        <w:t>3</w:t>
      </w:r>
      <w:r w:rsidRPr="00D00030">
        <w:rPr>
          <w:b/>
          <w:bCs/>
          <w:color w:val="000000" w:themeColor="text1"/>
          <w:spacing w:val="-10"/>
          <w:sz w:val="28"/>
          <w:szCs w:val="28"/>
          <w:lang w:eastAsia="ar-SA"/>
        </w:rPr>
        <w:t xml:space="preserve"> </w:t>
      </w:r>
      <w:r w:rsidRPr="00D00030">
        <w:rPr>
          <w:color w:val="000000"/>
          <w:sz w:val="28"/>
          <w:szCs w:val="28"/>
        </w:rPr>
        <w:t>–</w:t>
      </w:r>
      <w:r w:rsidRPr="001E5021">
        <w:rPr>
          <w:b/>
          <w:sz w:val="28"/>
          <w:szCs w:val="28"/>
        </w:rPr>
        <w:t xml:space="preserve">Зона </w:t>
      </w:r>
      <w:r>
        <w:rPr>
          <w:b/>
          <w:sz w:val="28"/>
          <w:szCs w:val="28"/>
        </w:rPr>
        <w:t>открытых природных пространств</w:t>
      </w:r>
    </w:p>
    <w:p w:rsidR="00D861F4" w:rsidRDefault="00D861F4" w:rsidP="00283731">
      <w:pPr>
        <w:spacing w:line="240" w:lineRule="auto"/>
        <w:ind w:firstLine="709"/>
        <w:rPr>
          <w:b/>
          <w:sz w:val="28"/>
          <w:szCs w:val="28"/>
          <w:lang w:eastAsia="ar-SA"/>
        </w:rPr>
      </w:pPr>
      <w:r w:rsidRPr="005A6AD5">
        <w:rPr>
          <w:bCs/>
          <w:iCs/>
          <w:sz w:val="28"/>
          <w:szCs w:val="28"/>
          <w:lang w:eastAsia="ar-SA"/>
        </w:rPr>
        <w:t>Перечень основных</w:t>
      </w:r>
      <w:r>
        <w:rPr>
          <w:bCs/>
          <w:iCs/>
          <w:sz w:val="28"/>
          <w:szCs w:val="28"/>
          <w:lang w:eastAsia="ar-SA"/>
        </w:rPr>
        <w:t>,</w:t>
      </w:r>
      <w:r w:rsidRPr="005A6AD5">
        <w:rPr>
          <w:bCs/>
          <w:iCs/>
          <w:sz w:val="28"/>
          <w:szCs w:val="28"/>
          <w:lang w:eastAsia="ar-SA"/>
        </w:rPr>
        <w:t xml:space="preserve"> вспомогательных </w:t>
      </w:r>
      <w:r>
        <w:rPr>
          <w:bCs/>
          <w:iCs/>
          <w:sz w:val="28"/>
          <w:szCs w:val="28"/>
          <w:lang w:eastAsia="ar-SA"/>
        </w:rPr>
        <w:t xml:space="preserve">и условно-разрешенных </w:t>
      </w:r>
      <w:r w:rsidRPr="005A6AD5">
        <w:rPr>
          <w:bCs/>
          <w:iCs/>
          <w:sz w:val="28"/>
          <w:szCs w:val="28"/>
          <w:lang w:eastAsia="ar-SA"/>
        </w:rPr>
        <w:t>видов разрешённого использования</w:t>
      </w:r>
      <w:r>
        <w:rPr>
          <w:bCs/>
          <w:iCs/>
          <w:sz w:val="28"/>
          <w:szCs w:val="28"/>
          <w:lang w:eastAsia="ar-SA"/>
        </w:rPr>
        <w:t>:</w:t>
      </w:r>
    </w:p>
    <w:tbl>
      <w:tblPr>
        <w:tblW w:w="10065" w:type="dxa"/>
        <w:tblInd w:w="108" w:type="dxa"/>
        <w:tblLook w:val="00A0" w:firstRow="1" w:lastRow="0" w:firstColumn="1" w:lastColumn="0" w:noHBand="0" w:noVBand="0"/>
      </w:tblPr>
      <w:tblGrid>
        <w:gridCol w:w="636"/>
        <w:gridCol w:w="2602"/>
        <w:gridCol w:w="6827"/>
      </w:tblGrid>
      <w:tr w:rsidR="0056195F" w:rsidRPr="00113A2C" w:rsidTr="00EB4E71">
        <w:trPr>
          <w:cantSplit/>
          <w:trHeight w:val="148"/>
          <w:tblHeader/>
        </w:trPr>
        <w:tc>
          <w:tcPr>
            <w:tcW w:w="636" w:type="dxa"/>
            <w:tcBorders>
              <w:top w:val="single" w:sz="4" w:space="0" w:color="auto"/>
              <w:left w:val="single" w:sz="4" w:space="0" w:color="auto"/>
              <w:bottom w:val="single" w:sz="4" w:space="0" w:color="auto"/>
              <w:right w:val="single" w:sz="4" w:space="0" w:color="auto"/>
            </w:tcBorders>
          </w:tcPr>
          <w:p w:rsidR="0056195F" w:rsidRPr="00113A2C" w:rsidRDefault="0056195F" w:rsidP="00223D26">
            <w:pPr>
              <w:tabs>
                <w:tab w:val="left" w:pos="1155"/>
              </w:tabs>
              <w:suppressAutoHyphens/>
              <w:snapToGrid w:val="0"/>
              <w:spacing w:line="240" w:lineRule="auto"/>
              <w:jc w:val="center"/>
              <w:rPr>
                <w:b/>
                <w:lang w:eastAsia="ar-SA"/>
              </w:rPr>
            </w:pPr>
            <w:r w:rsidRPr="00113A2C">
              <w:rPr>
                <w:b/>
                <w:lang w:eastAsia="ar-SA"/>
              </w:rPr>
              <w:t>№</w:t>
            </w:r>
          </w:p>
        </w:tc>
        <w:tc>
          <w:tcPr>
            <w:tcW w:w="2602" w:type="dxa"/>
            <w:tcBorders>
              <w:top w:val="single" w:sz="4" w:space="0" w:color="auto"/>
              <w:left w:val="single" w:sz="4" w:space="0" w:color="auto"/>
              <w:bottom w:val="single" w:sz="4" w:space="0" w:color="auto"/>
              <w:right w:val="single" w:sz="4" w:space="0" w:color="auto"/>
            </w:tcBorders>
          </w:tcPr>
          <w:p w:rsidR="0056195F" w:rsidRPr="00113A2C" w:rsidRDefault="0056195F" w:rsidP="00223D26">
            <w:pPr>
              <w:tabs>
                <w:tab w:val="left" w:pos="1155"/>
              </w:tabs>
              <w:suppressAutoHyphens/>
              <w:snapToGrid w:val="0"/>
              <w:spacing w:line="240" w:lineRule="auto"/>
              <w:jc w:val="center"/>
              <w:rPr>
                <w:b/>
                <w:lang w:eastAsia="ar-SA"/>
              </w:rPr>
            </w:pPr>
            <w:r w:rsidRPr="00113A2C">
              <w:rPr>
                <w:b/>
                <w:lang w:eastAsia="ar-SA"/>
              </w:rPr>
              <w:t>Вид использования</w:t>
            </w:r>
          </w:p>
        </w:tc>
        <w:tc>
          <w:tcPr>
            <w:tcW w:w="6827" w:type="dxa"/>
            <w:tcBorders>
              <w:top w:val="single" w:sz="4" w:space="0" w:color="000000"/>
              <w:left w:val="single" w:sz="4" w:space="0" w:color="auto"/>
              <w:bottom w:val="single" w:sz="4" w:space="0" w:color="000000"/>
              <w:right w:val="single" w:sz="4" w:space="0" w:color="000000"/>
            </w:tcBorders>
          </w:tcPr>
          <w:p w:rsidR="0056195F" w:rsidRPr="00113A2C" w:rsidRDefault="0056195F" w:rsidP="00223D26">
            <w:pPr>
              <w:tabs>
                <w:tab w:val="left" w:pos="1155"/>
              </w:tabs>
              <w:suppressAutoHyphens/>
              <w:snapToGrid w:val="0"/>
              <w:spacing w:line="240" w:lineRule="auto"/>
              <w:jc w:val="center"/>
              <w:rPr>
                <w:b/>
                <w:lang w:eastAsia="ar-SA"/>
              </w:rPr>
            </w:pPr>
            <w:r w:rsidRPr="00113A2C">
              <w:rPr>
                <w:b/>
                <w:lang w:eastAsia="ar-SA"/>
              </w:rPr>
              <w:t>Предельные параметры разрешенного строительства, реконструкции объектов капитального строительства</w:t>
            </w:r>
          </w:p>
        </w:tc>
      </w:tr>
      <w:tr w:rsidR="0056195F" w:rsidRPr="00EA143E" w:rsidTr="00EB4E71">
        <w:trPr>
          <w:trHeight w:val="148"/>
        </w:trPr>
        <w:tc>
          <w:tcPr>
            <w:tcW w:w="636" w:type="dxa"/>
            <w:tcBorders>
              <w:top w:val="single" w:sz="4" w:space="0" w:color="auto"/>
              <w:left w:val="single" w:sz="4" w:space="0" w:color="auto"/>
              <w:bottom w:val="single" w:sz="4" w:space="0" w:color="auto"/>
              <w:right w:val="single" w:sz="4" w:space="0" w:color="auto"/>
            </w:tcBorders>
          </w:tcPr>
          <w:p w:rsidR="0056195F" w:rsidRPr="00EA143E" w:rsidRDefault="0056195F" w:rsidP="00223D26">
            <w:pPr>
              <w:tabs>
                <w:tab w:val="left" w:pos="1155"/>
              </w:tabs>
              <w:suppressAutoHyphens/>
              <w:snapToGrid w:val="0"/>
              <w:spacing w:line="240" w:lineRule="auto"/>
              <w:jc w:val="center"/>
              <w:rPr>
                <w:lang w:eastAsia="ar-SA"/>
              </w:rPr>
            </w:pPr>
            <w:r w:rsidRPr="00EA143E">
              <w:rPr>
                <w:lang w:eastAsia="ar-SA"/>
              </w:rPr>
              <w:t>1</w:t>
            </w:r>
          </w:p>
        </w:tc>
        <w:tc>
          <w:tcPr>
            <w:tcW w:w="2602" w:type="dxa"/>
            <w:tcBorders>
              <w:top w:val="single" w:sz="4" w:space="0" w:color="auto"/>
              <w:left w:val="single" w:sz="4" w:space="0" w:color="auto"/>
              <w:bottom w:val="single" w:sz="4" w:space="0" w:color="auto"/>
              <w:right w:val="single" w:sz="4" w:space="0" w:color="auto"/>
            </w:tcBorders>
          </w:tcPr>
          <w:p w:rsidR="0056195F" w:rsidRPr="00EA143E" w:rsidRDefault="0056195F" w:rsidP="00223D26">
            <w:pPr>
              <w:tabs>
                <w:tab w:val="left" w:pos="1155"/>
              </w:tabs>
              <w:suppressAutoHyphens/>
              <w:snapToGrid w:val="0"/>
              <w:spacing w:line="240" w:lineRule="auto"/>
              <w:jc w:val="center"/>
              <w:rPr>
                <w:lang w:eastAsia="ar-SA"/>
              </w:rPr>
            </w:pPr>
            <w:r w:rsidRPr="00EA143E">
              <w:rPr>
                <w:lang w:eastAsia="ar-SA"/>
              </w:rPr>
              <w:t>2</w:t>
            </w:r>
          </w:p>
        </w:tc>
        <w:tc>
          <w:tcPr>
            <w:tcW w:w="6827" w:type="dxa"/>
            <w:tcBorders>
              <w:top w:val="nil"/>
              <w:left w:val="single" w:sz="4" w:space="0" w:color="auto"/>
              <w:bottom w:val="single" w:sz="4" w:space="0" w:color="auto"/>
              <w:right w:val="single" w:sz="4" w:space="0" w:color="000000"/>
            </w:tcBorders>
          </w:tcPr>
          <w:p w:rsidR="0056195F" w:rsidRPr="00EA143E" w:rsidRDefault="0056195F" w:rsidP="00223D26">
            <w:pPr>
              <w:tabs>
                <w:tab w:val="left" w:pos="1155"/>
              </w:tabs>
              <w:suppressAutoHyphens/>
              <w:snapToGrid w:val="0"/>
              <w:spacing w:line="240" w:lineRule="auto"/>
              <w:jc w:val="center"/>
              <w:rPr>
                <w:lang w:eastAsia="ar-SA"/>
              </w:rPr>
            </w:pPr>
            <w:r w:rsidRPr="00EA143E">
              <w:rPr>
                <w:lang w:eastAsia="ar-SA"/>
              </w:rPr>
              <w:t>3</w:t>
            </w:r>
          </w:p>
        </w:tc>
      </w:tr>
      <w:tr w:rsidR="0056195F" w:rsidRPr="00DF7627" w:rsidTr="00EB4E71">
        <w:trPr>
          <w:cantSplit/>
          <w:trHeight w:val="852"/>
        </w:trPr>
        <w:tc>
          <w:tcPr>
            <w:tcW w:w="636" w:type="dxa"/>
            <w:tcBorders>
              <w:top w:val="single" w:sz="4" w:space="0" w:color="auto"/>
              <w:left w:val="single" w:sz="4" w:space="0" w:color="auto"/>
              <w:bottom w:val="single" w:sz="4" w:space="0" w:color="auto"/>
              <w:right w:val="single" w:sz="4" w:space="0" w:color="auto"/>
            </w:tcBorders>
          </w:tcPr>
          <w:p w:rsidR="0056195F" w:rsidRPr="00EA143E" w:rsidRDefault="0056195F" w:rsidP="00496358">
            <w:pPr>
              <w:tabs>
                <w:tab w:val="left" w:pos="1155"/>
              </w:tabs>
              <w:suppressAutoHyphens/>
              <w:snapToGrid w:val="0"/>
              <w:spacing w:line="240" w:lineRule="auto"/>
              <w:jc w:val="center"/>
              <w:rPr>
                <w:lang w:eastAsia="ar-SA"/>
              </w:rPr>
            </w:pPr>
            <w:r w:rsidRPr="00EA143E">
              <w:rPr>
                <w:lang w:eastAsia="ar-SA"/>
              </w:rPr>
              <w:t>1.</w:t>
            </w:r>
          </w:p>
        </w:tc>
        <w:tc>
          <w:tcPr>
            <w:tcW w:w="2602" w:type="dxa"/>
            <w:tcBorders>
              <w:top w:val="single" w:sz="4" w:space="0" w:color="auto"/>
              <w:left w:val="single" w:sz="4" w:space="0" w:color="auto"/>
              <w:bottom w:val="single" w:sz="4" w:space="0" w:color="auto"/>
              <w:right w:val="single" w:sz="4" w:space="0" w:color="auto"/>
            </w:tcBorders>
          </w:tcPr>
          <w:p w:rsidR="0056195F" w:rsidRPr="00C3356D" w:rsidRDefault="0056195F" w:rsidP="00223D26">
            <w:pPr>
              <w:tabs>
                <w:tab w:val="left" w:pos="1155"/>
              </w:tabs>
              <w:suppressAutoHyphens/>
              <w:snapToGrid w:val="0"/>
              <w:spacing w:line="240" w:lineRule="auto"/>
              <w:jc w:val="left"/>
              <w:rPr>
                <w:b/>
                <w:lang w:eastAsia="ar-SA"/>
              </w:rPr>
            </w:pPr>
            <w:r w:rsidRPr="00046EE2">
              <w:rPr>
                <w:b/>
                <w:lang w:eastAsia="ar-SA"/>
              </w:rPr>
              <w:t>Основные виды разрешенного использования:</w:t>
            </w:r>
          </w:p>
        </w:tc>
        <w:tc>
          <w:tcPr>
            <w:tcW w:w="6827" w:type="dxa"/>
            <w:tcBorders>
              <w:top w:val="single" w:sz="4" w:space="0" w:color="auto"/>
              <w:left w:val="single" w:sz="4" w:space="0" w:color="auto"/>
              <w:bottom w:val="single" w:sz="4" w:space="0" w:color="auto"/>
              <w:right w:val="single" w:sz="4" w:space="0" w:color="auto"/>
            </w:tcBorders>
          </w:tcPr>
          <w:p w:rsidR="0056195F" w:rsidRPr="00DF7627" w:rsidRDefault="0056195F" w:rsidP="00223D26">
            <w:pPr>
              <w:pStyle w:val="ConsNormal"/>
              <w:widowControl/>
              <w:tabs>
                <w:tab w:val="left" w:pos="340"/>
              </w:tabs>
              <w:spacing w:before="0"/>
              <w:ind w:left="0" w:right="0" w:firstLine="206"/>
              <w:rPr>
                <w:rFonts w:ascii="Times New Roman" w:hAnsi="Times New Roman"/>
                <w:color w:val="000000"/>
                <w:sz w:val="24"/>
                <w:szCs w:val="24"/>
              </w:rPr>
            </w:pPr>
          </w:p>
        </w:tc>
      </w:tr>
      <w:tr w:rsidR="00772057" w:rsidRPr="001E513C" w:rsidTr="00EB4E71">
        <w:trPr>
          <w:trHeight w:val="262"/>
        </w:trPr>
        <w:tc>
          <w:tcPr>
            <w:tcW w:w="636" w:type="dxa"/>
            <w:tcBorders>
              <w:top w:val="single" w:sz="4" w:space="0" w:color="auto"/>
              <w:left w:val="single" w:sz="4" w:space="0" w:color="auto"/>
              <w:bottom w:val="single" w:sz="4" w:space="0" w:color="auto"/>
              <w:right w:val="single" w:sz="4" w:space="0" w:color="auto"/>
            </w:tcBorders>
          </w:tcPr>
          <w:p w:rsidR="00772057" w:rsidRDefault="00772057" w:rsidP="00206863">
            <w:pPr>
              <w:tabs>
                <w:tab w:val="left" w:pos="1155"/>
              </w:tabs>
              <w:suppressAutoHyphens/>
              <w:snapToGrid w:val="0"/>
              <w:spacing w:line="240" w:lineRule="auto"/>
              <w:jc w:val="center"/>
              <w:rPr>
                <w:lang w:eastAsia="ar-SA"/>
              </w:rPr>
            </w:pPr>
            <w:r>
              <w:rPr>
                <w:lang w:eastAsia="ar-SA"/>
              </w:rPr>
              <w:t>1.1</w:t>
            </w:r>
          </w:p>
        </w:tc>
        <w:tc>
          <w:tcPr>
            <w:tcW w:w="2602" w:type="dxa"/>
            <w:tcBorders>
              <w:top w:val="single" w:sz="4" w:space="0" w:color="auto"/>
              <w:left w:val="single" w:sz="4" w:space="0" w:color="auto"/>
              <w:bottom w:val="single" w:sz="4" w:space="0" w:color="auto"/>
              <w:right w:val="single" w:sz="4" w:space="0" w:color="auto"/>
            </w:tcBorders>
          </w:tcPr>
          <w:p w:rsidR="00772057" w:rsidRPr="00EA143E" w:rsidRDefault="00772057" w:rsidP="00206863">
            <w:pPr>
              <w:tabs>
                <w:tab w:val="left" w:pos="1155"/>
              </w:tabs>
              <w:suppressAutoHyphens/>
              <w:snapToGrid w:val="0"/>
              <w:spacing w:line="240" w:lineRule="auto"/>
              <w:jc w:val="left"/>
              <w:rPr>
                <w:lang w:eastAsia="ar-SA"/>
              </w:rPr>
            </w:pPr>
            <w:r>
              <w:rPr>
                <w:color w:val="000000" w:themeColor="text1"/>
                <w:lang w:eastAsia="ar-SA"/>
              </w:rPr>
              <w:t>Коммунальное обслуживание</w:t>
            </w:r>
            <w:r w:rsidRPr="00CE18AD">
              <w:rPr>
                <w:color w:val="000000" w:themeColor="text1"/>
                <w:lang w:eastAsia="ar-SA"/>
              </w:rPr>
              <w:t xml:space="preserve"> (</w:t>
            </w:r>
            <w:r>
              <w:rPr>
                <w:color w:val="000000" w:themeColor="text1"/>
                <w:lang w:eastAsia="ar-SA"/>
              </w:rPr>
              <w:t>3.1</w:t>
            </w:r>
            <w:r w:rsidRPr="00CE18AD">
              <w:rPr>
                <w:color w:val="000000" w:themeColor="text1"/>
                <w:lang w:eastAsia="ar-SA"/>
              </w:rPr>
              <w:t>)</w:t>
            </w:r>
          </w:p>
        </w:tc>
        <w:tc>
          <w:tcPr>
            <w:tcW w:w="6827" w:type="dxa"/>
            <w:vMerge w:val="restart"/>
            <w:tcBorders>
              <w:top w:val="single" w:sz="4" w:space="0" w:color="auto"/>
              <w:left w:val="single" w:sz="4" w:space="0" w:color="auto"/>
              <w:right w:val="single" w:sz="4" w:space="0" w:color="auto"/>
            </w:tcBorders>
          </w:tcPr>
          <w:p w:rsidR="00772057" w:rsidRDefault="00772057" w:rsidP="00283731">
            <w:pPr>
              <w:pStyle w:val="ConsNormal"/>
              <w:widowControl/>
              <w:tabs>
                <w:tab w:val="left" w:pos="340"/>
              </w:tabs>
              <w:spacing w:before="0"/>
              <w:ind w:left="0" w:right="0" w:firstLine="0"/>
              <w:rPr>
                <w:rFonts w:ascii="Times New Roman" w:hAnsi="Times New Roman"/>
                <w:color w:val="000000"/>
                <w:sz w:val="24"/>
                <w:szCs w:val="24"/>
              </w:rPr>
            </w:pPr>
            <w:r w:rsidRPr="00670B54">
              <w:rPr>
                <w:rFonts w:ascii="Times New Roman" w:hAnsi="Times New Roman"/>
                <w:color w:val="000000"/>
                <w:sz w:val="24"/>
                <w:szCs w:val="24"/>
              </w:rPr>
              <w:t>Не подлежат установлению.</w:t>
            </w:r>
          </w:p>
          <w:p w:rsidR="00772057" w:rsidRPr="001E513C" w:rsidRDefault="00772057" w:rsidP="00283731">
            <w:pPr>
              <w:pStyle w:val="ConsNormal"/>
              <w:widowControl/>
              <w:tabs>
                <w:tab w:val="left" w:pos="340"/>
              </w:tabs>
              <w:spacing w:before="0"/>
              <w:ind w:left="0" w:right="0" w:firstLine="0"/>
              <w:rPr>
                <w:rFonts w:ascii="Times New Roman" w:hAnsi="Times New Roman"/>
                <w:color w:val="000000"/>
                <w:sz w:val="24"/>
                <w:szCs w:val="24"/>
              </w:rPr>
            </w:pPr>
            <w:r>
              <w:rPr>
                <w:rFonts w:ascii="Times New Roman" w:hAnsi="Times New Roman"/>
                <w:color w:val="000000"/>
                <w:sz w:val="24"/>
                <w:szCs w:val="24"/>
              </w:rPr>
              <w:t>Площадь земельных участков принимать при проектировании объектов в соответствии с требованиями к размещению таких объектов в зоне объектов культуры и искусства, СНиП, технических регламентов, СанПиН, и др. документов.</w:t>
            </w:r>
          </w:p>
          <w:p w:rsidR="00772057" w:rsidRPr="006B7C6B" w:rsidRDefault="00772057" w:rsidP="00223D26">
            <w:pPr>
              <w:pStyle w:val="ConsNormal"/>
              <w:tabs>
                <w:tab w:val="left" w:pos="340"/>
              </w:tabs>
              <w:ind w:left="0" w:right="0" w:firstLine="206"/>
              <w:rPr>
                <w:rFonts w:ascii="Times New Roman" w:hAnsi="Times New Roman"/>
                <w:color w:val="000000"/>
                <w:sz w:val="24"/>
                <w:szCs w:val="24"/>
              </w:rPr>
            </w:pPr>
          </w:p>
        </w:tc>
      </w:tr>
      <w:tr w:rsidR="00772057" w:rsidRPr="001E513C" w:rsidTr="00EB4E71">
        <w:trPr>
          <w:trHeight w:val="262"/>
        </w:trPr>
        <w:tc>
          <w:tcPr>
            <w:tcW w:w="636" w:type="dxa"/>
            <w:tcBorders>
              <w:top w:val="single" w:sz="4" w:space="0" w:color="auto"/>
              <w:left w:val="single" w:sz="4" w:space="0" w:color="auto"/>
              <w:bottom w:val="single" w:sz="4" w:space="0" w:color="auto"/>
              <w:right w:val="single" w:sz="4" w:space="0" w:color="auto"/>
            </w:tcBorders>
          </w:tcPr>
          <w:p w:rsidR="00772057" w:rsidRDefault="00772057" w:rsidP="00772057">
            <w:pPr>
              <w:tabs>
                <w:tab w:val="left" w:pos="1155"/>
              </w:tabs>
              <w:suppressAutoHyphens/>
              <w:snapToGrid w:val="0"/>
              <w:spacing w:line="240" w:lineRule="auto"/>
              <w:jc w:val="center"/>
              <w:rPr>
                <w:lang w:eastAsia="ar-SA"/>
              </w:rPr>
            </w:pPr>
            <w:r>
              <w:rPr>
                <w:lang w:eastAsia="ar-SA"/>
              </w:rPr>
              <w:t>1.2</w:t>
            </w:r>
          </w:p>
        </w:tc>
        <w:tc>
          <w:tcPr>
            <w:tcW w:w="2602" w:type="dxa"/>
            <w:tcBorders>
              <w:top w:val="single" w:sz="4" w:space="0" w:color="auto"/>
              <w:left w:val="single" w:sz="4" w:space="0" w:color="auto"/>
              <w:bottom w:val="single" w:sz="4" w:space="0" w:color="auto"/>
              <w:right w:val="single" w:sz="4" w:space="0" w:color="auto"/>
            </w:tcBorders>
          </w:tcPr>
          <w:p w:rsidR="00772057" w:rsidRDefault="00772057" w:rsidP="00223D26">
            <w:pPr>
              <w:tabs>
                <w:tab w:val="left" w:pos="1155"/>
              </w:tabs>
              <w:suppressAutoHyphens/>
              <w:snapToGrid w:val="0"/>
              <w:spacing w:line="240" w:lineRule="auto"/>
              <w:jc w:val="left"/>
              <w:rPr>
                <w:color w:val="000000" w:themeColor="text1"/>
              </w:rPr>
            </w:pPr>
            <w:r w:rsidRPr="00393989">
              <w:t>Отдых (рекреация)</w:t>
            </w:r>
            <w:r w:rsidRPr="00393989">
              <w:rPr>
                <w:lang w:eastAsia="ar-SA"/>
              </w:rPr>
              <w:t xml:space="preserve"> (5.0)</w:t>
            </w:r>
          </w:p>
        </w:tc>
        <w:tc>
          <w:tcPr>
            <w:tcW w:w="6827" w:type="dxa"/>
            <w:vMerge/>
            <w:tcBorders>
              <w:left w:val="single" w:sz="4" w:space="0" w:color="auto"/>
              <w:right w:val="single" w:sz="4" w:space="0" w:color="auto"/>
            </w:tcBorders>
          </w:tcPr>
          <w:p w:rsidR="00772057" w:rsidRPr="001E513C" w:rsidRDefault="00772057" w:rsidP="00223D26">
            <w:pPr>
              <w:pStyle w:val="ConsNormal"/>
              <w:tabs>
                <w:tab w:val="left" w:pos="340"/>
              </w:tabs>
              <w:ind w:left="0" w:right="0" w:firstLine="206"/>
              <w:rPr>
                <w:rFonts w:ascii="Times New Roman" w:hAnsi="Times New Roman"/>
                <w:color w:val="000000"/>
                <w:sz w:val="24"/>
                <w:szCs w:val="24"/>
              </w:rPr>
            </w:pPr>
          </w:p>
        </w:tc>
      </w:tr>
      <w:tr w:rsidR="00772057" w:rsidRPr="001E513C" w:rsidTr="00EB4E71">
        <w:trPr>
          <w:trHeight w:val="262"/>
        </w:trPr>
        <w:tc>
          <w:tcPr>
            <w:tcW w:w="636" w:type="dxa"/>
            <w:tcBorders>
              <w:top w:val="single" w:sz="4" w:space="0" w:color="auto"/>
              <w:left w:val="single" w:sz="4" w:space="0" w:color="auto"/>
              <w:bottom w:val="single" w:sz="4" w:space="0" w:color="auto"/>
              <w:right w:val="single" w:sz="4" w:space="0" w:color="auto"/>
            </w:tcBorders>
          </w:tcPr>
          <w:p w:rsidR="00772057" w:rsidRDefault="00772057" w:rsidP="00772057">
            <w:pPr>
              <w:tabs>
                <w:tab w:val="left" w:pos="1155"/>
              </w:tabs>
              <w:suppressAutoHyphens/>
              <w:snapToGrid w:val="0"/>
              <w:spacing w:line="240" w:lineRule="auto"/>
              <w:jc w:val="center"/>
              <w:rPr>
                <w:lang w:eastAsia="ar-SA"/>
              </w:rPr>
            </w:pPr>
            <w:r>
              <w:rPr>
                <w:lang w:eastAsia="ar-SA"/>
              </w:rPr>
              <w:t>1.3</w:t>
            </w:r>
          </w:p>
        </w:tc>
        <w:tc>
          <w:tcPr>
            <w:tcW w:w="2602" w:type="dxa"/>
            <w:tcBorders>
              <w:top w:val="single" w:sz="4" w:space="0" w:color="auto"/>
              <w:left w:val="single" w:sz="4" w:space="0" w:color="auto"/>
              <w:bottom w:val="single" w:sz="4" w:space="0" w:color="auto"/>
              <w:right w:val="single" w:sz="4" w:space="0" w:color="auto"/>
            </w:tcBorders>
          </w:tcPr>
          <w:p w:rsidR="00772057" w:rsidRPr="00A2186E" w:rsidRDefault="00772057" w:rsidP="00223D26">
            <w:pPr>
              <w:tabs>
                <w:tab w:val="left" w:pos="1155"/>
              </w:tabs>
              <w:suppressAutoHyphens/>
              <w:snapToGrid w:val="0"/>
              <w:spacing w:line="240" w:lineRule="auto"/>
              <w:jc w:val="left"/>
            </w:pPr>
            <w:r w:rsidRPr="00947940">
              <w:t xml:space="preserve">Охрана природных территорий </w:t>
            </w:r>
            <w:r>
              <w:rPr>
                <w:lang w:eastAsia="ar-SA"/>
              </w:rPr>
              <w:t>(9.1)</w:t>
            </w:r>
          </w:p>
        </w:tc>
        <w:tc>
          <w:tcPr>
            <w:tcW w:w="6827" w:type="dxa"/>
            <w:vMerge/>
            <w:tcBorders>
              <w:left w:val="single" w:sz="4" w:space="0" w:color="auto"/>
              <w:right w:val="single" w:sz="4" w:space="0" w:color="auto"/>
            </w:tcBorders>
          </w:tcPr>
          <w:p w:rsidR="00772057" w:rsidRPr="00670B54" w:rsidRDefault="00772057" w:rsidP="00223D26">
            <w:pPr>
              <w:pStyle w:val="ConsNormal"/>
              <w:widowControl/>
              <w:tabs>
                <w:tab w:val="left" w:pos="340"/>
              </w:tabs>
              <w:spacing w:before="0"/>
              <w:ind w:left="0" w:right="0" w:firstLine="206"/>
              <w:rPr>
                <w:rFonts w:ascii="Times New Roman" w:hAnsi="Times New Roman"/>
                <w:color w:val="000000"/>
                <w:sz w:val="24"/>
                <w:szCs w:val="24"/>
              </w:rPr>
            </w:pPr>
          </w:p>
        </w:tc>
      </w:tr>
      <w:tr w:rsidR="00772057" w:rsidRPr="001E513C" w:rsidTr="00EB4E71">
        <w:trPr>
          <w:trHeight w:val="262"/>
        </w:trPr>
        <w:tc>
          <w:tcPr>
            <w:tcW w:w="636" w:type="dxa"/>
            <w:tcBorders>
              <w:top w:val="single" w:sz="4" w:space="0" w:color="auto"/>
              <w:left w:val="single" w:sz="4" w:space="0" w:color="auto"/>
              <w:bottom w:val="single" w:sz="4" w:space="0" w:color="auto"/>
              <w:right w:val="single" w:sz="4" w:space="0" w:color="auto"/>
            </w:tcBorders>
          </w:tcPr>
          <w:p w:rsidR="00772057" w:rsidRDefault="00772057" w:rsidP="00772057">
            <w:pPr>
              <w:tabs>
                <w:tab w:val="left" w:pos="1155"/>
              </w:tabs>
              <w:suppressAutoHyphens/>
              <w:snapToGrid w:val="0"/>
              <w:spacing w:line="240" w:lineRule="auto"/>
              <w:jc w:val="center"/>
              <w:rPr>
                <w:lang w:eastAsia="ar-SA"/>
              </w:rPr>
            </w:pPr>
            <w:r>
              <w:rPr>
                <w:lang w:eastAsia="ar-SA"/>
              </w:rPr>
              <w:t>1.4</w:t>
            </w:r>
          </w:p>
        </w:tc>
        <w:tc>
          <w:tcPr>
            <w:tcW w:w="2602" w:type="dxa"/>
            <w:tcBorders>
              <w:top w:val="single" w:sz="4" w:space="0" w:color="auto"/>
              <w:left w:val="single" w:sz="4" w:space="0" w:color="auto"/>
              <w:bottom w:val="single" w:sz="4" w:space="0" w:color="auto"/>
              <w:right w:val="single" w:sz="4" w:space="0" w:color="auto"/>
            </w:tcBorders>
          </w:tcPr>
          <w:p w:rsidR="00772057" w:rsidRDefault="00772057" w:rsidP="00223D26">
            <w:pPr>
              <w:tabs>
                <w:tab w:val="left" w:pos="1155"/>
              </w:tabs>
              <w:suppressAutoHyphens/>
              <w:snapToGrid w:val="0"/>
              <w:spacing w:line="240" w:lineRule="auto"/>
              <w:jc w:val="left"/>
              <w:rPr>
                <w:color w:val="000000" w:themeColor="text1"/>
              </w:rPr>
            </w:pPr>
            <w:r w:rsidRPr="00A2186E">
              <w:t xml:space="preserve">Земельные участки (территории) общего пользования </w:t>
            </w:r>
            <w:r w:rsidRPr="00A2186E">
              <w:rPr>
                <w:color w:val="000000" w:themeColor="text1"/>
                <w:lang w:eastAsia="ar-SA"/>
              </w:rPr>
              <w:t xml:space="preserve"> (12.0)</w:t>
            </w:r>
          </w:p>
        </w:tc>
        <w:tc>
          <w:tcPr>
            <w:tcW w:w="6827" w:type="dxa"/>
            <w:vMerge/>
            <w:tcBorders>
              <w:left w:val="single" w:sz="4" w:space="0" w:color="auto"/>
              <w:bottom w:val="single" w:sz="4" w:space="0" w:color="auto"/>
              <w:right w:val="single" w:sz="4" w:space="0" w:color="auto"/>
            </w:tcBorders>
          </w:tcPr>
          <w:p w:rsidR="00772057" w:rsidRPr="001E513C" w:rsidRDefault="00772057" w:rsidP="00223D26">
            <w:pPr>
              <w:pStyle w:val="ConsNormal"/>
              <w:widowControl/>
              <w:tabs>
                <w:tab w:val="left" w:pos="340"/>
              </w:tabs>
              <w:spacing w:before="0"/>
              <w:ind w:left="56" w:right="0" w:firstLine="150"/>
              <w:rPr>
                <w:rFonts w:ascii="Times New Roman" w:hAnsi="Times New Roman"/>
                <w:color w:val="000000"/>
                <w:sz w:val="24"/>
                <w:szCs w:val="24"/>
              </w:rPr>
            </w:pPr>
          </w:p>
        </w:tc>
      </w:tr>
      <w:tr w:rsidR="0056195F" w:rsidRPr="001E513C" w:rsidTr="00EB4E71">
        <w:trPr>
          <w:trHeight w:val="262"/>
        </w:trPr>
        <w:tc>
          <w:tcPr>
            <w:tcW w:w="636" w:type="dxa"/>
            <w:tcBorders>
              <w:top w:val="single" w:sz="4" w:space="0" w:color="auto"/>
              <w:left w:val="single" w:sz="4" w:space="0" w:color="auto"/>
              <w:bottom w:val="single" w:sz="4" w:space="0" w:color="auto"/>
              <w:right w:val="single" w:sz="4" w:space="0" w:color="auto"/>
            </w:tcBorders>
          </w:tcPr>
          <w:p w:rsidR="0056195F" w:rsidRPr="00EA143E" w:rsidRDefault="0056195F" w:rsidP="00223D26">
            <w:pPr>
              <w:tabs>
                <w:tab w:val="left" w:pos="1155"/>
              </w:tabs>
              <w:suppressAutoHyphens/>
              <w:snapToGrid w:val="0"/>
              <w:spacing w:line="240" w:lineRule="auto"/>
              <w:jc w:val="center"/>
              <w:rPr>
                <w:lang w:eastAsia="ar-SA"/>
              </w:rPr>
            </w:pPr>
            <w:r w:rsidRPr="00EA143E">
              <w:rPr>
                <w:lang w:eastAsia="ar-SA"/>
              </w:rPr>
              <w:t>2.</w:t>
            </w:r>
          </w:p>
        </w:tc>
        <w:tc>
          <w:tcPr>
            <w:tcW w:w="2602" w:type="dxa"/>
            <w:tcBorders>
              <w:top w:val="single" w:sz="4" w:space="0" w:color="auto"/>
              <w:left w:val="single" w:sz="4" w:space="0" w:color="auto"/>
              <w:bottom w:val="single" w:sz="4" w:space="0" w:color="auto"/>
              <w:right w:val="single" w:sz="4" w:space="0" w:color="auto"/>
            </w:tcBorders>
          </w:tcPr>
          <w:p w:rsidR="0056195F" w:rsidRPr="00457C53" w:rsidRDefault="0056195F" w:rsidP="00223D26">
            <w:pPr>
              <w:tabs>
                <w:tab w:val="left" w:pos="1155"/>
              </w:tabs>
              <w:suppressAutoHyphens/>
              <w:snapToGrid w:val="0"/>
              <w:spacing w:line="240" w:lineRule="auto"/>
              <w:jc w:val="left"/>
              <w:rPr>
                <w:b/>
                <w:lang w:eastAsia="ar-SA"/>
              </w:rPr>
            </w:pPr>
            <w:r w:rsidRPr="00457C53">
              <w:rPr>
                <w:b/>
                <w:lang w:eastAsia="ar-SA"/>
              </w:rPr>
              <w:t xml:space="preserve">Вспомогательные </w:t>
            </w:r>
          </w:p>
          <w:p w:rsidR="0056195F" w:rsidRPr="00457C53" w:rsidRDefault="0056195F" w:rsidP="00223D26">
            <w:pPr>
              <w:tabs>
                <w:tab w:val="left" w:pos="1155"/>
              </w:tabs>
              <w:suppressAutoHyphens/>
              <w:spacing w:line="240" w:lineRule="auto"/>
              <w:jc w:val="left"/>
              <w:rPr>
                <w:b/>
                <w:lang w:eastAsia="ar-SA"/>
              </w:rPr>
            </w:pPr>
            <w:r w:rsidRPr="00457C53">
              <w:rPr>
                <w:b/>
                <w:lang w:eastAsia="ar-SA"/>
              </w:rPr>
              <w:t>виды разрешенного</w:t>
            </w:r>
          </w:p>
          <w:p w:rsidR="0056195F" w:rsidRPr="00EA143E" w:rsidRDefault="0056195F" w:rsidP="00223D26">
            <w:pPr>
              <w:tabs>
                <w:tab w:val="left" w:pos="1155"/>
              </w:tabs>
              <w:suppressAutoHyphens/>
              <w:spacing w:line="240" w:lineRule="auto"/>
              <w:jc w:val="left"/>
              <w:rPr>
                <w:lang w:eastAsia="ar-SA"/>
              </w:rPr>
            </w:pPr>
            <w:r w:rsidRPr="00457C53">
              <w:rPr>
                <w:b/>
                <w:lang w:eastAsia="ar-SA"/>
              </w:rPr>
              <w:t>использования</w:t>
            </w:r>
            <w:r>
              <w:rPr>
                <w:b/>
                <w:lang w:eastAsia="ar-SA"/>
              </w:rPr>
              <w:t>:</w:t>
            </w:r>
          </w:p>
        </w:tc>
        <w:tc>
          <w:tcPr>
            <w:tcW w:w="6827" w:type="dxa"/>
            <w:tcBorders>
              <w:top w:val="single" w:sz="4" w:space="0" w:color="auto"/>
              <w:left w:val="single" w:sz="4" w:space="0" w:color="auto"/>
              <w:bottom w:val="single" w:sz="4" w:space="0" w:color="auto"/>
              <w:right w:val="single" w:sz="4" w:space="0" w:color="auto"/>
            </w:tcBorders>
          </w:tcPr>
          <w:p w:rsidR="0056195F" w:rsidRPr="00EA143E" w:rsidRDefault="0056195F" w:rsidP="00223D26">
            <w:pPr>
              <w:tabs>
                <w:tab w:val="left" w:pos="211"/>
              </w:tabs>
              <w:suppressAutoHyphens/>
              <w:autoSpaceDE/>
              <w:autoSpaceDN/>
              <w:adjustRightInd/>
              <w:spacing w:line="240" w:lineRule="auto"/>
              <w:ind w:left="360"/>
              <w:jc w:val="left"/>
              <w:textAlignment w:val="auto"/>
              <w:rPr>
                <w:lang w:eastAsia="ar-SA"/>
              </w:rPr>
            </w:pPr>
          </w:p>
        </w:tc>
      </w:tr>
      <w:tr w:rsidR="0056195F" w:rsidRPr="00EA143E" w:rsidTr="00EB4E71">
        <w:trPr>
          <w:trHeight w:val="556"/>
        </w:trPr>
        <w:tc>
          <w:tcPr>
            <w:tcW w:w="636" w:type="dxa"/>
            <w:tcBorders>
              <w:top w:val="single" w:sz="4" w:space="0" w:color="auto"/>
              <w:left w:val="single" w:sz="4" w:space="0" w:color="auto"/>
              <w:bottom w:val="single" w:sz="4" w:space="0" w:color="auto"/>
              <w:right w:val="single" w:sz="4" w:space="0" w:color="auto"/>
            </w:tcBorders>
          </w:tcPr>
          <w:p w:rsidR="0056195F" w:rsidRDefault="0056195F" w:rsidP="00772057">
            <w:pPr>
              <w:tabs>
                <w:tab w:val="left" w:pos="1155"/>
              </w:tabs>
              <w:suppressAutoHyphens/>
              <w:snapToGrid w:val="0"/>
              <w:spacing w:line="240" w:lineRule="auto"/>
              <w:jc w:val="center"/>
              <w:rPr>
                <w:lang w:eastAsia="ar-SA"/>
              </w:rPr>
            </w:pPr>
            <w:r>
              <w:rPr>
                <w:lang w:eastAsia="ar-SA"/>
              </w:rPr>
              <w:t>2.</w:t>
            </w:r>
            <w:r w:rsidR="00772057">
              <w:rPr>
                <w:lang w:eastAsia="ar-SA"/>
              </w:rPr>
              <w:t>1</w:t>
            </w:r>
          </w:p>
        </w:tc>
        <w:tc>
          <w:tcPr>
            <w:tcW w:w="2602" w:type="dxa"/>
            <w:tcBorders>
              <w:top w:val="single" w:sz="4" w:space="0" w:color="auto"/>
              <w:left w:val="single" w:sz="4" w:space="0" w:color="auto"/>
              <w:bottom w:val="single" w:sz="4" w:space="0" w:color="auto"/>
              <w:right w:val="single" w:sz="4" w:space="0" w:color="auto"/>
            </w:tcBorders>
          </w:tcPr>
          <w:p w:rsidR="0056195F" w:rsidRPr="00EA143E" w:rsidRDefault="0056195F" w:rsidP="00223D26">
            <w:pPr>
              <w:tabs>
                <w:tab w:val="left" w:pos="1155"/>
              </w:tabs>
              <w:suppressAutoHyphens/>
              <w:snapToGrid w:val="0"/>
              <w:spacing w:line="240" w:lineRule="auto"/>
              <w:jc w:val="left"/>
              <w:rPr>
                <w:lang w:eastAsia="ar-SA"/>
              </w:rPr>
            </w:pPr>
            <w:r w:rsidRPr="00393989">
              <w:rPr>
                <w:rFonts w:eastAsiaTheme="minorHAnsi"/>
                <w:lang w:eastAsia="en-US"/>
              </w:rPr>
              <w:t>Стоянка транспортных средств (4.9.2)</w:t>
            </w:r>
          </w:p>
        </w:tc>
        <w:tc>
          <w:tcPr>
            <w:tcW w:w="6827" w:type="dxa"/>
            <w:tcBorders>
              <w:top w:val="single" w:sz="4" w:space="0" w:color="auto"/>
              <w:left w:val="single" w:sz="4" w:space="0" w:color="auto"/>
              <w:bottom w:val="single" w:sz="4" w:space="0" w:color="auto"/>
              <w:right w:val="single" w:sz="4" w:space="0" w:color="auto"/>
            </w:tcBorders>
          </w:tcPr>
          <w:p w:rsidR="0056195F" w:rsidRPr="00CB0857" w:rsidRDefault="0056195F" w:rsidP="000E1365">
            <w:pPr>
              <w:pStyle w:val="ConsNormal"/>
              <w:widowControl/>
              <w:numPr>
                <w:ilvl w:val="0"/>
                <w:numId w:val="294"/>
              </w:numPr>
              <w:tabs>
                <w:tab w:val="left" w:pos="307"/>
              </w:tabs>
              <w:spacing w:before="0"/>
              <w:ind w:left="56" w:right="0" w:firstLine="0"/>
              <w:rPr>
                <w:rFonts w:ascii="Times New Roman" w:hAnsi="Times New Roman"/>
                <w:color w:val="000000"/>
                <w:sz w:val="24"/>
                <w:szCs w:val="24"/>
              </w:rPr>
            </w:pPr>
            <w:r w:rsidRPr="00CB0857">
              <w:rPr>
                <w:rFonts w:ascii="Times New Roman" w:hAnsi="Times New Roman"/>
                <w:color w:val="000000"/>
                <w:sz w:val="24"/>
                <w:szCs w:val="24"/>
              </w:rPr>
              <w:t>Предельные (минимальные и (или) максимальные) размеры земельных участков:</w:t>
            </w:r>
          </w:p>
          <w:p w:rsidR="0056195F" w:rsidRPr="00CB0857" w:rsidRDefault="0056195F" w:rsidP="000E1365">
            <w:pPr>
              <w:pStyle w:val="ConsNormal"/>
              <w:widowControl/>
              <w:numPr>
                <w:ilvl w:val="0"/>
                <w:numId w:val="207"/>
              </w:numPr>
              <w:tabs>
                <w:tab w:val="left" w:pos="307"/>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площадь земельного участка- от 15 до 1000 кв. м;</w:t>
            </w:r>
          </w:p>
          <w:p w:rsidR="0056195F" w:rsidRPr="00CB0857" w:rsidRDefault="0056195F" w:rsidP="000E1365">
            <w:pPr>
              <w:pStyle w:val="ConsNormal"/>
              <w:widowControl/>
              <w:numPr>
                <w:ilvl w:val="0"/>
                <w:numId w:val="207"/>
              </w:numPr>
              <w:tabs>
                <w:tab w:val="left" w:pos="307"/>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ширина земельного участка – от 3 до 100 м;</w:t>
            </w:r>
          </w:p>
          <w:p w:rsidR="0056195F" w:rsidRPr="00CB0857" w:rsidRDefault="0056195F" w:rsidP="000E1365">
            <w:pPr>
              <w:pStyle w:val="ConsNormal"/>
              <w:widowControl/>
              <w:numPr>
                <w:ilvl w:val="0"/>
                <w:numId w:val="207"/>
              </w:numPr>
              <w:tabs>
                <w:tab w:val="left" w:pos="307"/>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длинна земельного участка – от 5 до 100 м.</w:t>
            </w:r>
          </w:p>
          <w:p w:rsidR="0056195F" w:rsidRPr="00CB0857" w:rsidRDefault="0056195F" w:rsidP="000E1365">
            <w:pPr>
              <w:pStyle w:val="ConsNormal"/>
              <w:widowControl/>
              <w:numPr>
                <w:ilvl w:val="0"/>
                <w:numId w:val="294"/>
              </w:numPr>
              <w:tabs>
                <w:tab w:val="left" w:pos="307"/>
              </w:tabs>
              <w:spacing w:before="0"/>
              <w:ind w:left="0" w:right="0" w:firstLine="64"/>
              <w:rPr>
                <w:rFonts w:ascii="Times New Roman" w:hAnsi="Times New Roman"/>
                <w:color w:val="000000"/>
                <w:sz w:val="24"/>
                <w:szCs w:val="24"/>
              </w:rPr>
            </w:pPr>
            <w:r w:rsidRPr="00CB0857">
              <w:rPr>
                <w:rFonts w:ascii="Times New Roman" w:hAnsi="Times New Roman"/>
                <w:color w:val="000000"/>
                <w:sz w:val="24"/>
                <w:szCs w:val="24"/>
              </w:rPr>
              <w:t>Минимальные отступы от границ земельных участков - 1 м.</w:t>
            </w:r>
          </w:p>
          <w:p w:rsidR="0056195F" w:rsidRPr="00CB0857" w:rsidRDefault="0056195F" w:rsidP="000E1365">
            <w:pPr>
              <w:pStyle w:val="ConsNormal"/>
              <w:widowControl/>
              <w:numPr>
                <w:ilvl w:val="0"/>
                <w:numId w:val="294"/>
              </w:numPr>
              <w:tabs>
                <w:tab w:val="left" w:pos="307"/>
              </w:tabs>
              <w:spacing w:before="0"/>
              <w:ind w:left="0" w:right="0" w:firstLine="64"/>
              <w:rPr>
                <w:rFonts w:ascii="Times New Roman" w:hAnsi="Times New Roman"/>
                <w:color w:val="000000"/>
                <w:sz w:val="24"/>
                <w:szCs w:val="24"/>
              </w:rPr>
            </w:pPr>
            <w:r w:rsidRPr="00CB0857">
              <w:rPr>
                <w:rFonts w:ascii="Times New Roman" w:hAnsi="Times New Roman"/>
                <w:color w:val="000000"/>
                <w:sz w:val="24"/>
                <w:szCs w:val="24"/>
              </w:rPr>
              <w:t>Предельное количество этажей – 2 этажа.</w:t>
            </w:r>
          </w:p>
          <w:p w:rsidR="0056195F" w:rsidRDefault="0056195F" w:rsidP="000E1365">
            <w:pPr>
              <w:pStyle w:val="ConsNormal"/>
              <w:widowControl/>
              <w:numPr>
                <w:ilvl w:val="0"/>
                <w:numId w:val="294"/>
              </w:numPr>
              <w:tabs>
                <w:tab w:val="left" w:pos="307"/>
              </w:tabs>
              <w:spacing w:before="0"/>
              <w:ind w:left="0" w:right="0" w:firstLine="64"/>
              <w:rPr>
                <w:rFonts w:ascii="Times New Roman" w:hAnsi="Times New Roman"/>
                <w:color w:val="000000"/>
                <w:sz w:val="24"/>
                <w:szCs w:val="24"/>
              </w:rPr>
            </w:pPr>
            <w:r w:rsidRPr="00CB0857">
              <w:rPr>
                <w:rFonts w:ascii="Times New Roman" w:hAnsi="Times New Roman"/>
                <w:color w:val="000000"/>
                <w:sz w:val="24"/>
                <w:szCs w:val="24"/>
              </w:rPr>
              <w:t>Максимальный процент застройки в границах земельного участка – 60 %.</w:t>
            </w:r>
          </w:p>
          <w:p w:rsidR="0056195F" w:rsidRPr="00C418EE" w:rsidRDefault="0056195F" w:rsidP="000E1365">
            <w:pPr>
              <w:pStyle w:val="ConsNormal"/>
              <w:widowControl/>
              <w:numPr>
                <w:ilvl w:val="0"/>
                <w:numId w:val="294"/>
              </w:numPr>
              <w:tabs>
                <w:tab w:val="left" w:pos="307"/>
              </w:tabs>
              <w:spacing w:before="0"/>
              <w:ind w:left="0" w:right="0" w:firstLine="64"/>
              <w:rPr>
                <w:rFonts w:ascii="Times New Roman" w:hAnsi="Times New Roman"/>
                <w:color w:val="000000"/>
                <w:sz w:val="24"/>
                <w:szCs w:val="24"/>
              </w:rPr>
            </w:pPr>
            <w:r w:rsidRPr="00C418EE">
              <w:rPr>
                <w:rFonts w:ascii="Times New Roman" w:hAnsi="Times New Roman"/>
                <w:color w:val="000000"/>
                <w:sz w:val="24"/>
                <w:szCs w:val="24"/>
              </w:rPr>
              <w:t>Иные показатели - вместимость – до 300 машино-мест.</w:t>
            </w:r>
          </w:p>
        </w:tc>
      </w:tr>
      <w:tr w:rsidR="0056195F" w:rsidRPr="006B7C6B" w:rsidTr="00EB4E71">
        <w:trPr>
          <w:trHeight w:val="831"/>
        </w:trPr>
        <w:tc>
          <w:tcPr>
            <w:tcW w:w="636" w:type="dxa"/>
            <w:tcBorders>
              <w:top w:val="single" w:sz="4" w:space="0" w:color="auto"/>
              <w:left w:val="single" w:sz="4" w:space="0" w:color="auto"/>
              <w:bottom w:val="single" w:sz="4" w:space="0" w:color="auto"/>
              <w:right w:val="single" w:sz="4" w:space="0" w:color="auto"/>
            </w:tcBorders>
          </w:tcPr>
          <w:p w:rsidR="0056195F" w:rsidRPr="00EA143E" w:rsidRDefault="0056195F" w:rsidP="00496358">
            <w:pPr>
              <w:tabs>
                <w:tab w:val="left" w:pos="1155"/>
              </w:tabs>
              <w:suppressAutoHyphens/>
              <w:snapToGrid w:val="0"/>
              <w:spacing w:line="240" w:lineRule="auto"/>
              <w:jc w:val="center"/>
              <w:rPr>
                <w:lang w:eastAsia="ar-SA"/>
              </w:rPr>
            </w:pPr>
            <w:r w:rsidRPr="00EA143E">
              <w:rPr>
                <w:lang w:eastAsia="ar-SA"/>
              </w:rPr>
              <w:t>3.</w:t>
            </w:r>
          </w:p>
        </w:tc>
        <w:tc>
          <w:tcPr>
            <w:tcW w:w="2602" w:type="dxa"/>
            <w:tcBorders>
              <w:top w:val="single" w:sz="4" w:space="0" w:color="auto"/>
              <w:left w:val="single" w:sz="4" w:space="0" w:color="auto"/>
              <w:bottom w:val="single" w:sz="4" w:space="0" w:color="auto"/>
              <w:right w:val="single" w:sz="4" w:space="0" w:color="auto"/>
            </w:tcBorders>
          </w:tcPr>
          <w:p w:rsidR="0056195F" w:rsidRPr="00457C53" w:rsidRDefault="0056195F" w:rsidP="00223D26">
            <w:pPr>
              <w:tabs>
                <w:tab w:val="left" w:pos="1155"/>
              </w:tabs>
              <w:suppressAutoHyphens/>
              <w:snapToGrid w:val="0"/>
              <w:spacing w:line="240" w:lineRule="auto"/>
              <w:jc w:val="left"/>
              <w:rPr>
                <w:b/>
                <w:lang w:eastAsia="ar-SA"/>
              </w:rPr>
            </w:pPr>
            <w:r w:rsidRPr="00457C53">
              <w:rPr>
                <w:b/>
                <w:lang w:eastAsia="ar-SA"/>
              </w:rPr>
              <w:t>Условно разрешенные виды использования</w:t>
            </w:r>
            <w:r>
              <w:rPr>
                <w:b/>
                <w:lang w:eastAsia="ar-SA"/>
              </w:rPr>
              <w:t xml:space="preserve"> :</w:t>
            </w:r>
          </w:p>
        </w:tc>
        <w:tc>
          <w:tcPr>
            <w:tcW w:w="6827" w:type="dxa"/>
            <w:tcBorders>
              <w:top w:val="single" w:sz="4" w:space="0" w:color="auto"/>
              <w:left w:val="single" w:sz="4" w:space="0" w:color="auto"/>
              <w:right w:val="single" w:sz="4" w:space="0" w:color="auto"/>
            </w:tcBorders>
          </w:tcPr>
          <w:p w:rsidR="0056195F" w:rsidRPr="00EA143E" w:rsidRDefault="0056195F" w:rsidP="00223D26">
            <w:pPr>
              <w:widowControl/>
              <w:tabs>
                <w:tab w:val="left" w:pos="211"/>
                <w:tab w:val="left" w:pos="301"/>
              </w:tabs>
              <w:suppressAutoHyphens/>
              <w:autoSpaceDE/>
              <w:autoSpaceDN/>
              <w:adjustRightInd/>
              <w:spacing w:line="240" w:lineRule="auto"/>
              <w:ind w:left="360"/>
              <w:textAlignment w:val="auto"/>
              <w:rPr>
                <w:lang w:eastAsia="ar-SA"/>
              </w:rPr>
            </w:pPr>
          </w:p>
        </w:tc>
      </w:tr>
      <w:tr w:rsidR="0056195F" w:rsidRPr="00670B54" w:rsidTr="00EB4E71">
        <w:trPr>
          <w:trHeight w:val="473"/>
        </w:trPr>
        <w:tc>
          <w:tcPr>
            <w:tcW w:w="636" w:type="dxa"/>
            <w:tcBorders>
              <w:top w:val="single" w:sz="4" w:space="0" w:color="auto"/>
              <w:left w:val="single" w:sz="4" w:space="0" w:color="auto"/>
              <w:bottom w:val="single" w:sz="4" w:space="0" w:color="auto"/>
              <w:right w:val="single" w:sz="4" w:space="0" w:color="auto"/>
            </w:tcBorders>
          </w:tcPr>
          <w:p w:rsidR="0056195F" w:rsidRDefault="0056195F" w:rsidP="00223D26">
            <w:pPr>
              <w:tabs>
                <w:tab w:val="left" w:pos="1155"/>
              </w:tabs>
              <w:suppressAutoHyphens/>
              <w:snapToGrid w:val="0"/>
              <w:spacing w:line="240" w:lineRule="auto"/>
              <w:rPr>
                <w:lang w:eastAsia="ar-SA"/>
              </w:rPr>
            </w:pPr>
            <w:r>
              <w:rPr>
                <w:lang w:eastAsia="ar-SA"/>
              </w:rPr>
              <w:t>3.1</w:t>
            </w:r>
          </w:p>
        </w:tc>
        <w:tc>
          <w:tcPr>
            <w:tcW w:w="2602" w:type="dxa"/>
            <w:tcBorders>
              <w:top w:val="single" w:sz="4" w:space="0" w:color="auto"/>
              <w:left w:val="single" w:sz="4" w:space="0" w:color="auto"/>
              <w:bottom w:val="single" w:sz="4" w:space="0" w:color="auto"/>
              <w:right w:val="single" w:sz="4" w:space="0" w:color="auto"/>
            </w:tcBorders>
          </w:tcPr>
          <w:p w:rsidR="0056195F" w:rsidRPr="00A62807" w:rsidRDefault="0056195F" w:rsidP="00223D26">
            <w:pPr>
              <w:pStyle w:val="ConsNormal"/>
              <w:widowControl/>
              <w:tabs>
                <w:tab w:val="left" w:pos="322"/>
              </w:tabs>
              <w:spacing w:before="0"/>
              <w:ind w:left="0" w:right="0" w:firstLine="0"/>
              <w:jc w:val="left"/>
              <w:rPr>
                <w:rFonts w:ascii="Times New Roman" w:hAnsi="Times New Roman"/>
                <w:color w:val="000000"/>
                <w:sz w:val="24"/>
                <w:szCs w:val="24"/>
              </w:rPr>
            </w:pPr>
            <w:r w:rsidRPr="00C418EE">
              <w:rPr>
                <w:rFonts w:ascii="Times New Roman" w:hAnsi="Times New Roman"/>
                <w:color w:val="000000"/>
                <w:sz w:val="24"/>
                <w:szCs w:val="24"/>
              </w:rPr>
              <w:t>Магазины (4.4)</w:t>
            </w:r>
          </w:p>
        </w:tc>
        <w:tc>
          <w:tcPr>
            <w:tcW w:w="6827" w:type="dxa"/>
            <w:tcBorders>
              <w:top w:val="single" w:sz="4" w:space="0" w:color="auto"/>
              <w:left w:val="single" w:sz="4" w:space="0" w:color="auto"/>
              <w:bottom w:val="single" w:sz="4" w:space="0" w:color="auto"/>
              <w:right w:val="single" w:sz="4" w:space="0" w:color="auto"/>
            </w:tcBorders>
          </w:tcPr>
          <w:p w:rsidR="0056195F" w:rsidRPr="006F60B4" w:rsidRDefault="0056195F" w:rsidP="000E1365">
            <w:pPr>
              <w:pStyle w:val="ConsNormal"/>
              <w:widowControl/>
              <w:numPr>
                <w:ilvl w:val="0"/>
                <w:numId w:val="295"/>
              </w:numPr>
              <w:tabs>
                <w:tab w:val="left" w:pos="307"/>
              </w:tabs>
              <w:spacing w:before="0"/>
              <w:ind w:left="56" w:right="0" w:firstLine="0"/>
              <w:rPr>
                <w:rFonts w:ascii="Times New Roman" w:hAnsi="Times New Roman"/>
                <w:color w:val="000000"/>
                <w:sz w:val="24"/>
                <w:szCs w:val="24"/>
              </w:rPr>
            </w:pPr>
            <w:r w:rsidRPr="006F60B4">
              <w:rPr>
                <w:rFonts w:ascii="Times New Roman" w:hAnsi="Times New Roman"/>
                <w:color w:val="000000"/>
                <w:sz w:val="24"/>
                <w:szCs w:val="24"/>
              </w:rPr>
              <w:t>Предельные (минимальные и (или) максимальные) размеры земельных участков:</w:t>
            </w:r>
          </w:p>
          <w:p w:rsidR="0056195F" w:rsidRPr="006F60B4" w:rsidRDefault="0056195F" w:rsidP="000E1365">
            <w:pPr>
              <w:pStyle w:val="ConsNormal"/>
              <w:widowControl/>
              <w:numPr>
                <w:ilvl w:val="0"/>
                <w:numId w:val="213"/>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площадь земельного участка- от 5 до 2000 кв. м.;</w:t>
            </w:r>
          </w:p>
          <w:p w:rsidR="0056195F" w:rsidRPr="006F60B4" w:rsidRDefault="0056195F" w:rsidP="000E1365">
            <w:pPr>
              <w:pStyle w:val="ConsNormal"/>
              <w:widowControl/>
              <w:numPr>
                <w:ilvl w:val="0"/>
                <w:numId w:val="213"/>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ширина земельного участка – от 5 до 400 м;</w:t>
            </w:r>
          </w:p>
          <w:p w:rsidR="0056195F" w:rsidRPr="006F60B4" w:rsidRDefault="0056195F" w:rsidP="000E1365">
            <w:pPr>
              <w:pStyle w:val="ConsNormal"/>
              <w:widowControl/>
              <w:numPr>
                <w:ilvl w:val="0"/>
                <w:numId w:val="213"/>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длина земельного участка – от 5 до 400 м;</w:t>
            </w:r>
          </w:p>
          <w:p w:rsidR="0056195F" w:rsidRPr="006F60B4" w:rsidRDefault="0056195F" w:rsidP="000E1365">
            <w:pPr>
              <w:pStyle w:val="ConsNormal"/>
              <w:widowControl/>
              <w:numPr>
                <w:ilvl w:val="0"/>
                <w:numId w:val="295"/>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Минимальные отступы от границ земельных участков - 1 м.</w:t>
            </w:r>
          </w:p>
          <w:p w:rsidR="0056195F" w:rsidRPr="006F60B4" w:rsidRDefault="0056195F" w:rsidP="000E1365">
            <w:pPr>
              <w:pStyle w:val="ConsNormal"/>
              <w:widowControl/>
              <w:numPr>
                <w:ilvl w:val="0"/>
                <w:numId w:val="295"/>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lastRenderedPageBreak/>
              <w:t>Предельное количество этажей – 2 этажа.</w:t>
            </w:r>
          </w:p>
          <w:p w:rsidR="0056195F" w:rsidRDefault="0056195F" w:rsidP="000E1365">
            <w:pPr>
              <w:pStyle w:val="ConsNormal"/>
              <w:widowControl/>
              <w:numPr>
                <w:ilvl w:val="0"/>
                <w:numId w:val="295"/>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Максимальный процент застройки в границах земельного участка – 70 %.</w:t>
            </w:r>
          </w:p>
          <w:p w:rsidR="0056195F" w:rsidRPr="0002397A" w:rsidRDefault="0056195F" w:rsidP="000E1365">
            <w:pPr>
              <w:pStyle w:val="ConsNormal"/>
              <w:widowControl/>
              <w:numPr>
                <w:ilvl w:val="0"/>
                <w:numId w:val="295"/>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Иные показатели - максимальная высота оград – 1м. в легких конструкциях</w:t>
            </w:r>
            <w:r w:rsidR="00E63089">
              <w:rPr>
                <w:rFonts w:ascii="Times New Roman" w:hAnsi="Times New Roman"/>
                <w:color w:val="000000"/>
                <w:sz w:val="24"/>
                <w:szCs w:val="24"/>
              </w:rPr>
              <w:t>.</w:t>
            </w:r>
          </w:p>
        </w:tc>
      </w:tr>
      <w:tr w:rsidR="0056195F" w:rsidRPr="00670B54" w:rsidTr="00EB4E71">
        <w:trPr>
          <w:trHeight w:val="473"/>
        </w:trPr>
        <w:tc>
          <w:tcPr>
            <w:tcW w:w="636" w:type="dxa"/>
            <w:tcBorders>
              <w:top w:val="single" w:sz="4" w:space="0" w:color="auto"/>
              <w:left w:val="single" w:sz="4" w:space="0" w:color="auto"/>
              <w:bottom w:val="single" w:sz="4" w:space="0" w:color="auto"/>
              <w:right w:val="single" w:sz="4" w:space="0" w:color="auto"/>
            </w:tcBorders>
          </w:tcPr>
          <w:p w:rsidR="0056195F" w:rsidRDefault="0056195F" w:rsidP="00223D26">
            <w:pPr>
              <w:tabs>
                <w:tab w:val="left" w:pos="1155"/>
              </w:tabs>
              <w:suppressAutoHyphens/>
              <w:snapToGrid w:val="0"/>
              <w:spacing w:line="240" w:lineRule="auto"/>
              <w:rPr>
                <w:lang w:eastAsia="ar-SA"/>
              </w:rPr>
            </w:pPr>
            <w:r>
              <w:rPr>
                <w:lang w:eastAsia="ar-SA"/>
              </w:rPr>
              <w:lastRenderedPageBreak/>
              <w:t>3.2</w:t>
            </w:r>
          </w:p>
        </w:tc>
        <w:tc>
          <w:tcPr>
            <w:tcW w:w="2602" w:type="dxa"/>
            <w:tcBorders>
              <w:top w:val="single" w:sz="4" w:space="0" w:color="auto"/>
              <w:left w:val="single" w:sz="4" w:space="0" w:color="auto"/>
              <w:bottom w:val="single" w:sz="4" w:space="0" w:color="auto"/>
              <w:right w:val="single" w:sz="4" w:space="0" w:color="auto"/>
            </w:tcBorders>
          </w:tcPr>
          <w:p w:rsidR="0056195F" w:rsidRPr="00C418EE" w:rsidRDefault="0056195F" w:rsidP="00223D26">
            <w:pPr>
              <w:pStyle w:val="ConsNormal"/>
              <w:widowControl/>
              <w:tabs>
                <w:tab w:val="left" w:pos="322"/>
              </w:tabs>
              <w:spacing w:before="0"/>
              <w:ind w:left="0" w:right="0" w:firstLine="0"/>
              <w:jc w:val="left"/>
              <w:rPr>
                <w:rFonts w:ascii="Times New Roman" w:hAnsi="Times New Roman"/>
                <w:color w:val="000000"/>
                <w:sz w:val="24"/>
                <w:szCs w:val="24"/>
              </w:rPr>
            </w:pPr>
            <w:r w:rsidRPr="0056195F">
              <w:rPr>
                <w:rFonts w:ascii="Times New Roman" w:hAnsi="Times New Roman"/>
                <w:color w:val="000000"/>
                <w:sz w:val="24"/>
                <w:szCs w:val="24"/>
              </w:rPr>
              <w:t>Общественное питание (4.6)</w:t>
            </w:r>
          </w:p>
        </w:tc>
        <w:tc>
          <w:tcPr>
            <w:tcW w:w="6827" w:type="dxa"/>
            <w:tcBorders>
              <w:top w:val="single" w:sz="4" w:space="0" w:color="auto"/>
              <w:left w:val="single" w:sz="4" w:space="0" w:color="auto"/>
              <w:bottom w:val="single" w:sz="4" w:space="0" w:color="auto"/>
              <w:right w:val="single" w:sz="4" w:space="0" w:color="auto"/>
            </w:tcBorders>
          </w:tcPr>
          <w:p w:rsidR="00EF49B1" w:rsidRPr="006F60B4" w:rsidRDefault="00EF49B1" w:rsidP="000E1365">
            <w:pPr>
              <w:pStyle w:val="ConsNormal"/>
              <w:widowControl/>
              <w:numPr>
                <w:ilvl w:val="0"/>
                <w:numId w:val="296"/>
              </w:numPr>
              <w:tabs>
                <w:tab w:val="left" w:pos="307"/>
              </w:tabs>
              <w:spacing w:before="0"/>
              <w:ind w:left="56" w:right="0" w:firstLine="0"/>
              <w:rPr>
                <w:rFonts w:ascii="Times New Roman" w:hAnsi="Times New Roman"/>
                <w:color w:val="000000"/>
                <w:sz w:val="24"/>
                <w:szCs w:val="24"/>
              </w:rPr>
            </w:pPr>
            <w:r w:rsidRPr="006F60B4">
              <w:rPr>
                <w:rFonts w:ascii="Times New Roman" w:hAnsi="Times New Roman"/>
                <w:color w:val="000000"/>
                <w:sz w:val="24"/>
                <w:szCs w:val="24"/>
              </w:rPr>
              <w:t>Предельные (минимальные и (или) максимальные) размеры земельных участков:</w:t>
            </w:r>
          </w:p>
          <w:p w:rsidR="00EF49B1" w:rsidRPr="006F60B4" w:rsidRDefault="00EF49B1" w:rsidP="000E1365">
            <w:pPr>
              <w:pStyle w:val="ConsNormal"/>
              <w:widowControl/>
              <w:numPr>
                <w:ilvl w:val="0"/>
                <w:numId w:val="214"/>
              </w:numPr>
              <w:tabs>
                <w:tab w:val="left" w:pos="322"/>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площадь земельного участка – от 15 до 20000 кв. м;</w:t>
            </w:r>
          </w:p>
          <w:p w:rsidR="00EF49B1" w:rsidRPr="006F60B4" w:rsidRDefault="00EF49B1" w:rsidP="000E1365">
            <w:pPr>
              <w:pStyle w:val="ConsNormal"/>
              <w:widowControl/>
              <w:numPr>
                <w:ilvl w:val="0"/>
                <w:numId w:val="214"/>
              </w:numPr>
              <w:tabs>
                <w:tab w:val="left" w:pos="322"/>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ширина земельного участка – от 3 до 100 м;</w:t>
            </w:r>
          </w:p>
          <w:p w:rsidR="00EF49B1" w:rsidRPr="006F60B4" w:rsidRDefault="00EF49B1" w:rsidP="000E1365">
            <w:pPr>
              <w:pStyle w:val="ConsNormal"/>
              <w:widowControl/>
              <w:numPr>
                <w:ilvl w:val="0"/>
                <w:numId w:val="214"/>
              </w:numPr>
              <w:tabs>
                <w:tab w:val="left" w:pos="322"/>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длина земельного участка – от 5 до 100 м.</w:t>
            </w:r>
          </w:p>
          <w:p w:rsidR="00EF49B1" w:rsidRDefault="00EF49B1" w:rsidP="000E1365">
            <w:pPr>
              <w:pStyle w:val="ConsNormal"/>
              <w:widowControl/>
              <w:numPr>
                <w:ilvl w:val="0"/>
                <w:numId w:val="296"/>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Минимальные отступы от границ земельных участков - 1 м.</w:t>
            </w:r>
          </w:p>
          <w:p w:rsidR="00EF49B1" w:rsidRPr="006F60B4" w:rsidRDefault="00EF49B1" w:rsidP="000E1365">
            <w:pPr>
              <w:pStyle w:val="ConsNormal"/>
              <w:widowControl/>
              <w:numPr>
                <w:ilvl w:val="0"/>
                <w:numId w:val="296"/>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Предельное количество этажей – 3 этажа.</w:t>
            </w:r>
          </w:p>
          <w:p w:rsidR="00EF49B1" w:rsidRDefault="00EF49B1" w:rsidP="000E1365">
            <w:pPr>
              <w:pStyle w:val="ConsNormal"/>
              <w:widowControl/>
              <w:numPr>
                <w:ilvl w:val="0"/>
                <w:numId w:val="296"/>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Максимальный процент застройки в границах земельного участка – 70 %.</w:t>
            </w:r>
          </w:p>
          <w:p w:rsidR="0056195F" w:rsidRPr="00EF49B1" w:rsidRDefault="00EF49B1" w:rsidP="000E1365">
            <w:pPr>
              <w:pStyle w:val="ConsNormal"/>
              <w:widowControl/>
              <w:numPr>
                <w:ilvl w:val="0"/>
                <w:numId w:val="296"/>
              </w:numPr>
              <w:tabs>
                <w:tab w:val="left" w:pos="307"/>
              </w:tabs>
              <w:spacing w:before="0"/>
              <w:ind w:left="64" w:right="0" w:firstLine="0"/>
              <w:rPr>
                <w:rFonts w:ascii="Times New Roman" w:hAnsi="Times New Roman"/>
                <w:color w:val="000000"/>
                <w:sz w:val="24"/>
                <w:szCs w:val="24"/>
              </w:rPr>
            </w:pPr>
            <w:r w:rsidRPr="00EF49B1">
              <w:rPr>
                <w:rFonts w:ascii="Times New Roman" w:hAnsi="Times New Roman"/>
                <w:color w:val="000000"/>
                <w:sz w:val="24"/>
                <w:szCs w:val="24"/>
              </w:rPr>
              <w:t>Иные показатели - объекты, размещаемые в территориальной зоне, должны соответствовать основным видам разрешенного использования на 75% площади территории. До 25% территории допускается использовать для размещения объектов, назначение которых определено настоящими Правилами в качестве вспомогательных.</w:t>
            </w:r>
          </w:p>
        </w:tc>
      </w:tr>
      <w:tr w:rsidR="0056195F" w:rsidRPr="00670B54" w:rsidTr="00EB4E71">
        <w:trPr>
          <w:trHeight w:val="473"/>
        </w:trPr>
        <w:tc>
          <w:tcPr>
            <w:tcW w:w="636" w:type="dxa"/>
            <w:tcBorders>
              <w:top w:val="single" w:sz="4" w:space="0" w:color="auto"/>
              <w:left w:val="single" w:sz="4" w:space="0" w:color="auto"/>
              <w:bottom w:val="single" w:sz="4" w:space="0" w:color="auto"/>
              <w:right w:val="single" w:sz="4" w:space="0" w:color="auto"/>
            </w:tcBorders>
          </w:tcPr>
          <w:p w:rsidR="0056195F" w:rsidRDefault="0056195F" w:rsidP="00223D26">
            <w:pPr>
              <w:tabs>
                <w:tab w:val="left" w:pos="1155"/>
              </w:tabs>
              <w:suppressAutoHyphens/>
              <w:snapToGrid w:val="0"/>
              <w:spacing w:line="240" w:lineRule="auto"/>
              <w:rPr>
                <w:lang w:eastAsia="ar-SA"/>
              </w:rPr>
            </w:pPr>
            <w:r>
              <w:rPr>
                <w:lang w:eastAsia="ar-SA"/>
              </w:rPr>
              <w:t>3.3</w:t>
            </w:r>
          </w:p>
        </w:tc>
        <w:tc>
          <w:tcPr>
            <w:tcW w:w="2602" w:type="dxa"/>
            <w:tcBorders>
              <w:top w:val="single" w:sz="4" w:space="0" w:color="auto"/>
              <w:left w:val="single" w:sz="4" w:space="0" w:color="auto"/>
              <w:bottom w:val="single" w:sz="4" w:space="0" w:color="auto"/>
              <w:right w:val="single" w:sz="4" w:space="0" w:color="auto"/>
            </w:tcBorders>
          </w:tcPr>
          <w:p w:rsidR="0056195F" w:rsidRPr="00670B54" w:rsidRDefault="0056195F" w:rsidP="00223D26">
            <w:pPr>
              <w:pStyle w:val="ConsNormal"/>
              <w:widowControl/>
              <w:tabs>
                <w:tab w:val="left" w:pos="322"/>
              </w:tabs>
              <w:spacing w:before="0"/>
              <w:ind w:left="0" w:right="0" w:firstLine="0"/>
              <w:jc w:val="left"/>
              <w:rPr>
                <w:rFonts w:ascii="Times New Roman" w:hAnsi="Times New Roman"/>
                <w:color w:val="000000"/>
                <w:sz w:val="24"/>
                <w:szCs w:val="24"/>
              </w:rPr>
            </w:pPr>
            <w:r w:rsidRPr="00C418EE">
              <w:rPr>
                <w:rFonts w:ascii="Times New Roman" w:hAnsi="Times New Roman"/>
                <w:color w:val="000000"/>
                <w:sz w:val="24"/>
                <w:szCs w:val="24"/>
              </w:rPr>
              <w:t>Гостиничное обслуживание (4.7)</w:t>
            </w:r>
          </w:p>
        </w:tc>
        <w:tc>
          <w:tcPr>
            <w:tcW w:w="6827" w:type="dxa"/>
            <w:tcBorders>
              <w:top w:val="single" w:sz="4" w:space="0" w:color="auto"/>
              <w:left w:val="single" w:sz="4" w:space="0" w:color="auto"/>
              <w:bottom w:val="single" w:sz="4" w:space="0" w:color="auto"/>
              <w:right w:val="single" w:sz="4" w:space="0" w:color="auto"/>
            </w:tcBorders>
          </w:tcPr>
          <w:p w:rsidR="0056195F" w:rsidRPr="006F60B4" w:rsidRDefault="0056195F" w:rsidP="000E1365">
            <w:pPr>
              <w:pStyle w:val="ConsNormal"/>
              <w:widowControl/>
              <w:numPr>
                <w:ilvl w:val="0"/>
                <w:numId w:val="298"/>
              </w:numPr>
              <w:tabs>
                <w:tab w:val="left" w:pos="307"/>
              </w:tabs>
              <w:spacing w:before="0"/>
              <w:ind w:left="56" w:right="0" w:firstLine="0"/>
              <w:rPr>
                <w:rFonts w:ascii="Times New Roman" w:hAnsi="Times New Roman"/>
                <w:color w:val="000000"/>
                <w:sz w:val="24"/>
                <w:szCs w:val="24"/>
              </w:rPr>
            </w:pPr>
            <w:r w:rsidRPr="006F60B4">
              <w:rPr>
                <w:rFonts w:ascii="Times New Roman" w:hAnsi="Times New Roman"/>
                <w:color w:val="000000"/>
                <w:sz w:val="24"/>
                <w:szCs w:val="24"/>
              </w:rPr>
              <w:t>Предельные (минимальные и (или) максимальные) размеры земельных участков:</w:t>
            </w:r>
          </w:p>
          <w:p w:rsidR="0056195F" w:rsidRPr="006F60B4" w:rsidRDefault="0056195F" w:rsidP="000E1365">
            <w:pPr>
              <w:pStyle w:val="ConsNormal"/>
              <w:widowControl/>
              <w:numPr>
                <w:ilvl w:val="0"/>
                <w:numId w:val="233"/>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площадь земельного участка- из расчета 60 кв. м. на 1 место до 6000 кв. м.;</w:t>
            </w:r>
          </w:p>
          <w:p w:rsidR="0056195F" w:rsidRPr="006F60B4" w:rsidRDefault="0056195F" w:rsidP="000E1365">
            <w:pPr>
              <w:pStyle w:val="ConsNormal"/>
              <w:widowControl/>
              <w:numPr>
                <w:ilvl w:val="0"/>
                <w:numId w:val="233"/>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ширина земельного участка – от 5 до 1200 м;</w:t>
            </w:r>
          </w:p>
          <w:p w:rsidR="0056195F" w:rsidRPr="006F60B4" w:rsidRDefault="0056195F" w:rsidP="000E1365">
            <w:pPr>
              <w:pStyle w:val="ConsNormal"/>
              <w:widowControl/>
              <w:numPr>
                <w:ilvl w:val="0"/>
                <w:numId w:val="233"/>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длина земельного участка – от 5 до 1200 м.</w:t>
            </w:r>
          </w:p>
          <w:p w:rsidR="0056195F" w:rsidRPr="006F60B4" w:rsidRDefault="0056195F" w:rsidP="000E1365">
            <w:pPr>
              <w:pStyle w:val="ConsNormal"/>
              <w:widowControl/>
              <w:numPr>
                <w:ilvl w:val="0"/>
                <w:numId w:val="298"/>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Минимальные отступы от границ земельных участков - 1 м.</w:t>
            </w:r>
          </w:p>
          <w:p w:rsidR="0056195F" w:rsidRDefault="0056195F" w:rsidP="000E1365">
            <w:pPr>
              <w:pStyle w:val="ConsNormal"/>
              <w:widowControl/>
              <w:numPr>
                <w:ilvl w:val="0"/>
                <w:numId w:val="298"/>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Предельное количество этажей – 3 этажа.</w:t>
            </w:r>
          </w:p>
          <w:p w:rsidR="0056195F" w:rsidRPr="005F7A92" w:rsidRDefault="0056195F" w:rsidP="000E1365">
            <w:pPr>
              <w:pStyle w:val="ConsNormal"/>
              <w:widowControl/>
              <w:numPr>
                <w:ilvl w:val="0"/>
                <w:numId w:val="298"/>
              </w:numPr>
              <w:tabs>
                <w:tab w:val="left" w:pos="307"/>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Максимальный процент застройки в границах земельного участка – 70 %.</w:t>
            </w:r>
          </w:p>
        </w:tc>
      </w:tr>
      <w:tr w:rsidR="0056195F" w:rsidRPr="00670B54" w:rsidTr="00EB4E71">
        <w:trPr>
          <w:trHeight w:val="473"/>
        </w:trPr>
        <w:tc>
          <w:tcPr>
            <w:tcW w:w="636" w:type="dxa"/>
            <w:tcBorders>
              <w:top w:val="single" w:sz="4" w:space="0" w:color="auto"/>
              <w:left w:val="single" w:sz="4" w:space="0" w:color="auto"/>
              <w:bottom w:val="single" w:sz="4" w:space="0" w:color="auto"/>
              <w:right w:val="single" w:sz="4" w:space="0" w:color="auto"/>
            </w:tcBorders>
          </w:tcPr>
          <w:p w:rsidR="0056195F" w:rsidRDefault="0056195F" w:rsidP="00223D26">
            <w:pPr>
              <w:tabs>
                <w:tab w:val="left" w:pos="1155"/>
              </w:tabs>
              <w:suppressAutoHyphens/>
              <w:snapToGrid w:val="0"/>
              <w:spacing w:line="240" w:lineRule="auto"/>
              <w:rPr>
                <w:lang w:eastAsia="ar-SA"/>
              </w:rPr>
            </w:pPr>
            <w:r>
              <w:rPr>
                <w:lang w:eastAsia="ar-SA"/>
              </w:rPr>
              <w:t>3.4</w:t>
            </w:r>
          </w:p>
        </w:tc>
        <w:tc>
          <w:tcPr>
            <w:tcW w:w="2602" w:type="dxa"/>
            <w:tcBorders>
              <w:top w:val="single" w:sz="4" w:space="0" w:color="auto"/>
              <w:left w:val="single" w:sz="4" w:space="0" w:color="auto"/>
              <w:bottom w:val="single" w:sz="4" w:space="0" w:color="auto"/>
              <w:right w:val="single" w:sz="4" w:space="0" w:color="auto"/>
            </w:tcBorders>
          </w:tcPr>
          <w:p w:rsidR="0056195F" w:rsidRPr="00670B54" w:rsidRDefault="0056195F" w:rsidP="0056195F">
            <w:pPr>
              <w:pStyle w:val="ConsNormal"/>
              <w:widowControl/>
              <w:tabs>
                <w:tab w:val="left" w:pos="322"/>
              </w:tabs>
              <w:spacing w:before="0"/>
              <w:ind w:left="0" w:right="0" w:firstLine="0"/>
              <w:jc w:val="left"/>
              <w:rPr>
                <w:rFonts w:ascii="Times New Roman" w:hAnsi="Times New Roman"/>
                <w:color w:val="000000"/>
                <w:sz w:val="24"/>
                <w:szCs w:val="24"/>
              </w:rPr>
            </w:pPr>
            <w:r>
              <w:rPr>
                <w:rFonts w:ascii="Times New Roman" w:hAnsi="Times New Roman"/>
                <w:color w:val="000000"/>
                <w:sz w:val="24"/>
                <w:szCs w:val="24"/>
              </w:rPr>
              <w:t>Связь</w:t>
            </w:r>
            <w:r w:rsidRPr="00C418EE">
              <w:rPr>
                <w:rFonts w:ascii="Times New Roman" w:hAnsi="Times New Roman"/>
                <w:color w:val="000000"/>
                <w:sz w:val="24"/>
                <w:szCs w:val="24"/>
              </w:rPr>
              <w:t xml:space="preserve"> (</w:t>
            </w:r>
            <w:r>
              <w:rPr>
                <w:rFonts w:ascii="Times New Roman" w:hAnsi="Times New Roman"/>
                <w:color w:val="000000"/>
                <w:sz w:val="24"/>
                <w:szCs w:val="24"/>
              </w:rPr>
              <w:t>6.8</w:t>
            </w:r>
            <w:r w:rsidRPr="00C418EE">
              <w:rPr>
                <w:rFonts w:ascii="Times New Roman" w:hAnsi="Times New Roman"/>
                <w:color w:val="000000"/>
                <w:sz w:val="24"/>
                <w:szCs w:val="24"/>
              </w:rPr>
              <w:t>)</w:t>
            </w:r>
          </w:p>
        </w:tc>
        <w:tc>
          <w:tcPr>
            <w:tcW w:w="6827" w:type="dxa"/>
            <w:tcBorders>
              <w:top w:val="single" w:sz="4" w:space="0" w:color="auto"/>
              <w:left w:val="single" w:sz="4" w:space="0" w:color="auto"/>
              <w:bottom w:val="single" w:sz="4" w:space="0" w:color="auto"/>
              <w:right w:val="single" w:sz="4" w:space="0" w:color="auto"/>
            </w:tcBorders>
          </w:tcPr>
          <w:p w:rsidR="0056195F" w:rsidRDefault="0056195F" w:rsidP="00223D26">
            <w:pPr>
              <w:pStyle w:val="ConsNormal"/>
              <w:widowControl/>
              <w:tabs>
                <w:tab w:val="left" w:pos="340"/>
              </w:tabs>
              <w:spacing w:before="0"/>
              <w:ind w:left="107" w:right="0" w:firstLine="99"/>
              <w:rPr>
                <w:rFonts w:ascii="Times New Roman" w:hAnsi="Times New Roman"/>
                <w:color w:val="000000"/>
                <w:sz w:val="24"/>
                <w:szCs w:val="24"/>
              </w:rPr>
            </w:pPr>
            <w:r w:rsidRPr="00670B54">
              <w:rPr>
                <w:rFonts w:ascii="Times New Roman" w:hAnsi="Times New Roman"/>
                <w:color w:val="000000"/>
                <w:sz w:val="24"/>
                <w:szCs w:val="24"/>
              </w:rPr>
              <w:t>Не подлежат установлению.</w:t>
            </w:r>
          </w:p>
          <w:p w:rsidR="0056195F" w:rsidRPr="00670B54" w:rsidRDefault="0056195F" w:rsidP="00223D26">
            <w:pPr>
              <w:pStyle w:val="ConsNormal"/>
              <w:widowControl/>
              <w:tabs>
                <w:tab w:val="left" w:pos="322"/>
              </w:tabs>
              <w:spacing w:before="0"/>
              <w:ind w:left="0" w:right="0" w:firstLine="206"/>
              <w:rPr>
                <w:rFonts w:ascii="Times New Roman" w:hAnsi="Times New Roman"/>
                <w:color w:val="000000"/>
                <w:sz w:val="24"/>
                <w:szCs w:val="24"/>
              </w:rPr>
            </w:pPr>
            <w:r>
              <w:rPr>
                <w:rFonts w:ascii="Times New Roman" w:hAnsi="Times New Roman"/>
                <w:color w:val="000000"/>
                <w:sz w:val="24"/>
                <w:szCs w:val="24"/>
              </w:rPr>
              <w:t>Площадь земельных участков принимать при проектировании объектов в соответствии с требованиями к размещению таких объектов в зоне объектов культуры и искусства, СНиП, технических регламентов, СанПиН, и др. документов.</w:t>
            </w:r>
          </w:p>
        </w:tc>
      </w:tr>
    </w:tbl>
    <w:p w:rsidR="00D861F4" w:rsidRDefault="00D861F4" w:rsidP="00D861F4">
      <w:pPr>
        <w:tabs>
          <w:tab w:val="left" w:pos="1134"/>
        </w:tabs>
        <w:suppressAutoHyphens/>
        <w:spacing w:line="240" w:lineRule="auto"/>
        <w:ind w:firstLine="709"/>
        <w:rPr>
          <w:b/>
        </w:rPr>
      </w:pPr>
      <w:r w:rsidRPr="00CE18AD">
        <w:rPr>
          <w:b/>
        </w:rPr>
        <w:t>Ограничения использования земельных участков и объектов капитального строительства</w:t>
      </w:r>
      <w:r>
        <w:rPr>
          <w:b/>
        </w:rPr>
        <w:t xml:space="preserve">: </w:t>
      </w:r>
    </w:p>
    <w:p w:rsidR="00D861F4" w:rsidRDefault="00D861F4" w:rsidP="000E1365">
      <w:pPr>
        <w:pStyle w:val="aa"/>
        <w:numPr>
          <w:ilvl w:val="0"/>
          <w:numId w:val="299"/>
        </w:numPr>
        <w:tabs>
          <w:tab w:val="left" w:pos="1134"/>
        </w:tabs>
        <w:suppressAutoHyphens/>
        <w:spacing w:line="240" w:lineRule="auto"/>
        <w:ind w:left="0" w:firstLine="709"/>
      </w:pPr>
      <w:r w:rsidRPr="00F80F44">
        <w:t>Режим использования земельных участков и объектов капитального строительства в зонах с особыми условиями использования территории устанавливается в соответствии с главой 14 настоящих Правил.</w:t>
      </w:r>
    </w:p>
    <w:p w:rsidR="004B1984" w:rsidRPr="001F33E5" w:rsidRDefault="004B1984" w:rsidP="00EF7074">
      <w:pPr>
        <w:pStyle w:val="3"/>
        <w:tabs>
          <w:tab w:val="left" w:pos="993"/>
        </w:tabs>
        <w:spacing w:line="240" w:lineRule="auto"/>
        <w:ind w:firstLine="709"/>
        <w:rPr>
          <w:rFonts w:ascii="Times New Roman" w:hAnsi="Times New Roman" w:cs="Times New Roman"/>
          <w:bCs w:val="0"/>
          <w:color w:val="000000"/>
          <w:spacing w:val="-10"/>
          <w:sz w:val="28"/>
          <w:szCs w:val="28"/>
          <w:lang w:eastAsia="ar-SA"/>
        </w:rPr>
      </w:pPr>
      <w:bookmarkStart w:id="320" w:name="_Toc143526954"/>
      <w:bookmarkEnd w:id="311"/>
      <w:bookmarkEnd w:id="312"/>
      <w:bookmarkEnd w:id="313"/>
      <w:bookmarkEnd w:id="314"/>
      <w:bookmarkEnd w:id="315"/>
      <w:bookmarkEnd w:id="316"/>
      <w:bookmarkEnd w:id="317"/>
      <w:bookmarkEnd w:id="318"/>
      <w:r w:rsidRPr="001F33E5">
        <w:rPr>
          <w:rFonts w:ascii="Times New Roman" w:eastAsia="Times New Roman" w:hAnsi="Times New Roman" w:cs="Times New Roman"/>
          <w:color w:val="000000" w:themeColor="text1"/>
          <w:spacing w:val="-10"/>
          <w:sz w:val="28"/>
          <w:szCs w:val="28"/>
          <w:lang w:eastAsia="ar-SA"/>
        </w:rPr>
        <w:t xml:space="preserve">Статья </w:t>
      </w:r>
      <w:r w:rsidR="003F46F1">
        <w:rPr>
          <w:rFonts w:ascii="Times New Roman" w:eastAsia="Times New Roman" w:hAnsi="Times New Roman" w:cs="Times New Roman"/>
          <w:color w:val="000000" w:themeColor="text1"/>
          <w:spacing w:val="-10"/>
          <w:sz w:val="28"/>
          <w:szCs w:val="28"/>
          <w:lang w:eastAsia="ar-SA"/>
        </w:rPr>
        <w:t>7</w:t>
      </w:r>
      <w:r w:rsidR="004F0601">
        <w:rPr>
          <w:rFonts w:ascii="Times New Roman" w:eastAsia="Times New Roman" w:hAnsi="Times New Roman" w:cs="Times New Roman"/>
          <w:color w:val="000000" w:themeColor="text1"/>
          <w:spacing w:val="-10"/>
          <w:sz w:val="28"/>
          <w:szCs w:val="28"/>
          <w:lang w:eastAsia="ar-SA"/>
        </w:rPr>
        <w:t>0</w:t>
      </w:r>
      <w:r w:rsidRPr="001F33E5">
        <w:rPr>
          <w:rFonts w:ascii="Times New Roman" w:eastAsia="Times New Roman" w:hAnsi="Times New Roman" w:cs="Times New Roman"/>
          <w:color w:val="000000" w:themeColor="text1"/>
          <w:spacing w:val="-10"/>
          <w:sz w:val="28"/>
          <w:szCs w:val="28"/>
          <w:lang w:eastAsia="ar-SA"/>
        </w:rPr>
        <w:t>.</w:t>
      </w:r>
      <w:r w:rsidR="00A62807">
        <w:rPr>
          <w:rFonts w:ascii="Times New Roman" w:eastAsia="Times New Roman" w:hAnsi="Times New Roman" w:cs="Times New Roman"/>
          <w:color w:val="000000" w:themeColor="text1"/>
          <w:spacing w:val="-10"/>
          <w:sz w:val="28"/>
          <w:szCs w:val="28"/>
          <w:lang w:eastAsia="ar-SA"/>
        </w:rPr>
        <w:t xml:space="preserve"> </w:t>
      </w:r>
      <w:r w:rsidRPr="001F33E5">
        <w:rPr>
          <w:rFonts w:ascii="Times New Roman" w:hAnsi="Times New Roman" w:cs="Times New Roman"/>
          <w:bCs w:val="0"/>
          <w:color w:val="000000"/>
          <w:spacing w:val="-10"/>
          <w:sz w:val="28"/>
          <w:szCs w:val="28"/>
          <w:lang w:eastAsia="ar-SA"/>
        </w:rPr>
        <w:t>Зоны специального назначения</w:t>
      </w:r>
      <w:bookmarkEnd w:id="320"/>
    </w:p>
    <w:p w:rsidR="004B1984" w:rsidRPr="001F33E5" w:rsidRDefault="004B1984" w:rsidP="00EF7074">
      <w:pPr>
        <w:tabs>
          <w:tab w:val="left" w:pos="993"/>
        </w:tabs>
        <w:suppressAutoHyphens/>
        <w:spacing w:line="240" w:lineRule="auto"/>
        <w:ind w:firstLine="709"/>
        <w:rPr>
          <w:b/>
          <w:bCs/>
          <w:spacing w:val="-10"/>
          <w:sz w:val="28"/>
          <w:szCs w:val="28"/>
          <w:lang w:eastAsia="ar-SA"/>
        </w:rPr>
      </w:pPr>
      <w:r w:rsidRPr="001F33E5">
        <w:rPr>
          <w:b/>
          <w:bCs/>
          <w:spacing w:val="-10"/>
          <w:sz w:val="28"/>
          <w:szCs w:val="28"/>
          <w:lang w:eastAsia="ar-SA"/>
        </w:rPr>
        <w:t>С</w:t>
      </w:r>
      <w:r w:rsidR="00E3222A">
        <w:rPr>
          <w:b/>
          <w:bCs/>
          <w:spacing w:val="-10"/>
          <w:sz w:val="28"/>
          <w:szCs w:val="28"/>
          <w:lang w:eastAsia="ar-SA"/>
        </w:rPr>
        <w:t>Н</w:t>
      </w:r>
      <w:r w:rsidR="00D336A3">
        <w:rPr>
          <w:b/>
          <w:bCs/>
          <w:spacing w:val="-10"/>
          <w:sz w:val="28"/>
          <w:szCs w:val="28"/>
          <w:lang w:eastAsia="ar-SA"/>
        </w:rPr>
        <w:t xml:space="preserve"> </w:t>
      </w:r>
      <w:r w:rsidRPr="001F33E5">
        <w:rPr>
          <w:color w:val="000000"/>
          <w:sz w:val="28"/>
          <w:szCs w:val="28"/>
        </w:rPr>
        <w:t xml:space="preserve">– </w:t>
      </w:r>
      <w:r w:rsidRPr="001F33E5">
        <w:rPr>
          <w:b/>
          <w:bCs/>
          <w:spacing w:val="-10"/>
          <w:sz w:val="28"/>
          <w:szCs w:val="28"/>
          <w:lang w:eastAsia="ar-SA"/>
        </w:rPr>
        <w:t xml:space="preserve">Зона </w:t>
      </w:r>
      <w:r w:rsidR="00D336A3">
        <w:rPr>
          <w:b/>
          <w:bCs/>
          <w:spacing w:val="-10"/>
          <w:sz w:val="28"/>
          <w:szCs w:val="28"/>
          <w:lang w:eastAsia="ar-SA"/>
        </w:rPr>
        <w:t>кладбищ</w:t>
      </w:r>
    </w:p>
    <w:p w:rsidR="00E3222A" w:rsidRDefault="00E3222A" w:rsidP="00EF7074">
      <w:pPr>
        <w:spacing w:line="240" w:lineRule="auto"/>
        <w:ind w:firstLine="709"/>
        <w:rPr>
          <w:bCs/>
          <w:iCs/>
          <w:sz w:val="28"/>
          <w:szCs w:val="28"/>
          <w:lang w:eastAsia="ar-SA"/>
        </w:rPr>
      </w:pPr>
      <w:r w:rsidRPr="005A6AD5">
        <w:rPr>
          <w:bCs/>
          <w:iCs/>
          <w:sz w:val="28"/>
          <w:szCs w:val="28"/>
          <w:lang w:eastAsia="ar-SA"/>
        </w:rPr>
        <w:t>Перечень основных</w:t>
      </w:r>
      <w:r>
        <w:rPr>
          <w:bCs/>
          <w:iCs/>
          <w:sz w:val="28"/>
          <w:szCs w:val="28"/>
          <w:lang w:eastAsia="ar-SA"/>
        </w:rPr>
        <w:t>,</w:t>
      </w:r>
      <w:r w:rsidRPr="005A6AD5">
        <w:rPr>
          <w:bCs/>
          <w:iCs/>
          <w:sz w:val="28"/>
          <w:szCs w:val="28"/>
          <w:lang w:eastAsia="ar-SA"/>
        </w:rPr>
        <w:t xml:space="preserve"> вспомогательных </w:t>
      </w:r>
      <w:r>
        <w:rPr>
          <w:bCs/>
          <w:iCs/>
          <w:sz w:val="28"/>
          <w:szCs w:val="28"/>
          <w:lang w:eastAsia="ar-SA"/>
        </w:rPr>
        <w:t xml:space="preserve">и условно-разрешенных </w:t>
      </w:r>
      <w:r w:rsidRPr="005A6AD5">
        <w:rPr>
          <w:bCs/>
          <w:iCs/>
          <w:sz w:val="28"/>
          <w:szCs w:val="28"/>
          <w:lang w:eastAsia="ar-SA"/>
        </w:rPr>
        <w:t>видов разрешённого использования</w:t>
      </w:r>
      <w:r>
        <w:rPr>
          <w:bCs/>
          <w:iCs/>
          <w:sz w:val="28"/>
          <w:szCs w:val="28"/>
          <w:lang w:eastAsia="ar-SA"/>
        </w:rPr>
        <w:t>:</w:t>
      </w:r>
    </w:p>
    <w:tbl>
      <w:tblPr>
        <w:tblW w:w="10065" w:type="dxa"/>
        <w:tblInd w:w="108" w:type="dxa"/>
        <w:tblLook w:val="00A0" w:firstRow="1" w:lastRow="0" w:firstColumn="1" w:lastColumn="0" w:noHBand="0" w:noVBand="0"/>
      </w:tblPr>
      <w:tblGrid>
        <w:gridCol w:w="636"/>
        <w:gridCol w:w="2602"/>
        <w:gridCol w:w="6827"/>
      </w:tblGrid>
      <w:tr w:rsidR="00D336A3" w:rsidRPr="00113A2C" w:rsidTr="00EB4E71">
        <w:trPr>
          <w:cantSplit/>
          <w:trHeight w:val="148"/>
          <w:tblHeader/>
        </w:trPr>
        <w:tc>
          <w:tcPr>
            <w:tcW w:w="636" w:type="dxa"/>
            <w:tcBorders>
              <w:top w:val="single" w:sz="4" w:space="0" w:color="auto"/>
              <w:left w:val="single" w:sz="4" w:space="0" w:color="auto"/>
              <w:bottom w:val="single" w:sz="4" w:space="0" w:color="auto"/>
              <w:right w:val="single" w:sz="4" w:space="0" w:color="auto"/>
            </w:tcBorders>
          </w:tcPr>
          <w:p w:rsidR="00D336A3" w:rsidRPr="00113A2C" w:rsidRDefault="00D336A3" w:rsidP="00223D26">
            <w:pPr>
              <w:tabs>
                <w:tab w:val="left" w:pos="1155"/>
              </w:tabs>
              <w:suppressAutoHyphens/>
              <w:snapToGrid w:val="0"/>
              <w:spacing w:line="240" w:lineRule="auto"/>
              <w:jc w:val="center"/>
              <w:rPr>
                <w:b/>
                <w:lang w:eastAsia="ar-SA"/>
              </w:rPr>
            </w:pPr>
            <w:r w:rsidRPr="00113A2C">
              <w:rPr>
                <w:b/>
                <w:lang w:eastAsia="ar-SA"/>
              </w:rPr>
              <w:t>№</w:t>
            </w:r>
          </w:p>
        </w:tc>
        <w:tc>
          <w:tcPr>
            <w:tcW w:w="2602" w:type="dxa"/>
            <w:tcBorders>
              <w:top w:val="single" w:sz="4" w:space="0" w:color="auto"/>
              <w:left w:val="single" w:sz="4" w:space="0" w:color="auto"/>
              <w:bottom w:val="single" w:sz="4" w:space="0" w:color="auto"/>
              <w:right w:val="single" w:sz="4" w:space="0" w:color="auto"/>
            </w:tcBorders>
          </w:tcPr>
          <w:p w:rsidR="00D336A3" w:rsidRPr="00113A2C" w:rsidRDefault="00D336A3" w:rsidP="00223D26">
            <w:pPr>
              <w:tabs>
                <w:tab w:val="left" w:pos="1155"/>
              </w:tabs>
              <w:suppressAutoHyphens/>
              <w:snapToGrid w:val="0"/>
              <w:spacing w:line="240" w:lineRule="auto"/>
              <w:jc w:val="center"/>
              <w:rPr>
                <w:b/>
                <w:lang w:eastAsia="ar-SA"/>
              </w:rPr>
            </w:pPr>
            <w:r w:rsidRPr="00113A2C">
              <w:rPr>
                <w:b/>
                <w:lang w:eastAsia="ar-SA"/>
              </w:rPr>
              <w:t>Вид использования</w:t>
            </w:r>
          </w:p>
        </w:tc>
        <w:tc>
          <w:tcPr>
            <w:tcW w:w="6827" w:type="dxa"/>
            <w:tcBorders>
              <w:top w:val="single" w:sz="4" w:space="0" w:color="000000"/>
              <w:left w:val="single" w:sz="4" w:space="0" w:color="auto"/>
              <w:bottom w:val="single" w:sz="4" w:space="0" w:color="000000"/>
              <w:right w:val="single" w:sz="4" w:space="0" w:color="000000"/>
            </w:tcBorders>
          </w:tcPr>
          <w:p w:rsidR="00D336A3" w:rsidRPr="00113A2C" w:rsidRDefault="00D336A3" w:rsidP="00223D26">
            <w:pPr>
              <w:tabs>
                <w:tab w:val="left" w:pos="1155"/>
              </w:tabs>
              <w:suppressAutoHyphens/>
              <w:snapToGrid w:val="0"/>
              <w:spacing w:line="240" w:lineRule="auto"/>
              <w:jc w:val="center"/>
              <w:rPr>
                <w:b/>
                <w:lang w:eastAsia="ar-SA"/>
              </w:rPr>
            </w:pPr>
            <w:r w:rsidRPr="00113A2C">
              <w:rPr>
                <w:b/>
                <w:lang w:eastAsia="ar-SA"/>
              </w:rPr>
              <w:t>Предельные параметры разрешенного строительства, реконструкции объектов капитального строительства</w:t>
            </w:r>
          </w:p>
        </w:tc>
      </w:tr>
      <w:tr w:rsidR="00D336A3" w:rsidRPr="00EA143E" w:rsidTr="00EB4E71">
        <w:trPr>
          <w:trHeight w:val="148"/>
        </w:trPr>
        <w:tc>
          <w:tcPr>
            <w:tcW w:w="636" w:type="dxa"/>
            <w:tcBorders>
              <w:top w:val="single" w:sz="4" w:space="0" w:color="auto"/>
              <w:left w:val="single" w:sz="4" w:space="0" w:color="auto"/>
              <w:bottom w:val="single" w:sz="4" w:space="0" w:color="auto"/>
              <w:right w:val="single" w:sz="4" w:space="0" w:color="auto"/>
            </w:tcBorders>
          </w:tcPr>
          <w:p w:rsidR="00D336A3" w:rsidRPr="00EA143E" w:rsidRDefault="00D336A3" w:rsidP="00223D26">
            <w:pPr>
              <w:tabs>
                <w:tab w:val="left" w:pos="1155"/>
              </w:tabs>
              <w:suppressAutoHyphens/>
              <w:snapToGrid w:val="0"/>
              <w:spacing w:line="240" w:lineRule="auto"/>
              <w:jc w:val="center"/>
              <w:rPr>
                <w:lang w:eastAsia="ar-SA"/>
              </w:rPr>
            </w:pPr>
            <w:r w:rsidRPr="00EA143E">
              <w:rPr>
                <w:lang w:eastAsia="ar-SA"/>
              </w:rPr>
              <w:t>1</w:t>
            </w:r>
          </w:p>
        </w:tc>
        <w:tc>
          <w:tcPr>
            <w:tcW w:w="2602" w:type="dxa"/>
            <w:tcBorders>
              <w:top w:val="single" w:sz="4" w:space="0" w:color="auto"/>
              <w:left w:val="single" w:sz="4" w:space="0" w:color="auto"/>
              <w:bottom w:val="single" w:sz="4" w:space="0" w:color="auto"/>
              <w:right w:val="single" w:sz="4" w:space="0" w:color="auto"/>
            </w:tcBorders>
          </w:tcPr>
          <w:p w:rsidR="00D336A3" w:rsidRPr="00EA143E" w:rsidRDefault="00D336A3" w:rsidP="00223D26">
            <w:pPr>
              <w:tabs>
                <w:tab w:val="left" w:pos="1155"/>
              </w:tabs>
              <w:suppressAutoHyphens/>
              <w:snapToGrid w:val="0"/>
              <w:spacing w:line="240" w:lineRule="auto"/>
              <w:jc w:val="center"/>
              <w:rPr>
                <w:lang w:eastAsia="ar-SA"/>
              </w:rPr>
            </w:pPr>
            <w:r w:rsidRPr="00EA143E">
              <w:rPr>
                <w:lang w:eastAsia="ar-SA"/>
              </w:rPr>
              <w:t>2</w:t>
            </w:r>
          </w:p>
        </w:tc>
        <w:tc>
          <w:tcPr>
            <w:tcW w:w="6827" w:type="dxa"/>
            <w:tcBorders>
              <w:top w:val="nil"/>
              <w:left w:val="single" w:sz="4" w:space="0" w:color="auto"/>
              <w:bottom w:val="single" w:sz="4" w:space="0" w:color="auto"/>
              <w:right w:val="single" w:sz="4" w:space="0" w:color="000000"/>
            </w:tcBorders>
          </w:tcPr>
          <w:p w:rsidR="00D336A3" w:rsidRPr="00EA143E" w:rsidRDefault="00D336A3" w:rsidP="00223D26">
            <w:pPr>
              <w:tabs>
                <w:tab w:val="left" w:pos="1155"/>
              </w:tabs>
              <w:suppressAutoHyphens/>
              <w:snapToGrid w:val="0"/>
              <w:spacing w:line="240" w:lineRule="auto"/>
              <w:jc w:val="center"/>
              <w:rPr>
                <w:lang w:eastAsia="ar-SA"/>
              </w:rPr>
            </w:pPr>
            <w:r w:rsidRPr="00EA143E">
              <w:rPr>
                <w:lang w:eastAsia="ar-SA"/>
              </w:rPr>
              <w:t>3</w:t>
            </w:r>
          </w:p>
        </w:tc>
      </w:tr>
      <w:tr w:rsidR="00D336A3" w:rsidRPr="00DF7627" w:rsidTr="00EB4E71">
        <w:trPr>
          <w:cantSplit/>
          <w:trHeight w:val="852"/>
        </w:trPr>
        <w:tc>
          <w:tcPr>
            <w:tcW w:w="636" w:type="dxa"/>
            <w:tcBorders>
              <w:top w:val="single" w:sz="4" w:space="0" w:color="auto"/>
              <w:left w:val="single" w:sz="4" w:space="0" w:color="auto"/>
              <w:bottom w:val="single" w:sz="4" w:space="0" w:color="auto"/>
              <w:right w:val="single" w:sz="4" w:space="0" w:color="auto"/>
            </w:tcBorders>
          </w:tcPr>
          <w:p w:rsidR="00D336A3" w:rsidRPr="00EA143E" w:rsidRDefault="00D336A3" w:rsidP="00496358">
            <w:pPr>
              <w:tabs>
                <w:tab w:val="left" w:pos="1155"/>
              </w:tabs>
              <w:suppressAutoHyphens/>
              <w:snapToGrid w:val="0"/>
              <w:spacing w:line="240" w:lineRule="auto"/>
              <w:jc w:val="center"/>
              <w:rPr>
                <w:lang w:eastAsia="ar-SA"/>
              </w:rPr>
            </w:pPr>
            <w:r w:rsidRPr="00EA143E">
              <w:rPr>
                <w:lang w:eastAsia="ar-SA"/>
              </w:rPr>
              <w:lastRenderedPageBreak/>
              <w:t>1.</w:t>
            </w:r>
          </w:p>
        </w:tc>
        <w:tc>
          <w:tcPr>
            <w:tcW w:w="2602" w:type="dxa"/>
            <w:tcBorders>
              <w:top w:val="single" w:sz="4" w:space="0" w:color="auto"/>
              <w:left w:val="single" w:sz="4" w:space="0" w:color="auto"/>
              <w:bottom w:val="single" w:sz="4" w:space="0" w:color="auto"/>
              <w:right w:val="single" w:sz="4" w:space="0" w:color="auto"/>
            </w:tcBorders>
          </w:tcPr>
          <w:p w:rsidR="00D336A3" w:rsidRPr="00C3356D" w:rsidRDefault="00D336A3" w:rsidP="00223D26">
            <w:pPr>
              <w:tabs>
                <w:tab w:val="left" w:pos="1155"/>
              </w:tabs>
              <w:suppressAutoHyphens/>
              <w:snapToGrid w:val="0"/>
              <w:spacing w:line="240" w:lineRule="auto"/>
              <w:jc w:val="left"/>
              <w:rPr>
                <w:b/>
                <w:lang w:eastAsia="ar-SA"/>
              </w:rPr>
            </w:pPr>
            <w:r w:rsidRPr="00046EE2">
              <w:rPr>
                <w:b/>
                <w:lang w:eastAsia="ar-SA"/>
              </w:rPr>
              <w:t>Основные виды разрешенного использования:</w:t>
            </w:r>
          </w:p>
        </w:tc>
        <w:tc>
          <w:tcPr>
            <w:tcW w:w="6827" w:type="dxa"/>
            <w:tcBorders>
              <w:top w:val="single" w:sz="4" w:space="0" w:color="auto"/>
              <w:left w:val="single" w:sz="4" w:space="0" w:color="auto"/>
              <w:bottom w:val="single" w:sz="4" w:space="0" w:color="auto"/>
              <w:right w:val="single" w:sz="4" w:space="0" w:color="auto"/>
            </w:tcBorders>
          </w:tcPr>
          <w:p w:rsidR="00D336A3" w:rsidRPr="00DF7627" w:rsidRDefault="00D336A3" w:rsidP="00223D26">
            <w:pPr>
              <w:pStyle w:val="ConsNormal"/>
              <w:widowControl/>
              <w:tabs>
                <w:tab w:val="left" w:pos="340"/>
              </w:tabs>
              <w:spacing w:before="0"/>
              <w:ind w:left="0" w:right="0" w:firstLine="206"/>
              <w:rPr>
                <w:rFonts w:ascii="Times New Roman" w:hAnsi="Times New Roman"/>
                <w:color w:val="000000"/>
                <w:sz w:val="24"/>
                <w:szCs w:val="24"/>
              </w:rPr>
            </w:pPr>
          </w:p>
        </w:tc>
      </w:tr>
      <w:tr w:rsidR="0032489A" w:rsidRPr="001E513C" w:rsidTr="00EB4E71">
        <w:trPr>
          <w:trHeight w:val="262"/>
        </w:trPr>
        <w:tc>
          <w:tcPr>
            <w:tcW w:w="636" w:type="dxa"/>
            <w:tcBorders>
              <w:top w:val="single" w:sz="4" w:space="0" w:color="auto"/>
              <w:left w:val="single" w:sz="4" w:space="0" w:color="auto"/>
              <w:bottom w:val="single" w:sz="4" w:space="0" w:color="auto"/>
              <w:right w:val="single" w:sz="4" w:space="0" w:color="auto"/>
            </w:tcBorders>
          </w:tcPr>
          <w:p w:rsidR="0032489A" w:rsidRDefault="0032489A" w:rsidP="00223D26">
            <w:pPr>
              <w:tabs>
                <w:tab w:val="left" w:pos="1155"/>
              </w:tabs>
              <w:suppressAutoHyphens/>
              <w:snapToGrid w:val="0"/>
              <w:spacing w:line="240" w:lineRule="auto"/>
              <w:jc w:val="center"/>
              <w:rPr>
                <w:lang w:eastAsia="ar-SA"/>
              </w:rPr>
            </w:pPr>
            <w:r>
              <w:rPr>
                <w:lang w:eastAsia="ar-SA"/>
              </w:rPr>
              <w:t>1.</w:t>
            </w:r>
            <w:r w:rsidR="00E63089">
              <w:rPr>
                <w:lang w:eastAsia="ar-SA"/>
              </w:rPr>
              <w:t>1</w:t>
            </w:r>
          </w:p>
        </w:tc>
        <w:tc>
          <w:tcPr>
            <w:tcW w:w="2602" w:type="dxa"/>
            <w:tcBorders>
              <w:top w:val="single" w:sz="4" w:space="0" w:color="auto"/>
              <w:left w:val="single" w:sz="4" w:space="0" w:color="auto"/>
              <w:bottom w:val="single" w:sz="4" w:space="0" w:color="auto"/>
              <w:right w:val="single" w:sz="4" w:space="0" w:color="auto"/>
            </w:tcBorders>
          </w:tcPr>
          <w:p w:rsidR="0032489A" w:rsidRPr="00A2186E" w:rsidRDefault="0032489A" w:rsidP="00223D26">
            <w:pPr>
              <w:tabs>
                <w:tab w:val="left" w:pos="1155"/>
              </w:tabs>
              <w:suppressAutoHyphens/>
              <w:snapToGrid w:val="0"/>
              <w:spacing w:line="240" w:lineRule="auto"/>
              <w:jc w:val="left"/>
            </w:pPr>
            <w:r>
              <w:rPr>
                <w:color w:val="000000" w:themeColor="text1"/>
                <w:lang w:eastAsia="ar-SA"/>
              </w:rPr>
              <w:t>Ритуальная деятельность (12.1)</w:t>
            </w:r>
          </w:p>
        </w:tc>
        <w:tc>
          <w:tcPr>
            <w:tcW w:w="6827" w:type="dxa"/>
            <w:tcBorders>
              <w:top w:val="single" w:sz="4" w:space="0" w:color="auto"/>
              <w:left w:val="single" w:sz="4" w:space="0" w:color="auto"/>
              <w:bottom w:val="single" w:sz="4" w:space="0" w:color="auto"/>
              <w:right w:val="single" w:sz="4" w:space="0" w:color="auto"/>
            </w:tcBorders>
          </w:tcPr>
          <w:p w:rsidR="004F4A96" w:rsidRPr="004F4A96" w:rsidRDefault="004F4A96" w:rsidP="000E1365">
            <w:pPr>
              <w:numPr>
                <w:ilvl w:val="0"/>
                <w:numId w:val="311"/>
              </w:numPr>
              <w:spacing w:line="240" w:lineRule="auto"/>
              <w:ind w:left="317" w:right="33" w:hanging="284"/>
              <w:rPr>
                <w:color w:val="000000" w:themeColor="text1"/>
                <w:lang w:eastAsia="ar-SA"/>
              </w:rPr>
            </w:pPr>
            <w:r w:rsidRPr="004F4A96">
              <w:rPr>
                <w:color w:val="000000" w:themeColor="text1"/>
                <w:lang w:eastAsia="ar-SA"/>
              </w:rPr>
              <w:t>Размер земельного участка для кладбища определяется исходя из нормы 0,24 га на 1 тыс. человек населенного пункта согласно «СП 42.13330.2016. Свод правил. Градостроительство. Планировка и застройка городских и сельских поселений. Актуализированная редакция СНиП 2.07.01-89*».</w:t>
            </w:r>
          </w:p>
          <w:p w:rsidR="004F4A96" w:rsidRPr="004F4A96" w:rsidRDefault="004F4A96" w:rsidP="000E1365">
            <w:pPr>
              <w:widowControl/>
              <w:numPr>
                <w:ilvl w:val="0"/>
                <w:numId w:val="311"/>
              </w:numPr>
              <w:tabs>
                <w:tab w:val="left" w:pos="9781"/>
              </w:tabs>
              <w:autoSpaceDE/>
              <w:autoSpaceDN/>
              <w:adjustRightInd/>
              <w:spacing w:line="240" w:lineRule="auto"/>
              <w:ind w:left="317" w:hanging="284"/>
              <w:textAlignment w:val="auto"/>
              <w:rPr>
                <w:color w:val="000000" w:themeColor="text1"/>
                <w:lang w:eastAsia="ar-SA"/>
              </w:rPr>
            </w:pPr>
            <w:r w:rsidRPr="004F4A96">
              <w:rPr>
                <w:color w:val="000000" w:themeColor="text1"/>
              </w:rPr>
              <w:t>Проектирование кладбищ и организацию их санитарно-защитных зон следует вести с учетом СанПиН 2.1.3684-21</w:t>
            </w:r>
            <w:r w:rsidRPr="004F4A96">
              <w:t xml:space="preserve"> «</w:t>
            </w:r>
            <w:r w:rsidRPr="004F4A96">
              <w:rPr>
                <w:color w:val="000000" w:themeColor="text1"/>
              </w:rPr>
              <w:t>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rsidR="004F4A96" w:rsidRPr="004F4A96" w:rsidRDefault="004F4A96" w:rsidP="000E1365">
            <w:pPr>
              <w:widowControl/>
              <w:numPr>
                <w:ilvl w:val="0"/>
                <w:numId w:val="311"/>
              </w:numPr>
              <w:tabs>
                <w:tab w:val="left" w:pos="9781"/>
              </w:tabs>
              <w:autoSpaceDE/>
              <w:autoSpaceDN/>
              <w:adjustRightInd/>
              <w:spacing w:line="240" w:lineRule="auto"/>
              <w:ind w:left="317" w:hanging="284"/>
              <w:textAlignment w:val="auto"/>
              <w:rPr>
                <w:color w:val="000000" w:themeColor="text1"/>
                <w:lang w:eastAsia="ar-SA"/>
              </w:rPr>
            </w:pPr>
            <w:r w:rsidRPr="004F4A96">
              <w:rPr>
                <w:color w:val="000000" w:themeColor="text1"/>
              </w:rPr>
              <w:t xml:space="preserve"> </w:t>
            </w:r>
            <w:r w:rsidRPr="004F4A96">
              <w:rPr>
                <w:color w:val="000000" w:themeColor="text1"/>
                <w:lang w:eastAsia="ar-SA"/>
              </w:rPr>
              <w:t xml:space="preserve">Площадь участков для размещения мест захоронения должна быть не более 70% общей площади кладбища в соответствии с требованием, приведенным в пункте 54 СанПиН 2.1.3684-21.  </w:t>
            </w:r>
          </w:p>
          <w:p w:rsidR="004F4A96" w:rsidRPr="004F4A96" w:rsidRDefault="004F4A96" w:rsidP="000E1365">
            <w:pPr>
              <w:widowControl/>
              <w:numPr>
                <w:ilvl w:val="0"/>
                <w:numId w:val="311"/>
              </w:numPr>
              <w:tabs>
                <w:tab w:val="left" w:pos="318"/>
                <w:tab w:val="left" w:pos="9781"/>
              </w:tabs>
              <w:autoSpaceDE/>
              <w:autoSpaceDN/>
              <w:adjustRightInd/>
              <w:spacing w:line="240" w:lineRule="auto"/>
              <w:ind w:left="317" w:hanging="284"/>
              <w:textAlignment w:val="auto"/>
              <w:rPr>
                <w:color w:val="000000" w:themeColor="text1"/>
                <w:lang w:eastAsia="ar-SA"/>
              </w:rPr>
            </w:pPr>
            <w:r w:rsidRPr="004F4A96">
              <w:rPr>
                <w:color w:val="000000" w:themeColor="text1"/>
              </w:rPr>
              <w:t>Размеры санитарно-защитных зон определяются в зависимости от площади и в соответствии СанПиН 2.2.1/2.1.1.1200-03 «Санитарно-защитные зоны и санитарная классификация предприятий, сооружений и иных объектов» и «СП 42.13330.2016. Свод правил. Градостроительство. Планировка и застройка городских и сельских поселений. Актуализированная редакция СНиП 2.07.01-89*».</w:t>
            </w:r>
          </w:p>
          <w:p w:rsidR="004F4A96" w:rsidRPr="004F4A96" w:rsidRDefault="004F4A96" w:rsidP="000E1365">
            <w:pPr>
              <w:widowControl/>
              <w:numPr>
                <w:ilvl w:val="0"/>
                <w:numId w:val="311"/>
              </w:numPr>
              <w:tabs>
                <w:tab w:val="left" w:pos="9781"/>
              </w:tabs>
              <w:autoSpaceDE/>
              <w:autoSpaceDN/>
              <w:adjustRightInd/>
              <w:spacing w:line="240" w:lineRule="auto"/>
              <w:ind w:left="317" w:hanging="284"/>
              <w:textAlignment w:val="auto"/>
              <w:rPr>
                <w:color w:val="000000" w:themeColor="text1"/>
                <w:lang w:eastAsia="ar-SA"/>
              </w:rPr>
            </w:pPr>
            <w:r w:rsidRPr="004F4A96">
              <w:rPr>
                <w:lang w:eastAsia="en-US" w:bidi="en-US"/>
              </w:rPr>
              <w:t xml:space="preserve">Расстояние от границ участков </w:t>
            </w:r>
            <w:r w:rsidRPr="004F4A96">
              <w:rPr>
                <w:rFonts w:eastAsia="MS Mincho"/>
                <w:lang w:eastAsia="en-US" w:bidi="en-US"/>
              </w:rPr>
              <w:t>кладбищ традиционного захоронения:</w:t>
            </w:r>
          </w:p>
          <w:p w:rsidR="004F4A96" w:rsidRDefault="004F4A96" w:rsidP="000E1365">
            <w:pPr>
              <w:widowControl/>
              <w:numPr>
                <w:ilvl w:val="0"/>
                <w:numId w:val="310"/>
              </w:numPr>
              <w:tabs>
                <w:tab w:val="left" w:pos="317"/>
              </w:tabs>
              <w:autoSpaceDE/>
              <w:autoSpaceDN/>
              <w:adjustRightInd/>
              <w:spacing w:line="240" w:lineRule="auto"/>
              <w:ind w:left="317" w:hanging="284"/>
              <w:textAlignment w:val="auto"/>
              <w:rPr>
                <w:rFonts w:eastAsia="MS Mincho"/>
                <w:lang w:eastAsia="en-US" w:bidi="en-US"/>
              </w:rPr>
            </w:pPr>
            <w:r w:rsidRPr="004F4A96">
              <w:rPr>
                <w:rFonts w:eastAsia="MS Mincho"/>
                <w:lang w:eastAsia="en-US" w:bidi="en-US"/>
              </w:rPr>
              <w:t xml:space="preserve">до красной линии магистральных улиц – 6 м; </w:t>
            </w:r>
          </w:p>
          <w:p w:rsidR="004F4A96" w:rsidRPr="004F4A96" w:rsidRDefault="004F4A96" w:rsidP="000E1365">
            <w:pPr>
              <w:widowControl/>
              <w:numPr>
                <w:ilvl w:val="0"/>
                <w:numId w:val="310"/>
              </w:numPr>
              <w:tabs>
                <w:tab w:val="left" w:pos="317"/>
              </w:tabs>
              <w:autoSpaceDE/>
              <w:autoSpaceDN/>
              <w:adjustRightInd/>
              <w:spacing w:line="240" w:lineRule="auto"/>
              <w:ind w:left="317" w:hanging="284"/>
              <w:textAlignment w:val="auto"/>
              <w:rPr>
                <w:rFonts w:eastAsia="MS Mincho"/>
                <w:lang w:eastAsia="en-US" w:bidi="en-US"/>
              </w:rPr>
            </w:pPr>
            <w:r w:rsidRPr="004F4A96">
              <w:rPr>
                <w:rFonts w:eastAsia="MS Mincho"/>
                <w:lang w:eastAsia="en-US" w:bidi="en-US"/>
              </w:rPr>
              <w:t>до стен жилых домов, д</w:t>
            </w:r>
            <w:r w:rsidRPr="004F4A96">
              <w:t>о зданий общеобразовательных организаций, дошкольных образовательных и медицинских организаций</w:t>
            </w:r>
            <w:r w:rsidRPr="004F4A96">
              <w:rPr>
                <w:rFonts w:eastAsia="MS Mincho"/>
                <w:lang w:eastAsia="en-US" w:bidi="en-US"/>
              </w:rPr>
              <w:t>:</w:t>
            </w:r>
          </w:p>
          <w:p w:rsidR="004F4A96" w:rsidRPr="004F4A96" w:rsidRDefault="004F4A96" w:rsidP="000E1365">
            <w:pPr>
              <w:numPr>
                <w:ilvl w:val="0"/>
                <w:numId w:val="312"/>
              </w:numPr>
              <w:tabs>
                <w:tab w:val="left" w:pos="146"/>
              </w:tabs>
              <w:spacing w:line="240" w:lineRule="auto"/>
              <w:ind w:left="146" w:hanging="142"/>
              <w:rPr>
                <w:rFonts w:eastAsia="MS Mincho"/>
                <w:lang w:eastAsia="en-US" w:bidi="en-US"/>
              </w:rPr>
            </w:pPr>
            <w:r w:rsidRPr="004F4A96">
              <w:rPr>
                <w:rFonts w:eastAsia="MS Mincho"/>
                <w:lang w:eastAsia="en-US" w:bidi="en-US"/>
              </w:rPr>
              <w:t>500 м - при площади кладбища от 20 до 40 га;</w:t>
            </w:r>
          </w:p>
          <w:p w:rsidR="004F4A96" w:rsidRPr="004F4A96" w:rsidRDefault="004F4A96" w:rsidP="000E1365">
            <w:pPr>
              <w:numPr>
                <w:ilvl w:val="0"/>
                <w:numId w:val="312"/>
              </w:numPr>
              <w:tabs>
                <w:tab w:val="left" w:pos="146"/>
              </w:tabs>
              <w:spacing w:line="240" w:lineRule="auto"/>
              <w:ind w:left="146" w:hanging="142"/>
              <w:rPr>
                <w:rFonts w:eastAsia="MS Mincho"/>
                <w:lang w:eastAsia="en-US" w:bidi="en-US"/>
              </w:rPr>
            </w:pPr>
            <w:r w:rsidRPr="004F4A96">
              <w:rPr>
                <w:rFonts w:eastAsia="MS Mincho"/>
                <w:lang w:eastAsia="en-US" w:bidi="en-US"/>
              </w:rPr>
              <w:t>300 м - при площади кладбища от 10 до 20 га;</w:t>
            </w:r>
          </w:p>
          <w:p w:rsidR="004F4A96" w:rsidRPr="004F4A96" w:rsidRDefault="004F4A96" w:rsidP="000E1365">
            <w:pPr>
              <w:numPr>
                <w:ilvl w:val="0"/>
                <w:numId w:val="312"/>
              </w:numPr>
              <w:tabs>
                <w:tab w:val="left" w:pos="146"/>
              </w:tabs>
              <w:spacing w:line="240" w:lineRule="auto"/>
              <w:ind w:left="146" w:hanging="142"/>
            </w:pPr>
            <w:r w:rsidRPr="004F4A96">
              <w:rPr>
                <w:rFonts w:eastAsia="MS Mincho"/>
                <w:lang w:eastAsia="en-US" w:bidi="en-US"/>
              </w:rPr>
              <w:t xml:space="preserve">100 м - </w:t>
            </w:r>
            <w:r w:rsidRPr="004F4A96">
              <w:t>кладбища смешанного и традиционного захоронения площадью 10 и менее га;</w:t>
            </w:r>
          </w:p>
          <w:p w:rsidR="0032489A" w:rsidRPr="004F4A96" w:rsidRDefault="004F4A96" w:rsidP="000E1365">
            <w:pPr>
              <w:numPr>
                <w:ilvl w:val="0"/>
                <w:numId w:val="312"/>
              </w:numPr>
              <w:tabs>
                <w:tab w:val="left" w:pos="146"/>
              </w:tabs>
              <w:spacing w:line="240" w:lineRule="auto"/>
              <w:ind w:left="146" w:hanging="142"/>
            </w:pPr>
            <w:r w:rsidRPr="004F4A96">
              <w:rPr>
                <w:rFonts w:eastAsia="MS Mincho"/>
                <w:lang w:eastAsia="en-US" w:bidi="en-US"/>
              </w:rPr>
              <w:t>50 м - для закрытых кладбищ.</w:t>
            </w:r>
          </w:p>
        </w:tc>
      </w:tr>
      <w:tr w:rsidR="00772057" w:rsidRPr="001E513C" w:rsidTr="00EB4E71">
        <w:trPr>
          <w:trHeight w:val="262"/>
        </w:trPr>
        <w:tc>
          <w:tcPr>
            <w:tcW w:w="636" w:type="dxa"/>
            <w:tcBorders>
              <w:top w:val="single" w:sz="4" w:space="0" w:color="auto"/>
              <w:left w:val="single" w:sz="4" w:space="0" w:color="auto"/>
              <w:bottom w:val="single" w:sz="4" w:space="0" w:color="auto"/>
              <w:right w:val="single" w:sz="4" w:space="0" w:color="auto"/>
            </w:tcBorders>
          </w:tcPr>
          <w:p w:rsidR="00772057" w:rsidRDefault="00772057" w:rsidP="00206863">
            <w:pPr>
              <w:tabs>
                <w:tab w:val="left" w:pos="1155"/>
              </w:tabs>
              <w:suppressAutoHyphens/>
              <w:snapToGrid w:val="0"/>
              <w:spacing w:line="240" w:lineRule="auto"/>
              <w:jc w:val="center"/>
              <w:rPr>
                <w:lang w:eastAsia="ar-SA"/>
              </w:rPr>
            </w:pPr>
            <w:r>
              <w:rPr>
                <w:lang w:eastAsia="ar-SA"/>
              </w:rPr>
              <w:t>1.</w:t>
            </w:r>
            <w:r w:rsidR="00E63089">
              <w:rPr>
                <w:lang w:eastAsia="ar-SA"/>
              </w:rPr>
              <w:t>2</w:t>
            </w:r>
          </w:p>
        </w:tc>
        <w:tc>
          <w:tcPr>
            <w:tcW w:w="2602" w:type="dxa"/>
            <w:tcBorders>
              <w:top w:val="single" w:sz="4" w:space="0" w:color="auto"/>
              <w:left w:val="single" w:sz="4" w:space="0" w:color="auto"/>
              <w:bottom w:val="single" w:sz="4" w:space="0" w:color="auto"/>
              <w:right w:val="single" w:sz="4" w:space="0" w:color="auto"/>
            </w:tcBorders>
          </w:tcPr>
          <w:p w:rsidR="00772057" w:rsidRDefault="00772057" w:rsidP="00206863">
            <w:pPr>
              <w:tabs>
                <w:tab w:val="left" w:pos="1155"/>
              </w:tabs>
              <w:suppressAutoHyphens/>
              <w:snapToGrid w:val="0"/>
              <w:spacing w:line="240" w:lineRule="auto"/>
              <w:jc w:val="left"/>
              <w:rPr>
                <w:color w:val="000000" w:themeColor="text1"/>
              </w:rPr>
            </w:pPr>
            <w:r w:rsidRPr="00A2186E">
              <w:t>Земельные участки (территории) общего пользования</w:t>
            </w:r>
            <w:r w:rsidRPr="00A2186E">
              <w:rPr>
                <w:color w:val="000000" w:themeColor="text1"/>
                <w:lang w:eastAsia="ar-SA"/>
              </w:rPr>
              <w:t xml:space="preserve"> (12.0)</w:t>
            </w:r>
          </w:p>
        </w:tc>
        <w:tc>
          <w:tcPr>
            <w:tcW w:w="6827" w:type="dxa"/>
            <w:tcBorders>
              <w:top w:val="single" w:sz="4" w:space="0" w:color="auto"/>
              <w:left w:val="single" w:sz="4" w:space="0" w:color="auto"/>
              <w:bottom w:val="single" w:sz="4" w:space="0" w:color="auto"/>
              <w:right w:val="single" w:sz="4" w:space="0" w:color="auto"/>
            </w:tcBorders>
          </w:tcPr>
          <w:p w:rsidR="00772057" w:rsidRDefault="00772057" w:rsidP="00206863">
            <w:pPr>
              <w:pStyle w:val="ConsNormal"/>
              <w:widowControl/>
              <w:tabs>
                <w:tab w:val="left" w:pos="340"/>
              </w:tabs>
              <w:spacing w:before="0"/>
              <w:ind w:left="107" w:right="0" w:firstLine="99"/>
              <w:rPr>
                <w:rFonts w:ascii="Times New Roman" w:hAnsi="Times New Roman"/>
                <w:color w:val="000000"/>
                <w:sz w:val="24"/>
                <w:szCs w:val="24"/>
              </w:rPr>
            </w:pPr>
            <w:r w:rsidRPr="00670B54">
              <w:rPr>
                <w:rFonts w:ascii="Times New Roman" w:hAnsi="Times New Roman"/>
                <w:color w:val="000000"/>
                <w:sz w:val="24"/>
                <w:szCs w:val="24"/>
              </w:rPr>
              <w:t>Не подлежат установлению.</w:t>
            </w:r>
          </w:p>
          <w:p w:rsidR="00772057" w:rsidRPr="00CB0857" w:rsidRDefault="00772057" w:rsidP="00206863">
            <w:pPr>
              <w:pStyle w:val="ConsNormal"/>
              <w:widowControl/>
              <w:tabs>
                <w:tab w:val="left" w:pos="340"/>
              </w:tabs>
              <w:spacing w:before="0"/>
              <w:ind w:left="0" w:right="0" w:firstLine="206"/>
              <w:rPr>
                <w:rFonts w:ascii="Times New Roman" w:hAnsi="Times New Roman"/>
                <w:color w:val="000000"/>
                <w:sz w:val="24"/>
                <w:szCs w:val="24"/>
              </w:rPr>
            </w:pPr>
            <w:r>
              <w:rPr>
                <w:rFonts w:ascii="Times New Roman" w:hAnsi="Times New Roman"/>
                <w:color w:val="000000"/>
                <w:sz w:val="24"/>
                <w:szCs w:val="24"/>
              </w:rPr>
              <w:t>Площадь земельных участков принимать при проектировании объектов в соответствии с требованиями к размещению таких объектов в зоне объектов культуры и искусства, СНиП, технических регламентов, СанПиН, и др. документов.</w:t>
            </w:r>
          </w:p>
        </w:tc>
      </w:tr>
      <w:tr w:rsidR="00D336A3" w:rsidRPr="001E513C" w:rsidTr="00EB4E71">
        <w:trPr>
          <w:trHeight w:val="262"/>
        </w:trPr>
        <w:tc>
          <w:tcPr>
            <w:tcW w:w="636" w:type="dxa"/>
            <w:tcBorders>
              <w:top w:val="single" w:sz="4" w:space="0" w:color="auto"/>
              <w:left w:val="single" w:sz="4" w:space="0" w:color="auto"/>
              <w:bottom w:val="single" w:sz="4" w:space="0" w:color="auto"/>
              <w:right w:val="single" w:sz="4" w:space="0" w:color="auto"/>
            </w:tcBorders>
          </w:tcPr>
          <w:p w:rsidR="00D336A3" w:rsidRPr="00EA143E" w:rsidRDefault="00D336A3" w:rsidP="00223D26">
            <w:pPr>
              <w:tabs>
                <w:tab w:val="left" w:pos="1155"/>
              </w:tabs>
              <w:suppressAutoHyphens/>
              <w:snapToGrid w:val="0"/>
              <w:spacing w:line="240" w:lineRule="auto"/>
              <w:jc w:val="center"/>
              <w:rPr>
                <w:lang w:eastAsia="ar-SA"/>
              </w:rPr>
            </w:pPr>
            <w:r w:rsidRPr="00EA143E">
              <w:rPr>
                <w:lang w:eastAsia="ar-SA"/>
              </w:rPr>
              <w:t>2.</w:t>
            </w:r>
          </w:p>
        </w:tc>
        <w:tc>
          <w:tcPr>
            <w:tcW w:w="2602" w:type="dxa"/>
            <w:tcBorders>
              <w:top w:val="single" w:sz="4" w:space="0" w:color="auto"/>
              <w:left w:val="single" w:sz="4" w:space="0" w:color="auto"/>
              <w:bottom w:val="single" w:sz="4" w:space="0" w:color="auto"/>
              <w:right w:val="single" w:sz="4" w:space="0" w:color="auto"/>
            </w:tcBorders>
          </w:tcPr>
          <w:p w:rsidR="00D336A3" w:rsidRPr="00457C53" w:rsidRDefault="00D336A3" w:rsidP="00223D26">
            <w:pPr>
              <w:tabs>
                <w:tab w:val="left" w:pos="1155"/>
              </w:tabs>
              <w:suppressAutoHyphens/>
              <w:snapToGrid w:val="0"/>
              <w:spacing w:line="240" w:lineRule="auto"/>
              <w:jc w:val="left"/>
              <w:rPr>
                <w:b/>
                <w:lang w:eastAsia="ar-SA"/>
              </w:rPr>
            </w:pPr>
            <w:r w:rsidRPr="00457C53">
              <w:rPr>
                <w:b/>
                <w:lang w:eastAsia="ar-SA"/>
              </w:rPr>
              <w:t xml:space="preserve">Вспомогательные </w:t>
            </w:r>
          </w:p>
          <w:p w:rsidR="00D336A3" w:rsidRPr="00457C53" w:rsidRDefault="00D336A3" w:rsidP="00223D26">
            <w:pPr>
              <w:tabs>
                <w:tab w:val="left" w:pos="1155"/>
              </w:tabs>
              <w:suppressAutoHyphens/>
              <w:spacing w:line="240" w:lineRule="auto"/>
              <w:jc w:val="left"/>
              <w:rPr>
                <w:b/>
                <w:lang w:eastAsia="ar-SA"/>
              </w:rPr>
            </w:pPr>
            <w:r w:rsidRPr="00457C53">
              <w:rPr>
                <w:b/>
                <w:lang w:eastAsia="ar-SA"/>
              </w:rPr>
              <w:t>виды разрешенного</w:t>
            </w:r>
          </w:p>
          <w:p w:rsidR="00D336A3" w:rsidRPr="00EA143E" w:rsidRDefault="00D336A3" w:rsidP="00223D26">
            <w:pPr>
              <w:tabs>
                <w:tab w:val="left" w:pos="1155"/>
              </w:tabs>
              <w:suppressAutoHyphens/>
              <w:spacing w:line="240" w:lineRule="auto"/>
              <w:jc w:val="left"/>
              <w:rPr>
                <w:lang w:eastAsia="ar-SA"/>
              </w:rPr>
            </w:pPr>
            <w:r w:rsidRPr="00457C53">
              <w:rPr>
                <w:b/>
                <w:lang w:eastAsia="ar-SA"/>
              </w:rPr>
              <w:t>использования</w:t>
            </w:r>
            <w:r>
              <w:rPr>
                <w:b/>
                <w:lang w:eastAsia="ar-SA"/>
              </w:rPr>
              <w:t>:</w:t>
            </w:r>
          </w:p>
        </w:tc>
        <w:tc>
          <w:tcPr>
            <w:tcW w:w="6827" w:type="dxa"/>
            <w:tcBorders>
              <w:top w:val="single" w:sz="4" w:space="0" w:color="auto"/>
              <w:left w:val="single" w:sz="4" w:space="0" w:color="auto"/>
              <w:bottom w:val="single" w:sz="4" w:space="0" w:color="auto"/>
              <w:right w:val="single" w:sz="4" w:space="0" w:color="auto"/>
            </w:tcBorders>
          </w:tcPr>
          <w:p w:rsidR="00D336A3" w:rsidRPr="00EA143E" w:rsidRDefault="00D336A3" w:rsidP="00223D26">
            <w:pPr>
              <w:tabs>
                <w:tab w:val="left" w:pos="211"/>
              </w:tabs>
              <w:suppressAutoHyphens/>
              <w:autoSpaceDE/>
              <w:autoSpaceDN/>
              <w:adjustRightInd/>
              <w:spacing w:line="240" w:lineRule="auto"/>
              <w:ind w:left="360"/>
              <w:jc w:val="left"/>
              <w:textAlignment w:val="auto"/>
              <w:rPr>
                <w:lang w:eastAsia="ar-SA"/>
              </w:rPr>
            </w:pPr>
          </w:p>
        </w:tc>
      </w:tr>
      <w:tr w:rsidR="00D336A3" w:rsidRPr="00EA143E" w:rsidTr="00EB4E71">
        <w:trPr>
          <w:trHeight w:val="556"/>
        </w:trPr>
        <w:tc>
          <w:tcPr>
            <w:tcW w:w="636" w:type="dxa"/>
            <w:tcBorders>
              <w:top w:val="single" w:sz="4" w:space="0" w:color="auto"/>
              <w:left w:val="single" w:sz="4" w:space="0" w:color="auto"/>
              <w:bottom w:val="single" w:sz="4" w:space="0" w:color="auto"/>
              <w:right w:val="single" w:sz="4" w:space="0" w:color="auto"/>
            </w:tcBorders>
          </w:tcPr>
          <w:p w:rsidR="00D336A3" w:rsidRDefault="00D336A3" w:rsidP="00D91D4D">
            <w:pPr>
              <w:tabs>
                <w:tab w:val="left" w:pos="1155"/>
              </w:tabs>
              <w:suppressAutoHyphens/>
              <w:snapToGrid w:val="0"/>
              <w:spacing w:line="240" w:lineRule="auto"/>
              <w:jc w:val="center"/>
              <w:rPr>
                <w:lang w:eastAsia="ar-SA"/>
              </w:rPr>
            </w:pPr>
            <w:r>
              <w:rPr>
                <w:lang w:eastAsia="ar-SA"/>
              </w:rPr>
              <w:lastRenderedPageBreak/>
              <w:t>2.</w:t>
            </w:r>
            <w:r w:rsidR="00D91D4D">
              <w:rPr>
                <w:lang w:eastAsia="ar-SA"/>
              </w:rPr>
              <w:t>1</w:t>
            </w:r>
          </w:p>
        </w:tc>
        <w:tc>
          <w:tcPr>
            <w:tcW w:w="2602" w:type="dxa"/>
            <w:tcBorders>
              <w:top w:val="single" w:sz="4" w:space="0" w:color="auto"/>
              <w:left w:val="single" w:sz="4" w:space="0" w:color="auto"/>
              <w:bottom w:val="single" w:sz="4" w:space="0" w:color="auto"/>
              <w:right w:val="single" w:sz="4" w:space="0" w:color="auto"/>
            </w:tcBorders>
          </w:tcPr>
          <w:p w:rsidR="00D336A3" w:rsidRPr="00EA143E" w:rsidRDefault="00D336A3" w:rsidP="00223D26">
            <w:pPr>
              <w:tabs>
                <w:tab w:val="left" w:pos="1155"/>
              </w:tabs>
              <w:suppressAutoHyphens/>
              <w:snapToGrid w:val="0"/>
              <w:spacing w:line="240" w:lineRule="auto"/>
              <w:jc w:val="left"/>
              <w:rPr>
                <w:lang w:eastAsia="ar-SA"/>
              </w:rPr>
            </w:pPr>
            <w:r w:rsidRPr="00393989">
              <w:rPr>
                <w:rFonts w:eastAsiaTheme="minorHAnsi"/>
                <w:lang w:eastAsia="en-US"/>
              </w:rPr>
              <w:t>Стоянка транспортных средств (4.9.2)</w:t>
            </w:r>
          </w:p>
        </w:tc>
        <w:tc>
          <w:tcPr>
            <w:tcW w:w="6827" w:type="dxa"/>
            <w:tcBorders>
              <w:top w:val="single" w:sz="4" w:space="0" w:color="auto"/>
              <w:left w:val="single" w:sz="4" w:space="0" w:color="auto"/>
              <w:bottom w:val="single" w:sz="4" w:space="0" w:color="auto"/>
              <w:right w:val="single" w:sz="4" w:space="0" w:color="auto"/>
            </w:tcBorders>
          </w:tcPr>
          <w:p w:rsidR="00D336A3" w:rsidRPr="00CB0857" w:rsidRDefault="00D336A3" w:rsidP="000E1365">
            <w:pPr>
              <w:pStyle w:val="ConsNormal"/>
              <w:widowControl/>
              <w:numPr>
                <w:ilvl w:val="0"/>
                <w:numId w:val="301"/>
              </w:numPr>
              <w:tabs>
                <w:tab w:val="left" w:pos="307"/>
              </w:tabs>
              <w:spacing w:before="0"/>
              <w:ind w:left="56" w:right="0" w:firstLine="0"/>
              <w:rPr>
                <w:rFonts w:ascii="Times New Roman" w:hAnsi="Times New Roman"/>
                <w:color w:val="000000"/>
                <w:sz w:val="24"/>
                <w:szCs w:val="24"/>
              </w:rPr>
            </w:pPr>
            <w:r w:rsidRPr="00CB0857">
              <w:rPr>
                <w:rFonts w:ascii="Times New Roman" w:hAnsi="Times New Roman"/>
                <w:color w:val="000000"/>
                <w:sz w:val="24"/>
                <w:szCs w:val="24"/>
              </w:rPr>
              <w:t>Предельные (минимальные и (или) максимальные) размеры земельных участков:</w:t>
            </w:r>
          </w:p>
          <w:p w:rsidR="00D336A3" w:rsidRPr="00CB0857" w:rsidRDefault="00D336A3" w:rsidP="000E1365">
            <w:pPr>
              <w:pStyle w:val="ConsNormal"/>
              <w:widowControl/>
              <w:numPr>
                <w:ilvl w:val="0"/>
                <w:numId w:val="207"/>
              </w:numPr>
              <w:tabs>
                <w:tab w:val="left" w:pos="307"/>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площадь земельного участка- от 15 до 1000 кв. м;</w:t>
            </w:r>
          </w:p>
          <w:p w:rsidR="00D336A3" w:rsidRPr="00CB0857" w:rsidRDefault="00D336A3" w:rsidP="000E1365">
            <w:pPr>
              <w:pStyle w:val="ConsNormal"/>
              <w:widowControl/>
              <w:numPr>
                <w:ilvl w:val="0"/>
                <w:numId w:val="207"/>
              </w:numPr>
              <w:tabs>
                <w:tab w:val="left" w:pos="307"/>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ширина земельного участка – от 3 до 100 м;</w:t>
            </w:r>
          </w:p>
          <w:p w:rsidR="00D336A3" w:rsidRPr="00CB0857" w:rsidRDefault="00D336A3" w:rsidP="000E1365">
            <w:pPr>
              <w:pStyle w:val="ConsNormal"/>
              <w:widowControl/>
              <w:numPr>
                <w:ilvl w:val="0"/>
                <w:numId w:val="207"/>
              </w:numPr>
              <w:tabs>
                <w:tab w:val="left" w:pos="307"/>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длинна земельного участка – от 5 до 100 м.</w:t>
            </w:r>
          </w:p>
          <w:p w:rsidR="00D336A3" w:rsidRPr="00CB0857" w:rsidRDefault="00D336A3" w:rsidP="000E1365">
            <w:pPr>
              <w:pStyle w:val="ConsNormal"/>
              <w:widowControl/>
              <w:numPr>
                <w:ilvl w:val="0"/>
                <w:numId w:val="301"/>
              </w:numPr>
              <w:tabs>
                <w:tab w:val="left" w:pos="307"/>
              </w:tabs>
              <w:spacing w:before="0"/>
              <w:ind w:left="0" w:right="0" w:firstLine="64"/>
              <w:rPr>
                <w:rFonts w:ascii="Times New Roman" w:hAnsi="Times New Roman"/>
                <w:color w:val="000000"/>
                <w:sz w:val="24"/>
                <w:szCs w:val="24"/>
              </w:rPr>
            </w:pPr>
            <w:r w:rsidRPr="00CB0857">
              <w:rPr>
                <w:rFonts w:ascii="Times New Roman" w:hAnsi="Times New Roman"/>
                <w:color w:val="000000"/>
                <w:sz w:val="24"/>
                <w:szCs w:val="24"/>
              </w:rPr>
              <w:t>Минимальные отступы от границ земельных участков - 1 м.</w:t>
            </w:r>
          </w:p>
          <w:p w:rsidR="00D336A3" w:rsidRPr="00CB0857" w:rsidRDefault="00D336A3" w:rsidP="000E1365">
            <w:pPr>
              <w:pStyle w:val="ConsNormal"/>
              <w:widowControl/>
              <w:numPr>
                <w:ilvl w:val="0"/>
                <w:numId w:val="301"/>
              </w:numPr>
              <w:tabs>
                <w:tab w:val="left" w:pos="307"/>
              </w:tabs>
              <w:spacing w:before="0"/>
              <w:ind w:left="0" w:right="0" w:firstLine="64"/>
              <w:rPr>
                <w:rFonts w:ascii="Times New Roman" w:hAnsi="Times New Roman"/>
                <w:color w:val="000000"/>
                <w:sz w:val="24"/>
                <w:szCs w:val="24"/>
              </w:rPr>
            </w:pPr>
            <w:r w:rsidRPr="00CB0857">
              <w:rPr>
                <w:rFonts w:ascii="Times New Roman" w:hAnsi="Times New Roman"/>
                <w:color w:val="000000"/>
                <w:sz w:val="24"/>
                <w:szCs w:val="24"/>
              </w:rPr>
              <w:t>Предельное количество этажей – 2 этажа.</w:t>
            </w:r>
          </w:p>
          <w:p w:rsidR="00D336A3" w:rsidRDefault="00D336A3" w:rsidP="000E1365">
            <w:pPr>
              <w:pStyle w:val="ConsNormal"/>
              <w:widowControl/>
              <w:numPr>
                <w:ilvl w:val="0"/>
                <w:numId w:val="301"/>
              </w:numPr>
              <w:tabs>
                <w:tab w:val="left" w:pos="307"/>
              </w:tabs>
              <w:spacing w:before="0"/>
              <w:ind w:left="0" w:right="0" w:firstLine="64"/>
              <w:rPr>
                <w:rFonts w:ascii="Times New Roman" w:hAnsi="Times New Roman"/>
                <w:color w:val="000000"/>
                <w:sz w:val="24"/>
                <w:szCs w:val="24"/>
              </w:rPr>
            </w:pPr>
            <w:r w:rsidRPr="00CB0857">
              <w:rPr>
                <w:rFonts w:ascii="Times New Roman" w:hAnsi="Times New Roman"/>
                <w:color w:val="000000"/>
                <w:sz w:val="24"/>
                <w:szCs w:val="24"/>
              </w:rPr>
              <w:t>Максимальный процент застройки в границах земельного участка – 60 %.</w:t>
            </w:r>
          </w:p>
          <w:p w:rsidR="00D336A3" w:rsidRPr="00C418EE" w:rsidRDefault="00D336A3" w:rsidP="000E1365">
            <w:pPr>
              <w:pStyle w:val="ConsNormal"/>
              <w:widowControl/>
              <w:numPr>
                <w:ilvl w:val="0"/>
                <w:numId w:val="301"/>
              </w:numPr>
              <w:tabs>
                <w:tab w:val="left" w:pos="307"/>
              </w:tabs>
              <w:spacing w:before="0"/>
              <w:ind w:left="0" w:right="0" w:firstLine="64"/>
              <w:rPr>
                <w:rFonts w:ascii="Times New Roman" w:hAnsi="Times New Roman"/>
                <w:color w:val="000000"/>
                <w:sz w:val="24"/>
                <w:szCs w:val="24"/>
              </w:rPr>
            </w:pPr>
            <w:r w:rsidRPr="00C418EE">
              <w:rPr>
                <w:rFonts w:ascii="Times New Roman" w:hAnsi="Times New Roman"/>
                <w:color w:val="000000"/>
                <w:sz w:val="24"/>
                <w:szCs w:val="24"/>
              </w:rPr>
              <w:t>Иные показатели - вместимость – до 300 машино-мест.</w:t>
            </w:r>
          </w:p>
        </w:tc>
      </w:tr>
      <w:tr w:rsidR="0032489A" w:rsidRPr="006B7C6B" w:rsidTr="00EB4E71">
        <w:trPr>
          <w:trHeight w:val="831"/>
        </w:trPr>
        <w:tc>
          <w:tcPr>
            <w:tcW w:w="636" w:type="dxa"/>
            <w:tcBorders>
              <w:top w:val="single" w:sz="4" w:space="0" w:color="auto"/>
              <w:left w:val="single" w:sz="4" w:space="0" w:color="auto"/>
              <w:bottom w:val="single" w:sz="4" w:space="0" w:color="auto"/>
              <w:right w:val="single" w:sz="4" w:space="0" w:color="auto"/>
            </w:tcBorders>
          </w:tcPr>
          <w:p w:rsidR="0032489A" w:rsidRPr="00EA143E" w:rsidRDefault="0032489A" w:rsidP="00496358">
            <w:pPr>
              <w:tabs>
                <w:tab w:val="left" w:pos="1155"/>
              </w:tabs>
              <w:suppressAutoHyphens/>
              <w:snapToGrid w:val="0"/>
              <w:spacing w:line="240" w:lineRule="auto"/>
              <w:jc w:val="center"/>
              <w:rPr>
                <w:lang w:eastAsia="ar-SA"/>
              </w:rPr>
            </w:pPr>
            <w:r w:rsidRPr="00EA143E">
              <w:rPr>
                <w:lang w:eastAsia="ar-SA"/>
              </w:rPr>
              <w:t>3.</w:t>
            </w:r>
          </w:p>
        </w:tc>
        <w:tc>
          <w:tcPr>
            <w:tcW w:w="2602" w:type="dxa"/>
            <w:tcBorders>
              <w:top w:val="single" w:sz="4" w:space="0" w:color="auto"/>
              <w:left w:val="single" w:sz="4" w:space="0" w:color="auto"/>
              <w:bottom w:val="single" w:sz="4" w:space="0" w:color="auto"/>
              <w:right w:val="single" w:sz="4" w:space="0" w:color="auto"/>
            </w:tcBorders>
          </w:tcPr>
          <w:p w:rsidR="0032489A" w:rsidRPr="00457C53" w:rsidRDefault="0032489A" w:rsidP="00223D26">
            <w:pPr>
              <w:tabs>
                <w:tab w:val="left" w:pos="1155"/>
              </w:tabs>
              <w:suppressAutoHyphens/>
              <w:snapToGrid w:val="0"/>
              <w:spacing w:line="240" w:lineRule="auto"/>
              <w:jc w:val="left"/>
              <w:rPr>
                <w:b/>
                <w:lang w:eastAsia="ar-SA"/>
              </w:rPr>
            </w:pPr>
            <w:r w:rsidRPr="00457C53">
              <w:rPr>
                <w:b/>
                <w:lang w:eastAsia="ar-SA"/>
              </w:rPr>
              <w:t>Условно разрешенные виды использования</w:t>
            </w:r>
            <w:r>
              <w:rPr>
                <w:b/>
                <w:lang w:eastAsia="ar-SA"/>
              </w:rPr>
              <w:t xml:space="preserve"> :</w:t>
            </w:r>
          </w:p>
        </w:tc>
        <w:tc>
          <w:tcPr>
            <w:tcW w:w="6827" w:type="dxa"/>
            <w:tcBorders>
              <w:top w:val="single" w:sz="4" w:space="0" w:color="auto"/>
              <w:left w:val="single" w:sz="4" w:space="0" w:color="auto"/>
              <w:bottom w:val="single" w:sz="4" w:space="0" w:color="auto"/>
              <w:right w:val="single" w:sz="4" w:space="0" w:color="auto"/>
            </w:tcBorders>
          </w:tcPr>
          <w:p w:rsidR="0032489A" w:rsidRPr="00EA143E" w:rsidRDefault="0032489A" w:rsidP="00223D26">
            <w:pPr>
              <w:widowControl/>
              <w:tabs>
                <w:tab w:val="left" w:pos="211"/>
                <w:tab w:val="left" w:pos="301"/>
              </w:tabs>
              <w:suppressAutoHyphens/>
              <w:autoSpaceDE/>
              <w:autoSpaceDN/>
              <w:adjustRightInd/>
              <w:spacing w:line="240" w:lineRule="auto"/>
              <w:ind w:left="360"/>
              <w:textAlignment w:val="auto"/>
              <w:rPr>
                <w:lang w:eastAsia="ar-SA"/>
              </w:rPr>
            </w:pPr>
          </w:p>
        </w:tc>
      </w:tr>
      <w:tr w:rsidR="0032489A" w:rsidRPr="00670B54" w:rsidTr="00EB4E71">
        <w:trPr>
          <w:trHeight w:val="473"/>
        </w:trPr>
        <w:tc>
          <w:tcPr>
            <w:tcW w:w="636" w:type="dxa"/>
            <w:tcBorders>
              <w:top w:val="single" w:sz="4" w:space="0" w:color="auto"/>
              <w:left w:val="single" w:sz="4" w:space="0" w:color="auto"/>
              <w:bottom w:val="single" w:sz="4" w:space="0" w:color="auto"/>
              <w:right w:val="single" w:sz="4" w:space="0" w:color="auto"/>
            </w:tcBorders>
          </w:tcPr>
          <w:p w:rsidR="0032489A" w:rsidRDefault="0032489A" w:rsidP="00223D26">
            <w:pPr>
              <w:tabs>
                <w:tab w:val="left" w:pos="1155"/>
              </w:tabs>
              <w:suppressAutoHyphens/>
              <w:snapToGrid w:val="0"/>
              <w:spacing w:line="240" w:lineRule="auto"/>
              <w:rPr>
                <w:lang w:eastAsia="ar-SA"/>
              </w:rPr>
            </w:pPr>
            <w:r>
              <w:rPr>
                <w:lang w:eastAsia="ar-SA"/>
              </w:rPr>
              <w:t>3.1</w:t>
            </w:r>
          </w:p>
        </w:tc>
        <w:tc>
          <w:tcPr>
            <w:tcW w:w="2602" w:type="dxa"/>
            <w:tcBorders>
              <w:top w:val="single" w:sz="4" w:space="0" w:color="auto"/>
              <w:left w:val="single" w:sz="4" w:space="0" w:color="auto"/>
              <w:bottom w:val="single" w:sz="4" w:space="0" w:color="auto"/>
              <w:right w:val="single" w:sz="4" w:space="0" w:color="auto"/>
            </w:tcBorders>
          </w:tcPr>
          <w:p w:rsidR="0032489A" w:rsidRPr="00A62807" w:rsidRDefault="0032489A" w:rsidP="0032489A">
            <w:pPr>
              <w:pStyle w:val="ConsNormal"/>
              <w:widowControl/>
              <w:tabs>
                <w:tab w:val="left" w:pos="322"/>
              </w:tabs>
              <w:spacing w:before="0"/>
              <w:ind w:left="0" w:right="0" w:firstLine="0"/>
              <w:jc w:val="left"/>
              <w:rPr>
                <w:rFonts w:ascii="Times New Roman" w:hAnsi="Times New Roman"/>
                <w:color w:val="000000"/>
                <w:sz w:val="24"/>
                <w:szCs w:val="24"/>
              </w:rPr>
            </w:pPr>
            <w:r>
              <w:rPr>
                <w:rFonts w:ascii="Times New Roman" w:hAnsi="Times New Roman"/>
                <w:color w:val="000000"/>
                <w:sz w:val="24"/>
                <w:szCs w:val="24"/>
              </w:rPr>
              <w:t>Коммунальное обслуживание</w:t>
            </w:r>
            <w:r w:rsidRPr="00C418EE">
              <w:rPr>
                <w:rFonts w:ascii="Times New Roman" w:hAnsi="Times New Roman"/>
                <w:color w:val="000000"/>
                <w:sz w:val="24"/>
                <w:szCs w:val="24"/>
              </w:rPr>
              <w:t xml:space="preserve"> (</w:t>
            </w:r>
            <w:r>
              <w:rPr>
                <w:rFonts w:ascii="Times New Roman" w:hAnsi="Times New Roman"/>
                <w:color w:val="000000"/>
                <w:sz w:val="24"/>
                <w:szCs w:val="24"/>
              </w:rPr>
              <w:t>3.1</w:t>
            </w:r>
            <w:r w:rsidRPr="00C418EE">
              <w:rPr>
                <w:rFonts w:ascii="Times New Roman" w:hAnsi="Times New Roman"/>
                <w:color w:val="000000"/>
                <w:sz w:val="24"/>
                <w:szCs w:val="24"/>
              </w:rPr>
              <w:t>)</w:t>
            </w:r>
          </w:p>
        </w:tc>
        <w:tc>
          <w:tcPr>
            <w:tcW w:w="6827" w:type="dxa"/>
            <w:tcBorders>
              <w:top w:val="single" w:sz="4" w:space="0" w:color="auto"/>
              <w:left w:val="single" w:sz="4" w:space="0" w:color="auto"/>
              <w:bottom w:val="single" w:sz="4" w:space="0" w:color="auto"/>
              <w:right w:val="single" w:sz="4" w:space="0" w:color="auto"/>
            </w:tcBorders>
          </w:tcPr>
          <w:p w:rsidR="00921FD0" w:rsidRDefault="00921FD0" w:rsidP="00921FD0">
            <w:pPr>
              <w:pStyle w:val="ConsNormal"/>
              <w:widowControl/>
              <w:tabs>
                <w:tab w:val="left" w:pos="340"/>
              </w:tabs>
              <w:spacing w:before="0"/>
              <w:ind w:left="107" w:right="0" w:firstLine="99"/>
              <w:rPr>
                <w:rFonts w:ascii="Times New Roman" w:hAnsi="Times New Roman"/>
                <w:color w:val="000000"/>
                <w:sz w:val="24"/>
                <w:szCs w:val="24"/>
              </w:rPr>
            </w:pPr>
            <w:r w:rsidRPr="00670B54">
              <w:rPr>
                <w:rFonts w:ascii="Times New Roman" w:hAnsi="Times New Roman"/>
                <w:color w:val="000000"/>
                <w:sz w:val="24"/>
                <w:szCs w:val="24"/>
              </w:rPr>
              <w:t>Не подлежат установлению.</w:t>
            </w:r>
          </w:p>
          <w:p w:rsidR="0032489A" w:rsidRPr="0002397A" w:rsidRDefault="00921FD0" w:rsidP="00921FD0">
            <w:pPr>
              <w:pStyle w:val="ConsNormal"/>
              <w:widowControl/>
              <w:tabs>
                <w:tab w:val="left" w:pos="340"/>
              </w:tabs>
              <w:spacing w:before="0"/>
              <w:ind w:left="0" w:right="0" w:firstLine="206"/>
              <w:rPr>
                <w:rFonts w:ascii="Times New Roman" w:hAnsi="Times New Roman"/>
                <w:color w:val="000000"/>
                <w:sz w:val="24"/>
                <w:szCs w:val="24"/>
              </w:rPr>
            </w:pPr>
            <w:r>
              <w:rPr>
                <w:rFonts w:ascii="Times New Roman" w:hAnsi="Times New Roman"/>
                <w:color w:val="000000"/>
                <w:sz w:val="24"/>
                <w:szCs w:val="24"/>
              </w:rPr>
              <w:t>Площадь земельных участков принимать при проектировании объектов в соответствии с требованиями к размещению таких объектов в зоне объектов культуры и искусства, СНиП, технических регламентов, СанПиН, и др. документов.</w:t>
            </w:r>
          </w:p>
        </w:tc>
      </w:tr>
      <w:tr w:rsidR="0032489A" w:rsidRPr="00670B54" w:rsidTr="00EB4E71">
        <w:trPr>
          <w:trHeight w:val="473"/>
        </w:trPr>
        <w:tc>
          <w:tcPr>
            <w:tcW w:w="636" w:type="dxa"/>
            <w:tcBorders>
              <w:top w:val="single" w:sz="4" w:space="0" w:color="auto"/>
              <w:left w:val="single" w:sz="4" w:space="0" w:color="auto"/>
              <w:bottom w:val="single" w:sz="4" w:space="0" w:color="auto"/>
              <w:right w:val="single" w:sz="4" w:space="0" w:color="auto"/>
            </w:tcBorders>
          </w:tcPr>
          <w:p w:rsidR="0032489A" w:rsidRDefault="0032489A" w:rsidP="00223D26">
            <w:pPr>
              <w:tabs>
                <w:tab w:val="left" w:pos="1155"/>
              </w:tabs>
              <w:suppressAutoHyphens/>
              <w:snapToGrid w:val="0"/>
              <w:spacing w:line="240" w:lineRule="auto"/>
              <w:rPr>
                <w:lang w:eastAsia="ar-SA"/>
              </w:rPr>
            </w:pPr>
            <w:r>
              <w:rPr>
                <w:lang w:eastAsia="ar-SA"/>
              </w:rPr>
              <w:t>3.2</w:t>
            </w:r>
          </w:p>
        </w:tc>
        <w:tc>
          <w:tcPr>
            <w:tcW w:w="2602" w:type="dxa"/>
            <w:tcBorders>
              <w:top w:val="single" w:sz="4" w:space="0" w:color="auto"/>
              <w:left w:val="single" w:sz="4" w:space="0" w:color="auto"/>
              <w:bottom w:val="single" w:sz="4" w:space="0" w:color="auto"/>
              <w:right w:val="single" w:sz="4" w:space="0" w:color="auto"/>
            </w:tcBorders>
          </w:tcPr>
          <w:p w:rsidR="0032489A" w:rsidRPr="00C418EE" w:rsidRDefault="0032489A" w:rsidP="00223D26">
            <w:pPr>
              <w:pStyle w:val="ConsNormal"/>
              <w:widowControl/>
              <w:tabs>
                <w:tab w:val="left" w:pos="322"/>
              </w:tabs>
              <w:spacing w:before="0"/>
              <w:ind w:left="0" w:right="0" w:firstLine="0"/>
              <w:jc w:val="left"/>
              <w:rPr>
                <w:rFonts w:ascii="Times New Roman" w:hAnsi="Times New Roman"/>
                <w:color w:val="000000"/>
                <w:sz w:val="24"/>
                <w:szCs w:val="24"/>
              </w:rPr>
            </w:pPr>
            <w:r>
              <w:rPr>
                <w:rFonts w:ascii="Times New Roman" w:hAnsi="Times New Roman"/>
                <w:color w:val="000000"/>
                <w:sz w:val="24"/>
                <w:szCs w:val="24"/>
              </w:rPr>
              <w:t>Бытовое обслуживание (3.3)</w:t>
            </w:r>
          </w:p>
        </w:tc>
        <w:tc>
          <w:tcPr>
            <w:tcW w:w="6827" w:type="dxa"/>
            <w:tcBorders>
              <w:top w:val="single" w:sz="4" w:space="0" w:color="auto"/>
              <w:left w:val="single" w:sz="4" w:space="0" w:color="auto"/>
              <w:bottom w:val="single" w:sz="4" w:space="0" w:color="auto"/>
              <w:right w:val="single" w:sz="4" w:space="0" w:color="auto"/>
            </w:tcBorders>
          </w:tcPr>
          <w:p w:rsidR="00921FD0" w:rsidRDefault="00921FD0" w:rsidP="000E1365">
            <w:pPr>
              <w:pStyle w:val="ConsNormal"/>
              <w:widowControl/>
              <w:numPr>
                <w:ilvl w:val="0"/>
                <w:numId w:val="302"/>
              </w:numPr>
              <w:tabs>
                <w:tab w:val="left" w:pos="322"/>
              </w:tabs>
              <w:spacing w:before="0"/>
              <w:ind w:left="56" w:right="0" w:firstLine="0"/>
              <w:rPr>
                <w:rFonts w:ascii="Times New Roman" w:hAnsi="Times New Roman"/>
                <w:color w:val="000000"/>
                <w:sz w:val="24"/>
                <w:szCs w:val="24"/>
              </w:rPr>
            </w:pPr>
            <w:r w:rsidRPr="00CB0857">
              <w:rPr>
                <w:rFonts w:ascii="Times New Roman" w:hAnsi="Times New Roman"/>
                <w:color w:val="000000"/>
                <w:sz w:val="24"/>
                <w:szCs w:val="24"/>
              </w:rPr>
              <w:t>Пре</w:t>
            </w:r>
            <w:r>
              <w:rPr>
                <w:rFonts w:ascii="Times New Roman" w:hAnsi="Times New Roman"/>
                <w:color w:val="000000"/>
                <w:sz w:val="24"/>
                <w:szCs w:val="24"/>
              </w:rPr>
              <w:t>д</w:t>
            </w:r>
            <w:r w:rsidRPr="00CB0857">
              <w:rPr>
                <w:rFonts w:ascii="Times New Roman" w:hAnsi="Times New Roman"/>
                <w:color w:val="000000"/>
                <w:sz w:val="24"/>
                <w:szCs w:val="24"/>
              </w:rPr>
              <w:t>ельные (минимальные и (или) максимальные) размеры земельных участков:</w:t>
            </w:r>
          </w:p>
          <w:p w:rsidR="00921FD0" w:rsidRDefault="00921FD0" w:rsidP="000E1365">
            <w:pPr>
              <w:pStyle w:val="ConsNormal"/>
              <w:widowControl/>
              <w:numPr>
                <w:ilvl w:val="0"/>
                <w:numId w:val="215"/>
              </w:numPr>
              <w:tabs>
                <w:tab w:val="left" w:pos="322"/>
              </w:tabs>
              <w:spacing w:before="0"/>
              <w:ind w:left="64" w:right="0" w:firstLine="0"/>
              <w:rPr>
                <w:rFonts w:ascii="Times New Roman" w:hAnsi="Times New Roman"/>
                <w:color w:val="000000"/>
                <w:sz w:val="24"/>
                <w:szCs w:val="24"/>
              </w:rPr>
            </w:pPr>
            <w:r w:rsidRPr="008D589D">
              <w:rPr>
                <w:rFonts w:ascii="Times New Roman" w:hAnsi="Times New Roman"/>
                <w:color w:val="000000"/>
                <w:sz w:val="24"/>
                <w:szCs w:val="24"/>
              </w:rPr>
              <w:t>площадь земельного участка- от 50 до 10000 кв. м;</w:t>
            </w:r>
          </w:p>
          <w:p w:rsidR="00921FD0" w:rsidRDefault="00921FD0" w:rsidP="000E1365">
            <w:pPr>
              <w:pStyle w:val="ConsNormal"/>
              <w:widowControl/>
              <w:numPr>
                <w:ilvl w:val="0"/>
                <w:numId w:val="215"/>
              </w:numPr>
              <w:tabs>
                <w:tab w:val="left" w:pos="322"/>
              </w:tabs>
              <w:spacing w:before="0"/>
              <w:ind w:left="64" w:right="0" w:firstLine="0"/>
              <w:rPr>
                <w:rFonts w:ascii="Times New Roman" w:hAnsi="Times New Roman"/>
                <w:color w:val="000000"/>
                <w:sz w:val="24"/>
                <w:szCs w:val="24"/>
              </w:rPr>
            </w:pPr>
            <w:r w:rsidRPr="008D589D">
              <w:rPr>
                <w:rFonts w:ascii="Times New Roman" w:hAnsi="Times New Roman"/>
                <w:color w:val="000000"/>
                <w:sz w:val="24"/>
                <w:szCs w:val="24"/>
              </w:rPr>
              <w:t>ширина земельного участка – от 5 до 500 м;</w:t>
            </w:r>
          </w:p>
          <w:p w:rsidR="00921FD0" w:rsidRDefault="00921FD0" w:rsidP="000E1365">
            <w:pPr>
              <w:pStyle w:val="ConsNormal"/>
              <w:widowControl/>
              <w:numPr>
                <w:ilvl w:val="0"/>
                <w:numId w:val="215"/>
              </w:numPr>
              <w:tabs>
                <w:tab w:val="left" w:pos="322"/>
              </w:tabs>
              <w:spacing w:before="0"/>
              <w:ind w:left="64" w:right="0" w:firstLine="0"/>
              <w:rPr>
                <w:rFonts w:ascii="Times New Roman" w:hAnsi="Times New Roman"/>
                <w:color w:val="000000"/>
                <w:sz w:val="24"/>
                <w:szCs w:val="24"/>
              </w:rPr>
            </w:pPr>
            <w:r w:rsidRPr="008D589D">
              <w:rPr>
                <w:rFonts w:ascii="Times New Roman" w:hAnsi="Times New Roman"/>
                <w:color w:val="000000"/>
                <w:sz w:val="24"/>
                <w:szCs w:val="24"/>
              </w:rPr>
              <w:t>длина земельного участка – от 10 до 500 м.</w:t>
            </w:r>
          </w:p>
          <w:p w:rsidR="00921FD0" w:rsidRDefault="00921FD0" w:rsidP="000E1365">
            <w:pPr>
              <w:pStyle w:val="ConsNormal"/>
              <w:widowControl/>
              <w:numPr>
                <w:ilvl w:val="0"/>
                <w:numId w:val="302"/>
              </w:numPr>
              <w:tabs>
                <w:tab w:val="left" w:pos="322"/>
              </w:tabs>
              <w:spacing w:before="0"/>
              <w:ind w:left="64" w:right="0" w:firstLine="0"/>
              <w:rPr>
                <w:rFonts w:ascii="Times New Roman" w:hAnsi="Times New Roman"/>
                <w:color w:val="000000"/>
                <w:sz w:val="24"/>
                <w:szCs w:val="24"/>
              </w:rPr>
            </w:pPr>
            <w:r w:rsidRPr="008D589D">
              <w:rPr>
                <w:rFonts w:ascii="Times New Roman" w:hAnsi="Times New Roman"/>
                <w:color w:val="000000"/>
                <w:sz w:val="24"/>
                <w:szCs w:val="24"/>
              </w:rPr>
              <w:t>Минимальные отступы от границ земельных участков - 1 м.</w:t>
            </w:r>
          </w:p>
          <w:p w:rsidR="00921FD0" w:rsidRDefault="00921FD0" w:rsidP="000E1365">
            <w:pPr>
              <w:pStyle w:val="ConsNormal"/>
              <w:widowControl/>
              <w:numPr>
                <w:ilvl w:val="0"/>
                <w:numId w:val="302"/>
              </w:numPr>
              <w:tabs>
                <w:tab w:val="left" w:pos="322"/>
              </w:tabs>
              <w:spacing w:before="0"/>
              <w:ind w:left="64" w:right="0" w:firstLine="0"/>
              <w:rPr>
                <w:rFonts w:ascii="Times New Roman" w:hAnsi="Times New Roman"/>
                <w:color w:val="000000"/>
                <w:sz w:val="24"/>
                <w:szCs w:val="24"/>
              </w:rPr>
            </w:pPr>
            <w:r w:rsidRPr="008D589D">
              <w:rPr>
                <w:rFonts w:ascii="Times New Roman" w:hAnsi="Times New Roman"/>
                <w:color w:val="000000"/>
                <w:sz w:val="24"/>
                <w:szCs w:val="24"/>
              </w:rPr>
              <w:t>Предельное количество этажей – 1 этаж.</w:t>
            </w:r>
          </w:p>
          <w:p w:rsidR="00921FD0" w:rsidRDefault="00921FD0" w:rsidP="000E1365">
            <w:pPr>
              <w:pStyle w:val="ConsNormal"/>
              <w:widowControl/>
              <w:numPr>
                <w:ilvl w:val="0"/>
                <w:numId w:val="302"/>
              </w:numPr>
              <w:tabs>
                <w:tab w:val="left" w:pos="307"/>
              </w:tabs>
              <w:spacing w:before="0"/>
              <w:ind w:left="64" w:right="0" w:firstLine="0"/>
              <w:rPr>
                <w:rFonts w:ascii="Times New Roman" w:hAnsi="Times New Roman"/>
                <w:color w:val="000000"/>
                <w:sz w:val="24"/>
                <w:szCs w:val="24"/>
              </w:rPr>
            </w:pPr>
            <w:r w:rsidRPr="008D589D">
              <w:rPr>
                <w:rFonts w:ascii="Times New Roman" w:hAnsi="Times New Roman"/>
                <w:color w:val="000000"/>
                <w:sz w:val="24"/>
                <w:szCs w:val="24"/>
              </w:rPr>
              <w:t>Максимальный процент застройки в границах земельного участка – 60 %.</w:t>
            </w:r>
          </w:p>
          <w:p w:rsidR="0032489A" w:rsidRPr="00921FD0" w:rsidRDefault="00921FD0" w:rsidP="000E1365">
            <w:pPr>
              <w:pStyle w:val="ConsNormal"/>
              <w:widowControl/>
              <w:numPr>
                <w:ilvl w:val="0"/>
                <w:numId w:val="302"/>
              </w:numPr>
              <w:tabs>
                <w:tab w:val="left" w:pos="307"/>
              </w:tabs>
              <w:spacing w:before="0"/>
              <w:ind w:left="64" w:right="0" w:firstLine="0"/>
              <w:rPr>
                <w:rFonts w:ascii="Times New Roman" w:hAnsi="Times New Roman"/>
                <w:color w:val="000000"/>
                <w:sz w:val="24"/>
                <w:szCs w:val="24"/>
              </w:rPr>
            </w:pPr>
            <w:r w:rsidRPr="00921FD0">
              <w:rPr>
                <w:rFonts w:ascii="Times New Roman" w:hAnsi="Times New Roman"/>
                <w:color w:val="000000"/>
                <w:sz w:val="24"/>
                <w:szCs w:val="24"/>
              </w:rPr>
              <w:t>Иные показатели - объекты, размещаемые в территориальной зоне, должны соответствовать основным видам разрешенного использования на 75% площади территории. До 25% территории допускается использовать для размещения объектов, назначение которых определено настоящими Правилами в качестве вспомогательных.</w:t>
            </w:r>
          </w:p>
        </w:tc>
      </w:tr>
      <w:tr w:rsidR="00E63089" w:rsidRPr="00670B54" w:rsidTr="00EB4E71">
        <w:trPr>
          <w:trHeight w:val="473"/>
        </w:trPr>
        <w:tc>
          <w:tcPr>
            <w:tcW w:w="636" w:type="dxa"/>
            <w:tcBorders>
              <w:top w:val="single" w:sz="4" w:space="0" w:color="auto"/>
              <w:left w:val="single" w:sz="4" w:space="0" w:color="auto"/>
              <w:bottom w:val="single" w:sz="4" w:space="0" w:color="auto"/>
              <w:right w:val="single" w:sz="4" w:space="0" w:color="auto"/>
            </w:tcBorders>
          </w:tcPr>
          <w:p w:rsidR="00E63089" w:rsidRDefault="00E63089" w:rsidP="00223D26">
            <w:pPr>
              <w:tabs>
                <w:tab w:val="left" w:pos="1155"/>
              </w:tabs>
              <w:suppressAutoHyphens/>
              <w:snapToGrid w:val="0"/>
              <w:spacing w:line="240" w:lineRule="auto"/>
              <w:rPr>
                <w:lang w:eastAsia="ar-SA"/>
              </w:rPr>
            </w:pPr>
            <w:r>
              <w:rPr>
                <w:lang w:eastAsia="ar-SA"/>
              </w:rPr>
              <w:t>3.3</w:t>
            </w:r>
          </w:p>
        </w:tc>
        <w:tc>
          <w:tcPr>
            <w:tcW w:w="2602" w:type="dxa"/>
            <w:tcBorders>
              <w:top w:val="single" w:sz="4" w:space="0" w:color="auto"/>
              <w:left w:val="single" w:sz="4" w:space="0" w:color="auto"/>
              <w:bottom w:val="single" w:sz="4" w:space="0" w:color="auto"/>
              <w:right w:val="single" w:sz="4" w:space="0" w:color="auto"/>
            </w:tcBorders>
          </w:tcPr>
          <w:p w:rsidR="00E63089" w:rsidRPr="00E63089" w:rsidRDefault="00E63089" w:rsidP="00223D26">
            <w:pPr>
              <w:pStyle w:val="ConsNormal"/>
              <w:widowControl/>
              <w:tabs>
                <w:tab w:val="left" w:pos="322"/>
              </w:tabs>
              <w:spacing w:before="0"/>
              <w:ind w:left="0" w:right="0" w:firstLine="0"/>
              <w:jc w:val="left"/>
              <w:rPr>
                <w:rFonts w:ascii="Times New Roman" w:hAnsi="Times New Roman" w:cs="Times New Roman"/>
                <w:color w:val="000000"/>
                <w:sz w:val="24"/>
                <w:szCs w:val="24"/>
              </w:rPr>
            </w:pPr>
            <w:r w:rsidRPr="00E63089">
              <w:rPr>
                <w:rFonts w:ascii="Times New Roman" w:hAnsi="Times New Roman" w:cs="Times New Roman"/>
                <w:sz w:val="24"/>
                <w:szCs w:val="24"/>
              </w:rPr>
              <w:t>Религиозное использование</w:t>
            </w:r>
            <w:r w:rsidRPr="00E63089">
              <w:rPr>
                <w:rFonts w:ascii="Times New Roman" w:hAnsi="Times New Roman" w:cs="Times New Roman"/>
                <w:sz w:val="24"/>
                <w:szCs w:val="24"/>
                <w:lang w:eastAsia="ar-SA"/>
              </w:rPr>
              <w:t xml:space="preserve"> (3.7)</w:t>
            </w:r>
          </w:p>
        </w:tc>
        <w:tc>
          <w:tcPr>
            <w:tcW w:w="6827" w:type="dxa"/>
            <w:tcBorders>
              <w:top w:val="single" w:sz="4" w:space="0" w:color="auto"/>
              <w:left w:val="single" w:sz="4" w:space="0" w:color="auto"/>
              <w:bottom w:val="single" w:sz="4" w:space="0" w:color="auto"/>
              <w:right w:val="single" w:sz="4" w:space="0" w:color="auto"/>
            </w:tcBorders>
          </w:tcPr>
          <w:p w:rsidR="00E63089" w:rsidRPr="006F60B4" w:rsidRDefault="00E63089" w:rsidP="000E1365">
            <w:pPr>
              <w:pStyle w:val="ConsNormal"/>
              <w:widowControl/>
              <w:numPr>
                <w:ilvl w:val="0"/>
                <w:numId w:val="300"/>
              </w:numPr>
              <w:tabs>
                <w:tab w:val="left" w:pos="322"/>
              </w:tabs>
              <w:spacing w:before="0"/>
              <w:ind w:left="56" w:right="0" w:firstLine="0"/>
              <w:rPr>
                <w:rFonts w:ascii="Times New Roman" w:hAnsi="Times New Roman"/>
                <w:color w:val="000000"/>
                <w:sz w:val="24"/>
                <w:szCs w:val="24"/>
              </w:rPr>
            </w:pPr>
            <w:r w:rsidRPr="006F60B4">
              <w:rPr>
                <w:rFonts w:ascii="Times New Roman" w:hAnsi="Times New Roman"/>
                <w:color w:val="000000"/>
                <w:sz w:val="24"/>
                <w:szCs w:val="24"/>
              </w:rPr>
              <w:t>Предельные (минимальные и (или) максимальные) размеры земельных участков:</w:t>
            </w:r>
          </w:p>
          <w:p w:rsidR="00E63089" w:rsidRPr="006F60B4" w:rsidRDefault="00E63089" w:rsidP="000E1365">
            <w:pPr>
              <w:pStyle w:val="ConsNormal"/>
              <w:widowControl/>
              <w:numPr>
                <w:ilvl w:val="0"/>
                <w:numId w:val="212"/>
              </w:numPr>
              <w:tabs>
                <w:tab w:val="left" w:pos="348"/>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площадь земельного участка- от 15 до 30000 кв. м;</w:t>
            </w:r>
          </w:p>
          <w:p w:rsidR="00E63089" w:rsidRPr="006F60B4" w:rsidRDefault="00E63089" w:rsidP="000E1365">
            <w:pPr>
              <w:pStyle w:val="ConsNormal"/>
              <w:widowControl/>
              <w:numPr>
                <w:ilvl w:val="0"/>
                <w:numId w:val="212"/>
              </w:numPr>
              <w:tabs>
                <w:tab w:val="left" w:pos="348"/>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ширина земельного участка – от 3 до 100 м;</w:t>
            </w:r>
          </w:p>
          <w:p w:rsidR="00E63089" w:rsidRPr="006F60B4" w:rsidRDefault="00E63089" w:rsidP="000E1365">
            <w:pPr>
              <w:pStyle w:val="ConsNormal"/>
              <w:widowControl/>
              <w:numPr>
                <w:ilvl w:val="0"/>
                <w:numId w:val="212"/>
              </w:numPr>
              <w:tabs>
                <w:tab w:val="left" w:pos="348"/>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длина земельного участка – от 5 до 100 м.</w:t>
            </w:r>
          </w:p>
          <w:p w:rsidR="00E63089" w:rsidRPr="006F60B4" w:rsidRDefault="00E63089" w:rsidP="000E1365">
            <w:pPr>
              <w:pStyle w:val="ConsNormal"/>
              <w:widowControl/>
              <w:numPr>
                <w:ilvl w:val="0"/>
                <w:numId w:val="300"/>
              </w:numPr>
              <w:tabs>
                <w:tab w:val="left" w:pos="322"/>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Минимальные отступы от границ земельных участков - 1 м.</w:t>
            </w:r>
          </w:p>
          <w:p w:rsidR="00E63089" w:rsidRDefault="00E63089" w:rsidP="000E1365">
            <w:pPr>
              <w:pStyle w:val="ConsNormal"/>
              <w:widowControl/>
              <w:numPr>
                <w:ilvl w:val="0"/>
                <w:numId w:val="300"/>
              </w:numPr>
              <w:tabs>
                <w:tab w:val="left" w:pos="340"/>
              </w:tabs>
              <w:spacing w:before="0"/>
              <w:ind w:left="64" w:right="0" w:firstLine="0"/>
              <w:rPr>
                <w:rFonts w:ascii="Times New Roman" w:hAnsi="Times New Roman"/>
                <w:color w:val="000000"/>
                <w:sz w:val="24"/>
                <w:szCs w:val="24"/>
              </w:rPr>
            </w:pPr>
            <w:r w:rsidRPr="006F60B4">
              <w:rPr>
                <w:rFonts w:ascii="Times New Roman" w:hAnsi="Times New Roman"/>
                <w:color w:val="000000"/>
                <w:sz w:val="24"/>
                <w:szCs w:val="24"/>
              </w:rPr>
              <w:t>Предельное количество этажей – 2 этажа.</w:t>
            </w:r>
          </w:p>
          <w:p w:rsidR="00E63089" w:rsidRPr="00CB0857" w:rsidRDefault="00E63089" w:rsidP="00E63089">
            <w:pPr>
              <w:pStyle w:val="ConsNormal"/>
              <w:widowControl/>
              <w:tabs>
                <w:tab w:val="left" w:pos="322"/>
              </w:tabs>
              <w:spacing w:before="0"/>
              <w:ind w:left="56" w:right="0" w:firstLine="0"/>
              <w:rPr>
                <w:rFonts w:ascii="Times New Roman" w:hAnsi="Times New Roman"/>
                <w:color w:val="000000"/>
                <w:sz w:val="24"/>
                <w:szCs w:val="24"/>
              </w:rPr>
            </w:pPr>
            <w:r w:rsidRPr="0032489A">
              <w:rPr>
                <w:rFonts w:ascii="Times New Roman" w:hAnsi="Times New Roman"/>
                <w:color w:val="000000"/>
                <w:sz w:val="24"/>
                <w:szCs w:val="24"/>
              </w:rPr>
              <w:t>Максимальный процент застройки в границах земельного участка – 50 %.</w:t>
            </w:r>
          </w:p>
        </w:tc>
      </w:tr>
    </w:tbl>
    <w:p w:rsidR="00D336A3" w:rsidRDefault="00D336A3" w:rsidP="00D336A3">
      <w:pPr>
        <w:tabs>
          <w:tab w:val="left" w:pos="1134"/>
        </w:tabs>
        <w:suppressAutoHyphens/>
        <w:spacing w:line="240" w:lineRule="auto"/>
        <w:ind w:firstLine="709"/>
        <w:rPr>
          <w:b/>
        </w:rPr>
      </w:pPr>
      <w:r w:rsidRPr="00CE18AD">
        <w:rPr>
          <w:b/>
        </w:rPr>
        <w:t>Ограничения использования земельных участков и объектов капитального строительства</w:t>
      </w:r>
      <w:r>
        <w:rPr>
          <w:b/>
        </w:rPr>
        <w:t xml:space="preserve">: </w:t>
      </w:r>
    </w:p>
    <w:p w:rsidR="00214DD8" w:rsidRPr="00214DD8" w:rsidRDefault="00214DD8" w:rsidP="000E1365">
      <w:pPr>
        <w:widowControl/>
        <w:numPr>
          <w:ilvl w:val="0"/>
          <w:numId w:val="313"/>
        </w:numPr>
        <w:tabs>
          <w:tab w:val="left" w:pos="1134"/>
          <w:tab w:val="left" w:pos="9781"/>
        </w:tabs>
        <w:autoSpaceDE/>
        <w:autoSpaceDN/>
        <w:adjustRightInd/>
        <w:spacing w:line="240" w:lineRule="auto"/>
        <w:ind w:left="0" w:firstLine="709"/>
        <w:textAlignment w:val="auto"/>
        <w:rPr>
          <w:color w:val="000000" w:themeColor="text1"/>
          <w:lang w:eastAsia="ar-SA"/>
        </w:rPr>
      </w:pPr>
      <w:r w:rsidRPr="00214DD8">
        <w:rPr>
          <w:color w:val="000000" w:themeColor="text1"/>
          <w:lang w:eastAsia="ar-SA"/>
        </w:rPr>
        <w:t>В водоохранных зонах рек и водохранилищ запрещается размещение мест захоронения.</w:t>
      </w:r>
    </w:p>
    <w:p w:rsidR="00214DD8" w:rsidRPr="00214DD8" w:rsidRDefault="00214DD8" w:rsidP="000E1365">
      <w:pPr>
        <w:widowControl/>
        <w:numPr>
          <w:ilvl w:val="0"/>
          <w:numId w:val="313"/>
        </w:numPr>
        <w:tabs>
          <w:tab w:val="left" w:pos="1134"/>
          <w:tab w:val="left" w:pos="9781"/>
        </w:tabs>
        <w:autoSpaceDE/>
        <w:autoSpaceDN/>
        <w:adjustRightInd/>
        <w:spacing w:line="240" w:lineRule="auto"/>
        <w:ind w:left="0" w:firstLine="709"/>
        <w:textAlignment w:val="auto"/>
        <w:rPr>
          <w:color w:val="000000" w:themeColor="text1"/>
          <w:lang w:eastAsia="ar-SA"/>
        </w:rPr>
      </w:pPr>
      <w:r w:rsidRPr="00214DD8">
        <w:rPr>
          <w:color w:val="000000" w:themeColor="text1"/>
          <w:lang w:eastAsia="ar-SA"/>
        </w:rPr>
        <w:t xml:space="preserve">Земельный участок, отводимый под кладбище, должен иметь уклон в сторону, противоположную от населенных пунктов, открытых водоемов, потоков грунтовых вод, </w:t>
      </w:r>
      <w:r w:rsidRPr="00214DD8">
        <w:rPr>
          <w:color w:val="000000" w:themeColor="text1"/>
          <w:lang w:eastAsia="ar-SA"/>
        </w:rPr>
        <w:lastRenderedPageBreak/>
        <w:t xml:space="preserve">используемых населением для питьевых и хозяйственно-бытовых целей, в соответствии с требованием, приведенным в пункте 51 СанПиН 2.1.3684-21. </w:t>
      </w:r>
    </w:p>
    <w:p w:rsidR="00214DD8" w:rsidRPr="00214DD8" w:rsidRDefault="00214DD8" w:rsidP="000E1365">
      <w:pPr>
        <w:widowControl/>
        <w:numPr>
          <w:ilvl w:val="0"/>
          <w:numId w:val="313"/>
        </w:numPr>
        <w:tabs>
          <w:tab w:val="left" w:pos="1134"/>
          <w:tab w:val="left" w:pos="9781"/>
        </w:tabs>
        <w:autoSpaceDE/>
        <w:autoSpaceDN/>
        <w:adjustRightInd/>
        <w:spacing w:line="240" w:lineRule="auto"/>
        <w:ind w:left="0" w:firstLine="709"/>
        <w:textAlignment w:val="auto"/>
        <w:rPr>
          <w:color w:val="000000" w:themeColor="text1"/>
          <w:lang w:eastAsia="ar-SA"/>
        </w:rPr>
      </w:pPr>
      <w:r w:rsidRPr="00214DD8">
        <w:rPr>
          <w:color w:val="000000" w:themeColor="text1"/>
          <w:lang w:eastAsia="ar-SA"/>
        </w:rPr>
        <w:t>По территории кладбищ не допускается прокладка сетей централизованного хозяйственно-питьевого водоснабжения, не предназначенных для водоснабжения зданий, сооружений кладбища и объектов похоронного назначения. На кладбище и других объектах похоронного назначения их владельцем должна быть оборудована система водоснабжения и водоотведения для нужд данных объектов в соответствии с требованием, приведенным в пункте 64 СанПиН 2.1.3684-21.</w:t>
      </w:r>
    </w:p>
    <w:p w:rsidR="00D336A3" w:rsidRPr="00214DD8" w:rsidRDefault="00214DD8" w:rsidP="000E1365">
      <w:pPr>
        <w:pStyle w:val="aa"/>
        <w:numPr>
          <w:ilvl w:val="0"/>
          <w:numId w:val="313"/>
        </w:numPr>
        <w:tabs>
          <w:tab w:val="left" w:pos="1134"/>
        </w:tabs>
        <w:spacing w:line="240" w:lineRule="auto"/>
        <w:ind w:left="0" w:firstLine="709"/>
        <w:rPr>
          <w:lang w:eastAsia="ar-SA"/>
        </w:rPr>
      </w:pPr>
      <w:r w:rsidRPr="00214DD8">
        <w:rPr>
          <w:color w:val="000000" w:themeColor="text1"/>
          <w:lang w:eastAsia="ar-SA"/>
        </w:rPr>
        <w:t>На кладбище его владельцем должны быть оборудованы контейнерные площадки для накопления твердых коммунальных отходов в соответствии с требованием, приведенным в пункте 65 СанПиН 2.1.3684-21.</w:t>
      </w:r>
    </w:p>
    <w:p w:rsidR="00214DD8" w:rsidRPr="00214DD8" w:rsidRDefault="00214DD8" w:rsidP="00214DD8">
      <w:pPr>
        <w:pStyle w:val="aa"/>
        <w:spacing w:line="240" w:lineRule="auto"/>
        <w:ind w:left="720"/>
        <w:rPr>
          <w:lang w:eastAsia="ar-SA"/>
        </w:rPr>
      </w:pPr>
    </w:p>
    <w:p w:rsidR="004A10B8" w:rsidRPr="001F33E5" w:rsidRDefault="004A10B8" w:rsidP="00EF7074">
      <w:pPr>
        <w:tabs>
          <w:tab w:val="left" w:pos="993"/>
        </w:tabs>
        <w:suppressAutoHyphens/>
        <w:spacing w:line="240" w:lineRule="auto"/>
        <w:ind w:firstLine="709"/>
        <w:rPr>
          <w:b/>
          <w:bCs/>
          <w:spacing w:val="-10"/>
          <w:sz w:val="28"/>
          <w:szCs w:val="28"/>
          <w:lang w:eastAsia="ar-SA"/>
        </w:rPr>
      </w:pPr>
      <w:r w:rsidRPr="001F33E5">
        <w:rPr>
          <w:b/>
          <w:bCs/>
          <w:spacing w:val="-10"/>
          <w:sz w:val="28"/>
          <w:szCs w:val="28"/>
          <w:lang w:eastAsia="ar-SA"/>
        </w:rPr>
        <w:t>С</w:t>
      </w:r>
      <w:r>
        <w:rPr>
          <w:b/>
          <w:bCs/>
          <w:spacing w:val="-10"/>
          <w:sz w:val="28"/>
          <w:szCs w:val="28"/>
          <w:lang w:eastAsia="ar-SA"/>
        </w:rPr>
        <w:t>Н-</w:t>
      </w:r>
      <w:r w:rsidR="00DB24D0">
        <w:rPr>
          <w:b/>
          <w:bCs/>
          <w:spacing w:val="-10"/>
          <w:sz w:val="28"/>
          <w:szCs w:val="28"/>
          <w:lang w:eastAsia="ar-SA"/>
        </w:rPr>
        <w:t>1</w:t>
      </w:r>
      <w:r w:rsidRPr="001F33E5">
        <w:rPr>
          <w:color w:val="000000"/>
          <w:sz w:val="28"/>
          <w:szCs w:val="28"/>
        </w:rPr>
        <w:t xml:space="preserve">– </w:t>
      </w:r>
      <w:r w:rsidRPr="001F33E5">
        <w:rPr>
          <w:b/>
          <w:bCs/>
          <w:spacing w:val="-10"/>
          <w:sz w:val="28"/>
          <w:szCs w:val="28"/>
          <w:lang w:eastAsia="ar-SA"/>
        </w:rPr>
        <w:t xml:space="preserve">Зона </w:t>
      </w:r>
      <w:r w:rsidR="00DB24D0">
        <w:rPr>
          <w:b/>
          <w:bCs/>
          <w:spacing w:val="-10"/>
          <w:sz w:val="28"/>
          <w:szCs w:val="28"/>
          <w:lang w:eastAsia="ar-SA"/>
        </w:rPr>
        <w:t>режимных территорий</w:t>
      </w:r>
    </w:p>
    <w:p w:rsidR="004A10B8" w:rsidRDefault="004A10B8" w:rsidP="00214DD8">
      <w:pPr>
        <w:spacing w:line="240" w:lineRule="auto"/>
        <w:ind w:firstLine="709"/>
        <w:rPr>
          <w:b/>
          <w:sz w:val="28"/>
          <w:szCs w:val="28"/>
          <w:lang w:eastAsia="ar-SA"/>
        </w:rPr>
      </w:pPr>
      <w:r w:rsidRPr="005A6AD5">
        <w:rPr>
          <w:bCs/>
          <w:iCs/>
          <w:sz w:val="28"/>
          <w:szCs w:val="28"/>
          <w:lang w:eastAsia="ar-SA"/>
        </w:rPr>
        <w:t>Перечень основных</w:t>
      </w:r>
      <w:r>
        <w:rPr>
          <w:bCs/>
          <w:iCs/>
          <w:sz w:val="28"/>
          <w:szCs w:val="28"/>
          <w:lang w:eastAsia="ar-SA"/>
        </w:rPr>
        <w:t>,</w:t>
      </w:r>
      <w:r w:rsidRPr="005A6AD5">
        <w:rPr>
          <w:bCs/>
          <w:iCs/>
          <w:sz w:val="28"/>
          <w:szCs w:val="28"/>
          <w:lang w:eastAsia="ar-SA"/>
        </w:rPr>
        <w:t xml:space="preserve"> вспомогательных </w:t>
      </w:r>
      <w:r>
        <w:rPr>
          <w:bCs/>
          <w:iCs/>
          <w:sz w:val="28"/>
          <w:szCs w:val="28"/>
          <w:lang w:eastAsia="ar-SA"/>
        </w:rPr>
        <w:t xml:space="preserve">и условно-разрешенных </w:t>
      </w:r>
      <w:r w:rsidRPr="005A6AD5">
        <w:rPr>
          <w:bCs/>
          <w:iCs/>
          <w:sz w:val="28"/>
          <w:szCs w:val="28"/>
          <w:lang w:eastAsia="ar-SA"/>
        </w:rPr>
        <w:t>видов разрешённого использования</w:t>
      </w:r>
      <w:r>
        <w:rPr>
          <w:bCs/>
          <w:iCs/>
          <w:sz w:val="28"/>
          <w:szCs w:val="28"/>
          <w:lang w:eastAsia="ar-SA"/>
        </w:rPr>
        <w:t>:</w:t>
      </w:r>
    </w:p>
    <w:tbl>
      <w:tblPr>
        <w:tblW w:w="10065" w:type="dxa"/>
        <w:tblInd w:w="108" w:type="dxa"/>
        <w:tblLook w:val="00A0" w:firstRow="1" w:lastRow="0" w:firstColumn="1" w:lastColumn="0" w:noHBand="0" w:noVBand="0"/>
      </w:tblPr>
      <w:tblGrid>
        <w:gridCol w:w="636"/>
        <w:gridCol w:w="2602"/>
        <w:gridCol w:w="6827"/>
      </w:tblGrid>
      <w:tr w:rsidR="00DB24D0" w:rsidRPr="00113A2C" w:rsidTr="00EB4E71">
        <w:trPr>
          <w:cantSplit/>
          <w:trHeight w:val="148"/>
          <w:tblHeader/>
        </w:trPr>
        <w:tc>
          <w:tcPr>
            <w:tcW w:w="636" w:type="dxa"/>
            <w:tcBorders>
              <w:top w:val="single" w:sz="4" w:space="0" w:color="auto"/>
              <w:left w:val="single" w:sz="4" w:space="0" w:color="auto"/>
              <w:bottom w:val="single" w:sz="4" w:space="0" w:color="auto"/>
              <w:right w:val="single" w:sz="4" w:space="0" w:color="auto"/>
            </w:tcBorders>
          </w:tcPr>
          <w:p w:rsidR="00DB24D0" w:rsidRPr="00113A2C" w:rsidRDefault="00DB24D0" w:rsidP="00223D26">
            <w:pPr>
              <w:tabs>
                <w:tab w:val="left" w:pos="1155"/>
              </w:tabs>
              <w:suppressAutoHyphens/>
              <w:snapToGrid w:val="0"/>
              <w:spacing w:line="240" w:lineRule="auto"/>
              <w:jc w:val="center"/>
              <w:rPr>
                <w:b/>
                <w:lang w:eastAsia="ar-SA"/>
              </w:rPr>
            </w:pPr>
            <w:r w:rsidRPr="00113A2C">
              <w:rPr>
                <w:b/>
                <w:lang w:eastAsia="ar-SA"/>
              </w:rPr>
              <w:t>№</w:t>
            </w:r>
          </w:p>
        </w:tc>
        <w:tc>
          <w:tcPr>
            <w:tcW w:w="2602" w:type="dxa"/>
            <w:tcBorders>
              <w:top w:val="single" w:sz="4" w:space="0" w:color="auto"/>
              <w:left w:val="single" w:sz="4" w:space="0" w:color="auto"/>
              <w:bottom w:val="single" w:sz="4" w:space="0" w:color="auto"/>
              <w:right w:val="single" w:sz="4" w:space="0" w:color="auto"/>
            </w:tcBorders>
          </w:tcPr>
          <w:p w:rsidR="00DB24D0" w:rsidRPr="00113A2C" w:rsidRDefault="00DB24D0" w:rsidP="00223D26">
            <w:pPr>
              <w:tabs>
                <w:tab w:val="left" w:pos="1155"/>
              </w:tabs>
              <w:suppressAutoHyphens/>
              <w:snapToGrid w:val="0"/>
              <w:spacing w:line="240" w:lineRule="auto"/>
              <w:jc w:val="center"/>
              <w:rPr>
                <w:b/>
                <w:lang w:eastAsia="ar-SA"/>
              </w:rPr>
            </w:pPr>
            <w:r w:rsidRPr="00113A2C">
              <w:rPr>
                <w:b/>
                <w:lang w:eastAsia="ar-SA"/>
              </w:rPr>
              <w:t>Вид использования</w:t>
            </w:r>
          </w:p>
        </w:tc>
        <w:tc>
          <w:tcPr>
            <w:tcW w:w="6827" w:type="dxa"/>
            <w:tcBorders>
              <w:top w:val="single" w:sz="4" w:space="0" w:color="000000"/>
              <w:left w:val="single" w:sz="4" w:space="0" w:color="auto"/>
              <w:bottom w:val="single" w:sz="4" w:space="0" w:color="000000"/>
              <w:right w:val="single" w:sz="4" w:space="0" w:color="000000"/>
            </w:tcBorders>
          </w:tcPr>
          <w:p w:rsidR="00DB24D0" w:rsidRPr="00113A2C" w:rsidRDefault="00DB24D0" w:rsidP="00223D26">
            <w:pPr>
              <w:tabs>
                <w:tab w:val="left" w:pos="1155"/>
              </w:tabs>
              <w:suppressAutoHyphens/>
              <w:snapToGrid w:val="0"/>
              <w:spacing w:line="240" w:lineRule="auto"/>
              <w:jc w:val="center"/>
              <w:rPr>
                <w:b/>
                <w:lang w:eastAsia="ar-SA"/>
              </w:rPr>
            </w:pPr>
            <w:r w:rsidRPr="00113A2C">
              <w:rPr>
                <w:b/>
                <w:lang w:eastAsia="ar-SA"/>
              </w:rPr>
              <w:t>Предельные параметры разрешенного строительства, реконструкции объектов капитального строительства</w:t>
            </w:r>
          </w:p>
        </w:tc>
      </w:tr>
      <w:tr w:rsidR="00DB24D0" w:rsidRPr="00EA143E" w:rsidTr="00EB4E71">
        <w:trPr>
          <w:trHeight w:val="148"/>
        </w:trPr>
        <w:tc>
          <w:tcPr>
            <w:tcW w:w="636" w:type="dxa"/>
            <w:tcBorders>
              <w:top w:val="single" w:sz="4" w:space="0" w:color="auto"/>
              <w:left w:val="single" w:sz="4" w:space="0" w:color="auto"/>
              <w:bottom w:val="single" w:sz="4" w:space="0" w:color="auto"/>
              <w:right w:val="single" w:sz="4" w:space="0" w:color="auto"/>
            </w:tcBorders>
          </w:tcPr>
          <w:p w:rsidR="00DB24D0" w:rsidRPr="00EA143E" w:rsidRDefault="00DB24D0" w:rsidP="00223D26">
            <w:pPr>
              <w:tabs>
                <w:tab w:val="left" w:pos="1155"/>
              </w:tabs>
              <w:suppressAutoHyphens/>
              <w:snapToGrid w:val="0"/>
              <w:spacing w:line="240" w:lineRule="auto"/>
              <w:jc w:val="center"/>
              <w:rPr>
                <w:lang w:eastAsia="ar-SA"/>
              </w:rPr>
            </w:pPr>
            <w:r w:rsidRPr="00EA143E">
              <w:rPr>
                <w:lang w:eastAsia="ar-SA"/>
              </w:rPr>
              <w:t>1</w:t>
            </w:r>
          </w:p>
        </w:tc>
        <w:tc>
          <w:tcPr>
            <w:tcW w:w="2602" w:type="dxa"/>
            <w:tcBorders>
              <w:top w:val="single" w:sz="4" w:space="0" w:color="auto"/>
              <w:left w:val="single" w:sz="4" w:space="0" w:color="auto"/>
              <w:bottom w:val="single" w:sz="4" w:space="0" w:color="auto"/>
              <w:right w:val="single" w:sz="4" w:space="0" w:color="auto"/>
            </w:tcBorders>
          </w:tcPr>
          <w:p w:rsidR="00DB24D0" w:rsidRPr="00EA143E" w:rsidRDefault="00DB24D0" w:rsidP="00223D26">
            <w:pPr>
              <w:tabs>
                <w:tab w:val="left" w:pos="1155"/>
              </w:tabs>
              <w:suppressAutoHyphens/>
              <w:snapToGrid w:val="0"/>
              <w:spacing w:line="240" w:lineRule="auto"/>
              <w:jc w:val="center"/>
              <w:rPr>
                <w:lang w:eastAsia="ar-SA"/>
              </w:rPr>
            </w:pPr>
            <w:r w:rsidRPr="00EA143E">
              <w:rPr>
                <w:lang w:eastAsia="ar-SA"/>
              </w:rPr>
              <w:t>2</w:t>
            </w:r>
          </w:p>
        </w:tc>
        <w:tc>
          <w:tcPr>
            <w:tcW w:w="6827" w:type="dxa"/>
            <w:tcBorders>
              <w:top w:val="nil"/>
              <w:left w:val="single" w:sz="4" w:space="0" w:color="auto"/>
              <w:bottom w:val="single" w:sz="4" w:space="0" w:color="auto"/>
              <w:right w:val="single" w:sz="4" w:space="0" w:color="000000"/>
            </w:tcBorders>
          </w:tcPr>
          <w:p w:rsidR="00DB24D0" w:rsidRPr="00EA143E" w:rsidRDefault="00DB24D0" w:rsidP="00223D26">
            <w:pPr>
              <w:tabs>
                <w:tab w:val="left" w:pos="1155"/>
              </w:tabs>
              <w:suppressAutoHyphens/>
              <w:snapToGrid w:val="0"/>
              <w:spacing w:line="240" w:lineRule="auto"/>
              <w:jc w:val="center"/>
              <w:rPr>
                <w:lang w:eastAsia="ar-SA"/>
              </w:rPr>
            </w:pPr>
            <w:r w:rsidRPr="00EA143E">
              <w:rPr>
                <w:lang w:eastAsia="ar-SA"/>
              </w:rPr>
              <w:t>3</w:t>
            </w:r>
          </w:p>
        </w:tc>
      </w:tr>
      <w:tr w:rsidR="00DB24D0" w:rsidRPr="00DF7627" w:rsidTr="00EB4E71">
        <w:trPr>
          <w:cantSplit/>
          <w:trHeight w:val="852"/>
        </w:trPr>
        <w:tc>
          <w:tcPr>
            <w:tcW w:w="636" w:type="dxa"/>
            <w:tcBorders>
              <w:top w:val="single" w:sz="4" w:space="0" w:color="auto"/>
              <w:left w:val="single" w:sz="4" w:space="0" w:color="auto"/>
              <w:bottom w:val="single" w:sz="4" w:space="0" w:color="auto"/>
              <w:right w:val="single" w:sz="4" w:space="0" w:color="auto"/>
            </w:tcBorders>
          </w:tcPr>
          <w:p w:rsidR="00DB24D0" w:rsidRPr="00EA143E" w:rsidRDefault="00DB24D0" w:rsidP="00496358">
            <w:pPr>
              <w:tabs>
                <w:tab w:val="left" w:pos="1155"/>
              </w:tabs>
              <w:suppressAutoHyphens/>
              <w:snapToGrid w:val="0"/>
              <w:spacing w:line="240" w:lineRule="auto"/>
              <w:jc w:val="center"/>
              <w:rPr>
                <w:lang w:eastAsia="ar-SA"/>
              </w:rPr>
            </w:pPr>
            <w:r w:rsidRPr="00EA143E">
              <w:rPr>
                <w:lang w:eastAsia="ar-SA"/>
              </w:rPr>
              <w:t>1.</w:t>
            </w:r>
          </w:p>
        </w:tc>
        <w:tc>
          <w:tcPr>
            <w:tcW w:w="2602" w:type="dxa"/>
            <w:tcBorders>
              <w:top w:val="single" w:sz="4" w:space="0" w:color="auto"/>
              <w:left w:val="single" w:sz="4" w:space="0" w:color="auto"/>
              <w:bottom w:val="single" w:sz="4" w:space="0" w:color="auto"/>
              <w:right w:val="single" w:sz="4" w:space="0" w:color="auto"/>
            </w:tcBorders>
          </w:tcPr>
          <w:p w:rsidR="00DB24D0" w:rsidRPr="00C3356D" w:rsidRDefault="00DB24D0" w:rsidP="00223D26">
            <w:pPr>
              <w:tabs>
                <w:tab w:val="left" w:pos="1155"/>
              </w:tabs>
              <w:suppressAutoHyphens/>
              <w:snapToGrid w:val="0"/>
              <w:spacing w:line="240" w:lineRule="auto"/>
              <w:jc w:val="left"/>
              <w:rPr>
                <w:b/>
                <w:lang w:eastAsia="ar-SA"/>
              </w:rPr>
            </w:pPr>
            <w:r w:rsidRPr="00046EE2">
              <w:rPr>
                <w:b/>
                <w:lang w:eastAsia="ar-SA"/>
              </w:rPr>
              <w:t>Основные виды разрешенного использования:</w:t>
            </w:r>
          </w:p>
        </w:tc>
        <w:tc>
          <w:tcPr>
            <w:tcW w:w="6827" w:type="dxa"/>
            <w:tcBorders>
              <w:top w:val="single" w:sz="4" w:space="0" w:color="auto"/>
              <w:left w:val="single" w:sz="4" w:space="0" w:color="auto"/>
              <w:bottom w:val="single" w:sz="4" w:space="0" w:color="auto"/>
              <w:right w:val="single" w:sz="4" w:space="0" w:color="auto"/>
            </w:tcBorders>
          </w:tcPr>
          <w:p w:rsidR="00DB24D0" w:rsidRPr="00DF7627" w:rsidRDefault="00DB24D0" w:rsidP="00223D26">
            <w:pPr>
              <w:pStyle w:val="ConsNormal"/>
              <w:widowControl/>
              <w:tabs>
                <w:tab w:val="left" w:pos="340"/>
              </w:tabs>
              <w:spacing w:before="0"/>
              <w:ind w:left="0" w:right="0" w:firstLine="206"/>
              <w:rPr>
                <w:rFonts w:ascii="Times New Roman" w:hAnsi="Times New Roman"/>
                <w:color w:val="000000"/>
                <w:sz w:val="24"/>
                <w:szCs w:val="24"/>
              </w:rPr>
            </w:pPr>
          </w:p>
        </w:tc>
      </w:tr>
      <w:tr w:rsidR="00772057" w:rsidRPr="0032489A" w:rsidTr="00EB4E71">
        <w:trPr>
          <w:trHeight w:val="262"/>
        </w:trPr>
        <w:tc>
          <w:tcPr>
            <w:tcW w:w="636" w:type="dxa"/>
            <w:tcBorders>
              <w:top w:val="single" w:sz="4" w:space="0" w:color="auto"/>
              <w:left w:val="single" w:sz="4" w:space="0" w:color="auto"/>
              <w:bottom w:val="single" w:sz="4" w:space="0" w:color="auto"/>
              <w:right w:val="single" w:sz="4" w:space="0" w:color="auto"/>
            </w:tcBorders>
          </w:tcPr>
          <w:p w:rsidR="00772057" w:rsidRDefault="00772057" w:rsidP="00206863">
            <w:pPr>
              <w:tabs>
                <w:tab w:val="left" w:pos="1155"/>
              </w:tabs>
              <w:suppressAutoHyphens/>
              <w:snapToGrid w:val="0"/>
              <w:spacing w:line="240" w:lineRule="auto"/>
              <w:rPr>
                <w:lang w:eastAsia="ar-SA"/>
              </w:rPr>
            </w:pPr>
            <w:r>
              <w:rPr>
                <w:lang w:eastAsia="ar-SA"/>
              </w:rPr>
              <w:t>1.1</w:t>
            </w:r>
          </w:p>
        </w:tc>
        <w:tc>
          <w:tcPr>
            <w:tcW w:w="2602" w:type="dxa"/>
            <w:tcBorders>
              <w:top w:val="single" w:sz="4" w:space="0" w:color="auto"/>
              <w:left w:val="single" w:sz="4" w:space="0" w:color="auto"/>
              <w:bottom w:val="single" w:sz="4" w:space="0" w:color="auto"/>
              <w:right w:val="single" w:sz="4" w:space="0" w:color="auto"/>
            </w:tcBorders>
          </w:tcPr>
          <w:p w:rsidR="00772057" w:rsidRPr="00A62807" w:rsidRDefault="00772057" w:rsidP="00206863">
            <w:pPr>
              <w:pStyle w:val="ConsNormal"/>
              <w:widowControl/>
              <w:tabs>
                <w:tab w:val="left" w:pos="322"/>
              </w:tabs>
              <w:spacing w:before="0"/>
              <w:ind w:left="0" w:right="0" w:firstLine="0"/>
              <w:jc w:val="left"/>
              <w:rPr>
                <w:rFonts w:ascii="Times New Roman" w:hAnsi="Times New Roman"/>
                <w:color w:val="000000"/>
                <w:sz w:val="24"/>
                <w:szCs w:val="24"/>
              </w:rPr>
            </w:pPr>
            <w:r>
              <w:rPr>
                <w:rFonts w:ascii="Times New Roman" w:hAnsi="Times New Roman"/>
                <w:color w:val="000000"/>
                <w:sz w:val="24"/>
                <w:szCs w:val="24"/>
              </w:rPr>
              <w:t>Коммунальное обслуживание</w:t>
            </w:r>
            <w:r w:rsidRPr="00C418EE">
              <w:rPr>
                <w:rFonts w:ascii="Times New Roman" w:hAnsi="Times New Roman"/>
                <w:color w:val="000000"/>
                <w:sz w:val="24"/>
                <w:szCs w:val="24"/>
              </w:rPr>
              <w:t xml:space="preserve"> (</w:t>
            </w:r>
            <w:r>
              <w:rPr>
                <w:rFonts w:ascii="Times New Roman" w:hAnsi="Times New Roman"/>
                <w:color w:val="000000"/>
                <w:sz w:val="24"/>
                <w:szCs w:val="24"/>
              </w:rPr>
              <w:t>3.1</w:t>
            </w:r>
            <w:r w:rsidRPr="00C418EE">
              <w:rPr>
                <w:rFonts w:ascii="Times New Roman" w:hAnsi="Times New Roman"/>
                <w:color w:val="000000"/>
                <w:sz w:val="24"/>
                <w:szCs w:val="24"/>
              </w:rPr>
              <w:t>)</w:t>
            </w:r>
          </w:p>
        </w:tc>
        <w:tc>
          <w:tcPr>
            <w:tcW w:w="6827" w:type="dxa"/>
            <w:vMerge w:val="restart"/>
            <w:tcBorders>
              <w:top w:val="single" w:sz="4" w:space="0" w:color="auto"/>
              <w:left w:val="single" w:sz="4" w:space="0" w:color="auto"/>
              <w:right w:val="single" w:sz="4" w:space="0" w:color="auto"/>
            </w:tcBorders>
          </w:tcPr>
          <w:p w:rsidR="00772057" w:rsidRDefault="00772057" w:rsidP="00283731">
            <w:pPr>
              <w:pStyle w:val="ConsNormal"/>
              <w:widowControl/>
              <w:tabs>
                <w:tab w:val="left" w:pos="340"/>
              </w:tabs>
              <w:spacing w:before="0"/>
              <w:ind w:left="0" w:right="0" w:firstLine="0"/>
              <w:rPr>
                <w:rFonts w:ascii="Times New Roman" w:hAnsi="Times New Roman"/>
                <w:color w:val="000000"/>
                <w:sz w:val="24"/>
                <w:szCs w:val="24"/>
              </w:rPr>
            </w:pPr>
            <w:r w:rsidRPr="00670B54">
              <w:rPr>
                <w:rFonts w:ascii="Times New Roman" w:hAnsi="Times New Roman"/>
                <w:color w:val="000000"/>
                <w:sz w:val="24"/>
                <w:szCs w:val="24"/>
              </w:rPr>
              <w:t>Не подлежат установлению.</w:t>
            </w:r>
          </w:p>
          <w:p w:rsidR="00772057" w:rsidRPr="00670B54" w:rsidRDefault="00772057" w:rsidP="00283731">
            <w:pPr>
              <w:pStyle w:val="ConsNormal"/>
              <w:widowControl/>
              <w:tabs>
                <w:tab w:val="left" w:pos="340"/>
              </w:tabs>
              <w:spacing w:before="0"/>
              <w:ind w:left="0" w:right="0" w:firstLine="0"/>
              <w:rPr>
                <w:rFonts w:ascii="Times New Roman" w:hAnsi="Times New Roman"/>
                <w:color w:val="000000"/>
                <w:sz w:val="24"/>
                <w:szCs w:val="24"/>
              </w:rPr>
            </w:pPr>
            <w:r>
              <w:rPr>
                <w:rFonts w:ascii="Times New Roman" w:hAnsi="Times New Roman"/>
                <w:color w:val="000000"/>
                <w:sz w:val="24"/>
                <w:szCs w:val="24"/>
              </w:rPr>
              <w:t>Площадь земельных участков принимать при проектировании объектов в соответствии с требованиями к размещению таких объектов в зоне объектов культуры и искусства, СНиП, технических регламентов, СанПиН, и др. документов.</w:t>
            </w:r>
          </w:p>
        </w:tc>
      </w:tr>
      <w:tr w:rsidR="00772057" w:rsidRPr="0032489A" w:rsidTr="00EB4E71">
        <w:trPr>
          <w:trHeight w:val="262"/>
        </w:trPr>
        <w:tc>
          <w:tcPr>
            <w:tcW w:w="636" w:type="dxa"/>
            <w:tcBorders>
              <w:top w:val="single" w:sz="4" w:space="0" w:color="auto"/>
              <w:left w:val="single" w:sz="4" w:space="0" w:color="auto"/>
              <w:bottom w:val="single" w:sz="4" w:space="0" w:color="auto"/>
              <w:right w:val="single" w:sz="4" w:space="0" w:color="auto"/>
            </w:tcBorders>
          </w:tcPr>
          <w:p w:rsidR="00772057" w:rsidRDefault="00772057" w:rsidP="00772057">
            <w:pPr>
              <w:tabs>
                <w:tab w:val="left" w:pos="1155"/>
              </w:tabs>
              <w:suppressAutoHyphens/>
              <w:snapToGrid w:val="0"/>
              <w:spacing w:line="240" w:lineRule="auto"/>
              <w:jc w:val="center"/>
              <w:rPr>
                <w:lang w:eastAsia="ar-SA"/>
              </w:rPr>
            </w:pPr>
            <w:r>
              <w:rPr>
                <w:lang w:eastAsia="ar-SA"/>
              </w:rPr>
              <w:t>1.2</w:t>
            </w:r>
          </w:p>
        </w:tc>
        <w:tc>
          <w:tcPr>
            <w:tcW w:w="2602" w:type="dxa"/>
            <w:tcBorders>
              <w:top w:val="single" w:sz="4" w:space="0" w:color="auto"/>
              <w:left w:val="single" w:sz="4" w:space="0" w:color="auto"/>
              <w:bottom w:val="single" w:sz="4" w:space="0" w:color="auto"/>
              <w:right w:val="single" w:sz="4" w:space="0" w:color="auto"/>
            </w:tcBorders>
          </w:tcPr>
          <w:p w:rsidR="00772057" w:rsidRDefault="009409BE" w:rsidP="00223D26">
            <w:pPr>
              <w:tabs>
                <w:tab w:val="left" w:pos="1155"/>
              </w:tabs>
              <w:suppressAutoHyphens/>
              <w:snapToGrid w:val="0"/>
              <w:spacing w:line="240" w:lineRule="auto"/>
              <w:jc w:val="left"/>
              <w:rPr>
                <w:color w:val="000000" w:themeColor="text1"/>
              </w:rPr>
            </w:pPr>
            <w:r w:rsidRPr="00D91D4D">
              <w:rPr>
                <w:color w:val="000000"/>
              </w:rPr>
              <w:t>Обеспечение внутреннего правопорядка (8.3)</w:t>
            </w:r>
          </w:p>
        </w:tc>
        <w:tc>
          <w:tcPr>
            <w:tcW w:w="6827" w:type="dxa"/>
            <w:vMerge/>
            <w:tcBorders>
              <w:left w:val="single" w:sz="4" w:space="0" w:color="auto"/>
              <w:right w:val="single" w:sz="4" w:space="0" w:color="auto"/>
            </w:tcBorders>
          </w:tcPr>
          <w:p w:rsidR="00772057" w:rsidRPr="0002397A" w:rsidRDefault="00772057" w:rsidP="00223D26">
            <w:pPr>
              <w:pStyle w:val="ConsNormal"/>
              <w:widowControl/>
              <w:tabs>
                <w:tab w:val="left" w:pos="340"/>
              </w:tabs>
              <w:spacing w:before="0"/>
              <w:ind w:left="0" w:right="0" w:firstLine="206"/>
              <w:rPr>
                <w:rFonts w:ascii="Times New Roman" w:hAnsi="Times New Roman"/>
                <w:color w:val="000000"/>
                <w:sz w:val="24"/>
                <w:szCs w:val="24"/>
              </w:rPr>
            </w:pPr>
          </w:p>
        </w:tc>
      </w:tr>
      <w:tr w:rsidR="00772057" w:rsidRPr="0032489A" w:rsidTr="00EB4E71">
        <w:trPr>
          <w:trHeight w:val="262"/>
        </w:trPr>
        <w:tc>
          <w:tcPr>
            <w:tcW w:w="636" w:type="dxa"/>
            <w:tcBorders>
              <w:top w:val="single" w:sz="4" w:space="0" w:color="auto"/>
              <w:left w:val="single" w:sz="4" w:space="0" w:color="auto"/>
              <w:bottom w:val="single" w:sz="4" w:space="0" w:color="auto"/>
              <w:right w:val="single" w:sz="4" w:space="0" w:color="auto"/>
            </w:tcBorders>
          </w:tcPr>
          <w:p w:rsidR="00772057" w:rsidRDefault="00772057" w:rsidP="00206863">
            <w:pPr>
              <w:tabs>
                <w:tab w:val="left" w:pos="1155"/>
              </w:tabs>
              <w:suppressAutoHyphens/>
              <w:snapToGrid w:val="0"/>
              <w:spacing w:line="240" w:lineRule="auto"/>
              <w:jc w:val="center"/>
              <w:rPr>
                <w:lang w:eastAsia="ar-SA"/>
              </w:rPr>
            </w:pPr>
            <w:r>
              <w:rPr>
                <w:lang w:eastAsia="ar-SA"/>
              </w:rPr>
              <w:t>1.3</w:t>
            </w:r>
          </w:p>
        </w:tc>
        <w:tc>
          <w:tcPr>
            <w:tcW w:w="2602" w:type="dxa"/>
            <w:tcBorders>
              <w:top w:val="single" w:sz="4" w:space="0" w:color="auto"/>
              <w:left w:val="single" w:sz="4" w:space="0" w:color="auto"/>
              <w:bottom w:val="single" w:sz="4" w:space="0" w:color="auto"/>
              <w:right w:val="single" w:sz="4" w:space="0" w:color="auto"/>
            </w:tcBorders>
          </w:tcPr>
          <w:p w:rsidR="00772057" w:rsidRDefault="00772057" w:rsidP="00206863">
            <w:pPr>
              <w:tabs>
                <w:tab w:val="left" w:pos="1155"/>
              </w:tabs>
              <w:suppressAutoHyphens/>
              <w:snapToGrid w:val="0"/>
              <w:spacing w:line="240" w:lineRule="auto"/>
              <w:jc w:val="left"/>
              <w:rPr>
                <w:color w:val="000000" w:themeColor="text1"/>
              </w:rPr>
            </w:pPr>
            <w:r w:rsidRPr="00A2186E">
              <w:t xml:space="preserve">Земельные участки (территории) общего пользования </w:t>
            </w:r>
            <w:r w:rsidRPr="00A2186E">
              <w:rPr>
                <w:color w:val="000000" w:themeColor="text1"/>
                <w:lang w:eastAsia="ar-SA"/>
              </w:rPr>
              <w:t xml:space="preserve"> (12.0)</w:t>
            </w:r>
          </w:p>
        </w:tc>
        <w:tc>
          <w:tcPr>
            <w:tcW w:w="6827" w:type="dxa"/>
            <w:vMerge/>
            <w:tcBorders>
              <w:left w:val="single" w:sz="4" w:space="0" w:color="auto"/>
              <w:bottom w:val="single" w:sz="4" w:space="0" w:color="auto"/>
              <w:right w:val="single" w:sz="4" w:space="0" w:color="auto"/>
            </w:tcBorders>
          </w:tcPr>
          <w:p w:rsidR="00772057" w:rsidRPr="00CB0857" w:rsidRDefault="00772057" w:rsidP="00206863">
            <w:pPr>
              <w:pStyle w:val="ConsNormal"/>
              <w:widowControl/>
              <w:tabs>
                <w:tab w:val="left" w:pos="340"/>
              </w:tabs>
              <w:spacing w:before="0"/>
              <w:ind w:left="0" w:right="0" w:firstLine="206"/>
              <w:rPr>
                <w:rFonts w:ascii="Times New Roman" w:hAnsi="Times New Roman"/>
                <w:color w:val="000000"/>
                <w:sz w:val="24"/>
                <w:szCs w:val="24"/>
              </w:rPr>
            </w:pPr>
          </w:p>
        </w:tc>
      </w:tr>
      <w:tr w:rsidR="00DB24D0" w:rsidRPr="00EA143E" w:rsidTr="00EB4E71">
        <w:trPr>
          <w:trHeight w:val="262"/>
        </w:trPr>
        <w:tc>
          <w:tcPr>
            <w:tcW w:w="636" w:type="dxa"/>
            <w:tcBorders>
              <w:top w:val="single" w:sz="4" w:space="0" w:color="auto"/>
              <w:left w:val="single" w:sz="4" w:space="0" w:color="auto"/>
              <w:bottom w:val="single" w:sz="4" w:space="0" w:color="auto"/>
              <w:right w:val="single" w:sz="4" w:space="0" w:color="auto"/>
            </w:tcBorders>
          </w:tcPr>
          <w:p w:rsidR="00DB24D0" w:rsidRPr="00EA143E" w:rsidRDefault="00DB24D0" w:rsidP="00223D26">
            <w:pPr>
              <w:tabs>
                <w:tab w:val="left" w:pos="1155"/>
              </w:tabs>
              <w:suppressAutoHyphens/>
              <w:snapToGrid w:val="0"/>
              <w:spacing w:line="240" w:lineRule="auto"/>
              <w:jc w:val="center"/>
              <w:rPr>
                <w:lang w:eastAsia="ar-SA"/>
              </w:rPr>
            </w:pPr>
            <w:r w:rsidRPr="00EA143E">
              <w:rPr>
                <w:lang w:eastAsia="ar-SA"/>
              </w:rPr>
              <w:t>2.</w:t>
            </w:r>
          </w:p>
        </w:tc>
        <w:tc>
          <w:tcPr>
            <w:tcW w:w="2602" w:type="dxa"/>
            <w:tcBorders>
              <w:top w:val="single" w:sz="4" w:space="0" w:color="auto"/>
              <w:left w:val="single" w:sz="4" w:space="0" w:color="auto"/>
              <w:bottom w:val="single" w:sz="4" w:space="0" w:color="auto"/>
              <w:right w:val="single" w:sz="4" w:space="0" w:color="auto"/>
            </w:tcBorders>
          </w:tcPr>
          <w:p w:rsidR="00DB24D0" w:rsidRPr="00457C53" w:rsidRDefault="00DB24D0" w:rsidP="00223D26">
            <w:pPr>
              <w:tabs>
                <w:tab w:val="left" w:pos="1155"/>
              </w:tabs>
              <w:suppressAutoHyphens/>
              <w:snapToGrid w:val="0"/>
              <w:spacing w:line="240" w:lineRule="auto"/>
              <w:jc w:val="left"/>
              <w:rPr>
                <w:b/>
                <w:lang w:eastAsia="ar-SA"/>
              </w:rPr>
            </w:pPr>
            <w:r w:rsidRPr="00457C53">
              <w:rPr>
                <w:b/>
                <w:lang w:eastAsia="ar-SA"/>
              </w:rPr>
              <w:t xml:space="preserve">Вспомогательные </w:t>
            </w:r>
          </w:p>
          <w:p w:rsidR="00DB24D0" w:rsidRPr="00457C53" w:rsidRDefault="00DB24D0" w:rsidP="00223D26">
            <w:pPr>
              <w:tabs>
                <w:tab w:val="left" w:pos="1155"/>
              </w:tabs>
              <w:suppressAutoHyphens/>
              <w:spacing w:line="240" w:lineRule="auto"/>
              <w:jc w:val="left"/>
              <w:rPr>
                <w:b/>
                <w:lang w:eastAsia="ar-SA"/>
              </w:rPr>
            </w:pPr>
            <w:r w:rsidRPr="00457C53">
              <w:rPr>
                <w:b/>
                <w:lang w:eastAsia="ar-SA"/>
              </w:rPr>
              <w:t>виды разрешенного</w:t>
            </w:r>
          </w:p>
          <w:p w:rsidR="00DB24D0" w:rsidRPr="00EA143E" w:rsidRDefault="00DB24D0" w:rsidP="00223D26">
            <w:pPr>
              <w:tabs>
                <w:tab w:val="left" w:pos="1155"/>
              </w:tabs>
              <w:suppressAutoHyphens/>
              <w:spacing w:line="240" w:lineRule="auto"/>
              <w:jc w:val="left"/>
              <w:rPr>
                <w:lang w:eastAsia="ar-SA"/>
              </w:rPr>
            </w:pPr>
            <w:r w:rsidRPr="00457C53">
              <w:rPr>
                <w:b/>
                <w:lang w:eastAsia="ar-SA"/>
              </w:rPr>
              <w:t>использования</w:t>
            </w:r>
            <w:r>
              <w:rPr>
                <w:b/>
                <w:lang w:eastAsia="ar-SA"/>
              </w:rPr>
              <w:t>:</w:t>
            </w:r>
          </w:p>
        </w:tc>
        <w:tc>
          <w:tcPr>
            <w:tcW w:w="6827" w:type="dxa"/>
            <w:tcBorders>
              <w:top w:val="single" w:sz="4" w:space="0" w:color="auto"/>
              <w:left w:val="single" w:sz="4" w:space="0" w:color="auto"/>
              <w:bottom w:val="single" w:sz="4" w:space="0" w:color="auto"/>
              <w:right w:val="single" w:sz="4" w:space="0" w:color="auto"/>
            </w:tcBorders>
          </w:tcPr>
          <w:p w:rsidR="00DB24D0" w:rsidRPr="00EA143E" w:rsidRDefault="00DB24D0" w:rsidP="00223D26">
            <w:pPr>
              <w:tabs>
                <w:tab w:val="left" w:pos="211"/>
              </w:tabs>
              <w:suppressAutoHyphens/>
              <w:autoSpaceDE/>
              <w:autoSpaceDN/>
              <w:adjustRightInd/>
              <w:spacing w:line="240" w:lineRule="auto"/>
              <w:ind w:left="360"/>
              <w:jc w:val="left"/>
              <w:textAlignment w:val="auto"/>
              <w:rPr>
                <w:lang w:eastAsia="ar-SA"/>
              </w:rPr>
            </w:pPr>
          </w:p>
        </w:tc>
      </w:tr>
      <w:tr w:rsidR="00DB24D0" w:rsidRPr="00C418EE" w:rsidTr="00EB4E71">
        <w:trPr>
          <w:trHeight w:val="556"/>
        </w:trPr>
        <w:tc>
          <w:tcPr>
            <w:tcW w:w="636" w:type="dxa"/>
            <w:tcBorders>
              <w:top w:val="single" w:sz="4" w:space="0" w:color="auto"/>
              <w:left w:val="single" w:sz="4" w:space="0" w:color="auto"/>
              <w:bottom w:val="single" w:sz="4" w:space="0" w:color="auto"/>
              <w:right w:val="single" w:sz="4" w:space="0" w:color="auto"/>
            </w:tcBorders>
          </w:tcPr>
          <w:p w:rsidR="00DB24D0" w:rsidRDefault="00DB24D0" w:rsidP="00D91D4D">
            <w:pPr>
              <w:tabs>
                <w:tab w:val="left" w:pos="1155"/>
              </w:tabs>
              <w:suppressAutoHyphens/>
              <w:snapToGrid w:val="0"/>
              <w:spacing w:line="240" w:lineRule="auto"/>
              <w:jc w:val="center"/>
              <w:rPr>
                <w:lang w:eastAsia="ar-SA"/>
              </w:rPr>
            </w:pPr>
            <w:r>
              <w:rPr>
                <w:lang w:eastAsia="ar-SA"/>
              </w:rPr>
              <w:t>2.</w:t>
            </w:r>
            <w:r w:rsidR="00D91D4D">
              <w:rPr>
                <w:lang w:eastAsia="ar-SA"/>
              </w:rPr>
              <w:t>1</w:t>
            </w:r>
          </w:p>
        </w:tc>
        <w:tc>
          <w:tcPr>
            <w:tcW w:w="2602" w:type="dxa"/>
            <w:tcBorders>
              <w:top w:val="single" w:sz="4" w:space="0" w:color="auto"/>
              <w:left w:val="single" w:sz="4" w:space="0" w:color="auto"/>
              <w:bottom w:val="single" w:sz="4" w:space="0" w:color="auto"/>
              <w:right w:val="single" w:sz="4" w:space="0" w:color="auto"/>
            </w:tcBorders>
          </w:tcPr>
          <w:p w:rsidR="00DB24D0" w:rsidRPr="00EA143E" w:rsidRDefault="00DB24D0" w:rsidP="00223D26">
            <w:pPr>
              <w:tabs>
                <w:tab w:val="left" w:pos="1155"/>
              </w:tabs>
              <w:suppressAutoHyphens/>
              <w:snapToGrid w:val="0"/>
              <w:spacing w:line="240" w:lineRule="auto"/>
              <w:jc w:val="left"/>
              <w:rPr>
                <w:lang w:eastAsia="ar-SA"/>
              </w:rPr>
            </w:pPr>
            <w:r w:rsidRPr="00393989">
              <w:rPr>
                <w:rFonts w:eastAsiaTheme="minorHAnsi"/>
                <w:lang w:eastAsia="en-US"/>
              </w:rPr>
              <w:t>Стоянка транспортных средств (4.9.2)</w:t>
            </w:r>
          </w:p>
        </w:tc>
        <w:tc>
          <w:tcPr>
            <w:tcW w:w="6827" w:type="dxa"/>
            <w:tcBorders>
              <w:top w:val="single" w:sz="4" w:space="0" w:color="auto"/>
              <w:left w:val="single" w:sz="4" w:space="0" w:color="auto"/>
              <w:bottom w:val="single" w:sz="4" w:space="0" w:color="auto"/>
              <w:right w:val="single" w:sz="4" w:space="0" w:color="auto"/>
            </w:tcBorders>
          </w:tcPr>
          <w:p w:rsidR="00DB24D0" w:rsidRPr="00CB0857" w:rsidRDefault="00DB24D0" w:rsidP="000E1365">
            <w:pPr>
              <w:pStyle w:val="ConsNormal"/>
              <w:widowControl/>
              <w:numPr>
                <w:ilvl w:val="0"/>
                <w:numId w:val="303"/>
              </w:numPr>
              <w:tabs>
                <w:tab w:val="left" w:pos="307"/>
              </w:tabs>
              <w:spacing w:before="0"/>
              <w:ind w:left="56" w:right="0" w:firstLine="0"/>
              <w:rPr>
                <w:rFonts w:ascii="Times New Roman" w:hAnsi="Times New Roman"/>
                <w:color w:val="000000"/>
                <w:sz w:val="24"/>
                <w:szCs w:val="24"/>
              </w:rPr>
            </w:pPr>
            <w:r w:rsidRPr="00CB0857">
              <w:rPr>
                <w:rFonts w:ascii="Times New Roman" w:hAnsi="Times New Roman"/>
                <w:color w:val="000000"/>
                <w:sz w:val="24"/>
                <w:szCs w:val="24"/>
              </w:rPr>
              <w:t>Предельные (минимальные и (или) максимальные) размеры земельных участков:</w:t>
            </w:r>
          </w:p>
          <w:p w:rsidR="00DB24D0" w:rsidRPr="00CB0857" w:rsidRDefault="00DB24D0" w:rsidP="000E1365">
            <w:pPr>
              <w:pStyle w:val="ConsNormal"/>
              <w:widowControl/>
              <w:numPr>
                <w:ilvl w:val="0"/>
                <w:numId w:val="207"/>
              </w:numPr>
              <w:tabs>
                <w:tab w:val="left" w:pos="307"/>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площадь земельного участка- от 15 до 1000 кв. м;</w:t>
            </w:r>
          </w:p>
          <w:p w:rsidR="00DB24D0" w:rsidRPr="00CB0857" w:rsidRDefault="00DB24D0" w:rsidP="000E1365">
            <w:pPr>
              <w:pStyle w:val="ConsNormal"/>
              <w:widowControl/>
              <w:numPr>
                <w:ilvl w:val="0"/>
                <w:numId w:val="207"/>
              </w:numPr>
              <w:tabs>
                <w:tab w:val="left" w:pos="307"/>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ширина земельного участка – от 3 до 100 м;</w:t>
            </w:r>
          </w:p>
          <w:p w:rsidR="00DB24D0" w:rsidRPr="00CB0857" w:rsidRDefault="00DB24D0" w:rsidP="000E1365">
            <w:pPr>
              <w:pStyle w:val="ConsNormal"/>
              <w:widowControl/>
              <w:numPr>
                <w:ilvl w:val="0"/>
                <w:numId w:val="207"/>
              </w:numPr>
              <w:tabs>
                <w:tab w:val="left" w:pos="307"/>
              </w:tabs>
              <w:spacing w:before="0"/>
              <w:ind w:left="64" w:right="0" w:firstLine="0"/>
              <w:rPr>
                <w:rFonts w:ascii="Times New Roman" w:hAnsi="Times New Roman"/>
                <w:color w:val="000000"/>
                <w:sz w:val="24"/>
                <w:szCs w:val="24"/>
              </w:rPr>
            </w:pPr>
            <w:r w:rsidRPr="00CB0857">
              <w:rPr>
                <w:rFonts w:ascii="Times New Roman" w:hAnsi="Times New Roman"/>
                <w:color w:val="000000"/>
                <w:sz w:val="24"/>
                <w:szCs w:val="24"/>
              </w:rPr>
              <w:t>длинна земельного участка – от 5 до 100 м.</w:t>
            </w:r>
          </w:p>
          <w:p w:rsidR="00DB24D0" w:rsidRPr="00CB0857" w:rsidRDefault="00DB24D0" w:rsidP="000E1365">
            <w:pPr>
              <w:pStyle w:val="ConsNormal"/>
              <w:widowControl/>
              <w:numPr>
                <w:ilvl w:val="0"/>
                <w:numId w:val="303"/>
              </w:numPr>
              <w:tabs>
                <w:tab w:val="left" w:pos="307"/>
              </w:tabs>
              <w:spacing w:before="0"/>
              <w:ind w:left="0" w:right="0" w:firstLine="64"/>
              <w:rPr>
                <w:rFonts w:ascii="Times New Roman" w:hAnsi="Times New Roman"/>
                <w:color w:val="000000"/>
                <w:sz w:val="24"/>
                <w:szCs w:val="24"/>
              </w:rPr>
            </w:pPr>
            <w:r w:rsidRPr="00CB0857">
              <w:rPr>
                <w:rFonts w:ascii="Times New Roman" w:hAnsi="Times New Roman"/>
                <w:color w:val="000000"/>
                <w:sz w:val="24"/>
                <w:szCs w:val="24"/>
              </w:rPr>
              <w:t>Минимальные отступы от границ земельных участков - 1 м.</w:t>
            </w:r>
          </w:p>
          <w:p w:rsidR="00DB24D0" w:rsidRPr="00CB0857" w:rsidRDefault="00DB24D0" w:rsidP="000E1365">
            <w:pPr>
              <w:pStyle w:val="ConsNormal"/>
              <w:widowControl/>
              <w:numPr>
                <w:ilvl w:val="0"/>
                <w:numId w:val="303"/>
              </w:numPr>
              <w:tabs>
                <w:tab w:val="left" w:pos="307"/>
              </w:tabs>
              <w:spacing w:before="0"/>
              <w:ind w:left="0" w:right="0" w:firstLine="64"/>
              <w:rPr>
                <w:rFonts w:ascii="Times New Roman" w:hAnsi="Times New Roman"/>
                <w:color w:val="000000"/>
                <w:sz w:val="24"/>
                <w:szCs w:val="24"/>
              </w:rPr>
            </w:pPr>
            <w:r w:rsidRPr="00CB0857">
              <w:rPr>
                <w:rFonts w:ascii="Times New Roman" w:hAnsi="Times New Roman"/>
                <w:color w:val="000000"/>
                <w:sz w:val="24"/>
                <w:szCs w:val="24"/>
              </w:rPr>
              <w:t>Предельное количество этажей – 2 этажа.</w:t>
            </w:r>
          </w:p>
          <w:p w:rsidR="00DB24D0" w:rsidRDefault="00DB24D0" w:rsidP="000E1365">
            <w:pPr>
              <w:pStyle w:val="ConsNormal"/>
              <w:widowControl/>
              <w:numPr>
                <w:ilvl w:val="0"/>
                <w:numId w:val="303"/>
              </w:numPr>
              <w:tabs>
                <w:tab w:val="left" w:pos="307"/>
              </w:tabs>
              <w:spacing w:before="0"/>
              <w:ind w:left="0" w:right="0" w:firstLine="64"/>
              <w:rPr>
                <w:rFonts w:ascii="Times New Roman" w:hAnsi="Times New Roman"/>
                <w:color w:val="000000"/>
                <w:sz w:val="24"/>
                <w:szCs w:val="24"/>
              </w:rPr>
            </w:pPr>
            <w:r w:rsidRPr="00CB0857">
              <w:rPr>
                <w:rFonts w:ascii="Times New Roman" w:hAnsi="Times New Roman"/>
                <w:color w:val="000000"/>
                <w:sz w:val="24"/>
                <w:szCs w:val="24"/>
              </w:rPr>
              <w:t>Максимальный процент застройки в границах земельного участка – 60 %.</w:t>
            </w:r>
          </w:p>
          <w:p w:rsidR="00DB24D0" w:rsidRPr="00C418EE" w:rsidRDefault="00DB24D0" w:rsidP="000E1365">
            <w:pPr>
              <w:pStyle w:val="ConsNormal"/>
              <w:widowControl/>
              <w:numPr>
                <w:ilvl w:val="0"/>
                <w:numId w:val="303"/>
              </w:numPr>
              <w:tabs>
                <w:tab w:val="left" w:pos="307"/>
              </w:tabs>
              <w:spacing w:before="0"/>
              <w:ind w:left="0" w:right="0" w:firstLine="64"/>
              <w:rPr>
                <w:rFonts w:ascii="Times New Roman" w:hAnsi="Times New Roman"/>
                <w:color w:val="000000"/>
                <w:sz w:val="24"/>
                <w:szCs w:val="24"/>
              </w:rPr>
            </w:pPr>
            <w:r w:rsidRPr="00C418EE">
              <w:rPr>
                <w:rFonts w:ascii="Times New Roman" w:hAnsi="Times New Roman"/>
                <w:color w:val="000000"/>
                <w:sz w:val="24"/>
                <w:szCs w:val="24"/>
              </w:rPr>
              <w:t>Иные показатели - вместимость – до 300 машино-мест.</w:t>
            </w:r>
          </w:p>
        </w:tc>
      </w:tr>
      <w:tr w:rsidR="00DB24D0" w:rsidRPr="00EA143E" w:rsidTr="00EB4E71">
        <w:trPr>
          <w:trHeight w:val="831"/>
        </w:trPr>
        <w:tc>
          <w:tcPr>
            <w:tcW w:w="636" w:type="dxa"/>
            <w:tcBorders>
              <w:top w:val="single" w:sz="4" w:space="0" w:color="auto"/>
              <w:left w:val="single" w:sz="4" w:space="0" w:color="auto"/>
              <w:bottom w:val="single" w:sz="4" w:space="0" w:color="auto"/>
              <w:right w:val="single" w:sz="4" w:space="0" w:color="auto"/>
            </w:tcBorders>
          </w:tcPr>
          <w:p w:rsidR="00DB24D0" w:rsidRPr="00EA143E" w:rsidRDefault="00DB24D0" w:rsidP="00496358">
            <w:pPr>
              <w:tabs>
                <w:tab w:val="left" w:pos="1155"/>
              </w:tabs>
              <w:suppressAutoHyphens/>
              <w:snapToGrid w:val="0"/>
              <w:spacing w:line="240" w:lineRule="auto"/>
              <w:jc w:val="center"/>
              <w:rPr>
                <w:lang w:eastAsia="ar-SA"/>
              </w:rPr>
            </w:pPr>
            <w:r w:rsidRPr="00EA143E">
              <w:rPr>
                <w:lang w:eastAsia="ar-SA"/>
              </w:rPr>
              <w:t>3.</w:t>
            </w:r>
          </w:p>
        </w:tc>
        <w:tc>
          <w:tcPr>
            <w:tcW w:w="2602" w:type="dxa"/>
            <w:tcBorders>
              <w:top w:val="single" w:sz="4" w:space="0" w:color="auto"/>
              <w:left w:val="single" w:sz="4" w:space="0" w:color="auto"/>
              <w:bottom w:val="single" w:sz="4" w:space="0" w:color="auto"/>
              <w:right w:val="single" w:sz="4" w:space="0" w:color="auto"/>
            </w:tcBorders>
          </w:tcPr>
          <w:p w:rsidR="00DB24D0" w:rsidRPr="00457C53" w:rsidRDefault="00DB24D0" w:rsidP="00223D26">
            <w:pPr>
              <w:tabs>
                <w:tab w:val="left" w:pos="1155"/>
              </w:tabs>
              <w:suppressAutoHyphens/>
              <w:snapToGrid w:val="0"/>
              <w:spacing w:line="240" w:lineRule="auto"/>
              <w:jc w:val="left"/>
              <w:rPr>
                <w:b/>
                <w:lang w:eastAsia="ar-SA"/>
              </w:rPr>
            </w:pPr>
            <w:r w:rsidRPr="00457C53">
              <w:rPr>
                <w:b/>
                <w:lang w:eastAsia="ar-SA"/>
              </w:rPr>
              <w:t>Условно разрешенные виды использования</w:t>
            </w:r>
            <w:r>
              <w:rPr>
                <w:b/>
                <w:lang w:eastAsia="ar-SA"/>
              </w:rPr>
              <w:t xml:space="preserve"> :</w:t>
            </w:r>
          </w:p>
        </w:tc>
        <w:tc>
          <w:tcPr>
            <w:tcW w:w="6827" w:type="dxa"/>
            <w:tcBorders>
              <w:top w:val="single" w:sz="4" w:space="0" w:color="auto"/>
              <w:left w:val="single" w:sz="4" w:space="0" w:color="auto"/>
              <w:bottom w:val="single" w:sz="4" w:space="0" w:color="auto"/>
              <w:right w:val="single" w:sz="4" w:space="0" w:color="auto"/>
            </w:tcBorders>
          </w:tcPr>
          <w:p w:rsidR="00DB24D0" w:rsidRPr="00EA143E" w:rsidRDefault="00DB24D0" w:rsidP="00223D26">
            <w:pPr>
              <w:widowControl/>
              <w:tabs>
                <w:tab w:val="left" w:pos="211"/>
                <w:tab w:val="left" w:pos="301"/>
              </w:tabs>
              <w:suppressAutoHyphens/>
              <w:autoSpaceDE/>
              <w:autoSpaceDN/>
              <w:adjustRightInd/>
              <w:spacing w:line="240" w:lineRule="auto"/>
              <w:ind w:left="360"/>
              <w:textAlignment w:val="auto"/>
              <w:rPr>
                <w:lang w:eastAsia="ar-SA"/>
              </w:rPr>
            </w:pPr>
          </w:p>
        </w:tc>
      </w:tr>
      <w:tr w:rsidR="00D91D4D" w:rsidRPr="00921FD0" w:rsidTr="00EB4E71">
        <w:trPr>
          <w:trHeight w:val="473"/>
        </w:trPr>
        <w:tc>
          <w:tcPr>
            <w:tcW w:w="636" w:type="dxa"/>
            <w:tcBorders>
              <w:top w:val="single" w:sz="4" w:space="0" w:color="auto"/>
              <w:left w:val="single" w:sz="4" w:space="0" w:color="auto"/>
              <w:bottom w:val="single" w:sz="4" w:space="0" w:color="auto"/>
              <w:right w:val="single" w:sz="4" w:space="0" w:color="auto"/>
            </w:tcBorders>
          </w:tcPr>
          <w:p w:rsidR="00D91D4D" w:rsidRDefault="00D91D4D" w:rsidP="00223D26">
            <w:pPr>
              <w:tabs>
                <w:tab w:val="left" w:pos="1155"/>
              </w:tabs>
              <w:suppressAutoHyphens/>
              <w:snapToGrid w:val="0"/>
              <w:spacing w:line="240" w:lineRule="auto"/>
              <w:rPr>
                <w:lang w:eastAsia="ar-SA"/>
              </w:rPr>
            </w:pPr>
            <w:r>
              <w:rPr>
                <w:lang w:eastAsia="ar-SA"/>
              </w:rPr>
              <w:t>3.</w:t>
            </w:r>
            <w:r w:rsidR="009409BE">
              <w:rPr>
                <w:lang w:eastAsia="ar-SA"/>
              </w:rPr>
              <w:t>1</w:t>
            </w:r>
          </w:p>
        </w:tc>
        <w:tc>
          <w:tcPr>
            <w:tcW w:w="2602" w:type="dxa"/>
            <w:tcBorders>
              <w:top w:val="single" w:sz="4" w:space="0" w:color="auto"/>
              <w:left w:val="single" w:sz="4" w:space="0" w:color="auto"/>
              <w:bottom w:val="single" w:sz="4" w:space="0" w:color="auto"/>
              <w:right w:val="single" w:sz="4" w:space="0" w:color="auto"/>
            </w:tcBorders>
          </w:tcPr>
          <w:p w:rsidR="009409BE" w:rsidRPr="009409BE" w:rsidRDefault="009409BE" w:rsidP="009409BE">
            <w:pPr>
              <w:spacing w:line="240" w:lineRule="auto"/>
              <w:jc w:val="left"/>
              <w:rPr>
                <w:rFonts w:cs="Arial"/>
                <w:color w:val="000000"/>
              </w:rPr>
            </w:pPr>
            <w:r w:rsidRPr="009409BE">
              <w:rPr>
                <w:rFonts w:cs="Arial"/>
                <w:color w:val="000000"/>
              </w:rPr>
              <w:t>Не подлежат установлению.</w:t>
            </w:r>
          </w:p>
          <w:p w:rsidR="00D91D4D" w:rsidRPr="00C418EE" w:rsidRDefault="00D91D4D" w:rsidP="00D91D4D">
            <w:pPr>
              <w:pStyle w:val="ConsNormal"/>
              <w:widowControl/>
              <w:tabs>
                <w:tab w:val="left" w:pos="322"/>
              </w:tabs>
              <w:spacing w:before="0"/>
              <w:ind w:left="0" w:right="0" w:firstLine="0"/>
              <w:jc w:val="left"/>
              <w:rPr>
                <w:rFonts w:ascii="Times New Roman" w:hAnsi="Times New Roman"/>
                <w:color w:val="000000"/>
                <w:sz w:val="24"/>
                <w:szCs w:val="24"/>
              </w:rPr>
            </w:pPr>
          </w:p>
        </w:tc>
        <w:tc>
          <w:tcPr>
            <w:tcW w:w="6827" w:type="dxa"/>
            <w:tcBorders>
              <w:top w:val="single" w:sz="4" w:space="0" w:color="auto"/>
              <w:left w:val="single" w:sz="4" w:space="0" w:color="auto"/>
              <w:bottom w:val="single" w:sz="4" w:space="0" w:color="auto"/>
              <w:right w:val="single" w:sz="4" w:space="0" w:color="auto"/>
            </w:tcBorders>
          </w:tcPr>
          <w:p w:rsidR="00D91D4D" w:rsidRPr="00921FD0" w:rsidRDefault="00D91D4D" w:rsidP="00283731">
            <w:pPr>
              <w:pStyle w:val="ConsNormal"/>
              <w:widowControl/>
              <w:tabs>
                <w:tab w:val="left" w:pos="307"/>
              </w:tabs>
              <w:spacing w:before="0"/>
              <w:ind w:left="0" w:right="0" w:firstLine="0"/>
              <w:rPr>
                <w:rFonts w:ascii="Times New Roman" w:hAnsi="Times New Roman"/>
                <w:color w:val="000000"/>
                <w:sz w:val="24"/>
                <w:szCs w:val="24"/>
              </w:rPr>
            </w:pPr>
          </w:p>
        </w:tc>
      </w:tr>
    </w:tbl>
    <w:p w:rsidR="00941152" w:rsidRDefault="004A10B8" w:rsidP="00EF7074">
      <w:pPr>
        <w:tabs>
          <w:tab w:val="left" w:pos="1134"/>
        </w:tabs>
        <w:suppressAutoHyphens/>
        <w:spacing w:line="240" w:lineRule="auto"/>
        <w:ind w:firstLine="709"/>
        <w:rPr>
          <w:b/>
        </w:rPr>
      </w:pPr>
      <w:r w:rsidRPr="00CE18AD">
        <w:rPr>
          <w:b/>
        </w:rPr>
        <w:t>Ограничения использования земельных участков и объектов капитального строительства</w:t>
      </w:r>
      <w:r>
        <w:rPr>
          <w:b/>
        </w:rPr>
        <w:t xml:space="preserve">: </w:t>
      </w:r>
    </w:p>
    <w:p w:rsidR="004A10B8" w:rsidRPr="000A088A" w:rsidRDefault="004A10B8" w:rsidP="00956619">
      <w:pPr>
        <w:pStyle w:val="aa"/>
        <w:numPr>
          <w:ilvl w:val="0"/>
          <w:numId w:val="183"/>
        </w:numPr>
        <w:tabs>
          <w:tab w:val="left" w:pos="1134"/>
        </w:tabs>
        <w:suppressAutoHyphens/>
        <w:spacing w:line="240" w:lineRule="auto"/>
        <w:ind w:left="0" w:firstLine="709"/>
        <w:rPr>
          <w:b/>
        </w:rPr>
      </w:pPr>
      <w:r w:rsidRPr="00F80F44">
        <w:lastRenderedPageBreak/>
        <w:t>Режим использования земельных участков и объектов капитального строительства в зонах с особыми условиями использования территории устанавливается в соответствии с главой 14 настоящих Правил.</w:t>
      </w:r>
    </w:p>
    <w:p w:rsidR="00EA30D4" w:rsidRPr="00D00030" w:rsidRDefault="00EA30D4" w:rsidP="00EA30D4">
      <w:pPr>
        <w:keepNext/>
        <w:keepLines/>
        <w:tabs>
          <w:tab w:val="left" w:pos="1134"/>
        </w:tabs>
        <w:spacing w:before="200" w:line="240" w:lineRule="auto"/>
        <w:ind w:firstLine="709"/>
        <w:outlineLvl w:val="2"/>
        <w:rPr>
          <w:rFonts w:eastAsiaTheme="majorEastAsia"/>
          <w:b/>
          <w:bCs/>
          <w:color w:val="000000" w:themeColor="text1"/>
          <w:spacing w:val="-10"/>
          <w:sz w:val="28"/>
          <w:szCs w:val="28"/>
          <w:lang w:eastAsia="ar-SA"/>
        </w:rPr>
      </w:pPr>
      <w:bookmarkStart w:id="321" w:name="_Toc143526955"/>
      <w:r w:rsidRPr="00090532">
        <w:rPr>
          <w:b/>
          <w:bCs/>
          <w:color w:val="000000" w:themeColor="text1"/>
          <w:spacing w:val="-10"/>
          <w:sz w:val="28"/>
          <w:szCs w:val="28"/>
          <w:lang w:eastAsia="ar-SA"/>
        </w:rPr>
        <w:t xml:space="preserve">Статья </w:t>
      </w:r>
      <w:r>
        <w:rPr>
          <w:b/>
          <w:bCs/>
          <w:color w:val="000000" w:themeColor="text1"/>
          <w:spacing w:val="-10"/>
          <w:sz w:val="28"/>
          <w:szCs w:val="28"/>
          <w:lang w:eastAsia="ar-SA"/>
        </w:rPr>
        <w:t>7</w:t>
      </w:r>
      <w:r w:rsidR="004F0601">
        <w:rPr>
          <w:b/>
          <w:bCs/>
          <w:color w:val="000000" w:themeColor="text1"/>
          <w:spacing w:val="-10"/>
          <w:sz w:val="28"/>
          <w:szCs w:val="28"/>
          <w:lang w:eastAsia="ar-SA"/>
        </w:rPr>
        <w:t>1</w:t>
      </w:r>
      <w:r w:rsidRPr="00090532">
        <w:rPr>
          <w:b/>
          <w:bCs/>
          <w:color w:val="000000" w:themeColor="text1"/>
          <w:spacing w:val="-10"/>
          <w:sz w:val="28"/>
          <w:szCs w:val="28"/>
          <w:lang w:eastAsia="ar-SA"/>
        </w:rPr>
        <w:t xml:space="preserve">. </w:t>
      </w:r>
      <w:r w:rsidRPr="00090532">
        <w:rPr>
          <w:rFonts w:eastAsiaTheme="majorEastAsia"/>
          <w:b/>
          <w:bCs/>
          <w:color w:val="000000" w:themeColor="text1"/>
          <w:spacing w:val="-10"/>
          <w:sz w:val="28"/>
          <w:szCs w:val="28"/>
          <w:lang w:eastAsia="ar-SA"/>
        </w:rPr>
        <w:t>Зона водных объектов</w:t>
      </w:r>
      <w:bookmarkEnd w:id="321"/>
    </w:p>
    <w:p w:rsidR="00EA30D4" w:rsidRPr="00D00030" w:rsidRDefault="00EA30D4" w:rsidP="00EA30D4">
      <w:pPr>
        <w:tabs>
          <w:tab w:val="left" w:pos="1134"/>
        </w:tabs>
        <w:suppressAutoHyphens/>
        <w:spacing w:line="240" w:lineRule="auto"/>
        <w:ind w:firstLine="709"/>
        <w:rPr>
          <w:b/>
          <w:bCs/>
          <w:spacing w:val="-10"/>
          <w:sz w:val="28"/>
          <w:szCs w:val="28"/>
          <w:lang w:eastAsia="ar-SA"/>
        </w:rPr>
      </w:pPr>
      <w:r>
        <w:rPr>
          <w:b/>
          <w:bCs/>
          <w:spacing w:val="-10"/>
          <w:sz w:val="28"/>
          <w:szCs w:val="28"/>
          <w:lang w:eastAsia="ar-SA"/>
        </w:rPr>
        <w:t xml:space="preserve">В </w:t>
      </w:r>
      <w:r w:rsidRPr="00D00030">
        <w:rPr>
          <w:color w:val="000000"/>
          <w:sz w:val="28"/>
          <w:szCs w:val="28"/>
        </w:rPr>
        <w:t>–</w:t>
      </w:r>
      <w:r w:rsidRPr="00D00030">
        <w:rPr>
          <w:b/>
          <w:color w:val="000000" w:themeColor="text1"/>
          <w:spacing w:val="-10"/>
          <w:sz w:val="28"/>
          <w:szCs w:val="28"/>
          <w:lang w:eastAsia="ar-SA"/>
        </w:rPr>
        <w:t xml:space="preserve">Зона </w:t>
      </w:r>
      <w:r w:rsidR="00A96CE0">
        <w:rPr>
          <w:b/>
          <w:color w:val="000000" w:themeColor="text1"/>
          <w:spacing w:val="-10"/>
          <w:sz w:val="28"/>
          <w:szCs w:val="28"/>
          <w:lang w:eastAsia="ar-SA"/>
        </w:rPr>
        <w:t>водных объектов</w:t>
      </w:r>
    </w:p>
    <w:p w:rsidR="00EA30D4" w:rsidRDefault="00EA30D4" w:rsidP="00283731">
      <w:pPr>
        <w:spacing w:line="240" w:lineRule="auto"/>
        <w:ind w:firstLine="709"/>
        <w:rPr>
          <w:b/>
          <w:sz w:val="28"/>
          <w:szCs w:val="28"/>
          <w:lang w:eastAsia="ar-SA"/>
        </w:rPr>
      </w:pPr>
      <w:r w:rsidRPr="005A6AD5">
        <w:rPr>
          <w:bCs/>
          <w:iCs/>
          <w:sz w:val="28"/>
          <w:szCs w:val="28"/>
          <w:lang w:eastAsia="ar-SA"/>
        </w:rPr>
        <w:t>Перечень основных</w:t>
      </w:r>
      <w:r>
        <w:rPr>
          <w:bCs/>
          <w:iCs/>
          <w:sz w:val="28"/>
          <w:szCs w:val="28"/>
          <w:lang w:eastAsia="ar-SA"/>
        </w:rPr>
        <w:t>,</w:t>
      </w:r>
      <w:r w:rsidRPr="005A6AD5">
        <w:rPr>
          <w:bCs/>
          <w:iCs/>
          <w:sz w:val="28"/>
          <w:szCs w:val="28"/>
          <w:lang w:eastAsia="ar-SA"/>
        </w:rPr>
        <w:t xml:space="preserve"> вспомогательных </w:t>
      </w:r>
      <w:r>
        <w:rPr>
          <w:bCs/>
          <w:iCs/>
          <w:sz w:val="28"/>
          <w:szCs w:val="28"/>
          <w:lang w:eastAsia="ar-SA"/>
        </w:rPr>
        <w:t xml:space="preserve">и условно-разрешенных </w:t>
      </w:r>
      <w:r w:rsidRPr="005A6AD5">
        <w:rPr>
          <w:bCs/>
          <w:iCs/>
          <w:sz w:val="28"/>
          <w:szCs w:val="28"/>
          <w:lang w:eastAsia="ar-SA"/>
        </w:rPr>
        <w:t>видов разрешённого использования</w:t>
      </w:r>
      <w:r>
        <w:rPr>
          <w:bCs/>
          <w:iCs/>
          <w:sz w:val="28"/>
          <w:szCs w:val="28"/>
          <w:lang w:eastAsia="ar-SA"/>
        </w:rPr>
        <w:t>:</w:t>
      </w:r>
    </w:p>
    <w:tbl>
      <w:tblPr>
        <w:tblW w:w="10065" w:type="dxa"/>
        <w:tblInd w:w="108" w:type="dxa"/>
        <w:tblLook w:val="00A0" w:firstRow="1" w:lastRow="0" w:firstColumn="1" w:lastColumn="0" w:noHBand="0" w:noVBand="0"/>
      </w:tblPr>
      <w:tblGrid>
        <w:gridCol w:w="636"/>
        <w:gridCol w:w="2602"/>
        <w:gridCol w:w="6827"/>
      </w:tblGrid>
      <w:tr w:rsidR="00A96CE0" w:rsidRPr="00113A2C" w:rsidTr="00CE2C2A">
        <w:trPr>
          <w:cantSplit/>
          <w:trHeight w:val="148"/>
          <w:tblHeader/>
        </w:trPr>
        <w:tc>
          <w:tcPr>
            <w:tcW w:w="636" w:type="dxa"/>
            <w:tcBorders>
              <w:top w:val="single" w:sz="4" w:space="0" w:color="auto"/>
              <w:left w:val="single" w:sz="4" w:space="0" w:color="auto"/>
              <w:bottom w:val="single" w:sz="4" w:space="0" w:color="auto"/>
              <w:right w:val="single" w:sz="4" w:space="0" w:color="auto"/>
            </w:tcBorders>
          </w:tcPr>
          <w:p w:rsidR="00A96CE0" w:rsidRPr="00113A2C" w:rsidRDefault="00A96CE0" w:rsidP="00223D26">
            <w:pPr>
              <w:tabs>
                <w:tab w:val="left" w:pos="1155"/>
              </w:tabs>
              <w:suppressAutoHyphens/>
              <w:snapToGrid w:val="0"/>
              <w:spacing w:line="240" w:lineRule="auto"/>
              <w:jc w:val="center"/>
              <w:rPr>
                <w:b/>
                <w:lang w:eastAsia="ar-SA"/>
              </w:rPr>
            </w:pPr>
            <w:r w:rsidRPr="00113A2C">
              <w:rPr>
                <w:b/>
                <w:lang w:eastAsia="ar-SA"/>
              </w:rPr>
              <w:t>№</w:t>
            </w:r>
          </w:p>
        </w:tc>
        <w:tc>
          <w:tcPr>
            <w:tcW w:w="2602" w:type="dxa"/>
            <w:tcBorders>
              <w:top w:val="single" w:sz="4" w:space="0" w:color="auto"/>
              <w:left w:val="single" w:sz="4" w:space="0" w:color="auto"/>
              <w:bottom w:val="single" w:sz="4" w:space="0" w:color="auto"/>
              <w:right w:val="single" w:sz="4" w:space="0" w:color="auto"/>
            </w:tcBorders>
          </w:tcPr>
          <w:p w:rsidR="00A96CE0" w:rsidRPr="00113A2C" w:rsidRDefault="00A96CE0" w:rsidP="00223D26">
            <w:pPr>
              <w:tabs>
                <w:tab w:val="left" w:pos="1155"/>
              </w:tabs>
              <w:suppressAutoHyphens/>
              <w:snapToGrid w:val="0"/>
              <w:spacing w:line="240" w:lineRule="auto"/>
              <w:jc w:val="center"/>
              <w:rPr>
                <w:b/>
                <w:lang w:eastAsia="ar-SA"/>
              </w:rPr>
            </w:pPr>
            <w:r w:rsidRPr="00113A2C">
              <w:rPr>
                <w:b/>
                <w:lang w:eastAsia="ar-SA"/>
              </w:rPr>
              <w:t>Вид использования</w:t>
            </w:r>
          </w:p>
        </w:tc>
        <w:tc>
          <w:tcPr>
            <w:tcW w:w="6827" w:type="dxa"/>
            <w:tcBorders>
              <w:top w:val="single" w:sz="4" w:space="0" w:color="000000"/>
              <w:left w:val="single" w:sz="4" w:space="0" w:color="auto"/>
              <w:bottom w:val="single" w:sz="4" w:space="0" w:color="000000"/>
              <w:right w:val="single" w:sz="4" w:space="0" w:color="000000"/>
            </w:tcBorders>
          </w:tcPr>
          <w:p w:rsidR="00A96CE0" w:rsidRPr="00113A2C" w:rsidRDefault="00A96CE0" w:rsidP="00223D26">
            <w:pPr>
              <w:tabs>
                <w:tab w:val="left" w:pos="1155"/>
              </w:tabs>
              <w:suppressAutoHyphens/>
              <w:snapToGrid w:val="0"/>
              <w:spacing w:line="240" w:lineRule="auto"/>
              <w:jc w:val="center"/>
              <w:rPr>
                <w:b/>
                <w:lang w:eastAsia="ar-SA"/>
              </w:rPr>
            </w:pPr>
            <w:r w:rsidRPr="00113A2C">
              <w:rPr>
                <w:b/>
                <w:lang w:eastAsia="ar-SA"/>
              </w:rPr>
              <w:t>Предельные параметры разрешенного строительства, реконструкции объектов капитального строительства</w:t>
            </w:r>
          </w:p>
        </w:tc>
      </w:tr>
      <w:tr w:rsidR="00A96CE0" w:rsidRPr="00EA143E" w:rsidTr="00CE2C2A">
        <w:trPr>
          <w:trHeight w:val="148"/>
        </w:trPr>
        <w:tc>
          <w:tcPr>
            <w:tcW w:w="636" w:type="dxa"/>
            <w:tcBorders>
              <w:top w:val="single" w:sz="4" w:space="0" w:color="auto"/>
              <w:left w:val="single" w:sz="4" w:space="0" w:color="auto"/>
              <w:bottom w:val="single" w:sz="4" w:space="0" w:color="auto"/>
              <w:right w:val="single" w:sz="4" w:space="0" w:color="auto"/>
            </w:tcBorders>
          </w:tcPr>
          <w:p w:rsidR="00A96CE0" w:rsidRPr="00EA143E" w:rsidRDefault="00A96CE0" w:rsidP="00223D26">
            <w:pPr>
              <w:tabs>
                <w:tab w:val="left" w:pos="1155"/>
              </w:tabs>
              <w:suppressAutoHyphens/>
              <w:snapToGrid w:val="0"/>
              <w:spacing w:line="240" w:lineRule="auto"/>
              <w:jc w:val="center"/>
              <w:rPr>
                <w:lang w:eastAsia="ar-SA"/>
              </w:rPr>
            </w:pPr>
            <w:r w:rsidRPr="00EA143E">
              <w:rPr>
                <w:lang w:eastAsia="ar-SA"/>
              </w:rPr>
              <w:t>1</w:t>
            </w:r>
          </w:p>
        </w:tc>
        <w:tc>
          <w:tcPr>
            <w:tcW w:w="2602" w:type="dxa"/>
            <w:tcBorders>
              <w:top w:val="single" w:sz="4" w:space="0" w:color="auto"/>
              <w:left w:val="single" w:sz="4" w:space="0" w:color="auto"/>
              <w:bottom w:val="single" w:sz="4" w:space="0" w:color="auto"/>
              <w:right w:val="single" w:sz="4" w:space="0" w:color="auto"/>
            </w:tcBorders>
          </w:tcPr>
          <w:p w:rsidR="00A96CE0" w:rsidRPr="00EA143E" w:rsidRDefault="00A96CE0" w:rsidP="00223D26">
            <w:pPr>
              <w:tabs>
                <w:tab w:val="left" w:pos="1155"/>
              </w:tabs>
              <w:suppressAutoHyphens/>
              <w:snapToGrid w:val="0"/>
              <w:spacing w:line="240" w:lineRule="auto"/>
              <w:jc w:val="center"/>
              <w:rPr>
                <w:lang w:eastAsia="ar-SA"/>
              </w:rPr>
            </w:pPr>
            <w:r w:rsidRPr="00EA143E">
              <w:rPr>
                <w:lang w:eastAsia="ar-SA"/>
              </w:rPr>
              <w:t>2</w:t>
            </w:r>
          </w:p>
        </w:tc>
        <w:tc>
          <w:tcPr>
            <w:tcW w:w="6827" w:type="dxa"/>
            <w:tcBorders>
              <w:top w:val="nil"/>
              <w:left w:val="single" w:sz="4" w:space="0" w:color="auto"/>
              <w:bottom w:val="single" w:sz="4" w:space="0" w:color="auto"/>
              <w:right w:val="single" w:sz="4" w:space="0" w:color="000000"/>
            </w:tcBorders>
          </w:tcPr>
          <w:p w:rsidR="00A96CE0" w:rsidRPr="00EA143E" w:rsidRDefault="00A96CE0" w:rsidP="00223D26">
            <w:pPr>
              <w:tabs>
                <w:tab w:val="left" w:pos="1155"/>
              </w:tabs>
              <w:suppressAutoHyphens/>
              <w:snapToGrid w:val="0"/>
              <w:spacing w:line="240" w:lineRule="auto"/>
              <w:jc w:val="center"/>
              <w:rPr>
                <w:lang w:eastAsia="ar-SA"/>
              </w:rPr>
            </w:pPr>
            <w:r w:rsidRPr="00EA143E">
              <w:rPr>
                <w:lang w:eastAsia="ar-SA"/>
              </w:rPr>
              <w:t>3</w:t>
            </w:r>
          </w:p>
        </w:tc>
      </w:tr>
      <w:tr w:rsidR="00A96CE0" w:rsidRPr="00DF7627" w:rsidTr="00CE2C2A">
        <w:trPr>
          <w:cantSplit/>
          <w:trHeight w:val="852"/>
        </w:trPr>
        <w:tc>
          <w:tcPr>
            <w:tcW w:w="636" w:type="dxa"/>
            <w:tcBorders>
              <w:top w:val="single" w:sz="4" w:space="0" w:color="auto"/>
              <w:left w:val="single" w:sz="4" w:space="0" w:color="auto"/>
              <w:bottom w:val="single" w:sz="4" w:space="0" w:color="auto"/>
              <w:right w:val="single" w:sz="4" w:space="0" w:color="auto"/>
            </w:tcBorders>
          </w:tcPr>
          <w:p w:rsidR="00A96CE0" w:rsidRPr="00EA143E" w:rsidRDefault="00A96CE0" w:rsidP="004D692A">
            <w:pPr>
              <w:tabs>
                <w:tab w:val="left" w:pos="1155"/>
              </w:tabs>
              <w:suppressAutoHyphens/>
              <w:snapToGrid w:val="0"/>
              <w:spacing w:line="240" w:lineRule="auto"/>
              <w:jc w:val="center"/>
              <w:rPr>
                <w:lang w:eastAsia="ar-SA"/>
              </w:rPr>
            </w:pPr>
            <w:r w:rsidRPr="00EA143E">
              <w:rPr>
                <w:lang w:eastAsia="ar-SA"/>
              </w:rPr>
              <w:t>1.</w:t>
            </w:r>
          </w:p>
        </w:tc>
        <w:tc>
          <w:tcPr>
            <w:tcW w:w="2602" w:type="dxa"/>
            <w:tcBorders>
              <w:top w:val="single" w:sz="4" w:space="0" w:color="auto"/>
              <w:left w:val="single" w:sz="4" w:space="0" w:color="auto"/>
              <w:bottom w:val="single" w:sz="4" w:space="0" w:color="auto"/>
              <w:right w:val="single" w:sz="4" w:space="0" w:color="auto"/>
            </w:tcBorders>
          </w:tcPr>
          <w:p w:rsidR="00A96CE0" w:rsidRPr="00C3356D" w:rsidRDefault="00A96CE0" w:rsidP="00223D26">
            <w:pPr>
              <w:tabs>
                <w:tab w:val="left" w:pos="1155"/>
              </w:tabs>
              <w:suppressAutoHyphens/>
              <w:snapToGrid w:val="0"/>
              <w:spacing w:line="240" w:lineRule="auto"/>
              <w:jc w:val="left"/>
              <w:rPr>
                <w:b/>
                <w:lang w:eastAsia="ar-SA"/>
              </w:rPr>
            </w:pPr>
            <w:r w:rsidRPr="00046EE2">
              <w:rPr>
                <w:b/>
                <w:lang w:eastAsia="ar-SA"/>
              </w:rPr>
              <w:t>Основные виды разрешенного использования:</w:t>
            </w:r>
          </w:p>
        </w:tc>
        <w:tc>
          <w:tcPr>
            <w:tcW w:w="6827" w:type="dxa"/>
            <w:tcBorders>
              <w:top w:val="single" w:sz="4" w:space="0" w:color="auto"/>
              <w:left w:val="single" w:sz="4" w:space="0" w:color="auto"/>
              <w:bottom w:val="single" w:sz="4" w:space="0" w:color="auto"/>
              <w:right w:val="single" w:sz="4" w:space="0" w:color="auto"/>
            </w:tcBorders>
          </w:tcPr>
          <w:p w:rsidR="00A96CE0" w:rsidRPr="00DF7627" w:rsidRDefault="00A96CE0" w:rsidP="00223D26">
            <w:pPr>
              <w:pStyle w:val="ConsNormal"/>
              <w:widowControl/>
              <w:tabs>
                <w:tab w:val="left" w:pos="340"/>
              </w:tabs>
              <w:spacing w:before="0"/>
              <w:ind w:left="0" w:right="0" w:firstLine="206"/>
              <w:rPr>
                <w:rFonts w:ascii="Times New Roman" w:hAnsi="Times New Roman"/>
                <w:color w:val="000000"/>
                <w:sz w:val="24"/>
                <w:szCs w:val="24"/>
              </w:rPr>
            </w:pPr>
          </w:p>
        </w:tc>
      </w:tr>
      <w:tr w:rsidR="00772057" w:rsidRPr="001E513C" w:rsidTr="00CE2C2A">
        <w:trPr>
          <w:trHeight w:val="262"/>
        </w:trPr>
        <w:tc>
          <w:tcPr>
            <w:tcW w:w="636" w:type="dxa"/>
            <w:tcBorders>
              <w:top w:val="single" w:sz="4" w:space="0" w:color="auto"/>
              <w:left w:val="single" w:sz="4" w:space="0" w:color="auto"/>
              <w:bottom w:val="single" w:sz="4" w:space="0" w:color="auto"/>
              <w:right w:val="single" w:sz="4" w:space="0" w:color="auto"/>
            </w:tcBorders>
          </w:tcPr>
          <w:p w:rsidR="00772057" w:rsidRDefault="00772057" w:rsidP="00223D26">
            <w:pPr>
              <w:tabs>
                <w:tab w:val="left" w:pos="1155"/>
              </w:tabs>
              <w:suppressAutoHyphens/>
              <w:snapToGrid w:val="0"/>
              <w:spacing w:line="240" w:lineRule="auto"/>
              <w:jc w:val="center"/>
              <w:rPr>
                <w:lang w:eastAsia="ar-SA"/>
              </w:rPr>
            </w:pPr>
            <w:r>
              <w:rPr>
                <w:lang w:eastAsia="ar-SA"/>
              </w:rPr>
              <w:t>1.1</w:t>
            </w:r>
          </w:p>
        </w:tc>
        <w:tc>
          <w:tcPr>
            <w:tcW w:w="2602" w:type="dxa"/>
            <w:tcBorders>
              <w:top w:val="single" w:sz="4" w:space="0" w:color="auto"/>
              <w:left w:val="single" w:sz="4" w:space="0" w:color="auto"/>
              <w:bottom w:val="single" w:sz="4" w:space="0" w:color="auto"/>
              <w:right w:val="single" w:sz="4" w:space="0" w:color="auto"/>
            </w:tcBorders>
          </w:tcPr>
          <w:p w:rsidR="00772057" w:rsidRDefault="00772057" w:rsidP="00223D26">
            <w:pPr>
              <w:tabs>
                <w:tab w:val="left" w:pos="1155"/>
              </w:tabs>
              <w:suppressAutoHyphens/>
              <w:snapToGrid w:val="0"/>
              <w:spacing w:line="240" w:lineRule="auto"/>
              <w:jc w:val="left"/>
              <w:rPr>
                <w:color w:val="000000" w:themeColor="text1"/>
              </w:rPr>
            </w:pPr>
            <w:r w:rsidRPr="00393989">
              <w:t>Отдых (рекреация)</w:t>
            </w:r>
            <w:r w:rsidRPr="00393989">
              <w:rPr>
                <w:lang w:eastAsia="ar-SA"/>
              </w:rPr>
              <w:t xml:space="preserve"> (5.0)</w:t>
            </w:r>
          </w:p>
        </w:tc>
        <w:tc>
          <w:tcPr>
            <w:tcW w:w="6827" w:type="dxa"/>
            <w:vMerge w:val="restart"/>
            <w:tcBorders>
              <w:top w:val="single" w:sz="4" w:space="0" w:color="auto"/>
              <w:left w:val="single" w:sz="4" w:space="0" w:color="auto"/>
              <w:bottom w:val="single" w:sz="4" w:space="0" w:color="auto"/>
              <w:right w:val="single" w:sz="4" w:space="0" w:color="auto"/>
            </w:tcBorders>
          </w:tcPr>
          <w:p w:rsidR="00772057" w:rsidRDefault="00772057" w:rsidP="00283731">
            <w:pPr>
              <w:pStyle w:val="ConsNormal"/>
              <w:widowControl/>
              <w:tabs>
                <w:tab w:val="left" w:pos="340"/>
              </w:tabs>
              <w:spacing w:before="0"/>
              <w:ind w:left="0" w:right="0" w:firstLine="0"/>
              <w:rPr>
                <w:rFonts w:ascii="Times New Roman" w:hAnsi="Times New Roman"/>
                <w:color w:val="000000"/>
                <w:sz w:val="24"/>
                <w:szCs w:val="24"/>
              </w:rPr>
            </w:pPr>
            <w:r w:rsidRPr="00670B54">
              <w:rPr>
                <w:rFonts w:ascii="Times New Roman" w:hAnsi="Times New Roman"/>
                <w:color w:val="000000"/>
                <w:sz w:val="24"/>
                <w:szCs w:val="24"/>
              </w:rPr>
              <w:t>Не подлежат установлению.</w:t>
            </w:r>
          </w:p>
          <w:p w:rsidR="00772057" w:rsidRPr="001E513C" w:rsidRDefault="00772057" w:rsidP="00283731">
            <w:pPr>
              <w:pStyle w:val="ConsNormal"/>
              <w:widowControl/>
              <w:tabs>
                <w:tab w:val="left" w:pos="340"/>
              </w:tabs>
              <w:spacing w:before="0"/>
              <w:ind w:left="0" w:right="0" w:firstLine="0"/>
              <w:rPr>
                <w:rFonts w:ascii="Times New Roman" w:hAnsi="Times New Roman"/>
                <w:color w:val="000000"/>
                <w:sz w:val="24"/>
                <w:szCs w:val="24"/>
              </w:rPr>
            </w:pPr>
            <w:r>
              <w:rPr>
                <w:rFonts w:ascii="Times New Roman" w:hAnsi="Times New Roman"/>
                <w:color w:val="000000"/>
                <w:sz w:val="24"/>
                <w:szCs w:val="24"/>
              </w:rPr>
              <w:t>Площадь земельных участков принимать при проектировании объектов в соответствии с требованиями к размещению таких объектов в зоне объектов культуры и искусства, СНиП, технических регламентов, СанПиН, и др. документов.</w:t>
            </w:r>
          </w:p>
          <w:p w:rsidR="00772057" w:rsidRPr="001E513C" w:rsidRDefault="00772057" w:rsidP="00223D26">
            <w:pPr>
              <w:pStyle w:val="ConsNormal"/>
              <w:tabs>
                <w:tab w:val="left" w:pos="340"/>
              </w:tabs>
              <w:ind w:left="0" w:right="0" w:firstLine="206"/>
              <w:rPr>
                <w:rFonts w:ascii="Times New Roman" w:hAnsi="Times New Roman"/>
                <w:color w:val="000000"/>
                <w:sz w:val="24"/>
                <w:szCs w:val="24"/>
              </w:rPr>
            </w:pPr>
          </w:p>
        </w:tc>
      </w:tr>
      <w:tr w:rsidR="00772057" w:rsidRPr="001E513C" w:rsidTr="00CE2C2A">
        <w:trPr>
          <w:trHeight w:val="307"/>
        </w:trPr>
        <w:tc>
          <w:tcPr>
            <w:tcW w:w="636" w:type="dxa"/>
            <w:tcBorders>
              <w:top w:val="single" w:sz="4" w:space="0" w:color="auto"/>
              <w:left w:val="single" w:sz="4" w:space="0" w:color="auto"/>
              <w:bottom w:val="single" w:sz="4" w:space="0" w:color="auto"/>
              <w:right w:val="single" w:sz="4" w:space="0" w:color="auto"/>
            </w:tcBorders>
          </w:tcPr>
          <w:p w:rsidR="00772057" w:rsidRDefault="00772057" w:rsidP="00223D26">
            <w:pPr>
              <w:tabs>
                <w:tab w:val="left" w:pos="1155"/>
              </w:tabs>
              <w:suppressAutoHyphens/>
              <w:snapToGrid w:val="0"/>
              <w:spacing w:line="240" w:lineRule="auto"/>
              <w:jc w:val="center"/>
              <w:rPr>
                <w:lang w:eastAsia="ar-SA"/>
              </w:rPr>
            </w:pPr>
            <w:r>
              <w:rPr>
                <w:lang w:eastAsia="ar-SA"/>
              </w:rPr>
              <w:t>1.2</w:t>
            </w:r>
          </w:p>
        </w:tc>
        <w:tc>
          <w:tcPr>
            <w:tcW w:w="2602" w:type="dxa"/>
            <w:tcBorders>
              <w:top w:val="single" w:sz="4" w:space="0" w:color="auto"/>
              <w:left w:val="single" w:sz="4" w:space="0" w:color="auto"/>
              <w:bottom w:val="single" w:sz="4" w:space="0" w:color="auto"/>
              <w:right w:val="single" w:sz="4" w:space="0" w:color="auto"/>
            </w:tcBorders>
          </w:tcPr>
          <w:p w:rsidR="00772057" w:rsidRPr="00A96CE0" w:rsidRDefault="00772057" w:rsidP="00A96CE0">
            <w:pPr>
              <w:widowControl/>
              <w:suppressAutoHyphens/>
              <w:autoSpaceDE/>
              <w:autoSpaceDN/>
              <w:adjustRightInd/>
              <w:spacing w:line="240" w:lineRule="auto"/>
              <w:textAlignment w:val="auto"/>
              <w:rPr>
                <w:color w:val="000000" w:themeColor="text1"/>
                <w:lang w:eastAsia="ar-SA"/>
              </w:rPr>
            </w:pPr>
            <w:r>
              <w:rPr>
                <w:color w:val="000000" w:themeColor="text1"/>
                <w:lang w:eastAsia="ar-SA"/>
              </w:rPr>
              <w:t>Охота и рыбалка (5.3)</w:t>
            </w:r>
          </w:p>
        </w:tc>
        <w:tc>
          <w:tcPr>
            <w:tcW w:w="6827" w:type="dxa"/>
            <w:vMerge/>
            <w:tcBorders>
              <w:top w:val="single" w:sz="4" w:space="0" w:color="auto"/>
              <w:left w:val="single" w:sz="4" w:space="0" w:color="auto"/>
              <w:bottom w:val="single" w:sz="4" w:space="0" w:color="auto"/>
              <w:right w:val="single" w:sz="4" w:space="0" w:color="auto"/>
            </w:tcBorders>
          </w:tcPr>
          <w:p w:rsidR="00772057" w:rsidRPr="00670B54" w:rsidRDefault="00772057" w:rsidP="00223D26">
            <w:pPr>
              <w:pStyle w:val="ConsNormal"/>
              <w:widowControl/>
              <w:tabs>
                <w:tab w:val="left" w:pos="340"/>
              </w:tabs>
              <w:spacing w:before="0"/>
              <w:ind w:left="0" w:right="0" w:firstLine="206"/>
              <w:rPr>
                <w:rFonts w:ascii="Times New Roman" w:hAnsi="Times New Roman"/>
                <w:color w:val="000000"/>
                <w:sz w:val="24"/>
                <w:szCs w:val="24"/>
              </w:rPr>
            </w:pPr>
          </w:p>
        </w:tc>
      </w:tr>
      <w:tr w:rsidR="00772057" w:rsidRPr="001E513C" w:rsidTr="00CE2C2A">
        <w:trPr>
          <w:trHeight w:val="262"/>
        </w:trPr>
        <w:tc>
          <w:tcPr>
            <w:tcW w:w="636" w:type="dxa"/>
            <w:tcBorders>
              <w:top w:val="single" w:sz="4" w:space="0" w:color="auto"/>
              <w:left w:val="single" w:sz="4" w:space="0" w:color="auto"/>
              <w:bottom w:val="single" w:sz="4" w:space="0" w:color="auto"/>
              <w:right w:val="single" w:sz="4" w:space="0" w:color="auto"/>
            </w:tcBorders>
          </w:tcPr>
          <w:p w:rsidR="00772057" w:rsidRDefault="00772057" w:rsidP="00223D26">
            <w:pPr>
              <w:tabs>
                <w:tab w:val="left" w:pos="1155"/>
              </w:tabs>
              <w:suppressAutoHyphens/>
              <w:snapToGrid w:val="0"/>
              <w:spacing w:line="240" w:lineRule="auto"/>
              <w:jc w:val="center"/>
              <w:rPr>
                <w:lang w:eastAsia="ar-SA"/>
              </w:rPr>
            </w:pPr>
            <w:r>
              <w:rPr>
                <w:lang w:eastAsia="ar-SA"/>
              </w:rPr>
              <w:t>1.3</w:t>
            </w:r>
          </w:p>
        </w:tc>
        <w:tc>
          <w:tcPr>
            <w:tcW w:w="2602" w:type="dxa"/>
            <w:tcBorders>
              <w:top w:val="single" w:sz="4" w:space="0" w:color="auto"/>
              <w:left w:val="single" w:sz="4" w:space="0" w:color="auto"/>
              <w:bottom w:val="single" w:sz="4" w:space="0" w:color="auto"/>
              <w:right w:val="single" w:sz="4" w:space="0" w:color="auto"/>
            </w:tcBorders>
          </w:tcPr>
          <w:p w:rsidR="00772057" w:rsidRPr="008531C1" w:rsidRDefault="008531C1" w:rsidP="00223D26">
            <w:pPr>
              <w:tabs>
                <w:tab w:val="left" w:pos="1155"/>
              </w:tabs>
              <w:suppressAutoHyphens/>
              <w:snapToGrid w:val="0"/>
              <w:spacing w:line="240" w:lineRule="auto"/>
              <w:jc w:val="left"/>
            </w:pPr>
            <w:r w:rsidRPr="008531C1">
              <w:rPr>
                <w:color w:val="444444"/>
                <w:shd w:val="clear" w:color="auto" w:fill="FFFFFF"/>
              </w:rPr>
              <w:t>Водные объекты</w:t>
            </w:r>
            <w:r>
              <w:rPr>
                <w:color w:val="444444"/>
                <w:shd w:val="clear" w:color="auto" w:fill="FFFFFF"/>
              </w:rPr>
              <w:t xml:space="preserve"> </w:t>
            </w:r>
            <w:r w:rsidRPr="008531C1">
              <w:rPr>
                <w:color w:val="444444"/>
                <w:shd w:val="clear" w:color="auto" w:fill="FFFFFF"/>
              </w:rPr>
              <w:t>(11.0)</w:t>
            </w:r>
          </w:p>
        </w:tc>
        <w:tc>
          <w:tcPr>
            <w:tcW w:w="6827" w:type="dxa"/>
            <w:vMerge/>
            <w:tcBorders>
              <w:top w:val="single" w:sz="4" w:space="0" w:color="auto"/>
              <w:left w:val="single" w:sz="4" w:space="0" w:color="auto"/>
              <w:bottom w:val="single" w:sz="4" w:space="0" w:color="auto"/>
              <w:right w:val="single" w:sz="4" w:space="0" w:color="auto"/>
            </w:tcBorders>
          </w:tcPr>
          <w:p w:rsidR="00772057" w:rsidRPr="00670B54" w:rsidRDefault="00772057" w:rsidP="00223D26">
            <w:pPr>
              <w:pStyle w:val="ConsNormal"/>
              <w:widowControl/>
              <w:tabs>
                <w:tab w:val="left" w:pos="340"/>
              </w:tabs>
              <w:spacing w:before="0"/>
              <w:ind w:left="0" w:right="0" w:firstLine="206"/>
              <w:rPr>
                <w:rFonts w:ascii="Times New Roman" w:hAnsi="Times New Roman"/>
                <w:color w:val="000000"/>
                <w:sz w:val="24"/>
                <w:szCs w:val="24"/>
              </w:rPr>
            </w:pPr>
          </w:p>
        </w:tc>
      </w:tr>
      <w:tr w:rsidR="00772057" w:rsidRPr="001E513C" w:rsidTr="00CE2C2A">
        <w:trPr>
          <w:trHeight w:val="262"/>
        </w:trPr>
        <w:tc>
          <w:tcPr>
            <w:tcW w:w="636" w:type="dxa"/>
            <w:tcBorders>
              <w:top w:val="single" w:sz="4" w:space="0" w:color="auto"/>
              <w:left w:val="single" w:sz="4" w:space="0" w:color="auto"/>
              <w:bottom w:val="single" w:sz="4" w:space="0" w:color="auto"/>
              <w:right w:val="single" w:sz="4" w:space="0" w:color="auto"/>
            </w:tcBorders>
          </w:tcPr>
          <w:p w:rsidR="00772057" w:rsidRDefault="00772057" w:rsidP="00A96CE0">
            <w:pPr>
              <w:tabs>
                <w:tab w:val="left" w:pos="1155"/>
              </w:tabs>
              <w:suppressAutoHyphens/>
              <w:snapToGrid w:val="0"/>
              <w:spacing w:line="240" w:lineRule="auto"/>
              <w:jc w:val="center"/>
              <w:rPr>
                <w:lang w:eastAsia="ar-SA"/>
              </w:rPr>
            </w:pPr>
            <w:r>
              <w:rPr>
                <w:lang w:eastAsia="ar-SA"/>
              </w:rPr>
              <w:t>1.4</w:t>
            </w:r>
          </w:p>
        </w:tc>
        <w:tc>
          <w:tcPr>
            <w:tcW w:w="2602" w:type="dxa"/>
            <w:tcBorders>
              <w:top w:val="single" w:sz="4" w:space="0" w:color="auto"/>
              <w:left w:val="single" w:sz="4" w:space="0" w:color="auto"/>
              <w:bottom w:val="single" w:sz="4" w:space="0" w:color="auto"/>
              <w:right w:val="single" w:sz="4" w:space="0" w:color="auto"/>
            </w:tcBorders>
          </w:tcPr>
          <w:p w:rsidR="00772057" w:rsidRDefault="00772057" w:rsidP="00223D26">
            <w:pPr>
              <w:tabs>
                <w:tab w:val="left" w:pos="1155"/>
              </w:tabs>
              <w:suppressAutoHyphens/>
              <w:snapToGrid w:val="0"/>
              <w:spacing w:line="240" w:lineRule="auto"/>
              <w:jc w:val="left"/>
              <w:rPr>
                <w:color w:val="000000" w:themeColor="text1"/>
              </w:rPr>
            </w:pPr>
            <w:r>
              <w:rPr>
                <w:color w:val="000000" w:themeColor="text1"/>
                <w:lang w:eastAsia="ar-SA"/>
              </w:rPr>
              <w:t>Общее пользование водными объектами (11.1)</w:t>
            </w:r>
          </w:p>
        </w:tc>
        <w:tc>
          <w:tcPr>
            <w:tcW w:w="6827" w:type="dxa"/>
            <w:vMerge/>
            <w:tcBorders>
              <w:top w:val="single" w:sz="4" w:space="0" w:color="auto"/>
              <w:left w:val="single" w:sz="4" w:space="0" w:color="auto"/>
              <w:bottom w:val="single" w:sz="4" w:space="0" w:color="auto"/>
              <w:right w:val="single" w:sz="4" w:space="0" w:color="auto"/>
            </w:tcBorders>
          </w:tcPr>
          <w:p w:rsidR="00772057" w:rsidRPr="001E513C" w:rsidRDefault="00772057" w:rsidP="00223D26">
            <w:pPr>
              <w:pStyle w:val="ConsNormal"/>
              <w:widowControl/>
              <w:tabs>
                <w:tab w:val="left" w:pos="340"/>
              </w:tabs>
              <w:spacing w:before="0"/>
              <w:ind w:left="56" w:right="0" w:firstLine="150"/>
              <w:rPr>
                <w:rFonts w:ascii="Times New Roman" w:hAnsi="Times New Roman"/>
                <w:color w:val="000000"/>
                <w:sz w:val="24"/>
                <w:szCs w:val="24"/>
              </w:rPr>
            </w:pPr>
          </w:p>
        </w:tc>
      </w:tr>
      <w:tr w:rsidR="00772057" w:rsidRPr="001E513C" w:rsidTr="00CE2C2A">
        <w:trPr>
          <w:trHeight w:val="262"/>
        </w:trPr>
        <w:tc>
          <w:tcPr>
            <w:tcW w:w="636" w:type="dxa"/>
            <w:tcBorders>
              <w:top w:val="single" w:sz="4" w:space="0" w:color="auto"/>
              <w:left w:val="single" w:sz="4" w:space="0" w:color="auto"/>
              <w:bottom w:val="single" w:sz="4" w:space="0" w:color="auto"/>
              <w:right w:val="single" w:sz="4" w:space="0" w:color="auto"/>
            </w:tcBorders>
          </w:tcPr>
          <w:p w:rsidR="00772057" w:rsidRDefault="00772057" w:rsidP="00223D26">
            <w:pPr>
              <w:tabs>
                <w:tab w:val="left" w:pos="1155"/>
              </w:tabs>
              <w:suppressAutoHyphens/>
              <w:snapToGrid w:val="0"/>
              <w:spacing w:line="240" w:lineRule="auto"/>
              <w:jc w:val="center"/>
              <w:rPr>
                <w:lang w:eastAsia="ar-SA"/>
              </w:rPr>
            </w:pPr>
            <w:r>
              <w:rPr>
                <w:lang w:eastAsia="ar-SA"/>
              </w:rPr>
              <w:t>1.5</w:t>
            </w:r>
          </w:p>
        </w:tc>
        <w:tc>
          <w:tcPr>
            <w:tcW w:w="2602" w:type="dxa"/>
            <w:tcBorders>
              <w:top w:val="single" w:sz="4" w:space="0" w:color="auto"/>
              <w:left w:val="single" w:sz="4" w:space="0" w:color="auto"/>
              <w:bottom w:val="single" w:sz="4" w:space="0" w:color="auto"/>
              <w:right w:val="single" w:sz="4" w:space="0" w:color="auto"/>
            </w:tcBorders>
          </w:tcPr>
          <w:p w:rsidR="00772057" w:rsidRDefault="00772057" w:rsidP="00223D26">
            <w:pPr>
              <w:tabs>
                <w:tab w:val="left" w:pos="1155"/>
              </w:tabs>
              <w:suppressAutoHyphens/>
              <w:snapToGrid w:val="0"/>
              <w:spacing w:line="240" w:lineRule="auto"/>
              <w:jc w:val="left"/>
              <w:rPr>
                <w:color w:val="000000" w:themeColor="text1"/>
              </w:rPr>
            </w:pPr>
            <w:r>
              <w:rPr>
                <w:color w:val="000000" w:themeColor="text1"/>
                <w:lang w:eastAsia="ar-SA"/>
              </w:rPr>
              <w:t>Гидротехнические сооружения (11.3)</w:t>
            </w:r>
          </w:p>
        </w:tc>
        <w:tc>
          <w:tcPr>
            <w:tcW w:w="6827" w:type="dxa"/>
            <w:vMerge/>
            <w:tcBorders>
              <w:top w:val="single" w:sz="4" w:space="0" w:color="auto"/>
              <w:left w:val="single" w:sz="4" w:space="0" w:color="auto"/>
              <w:bottom w:val="single" w:sz="4" w:space="0" w:color="auto"/>
              <w:right w:val="single" w:sz="4" w:space="0" w:color="auto"/>
            </w:tcBorders>
          </w:tcPr>
          <w:p w:rsidR="00772057" w:rsidRPr="001E513C" w:rsidRDefault="00772057" w:rsidP="00223D26">
            <w:pPr>
              <w:pStyle w:val="ConsNormal"/>
              <w:widowControl/>
              <w:tabs>
                <w:tab w:val="left" w:pos="340"/>
              </w:tabs>
              <w:spacing w:before="0"/>
              <w:ind w:left="56" w:right="0" w:firstLine="150"/>
              <w:rPr>
                <w:rFonts w:ascii="Times New Roman" w:hAnsi="Times New Roman"/>
                <w:color w:val="000000"/>
                <w:sz w:val="24"/>
                <w:szCs w:val="24"/>
              </w:rPr>
            </w:pPr>
          </w:p>
        </w:tc>
      </w:tr>
      <w:tr w:rsidR="00772057" w:rsidRPr="001E513C" w:rsidTr="00CE2C2A">
        <w:trPr>
          <w:trHeight w:val="262"/>
        </w:trPr>
        <w:tc>
          <w:tcPr>
            <w:tcW w:w="636" w:type="dxa"/>
            <w:tcBorders>
              <w:top w:val="single" w:sz="4" w:space="0" w:color="auto"/>
              <w:left w:val="single" w:sz="4" w:space="0" w:color="auto"/>
              <w:bottom w:val="single" w:sz="4" w:space="0" w:color="auto"/>
              <w:right w:val="single" w:sz="4" w:space="0" w:color="auto"/>
            </w:tcBorders>
          </w:tcPr>
          <w:p w:rsidR="00772057" w:rsidRDefault="00772057" w:rsidP="00206863">
            <w:pPr>
              <w:tabs>
                <w:tab w:val="left" w:pos="1155"/>
              </w:tabs>
              <w:suppressAutoHyphens/>
              <w:snapToGrid w:val="0"/>
              <w:spacing w:line="240" w:lineRule="auto"/>
              <w:jc w:val="center"/>
              <w:rPr>
                <w:lang w:eastAsia="ar-SA"/>
              </w:rPr>
            </w:pPr>
            <w:r>
              <w:rPr>
                <w:lang w:eastAsia="ar-SA"/>
              </w:rPr>
              <w:t>1.6</w:t>
            </w:r>
          </w:p>
        </w:tc>
        <w:tc>
          <w:tcPr>
            <w:tcW w:w="2602" w:type="dxa"/>
            <w:tcBorders>
              <w:top w:val="single" w:sz="4" w:space="0" w:color="auto"/>
              <w:left w:val="single" w:sz="4" w:space="0" w:color="auto"/>
              <w:bottom w:val="single" w:sz="4" w:space="0" w:color="auto"/>
              <w:right w:val="single" w:sz="4" w:space="0" w:color="auto"/>
            </w:tcBorders>
          </w:tcPr>
          <w:p w:rsidR="00772057" w:rsidRDefault="00772057" w:rsidP="00206863">
            <w:pPr>
              <w:tabs>
                <w:tab w:val="left" w:pos="1155"/>
              </w:tabs>
              <w:suppressAutoHyphens/>
              <w:snapToGrid w:val="0"/>
              <w:spacing w:line="240" w:lineRule="auto"/>
              <w:jc w:val="left"/>
              <w:rPr>
                <w:color w:val="000000" w:themeColor="text1"/>
              </w:rPr>
            </w:pPr>
            <w:r w:rsidRPr="00A2186E">
              <w:t xml:space="preserve">Земельные участки (территории) общего пользования </w:t>
            </w:r>
            <w:r w:rsidRPr="00A2186E">
              <w:rPr>
                <w:color w:val="000000" w:themeColor="text1"/>
                <w:lang w:eastAsia="ar-SA"/>
              </w:rPr>
              <w:t xml:space="preserve"> (12.0)</w:t>
            </w:r>
          </w:p>
        </w:tc>
        <w:tc>
          <w:tcPr>
            <w:tcW w:w="6827" w:type="dxa"/>
            <w:vMerge/>
            <w:tcBorders>
              <w:top w:val="single" w:sz="4" w:space="0" w:color="auto"/>
              <w:left w:val="single" w:sz="4" w:space="0" w:color="auto"/>
              <w:bottom w:val="single" w:sz="4" w:space="0" w:color="auto"/>
              <w:right w:val="single" w:sz="4" w:space="0" w:color="auto"/>
            </w:tcBorders>
          </w:tcPr>
          <w:p w:rsidR="00772057" w:rsidRPr="00A96CE0" w:rsidRDefault="00772057" w:rsidP="00206863">
            <w:pPr>
              <w:pStyle w:val="ConsNormal"/>
              <w:widowControl/>
              <w:tabs>
                <w:tab w:val="left" w:pos="340"/>
              </w:tabs>
              <w:spacing w:before="0"/>
              <w:ind w:left="0" w:right="0" w:firstLine="206"/>
              <w:rPr>
                <w:rFonts w:ascii="Times New Roman" w:hAnsi="Times New Roman"/>
                <w:color w:val="000000"/>
                <w:sz w:val="24"/>
                <w:szCs w:val="24"/>
              </w:rPr>
            </w:pPr>
          </w:p>
        </w:tc>
      </w:tr>
      <w:tr w:rsidR="00A96CE0" w:rsidRPr="001E513C" w:rsidTr="00CE2C2A">
        <w:trPr>
          <w:trHeight w:val="262"/>
        </w:trPr>
        <w:tc>
          <w:tcPr>
            <w:tcW w:w="636" w:type="dxa"/>
            <w:tcBorders>
              <w:top w:val="single" w:sz="4" w:space="0" w:color="auto"/>
              <w:left w:val="single" w:sz="4" w:space="0" w:color="auto"/>
              <w:bottom w:val="single" w:sz="4" w:space="0" w:color="auto"/>
              <w:right w:val="single" w:sz="4" w:space="0" w:color="auto"/>
            </w:tcBorders>
          </w:tcPr>
          <w:p w:rsidR="00A96CE0" w:rsidRPr="00EA143E" w:rsidRDefault="00A96CE0" w:rsidP="00223D26">
            <w:pPr>
              <w:tabs>
                <w:tab w:val="left" w:pos="1155"/>
              </w:tabs>
              <w:suppressAutoHyphens/>
              <w:snapToGrid w:val="0"/>
              <w:spacing w:line="240" w:lineRule="auto"/>
              <w:jc w:val="center"/>
              <w:rPr>
                <w:lang w:eastAsia="ar-SA"/>
              </w:rPr>
            </w:pPr>
            <w:r w:rsidRPr="00EA143E">
              <w:rPr>
                <w:lang w:eastAsia="ar-SA"/>
              </w:rPr>
              <w:t>2.</w:t>
            </w:r>
          </w:p>
        </w:tc>
        <w:tc>
          <w:tcPr>
            <w:tcW w:w="2602" w:type="dxa"/>
            <w:tcBorders>
              <w:top w:val="single" w:sz="4" w:space="0" w:color="auto"/>
              <w:left w:val="single" w:sz="4" w:space="0" w:color="auto"/>
              <w:bottom w:val="single" w:sz="4" w:space="0" w:color="auto"/>
              <w:right w:val="single" w:sz="4" w:space="0" w:color="auto"/>
            </w:tcBorders>
          </w:tcPr>
          <w:p w:rsidR="00A96CE0" w:rsidRPr="00457C53" w:rsidRDefault="00A96CE0" w:rsidP="00223D26">
            <w:pPr>
              <w:tabs>
                <w:tab w:val="left" w:pos="1155"/>
              </w:tabs>
              <w:suppressAutoHyphens/>
              <w:snapToGrid w:val="0"/>
              <w:spacing w:line="240" w:lineRule="auto"/>
              <w:jc w:val="left"/>
              <w:rPr>
                <w:b/>
                <w:lang w:eastAsia="ar-SA"/>
              </w:rPr>
            </w:pPr>
            <w:r w:rsidRPr="00457C53">
              <w:rPr>
                <w:b/>
                <w:lang w:eastAsia="ar-SA"/>
              </w:rPr>
              <w:t xml:space="preserve">Вспомогательные </w:t>
            </w:r>
          </w:p>
          <w:p w:rsidR="00A96CE0" w:rsidRPr="00457C53" w:rsidRDefault="00A96CE0" w:rsidP="00223D26">
            <w:pPr>
              <w:tabs>
                <w:tab w:val="left" w:pos="1155"/>
              </w:tabs>
              <w:suppressAutoHyphens/>
              <w:spacing w:line="240" w:lineRule="auto"/>
              <w:jc w:val="left"/>
              <w:rPr>
                <w:b/>
                <w:lang w:eastAsia="ar-SA"/>
              </w:rPr>
            </w:pPr>
            <w:r w:rsidRPr="00457C53">
              <w:rPr>
                <w:b/>
                <w:lang w:eastAsia="ar-SA"/>
              </w:rPr>
              <w:t>виды разрешенного</w:t>
            </w:r>
          </w:p>
          <w:p w:rsidR="00A96CE0" w:rsidRPr="00EA143E" w:rsidRDefault="00A96CE0" w:rsidP="00223D26">
            <w:pPr>
              <w:tabs>
                <w:tab w:val="left" w:pos="1155"/>
              </w:tabs>
              <w:suppressAutoHyphens/>
              <w:spacing w:line="240" w:lineRule="auto"/>
              <w:jc w:val="left"/>
              <w:rPr>
                <w:lang w:eastAsia="ar-SA"/>
              </w:rPr>
            </w:pPr>
            <w:r w:rsidRPr="00457C53">
              <w:rPr>
                <w:b/>
                <w:lang w:eastAsia="ar-SA"/>
              </w:rPr>
              <w:t>использования</w:t>
            </w:r>
            <w:r>
              <w:rPr>
                <w:b/>
                <w:lang w:eastAsia="ar-SA"/>
              </w:rPr>
              <w:t>:</w:t>
            </w:r>
          </w:p>
        </w:tc>
        <w:tc>
          <w:tcPr>
            <w:tcW w:w="6827" w:type="dxa"/>
            <w:tcBorders>
              <w:top w:val="single" w:sz="4" w:space="0" w:color="auto"/>
              <w:left w:val="single" w:sz="4" w:space="0" w:color="auto"/>
              <w:bottom w:val="single" w:sz="4" w:space="0" w:color="auto"/>
              <w:right w:val="single" w:sz="4" w:space="0" w:color="auto"/>
            </w:tcBorders>
          </w:tcPr>
          <w:p w:rsidR="00A96CE0" w:rsidRPr="00EA143E" w:rsidRDefault="00A96CE0" w:rsidP="00223D26">
            <w:pPr>
              <w:tabs>
                <w:tab w:val="left" w:pos="211"/>
              </w:tabs>
              <w:suppressAutoHyphens/>
              <w:autoSpaceDE/>
              <w:autoSpaceDN/>
              <w:adjustRightInd/>
              <w:spacing w:line="240" w:lineRule="auto"/>
              <w:ind w:left="360"/>
              <w:jc w:val="left"/>
              <w:textAlignment w:val="auto"/>
              <w:rPr>
                <w:lang w:eastAsia="ar-SA"/>
              </w:rPr>
            </w:pPr>
          </w:p>
        </w:tc>
      </w:tr>
      <w:tr w:rsidR="00A96CE0" w:rsidRPr="00EA143E" w:rsidTr="00CE2C2A">
        <w:trPr>
          <w:trHeight w:val="556"/>
        </w:trPr>
        <w:tc>
          <w:tcPr>
            <w:tcW w:w="636" w:type="dxa"/>
            <w:tcBorders>
              <w:top w:val="single" w:sz="4" w:space="0" w:color="auto"/>
              <w:left w:val="single" w:sz="4" w:space="0" w:color="auto"/>
              <w:bottom w:val="single" w:sz="4" w:space="0" w:color="auto"/>
              <w:right w:val="single" w:sz="4" w:space="0" w:color="auto"/>
            </w:tcBorders>
          </w:tcPr>
          <w:p w:rsidR="00A96CE0" w:rsidRDefault="00A96CE0" w:rsidP="00772057">
            <w:pPr>
              <w:tabs>
                <w:tab w:val="left" w:pos="1155"/>
              </w:tabs>
              <w:suppressAutoHyphens/>
              <w:snapToGrid w:val="0"/>
              <w:spacing w:line="240" w:lineRule="auto"/>
              <w:jc w:val="center"/>
              <w:rPr>
                <w:lang w:eastAsia="ar-SA"/>
              </w:rPr>
            </w:pPr>
          </w:p>
        </w:tc>
        <w:tc>
          <w:tcPr>
            <w:tcW w:w="2602" w:type="dxa"/>
            <w:tcBorders>
              <w:top w:val="single" w:sz="4" w:space="0" w:color="auto"/>
              <w:left w:val="single" w:sz="4" w:space="0" w:color="auto"/>
              <w:bottom w:val="single" w:sz="4" w:space="0" w:color="auto"/>
              <w:right w:val="single" w:sz="4" w:space="0" w:color="auto"/>
            </w:tcBorders>
          </w:tcPr>
          <w:p w:rsidR="00A96CE0" w:rsidRPr="00EA143E" w:rsidRDefault="004D692A" w:rsidP="00223D26">
            <w:pPr>
              <w:tabs>
                <w:tab w:val="left" w:pos="1155"/>
              </w:tabs>
              <w:suppressAutoHyphens/>
              <w:snapToGrid w:val="0"/>
              <w:spacing w:line="240" w:lineRule="auto"/>
              <w:jc w:val="left"/>
              <w:rPr>
                <w:lang w:eastAsia="ar-SA"/>
              </w:rPr>
            </w:pPr>
            <w:r w:rsidRPr="00670B54">
              <w:rPr>
                <w:color w:val="000000"/>
              </w:rPr>
              <w:t>Не подлежат установлению.</w:t>
            </w:r>
          </w:p>
        </w:tc>
        <w:tc>
          <w:tcPr>
            <w:tcW w:w="6827" w:type="dxa"/>
            <w:tcBorders>
              <w:top w:val="single" w:sz="4" w:space="0" w:color="auto"/>
              <w:left w:val="single" w:sz="4" w:space="0" w:color="auto"/>
              <w:bottom w:val="single" w:sz="4" w:space="0" w:color="auto"/>
              <w:right w:val="single" w:sz="4" w:space="0" w:color="auto"/>
            </w:tcBorders>
          </w:tcPr>
          <w:p w:rsidR="00A96CE0" w:rsidRPr="00C418EE" w:rsidRDefault="00A96CE0" w:rsidP="004D692A">
            <w:pPr>
              <w:pStyle w:val="ConsNormal"/>
              <w:widowControl/>
              <w:tabs>
                <w:tab w:val="left" w:pos="307"/>
              </w:tabs>
              <w:spacing w:before="0"/>
              <w:ind w:left="64" w:right="0" w:firstLine="0"/>
              <w:rPr>
                <w:rFonts w:ascii="Times New Roman" w:hAnsi="Times New Roman"/>
                <w:color w:val="000000"/>
                <w:sz w:val="24"/>
                <w:szCs w:val="24"/>
              </w:rPr>
            </w:pPr>
          </w:p>
        </w:tc>
      </w:tr>
      <w:tr w:rsidR="00A96CE0" w:rsidRPr="006B7C6B" w:rsidTr="00CE2C2A">
        <w:trPr>
          <w:trHeight w:val="831"/>
        </w:trPr>
        <w:tc>
          <w:tcPr>
            <w:tcW w:w="636" w:type="dxa"/>
            <w:tcBorders>
              <w:top w:val="single" w:sz="4" w:space="0" w:color="auto"/>
              <w:left w:val="single" w:sz="4" w:space="0" w:color="auto"/>
              <w:bottom w:val="single" w:sz="4" w:space="0" w:color="auto"/>
              <w:right w:val="single" w:sz="4" w:space="0" w:color="auto"/>
            </w:tcBorders>
          </w:tcPr>
          <w:p w:rsidR="00A96CE0" w:rsidRPr="00EA143E" w:rsidRDefault="00A96CE0" w:rsidP="004D692A">
            <w:pPr>
              <w:tabs>
                <w:tab w:val="left" w:pos="1155"/>
              </w:tabs>
              <w:suppressAutoHyphens/>
              <w:snapToGrid w:val="0"/>
              <w:spacing w:line="240" w:lineRule="auto"/>
              <w:jc w:val="center"/>
              <w:rPr>
                <w:lang w:eastAsia="ar-SA"/>
              </w:rPr>
            </w:pPr>
            <w:r w:rsidRPr="00EA143E">
              <w:rPr>
                <w:lang w:eastAsia="ar-SA"/>
              </w:rPr>
              <w:t>3.</w:t>
            </w:r>
          </w:p>
        </w:tc>
        <w:tc>
          <w:tcPr>
            <w:tcW w:w="2602" w:type="dxa"/>
            <w:tcBorders>
              <w:top w:val="single" w:sz="4" w:space="0" w:color="auto"/>
              <w:left w:val="single" w:sz="4" w:space="0" w:color="auto"/>
              <w:bottom w:val="single" w:sz="4" w:space="0" w:color="auto"/>
              <w:right w:val="single" w:sz="4" w:space="0" w:color="auto"/>
            </w:tcBorders>
          </w:tcPr>
          <w:p w:rsidR="00A96CE0" w:rsidRPr="00457C53" w:rsidRDefault="00A96CE0" w:rsidP="00223D26">
            <w:pPr>
              <w:tabs>
                <w:tab w:val="left" w:pos="1155"/>
              </w:tabs>
              <w:suppressAutoHyphens/>
              <w:snapToGrid w:val="0"/>
              <w:spacing w:line="240" w:lineRule="auto"/>
              <w:jc w:val="left"/>
              <w:rPr>
                <w:b/>
                <w:lang w:eastAsia="ar-SA"/>
              </w:rPr>
            </w:pPr>
            <w:r w:rsidRPr="00457C53">
              <w:rPr>
                <w:b/>
                <w:lang w:eastAsia="ar-SA"/>
              </w:rPr>
              <w:t>Условно разрешенные виды использования</w:t>
            </w:r>
            <w:r>
              <w:rPr>
                <w:b/>
                <w:lang w:eastAsia="ar-SA"/>
              </w:rPr>
              <w:t xml:space="preserve"> :</w:t>
            </w:r>
          </w:p>
        </w:tc>
        <w:tc>
          <w:tcPr>
            <w:tcW w:w="6827" w:type="dxa"/>
            <w:tcBorders>
              <w:top w:val="single" w:sz="4" w:space="0" w:color="auto"/>
              <w:left w:val="single" w:sz="4" w:space="0" w:color="auto"/>
              <w:right w:val="single" w:sz="4" w:space="0" w:color="auto"/>
            </w:tcBorders>
          </w:tcPr>
          <w:p w:rsidR="00A96CE0" w:rsidRPr="00EA143E" w:rsidRDefault="00A96CE0" w:rsidP="00223D26">
            <w:pPr>
              <w:widowControl/>
              <w:tabs>
                <w:tab w:val="left" w:pos="211"/>
                <w:tab w:val="left" w:pos="301"/>
              </w:tabs>
              <w:suppressAutoHyphens/>
              <w:autoSpaceDE/>
              <w:autoSpaceDN/>
              <w:adjustRightInd/>
              <w:spacing w:line="240" w:lineRule="auto"/>
              <w:ind w:left="360"/>
              <w:textAlignment w:val="auto"/>
              <w:rPr>
                <w:lang w:eastAsia="ar-SA"/>
              </w:rPr>
            </w:pPr>
          </w:p>
        </w:tc>
      </w:tr>
      <w:tr w:rsidR="00A96CE0" w:rsidRPr="00670B54" w:rsidTr="00CE2C2A">
        <w:trPr>
          <w:trHeight w:val="473"/>
        </w:trPr>
        <w:tc>
          <w:tcPr>
            <w:tcW w:w="636" w:type="dxa"/>
            <w:tcBorders>
              <w:top w:val="single" w:sz="4" w:space="0" w:color="auto"/>
              <w:left w:val="single" w:sz="4" w:space="0" w:color="auto"/>
              <w:bottom w:val="single" w:sz="4" w:space="0" w:color="auto"/>
              <w:right w:val="single" w:sz="4" w:space="0" w:color="auto"/>
            </w:tcBorders>
          </w:tcPr>
          <w:p w:rsidR="00A96CE0" w:rsidRDefault="00A96CE0" w:rsidP="00223D26">
            <w:pPr>
              <w:tabs>
                <w:tab w:val="left" w:pos="1155"/>
              </w:tabs>
              <w:suppressAutoHyphens/>
              <w:snapToGrid w:val="0"/>
              <w:spacing w:line="240" w:lineRule="auto"/>
              <w:rPr>
                <w:lang w:eastAsia="ar-SA"/>
              </w:rPr>
            </w:pPr>
          </w:p>
        </w:tc>
        <w:tc>
          <w:tcPr>
            <w:tcW w:w="2602" w:type="dxa"/>
            <w:tcBorders>
              <w:top w:val="single" w:sz="4" w:space="0" w:color="auto"/>
              <w:left w:val="single" w:sz="4" w:space="0" w:color="auto"/>
              <w:bottom w:val="single" w:sz="4" w:space="0" w:color="auto"/>
              <w:right w:val="single" w:sz="4" w:space="0" w:color="auto"/>
            </w:tcBorders>
          </w:tcPr>
          <w:p w:rsidR="00A96CE0" w:rsidRPr="00670B54" w:rsidRDefault="00A96CE0" w:rsidP="00223D26">
            <w:pPr>
              <w:pStyle w:val="ConsNormal"/>
              <w:widowControl/>
              <w:tabs>
                <w:tab w:val="left" w:pos="322"/>
              </w:tabs>
              <w:spacing w:before="0"/>
              <w:ind w:left="0" w:right="0" w:firstLine="0"/>
              <w:jc w:val="left"/>
              <w:rPr>
                <w:rFonts w:ascii="Times New Roman" w:hAnsi="Times New Roman"/>
                <w:color w:val="000000"/>
                <w:sz w:val="24"/>
                <w:szCs w:val="24"/>
              </w:rPr>
            </w:pPr>
            <w:r w:rsidRPr="00670B54">
              <w:rPr>
                <w:rFonts w:ascii="Times New Roman" w:hAnsi="Times New Roman"/>
                <w:color w:val="000000"/>
                <w:sz w:val="24"/>
                <w:szCs w:val="24"/>
              </w:rPr>
              <w:t>Не подлежат установлению.</w:t>
            </w:r>
          </w:p>
        </w:tc>
        <w:tc>
          <w:tcPr>
            <w:tcW w:w="6827" w:type="dxa"/>
            <w:tcBorders>
              <w:top w:val="single" w:sz="4" w:space="0" w:color="auto"/>
              <w:left w:val="single" w:sz="4" w:space="0" w:color="auto"/>
              <w:bottom w:val="single" w:sz="4" w:space="0" w:color="auto"/>
              <w:right w:val="single" w:sz="4" w:space="0" w:color="auto"/>
            </w:tcBorders>
          </w:tcPr>
          <w:p w:rsidR="00A96CE0" w:rsidRPr="00670B54" w:rsidRDefault="00A96CE0" w:rsidP="00223D26">
            <w:pPr>
              <w:pStyle w:val="ConsNormal"/>
              <w:widowControl/>
              <w:tabs>
                <w:tab w:val="left" w:pos="322"/>
              </w:tabs>
              <w:spacing w:before="0"/>
              <w:ind w:left="0" w:right="0" w:firstLine="206"/>
              <w:rPr>
                <w:rFonts w:ascii="Times New Roman" w:hAnsi="Times New Roman"/>
                <w:color w:val="000000"/>
                <w:sz w:val="24"/>
                <w:szCs w:val="24"/>
              </w:rPr>
            </w:pPr>
          </w:p>
        </w:tc>
      </w:tr>
    </w:tbl>
    <w:p w:rsidR="00EA30D4" w:rsidRPr="00CE2C2A" w:rsidRDefault="00EA30D4" w:rsidP="00966B3A">
      <w:pPr>
        <w:spacing w:line="240" w:lineRule="auto"/>
        <w:ind w:firstLine="709"/>
        <w:rPr>
          <w:b/>
          <w:spacing w:val="-10"/>
        </w:rPr>
      </w:pPr>
      <w:r w:rsidRPr="00CE2C2A">
        <w:rPr>
          <w:spacing w:val="-10"/>
        </w:rPr>
        <w:t>Параметры застройки для данной зоны не подлежат установлению. Данные территории используются в соответствии с Водным Кодексом.</w:t>
      </w:r>
    </w:p>
    <w:p w:rsidR="00EA30D4" w:rsidRDefault="00EA30D4" w:rsidP="00EA30D4">
      <w:pPr>
        <w:tabs>
          <w:tab w:val="left" w:pos="1134"/>
        </w:tabs>
        <w:suppressAutoHyphens/>
        <w:spacing w:line="240" w:lineRule="auto"/>
        <w:ind w:firstLine="709"/>
        <w:rPr>
          <w:b/>
        </w:rPr>
      </w:pPr>
      <w:r w:rsidRPr="00CE18AD">
        <w:rPr>
          <w:b/>
        </w:rPr>
        <w:t>Ограничения использования земельных участков и объектов капитального строительства</w:t>
      </w:r>
      <w:r>
        <w:rPr>
          <w:b/>
        </w:rPr>
        <w:t xml:space="preserve">: </w:t>
      </w:r>
    </w:p>
    <w:p w:rsidR="00EA30D4" w:rsidRPr="00A62807" w:rsidRDefault="00EA30D4" w:rsidP="000E1365">
      <w:pPr>
        <w:pStyle w:val="aa"/>
        <w:numPr>
          <w:ilvl w:val="0"/>
          <w:numId w:val="304"/>
        </w:numPr>
        <w:tabs>
          <w:tab w:val="left" w:pos="1134"/>
        </w:tabs>
        <w:suppressAutoHyphens/>
        <w:spacing w:line="240" w:lineRule="auto"/>
        <w:ind w:left="0" w:firstLine="709"/>
        <w:rPr>
          <w:b/>
          <w:bCs/>
          <w:spacing w:val="-10"/>
          <w:sz w:val="28"/>
          <w:szCs w:val="28"/>
          <w:lang w:eastAsia="ar-SA"/>
        </w:rPr>
      </w:pPr>
      <w:r w:rsidRPr="00F80F44">
        <w:t>Режим использования земельных участков и объектов капитального строительства в зонах с особыми условиями использования территории устанавливается в соответствии с главой 14 настоящих Правил.</w:t>
      </w:r>
    </w:p>
    <w:p w:rsidR="0060274E" w:rsidRDefault="0060274E" w:rsidP="00EF7074">
      <w:pPr>
        <w:spacing w:line="240" w:lineRule="auto"/>
        <w:rPr>
          <w:bCs/>
          <w:sz w:val="28"/>
          <w:szCs w:val="28"/>
        </w:rPr>
      </w:pPr>
    </w:p>
    <w:p w:rsidR="00EB2A65" w:rsidRDefault="00EB2A65" w:rsidP="00EF7074">
      <w:pPr>
        <w:spacing w:line="240" w:lineRule="auto"/>
        <w:rPr>
          <w:bCs/>
          <w:sz w:val="28"/>
          <w:szCs w:val="28"/>
        </w:rPr>
      </w:pPr>
    </w:p>
    <w:p w:rsidR="00EB2A65" w:rsidRDefault="00EB2A65" w:rsidP="00EF7074">
      <w:pPr>
        <w:spacing w:line="240" w:lineRule="auto"/>
        <w:rPr>
          <w:bCs/>
          <w:sz w:val="28"/>
          <w:szCs w:val="28"/>
        </w:rPr>
      </w:pPr>
    </w:p>
    <w:p w:rsidR="00EB2A65" w:rsidRDefault="00EB2A65" w:rsidP="00EF7074">
      <w:pPr>
        <w:spacing w:line="240" w:lineRule="auto"/>
        <w:rPr>
          <w:bCs/>
          <w:sz w:val="28"/>
          <w:szCs w:val="28"/>
        </w:rPr>
      </w:pPr>
    </w:p>
    <w:p w:rsidR="00EB2A65" w:rsidRPr="0060274E" w:rsidRDefault="00EB2A65" w:rsidP="00EF7074">
      <w:pPr>
        <w:spacing w:line="240" w:lineRule="auto"/>
        <w:rPr>
          <w:bCs/>
          <w:sz w:val="28"/>
          <w:szCs w:val="28"/>
        </w:rPr>
      </w:pPr>
    </w:p>
    <w:p w:rsidR="006E4B08" w:rsidRDefault="00AB7C89" w:rsidP="00EF7074">
      <w:pPr>
        <w:pStyle w:val="afb"/>
        <w:tabs>
          <w:tab w:val="left" w:pos="1701"/>
        </w:tabs>
        <w:spacing w:after="0" w:line="240" w:lineRule="auto"/>
        <w:ind w:firstLine="709"/>
        <w:jc w:val="both"/>
        <w:outlineLvl w:val="1"/>
        <w:rPr>
          <w:bCs/>
          <w:color w:val="auto"/>
          <w:spacing w:val="-10"/>
        </w:rPr>
      </w:pPr>
      <w:bookmarkStart w:id="322" w:name="_Toc143526956"/>
      <w:r w:rsidRPr="00962C4F">
        <w:rPr>
          <w:bCs/>
          <w:color w:val="auto"/>
          <w:spacing w:val="-10"/>
        </w:rPr>
        <w:lastRenderedPageBreak/>
        <w:t>Глава</w:t>
      </w:r>
      <w:r w:rsidR="009B2229">
        <w:rPr>
          <w:bCs/>
          <w:color w:val="auto"/>
          <w:spacing w:val="-10"/>
        </w:rPr>
        <w:t xml:space="preserve"> </w:t>
      </w:r>
      <w:r w:rsidR="006366AA" w:rsidRPr="00962C4F">
        <w:rPr>
          <w:bCs/>
          <w:color w:val="auto"/>
          <w:spacing w:val="-10"/>
        </w:rPr>
        <w:t>1</w:t>
      </w:r>
      <w:r w:rsidR="00DF23F2" w:rsidRPr="00962C4F">
        <w:rPr>
          <w:bCs/>
          <w:color w:val="auto"/>
          <w:spacing w:val="-10"/>
        </w:rPr>
        <w:t>4</w:t>
      </w:r>
      <w:r w:rsidR="006E4B08" w:rsidRPr="00962C4F">
        <w:rPr>
          <w:bCs/>
          <w:color w:val="auto"/>
          <w:spacing w:val="-10"/>
        </w:rPr>
        <w:t xml:space="preserve">. </w:t>
      </w:r>
      <w:r w:rsidR="005B672C" w:rsidRPr="00962C4F">
        <w:rPr>
          <w:bCs/>
          <w:color w:val="auto"/>
          <w:spacing w:val="-10"/>
        </w:rPr>
        <w:t>Дополнительные</w:t>
      </w:r>
      <w:r w:rsidR="009B2229">
        <w:rPr>
          <w:bCs/>
          <w:color w:val="auto"/>
          <w:spacing w:val="-10"/>
        </w:rPr>
        <w:t xml:space="preserve"> </w:t>
      </w:r>
      <w:r w:rsidR="005B672C" w:rsidRPr="00962C4F">
        <w:rPr>
          <w:bCs/>
          <w:color w:val="auto"/>
          <w:spacing w:val="-10"/>
        </w:rPr>
        <w:t>градостроительные</w:t>
      </w:r>
      <w:r w:rsidR="009B2229">
        <w:rPr>
          <w:bCs/>
          <w:color w:val="auto"/>
          <w:spacing w:val="-10"/>
        </w:rPr>
        <w:t xml:space="preserve"> </w:t>
      </w:r>
      <w:r w:rsidR="005B672C" w:rsidRPr="00962C4F">
        <w:rPr>
          <w:bCs/>
          <w:color w:val="auto"/>
          <w:spacing w:val="-10"/>
        </w:rPr>
        <w:t>регламенты</w:t>
      </w:r>
      <w:r w:rsidR="009B2229">
        <w:rPr>
          <w:bCs/>
          <w:color w:val="auto"/>
          <w:spacing w:val="-10"/>
        </w:rPr>
        <w:t xml:space="preserve"> </w:t>
      </w:r>
      <w:r w:rsidR="005B672C" w:rsidRPr="00962C4F">
        <w:rPr>
          <w:bCs/>
          <w:color w:val="auto"/>
          <w:spacing w:val="-10"/>
        </w:rPr>
        <w:t>в зонах</w:t>
      </w:r>
      <w:r w:rsidR="009B2229">
        <w:rPr>
          <w:bCs/>
          <w:color w:val="auto"/>
          <w:spacing w:val="-10"/>
        </w:rPr>
        <w:t xml:space="preserve"> </w:t>
      </w:r>
      <w:r w:rsidR="005B672C" w:rsidRPr="00962C4F">
        <w:rPr>
          <w:bCs/>
          <w:color w:val="auto"/>
          <w:spacing w:val="-10"/>
        </w:rPr>
        <w:t>с</w:t>
      </w:r>
      <w:r w:rsidR="009B2229">
        <w:rPr>
          <w:bCs/>
          <w:color w:val="auto"/>
          <w:spacing w:val="-10"/>
        </w:rPr>
        <w:t xml:space="preserve"> </w:t>
      </w:r>
      <w:r w:rsidR="005B672C" w:rsidRPr="00962C4F">
        <w:rPr>
          <w:bCs/>
          <w:color w:val="auto"/>
          <w:spacing w:val="-10"/>
        </w:rPr>
        <w:t>особыми</w:t>
      </w:r>
      <w:r w:rsidR="009B2229">
        <w:rPr>
          <w:bCs/>
          <w:color w:val="auto"/>
          <w:spacing w:val="-10"/>
        </w:rPr>
        <w:t xml:space="preserve"> </w:t>
      </w:r>
      <w:r w:rsidR="005B672C" w:rsidRPr="00962C4F">
        <w:rPr>
          <w:bCs/>
          <w:color w:val="auto"/>
          <w:spacing w:val="-10"/>
        </w:rPr>
        <w:t>условиями использования</w:t>
      </w:r>
      <w:r w:rsidR="009B2229">
        <w:rPr>
          <w:bCs/>
          <w:color w:val="auto"/>
          <w:spacing w:val="-10"/>
        </w:rPr>
        <w:t xml:space="preserve"> </w:t>
      </w:r>
      <w:r w:rsidR="005B672C" w:rsidRPr="00962C4F">
        <w:rPr>
          <w:bCs/>
          <w:color w:val="auto"/>
          <w:spacing w:val="-10"/>
        </w:rPr>
        <w:t>территории</w:t>
      </w:r>
      <w:bookmarkEnd w:id="322"/>
    </w:p>
    <w:p w:rsidR="00EB2A65" w:rsidRPr="00962C4F" w:rsidRDefault="00EB2A65" w:rsidP="00EB2A65">
      <w:pPr>
        <w:pStyle w:val="afb"/>
        <w:tabs>
          <w:tab w:val="left" w:pos="1701"/>
        </w:tabs>
        <w:spacing w:after="0" w:line="240" w:lineRule="auto"/>
        <w:ind w:firstLine="709"/>
        <w:jc w:val="both"/>
        <w:rPr>
          <w:bCs/>
          <w:color w:val="auto"/>
          <w:spacing w:val="-10"/>
        </w:rPr>
      </w:pPr>
    </w:p>
    <w:p w:rsidR="008E672F" w:rsidRPr="00962C4F" w:rsidRDefault="008E672F" w:rsidP="00EF7074">
      <w:pPr>
        <w:pStyle w:val="3"/>
        <w:tabs>
          <w:tab w:val="left" w:pos="1134"/>
        </w:tabs>
        <w:spacing w:before="0" w:line="240" w:lineRule="auto"/>
        <w:ind w:firstLine="709"/>
        <w:rPr>
          <w:rFonts w:ascii="Times New Roman" w:hAnsi="Times New Roman" w:cs="Times New Roman"/>
          <w:color w:val="000000" w:themeColor="text1"/>
          <w:spacing w:val="-10"/>
          <w:sz w:val="28"/>
          <w:szCs w:val="28"/>
          <w:lang w:eastAsia="ar-SA"/>
        </w:rPr>
      </w:pPr>
      <w:bookmarkStart w:id="323" w:name="_Toc196878941"/>
      <w:bookmarkStart w:id="324" w:name="_Toc181759012"/>
      <w:bookmarkStart w:id="325" w:name="_Toc168826918"/>
      <w:bookmarkStart w:id="326" w:name="_Toc312188837"/>
      <w:bookmarkStart w:id="327" w:name="_Toc85619688"/>
      <w:bookmarkStart w:id="328" w:name="_Toc143526957"/>
      <w:r w:rsidRPr="00962C4F">
        <w:rPr>
          <w:rFonts w:ascii="Times New Roman" w:hAnsi="Times New Roman" w:cs="Times New Roman"/>
          <w:color w:val="000000" w:themeColor="text1"/>
          <w:spacing w:val="-10"/>
          <w:sz w:val="28"/>
          <w:szCs w:val="28"/>
          <w:lang w:eastAsia="ar-SA"/>
        </w:rPr>
        <w:t xml:space="preserve">Статья </w:t>
      </w:r>
      <w:r w:rsidR="00303485">
        <w:rPr>
          <w:rFonts w:ascii="Times New Roman" w:hAnsi="Times New Roman" w:cs="Times New Roman"/>
          <w:color w:val="000000" w:themeColor="text1"/>
          <w:spacing w:val="-10"/>
          <w:sz w:val="28"/>
          <w:szCs w:val="28"/>
          <w:lang w:eastAsia="ar-SA"/>
        </w:rPr>
        <w:t>7</w:t>
      </w:r>
      <w:r w:rsidR="004F0601">
        <w:rPr>
          <w:rFonts w:ascii="Times New Roman" w:hAnsi="Times New Roman" w:cs="Times New Roman"/>
          <w:color w:val="000000" w:themeColor="text1"/>
          <w:spacing w:val="-10"/>
          <w:sz w:val="28"/>
          <w:szCs w:val="28"/>
          <w:lang w:eastAsia="ar-SA"/>
        </w:rPr>
        <w:t>2</w:t>
      </w:r>
      <w:r w:rsidR="0026773D" w:rsidRPr="00962C4F">
        <w:rPr>
          <w:rFonts w:ascii="Times New Roman" w:hAnsi="Times New Roman" w:cs="Times New Roman"/>
          <w:color w:val="000000" w:themeColor="text1"/>
          <w:spacing w:val="-10"/>
          <w:sz w:val="28"/>
          <w:szCs w:val="28"/>
          <w:lang w:eastAsia="ar-SA"/>
        </w:rPr>
        <w:t>.</w:t>
      </w:r>
      <w:bookmarkEnd w:id="323"/>
      <w:bookmarkEnd w:id="324"/>
      <w:bookmarkEnd w:id="325"/>
      <w:bookmarkEnd w:id="326"/>
      <w:bookmarkEnd w:id="327"/>
      <w:r w:rsidR="009B2229">
        <w:rPr>
          <w:rFonts w:ascii="Times New Roman" w:hAnsi="Times New Roman" w:cs="Times New Roman"/>
          <w:color w:val="000000" w:themeColor="text1"/>
          <w:spacing w:val="-10"/>
          <w:sz w:val="28"/>
          <w:szCs w:val="28"/>
          <w:lang w:eastAsia="ar-SA"/>
        </w:rPr>
        <w:t xml:space="preserve"> </w:t>
      </w:r>
      <w:r w:rsidR="00B03984" w:rsidRPr="00962C4F">
        <w:rPr>
          <w:rFonts w:ascii="Times New Roman" w:hAnsi="Times New Roman" w:cs="Times New Roman"/>
          <w:color w:val="000000" w:themeColor="text1"/>
          <w:spacing w:val="-10"/>
          <w:sz w:val="28"/>
          <w:szCs w:val="28"/>
          <w:lang w:eastAsia="ar-SA"/>
        </w:rPr>
        <w:t>Ограничения использования земельных участков и объектов капитального строительства на территории водоохранных зон, прибрежных защитных и береговых полос</w:t>
      </w:r>
      <w:bookmarkEnd w:id="328"/>
    </w:p>
    <w:p w:rsidR="00B03984" w:rsidRPr="00962C4F" w:rsidRDefault="00B03984" w:rsidP="00EF7074">
      <w:pPr>
        <w:widowControl/>
        <w:tabs>
          <w:tab w:val="left" w:pos="1134"/>
        </w:tabs>
        <w:autoSpaceDE/>
        <w:autoSpaceDN/>
        <w:adjustRightInd/>
        <w:spacing w:line="240" w:lineRule="auto"/>
        <w:ind w:firstLine="709"/>
        <w:textAlignment w:val="auto"/>
        <w:rPr>
          <w:sz w:val="28"/>
          <w:szCs w:val="28"/>
          <w:lang w:eastAsia="ar-SA" w:bidi="en-US"/>
        </w:rPr>
      </w:pPr>
      <w:bookmarkStart w:id="329" w:name="_Toc108779127"/>
      <w:bookmarkStart w:id="330" w:name="_Toc110935864"/>
      <w:bookmarkStart w:id="331" w:name="_Toc85619690"/>
      <w:r w:rsidRPr="00962C4F">
        <w:rPr>
          <w:sz w:val="28"/>
          <w:szCs w:val="28"/>
          <w:lang w:eastAsia="ar-SA" w:bidi="en-US"/>
        </w:rPr>
        <w:t>В границах водоохраной зоны рек и их притоков, водохранилищ в соответствии с частью 1 статьи 65 Водного кодекса Российской Федерации от 03.06.2006 № 74-ФЗ устанавливается специальный режим осуществления хозяйственной и иной деятельности в целях:</w:t>
      </w:r>
    </w:p>
    <w:p w:rsidR="00B03984" w:rsidRPr="00962C4F" w:rsidRDefault="00B03984" w:rsidP="00EF7074">
      <w:pPr>
        <w:widowControl/>
        <w:numPr>
          <w:ilvl w:val="0"/>
          <w:numId w:val="1"/>
        </w:numPr>
        <w:tabs>
          <w:tab w:val="left" w:pos="1134"/>
        </w:tabs>
        <w:suppressAutoHyphens/>
        <w:autoSpaceDE/>
        <w:autoSpaceDN/>
        <w:adjustRightInd/>
        <w:spacing w:line="240" w:lineRule="auto"/>
        <w:ind w:left="0" w:firstLine="709"/>
        <w:textAlignment w:val="auto"/>
        <w:rPr>
          <w:sz w:val="28"/>
          <w:szCs w:val="28"/>
          <w:lang w:eastAsia="ar-SA" w:bidi="en-US"/>
        </w:rPr>
      </w:pPr>
      <w:r w:rsidRPr="00962C4F">
        <w:rPr>
          <w:sz w:val="28"/>
          <w:szCs w:val="28"/>
          <w:lang w:eastAsia="ar-SA" w:bidi="en-US"/>
        </w:rPr>
        <w:t>предотвращения загрязнения, засорения, заиления водных объектов и истощения их вод;</w:t>
      </w:r>
    </w:p>
    <w:p w:rsidR="00B03984" w:rsidRPr="00962C4F" w:rsidRDefault="00B03984" w:rsidP="00EF7074">
      <w:pPr>
        <w:widowControl/>
        <w:numPr>
          <w:ilvl w:val="0"/>
          <w:numId w:val="1"/>
        </w:numPr>
        <w:tabs>
          <w:tab w:val="left" w:pos="1134"/>
        </w:tabs>
        <w:suppressAutoHyphens/>
        <w:autoSpaceDE/>
        <w:autoSpaceDN/>
        <w:adjustRightInd/>
        <w:spacing w:line="240" w:lineRule="auto"/>
        <w:ind w:left="0" w:firstLine="709"/>
        <w:textAlignment w:val="auto"/>
        <w:rPr>
          <w:sz w:val="28"/>
          <w:szCs w:val="28"/>
        </w:rPr>
      </w:pPr>
      <w:r w:rsidRPr="00962C4F">
        <w:rPr>
          <w:sz w:val="28"/>
          <w:szCs w:val="28"/>
        </w:rPr>
        <w:t>сохранения среды обитания водных биологических ресурсов и других объектов животного и растительного мира.</w:t>
      </w:r>
    </w:p>
    <w:p w:rsidR="00B03984" w:rsidRPr="00962C4F" w:rsidRDefault="00B03984" w:rsidP="00EF7074">
      <w:pPr>
        <w:widowControl/>
        <w:tabs>
          <w:tab w:val="left" w:pos="1134"/>
        </w:tabs>
        <w:spacing w:line="240" w:lineRule="auto"/>
        <w:ind w:firstLine="709"/>
        <w:textAlignment w:val="auto"/>
        <w:rPr>
          <w:rFonts w:eastAsia="Calibri"/>
          <w:sz w:val="28"/>
          <w:szCs w:val="28"/>
          <w:lang w:eastAsia="en-US"/>
        </w:rPr>
      </w:pPr>
      <w:r w:rsidRPr="00962C4F">
        <w:rPr>
          <w:rFonts w:eastAsia="Calibri"/>
          <w:sz w:val="28"/>
          <w:szCs w:val="28"/>
          <w:lang w:eastAsia="en-US"/>
        </w:rPr>
        <w:t>Ширина водоохранной зоны рек или ручьев устанавливается от их истока для рек или ручьев протяженностью:</w:t>
      </w:r>
    </w:p>
    <w:p w:rsidR="00B03984" w:rsidRPr="00962C4F" w:rsidRDefault="00B03984" w:rsidP="00956619">
      <w:pPr>
        <w:widowControl/>
        <w:numPr>
          <w:ilvl w:val="1"/>
          <w:numId w:val="50"/>
        </w:numPr>
        <w:tabs>
          <w:tab w:val="left" w:pos="1134"/>
        </w:tabs>
        <w:suppressAutoHyphens/>
        <w:autoSpaceDE/>
        <w:autoSpaceDN/>
        <w:adjustRightInd/>
        <w:spacing w:line="240" w:lineRule="auto"/>
        <w:ind w:left="0" w:firstLine="709"/>
        <w:textAlignment w:val="auto"/>
        <w:rPr>
          <w:rFonts w:eastAsia="Calibri"/>
          <w:sz w:val="28"/>
          <w:szCs w:val="28"/>
          <w:lang w:eastAsia="en-US"/>
        </w:rPr>
      </w:pPr>
      <w:r w:rsidRPr="00962C4F">
        <w:rPr>
          <w:rFonts w:eastAsia="Calibri"/>
          <w:sz w:val="28"/>
          <w:szCs w:val="28"/>
          <w:lang w:eastAsia="en-US"/>
        </w:rPr>
        <w:t>до десяти километров - в размере пятидесяти метров;</w:t>
      </w:r>
    </w:p>
    <w:p w:rsidR="00B03984" w:rsidRPr="00962C4F" w:rsidRDefault="00B03984" w:rsidP="00956619">
      <w:pPr>
        <w:widowControl/>
        <w:numPr>
          <w:ilvl w:val="1"/>
          <w:numId w:val="50"/>
        </w:numPr>
        <w:tabs>
          <w:tab w:val="left" w:pos="1134"/>
        </w:tabs>
        <w:suppressAutoHyphens/>
        <w:autoSpaceDE/>
        <w:autoSpaceDN/>
        <w:adjustRightInd/>
        <w:spacing w:line="240" w:lineRule="auto"/>
        <w:ind w:left="0" w:firstLine="709"/>
        <w:textAlignment w:val="auto"/>
        <w:rPr>
          <w:rFonts w:eastAsia="Calibri"/>
          <w:sz w:val="28"/>
          <w:szCs w:val="28"/>
          <w:lang w:eastAsia="en-US"/>
        </w:rPr>
      </w:pPr>
      <w:r w:rsidRPr="00962C4F">
        <w:rPr>
          <w:rFonts w:eastAsia="Calibri"/>
          <w:sz w:val="28"/>
          <w:szCs w:val="28"/>
          <w:lang w:eastAsia="en-US"/>
        </w:rPr>
        <w:t>от десяти до пятидесяти километров - в размере ста метров;</w:t>
      </w:r>
    </w:p>
    <w:p w:rsidR="00B03984" w:rsidRPr="00962C4F" w:rsidRDefault="00B03984" w:rsidP="00956619">
      <w:pPr>
        <w:widowControl/>
        <w:numPr>
          <w:ilvl w:val="1"/>
          <w:numId w:val="50"/>
        </w:numPr>
        <w:tabs>
          <w:tab w:val="left" w:pos="1134"/>
        </w:tabs>
        <w:suppressAutoHyphens/>
        <w:autoSpaceDE/>
        <w:autoSpaceDN/>
        <w:adjustRightInd/>
        <w:spacing w:line="240" w:lineRule="auto"/>
        <w:ind w:left="0" w:firstLine="709"/>
        <w:textAlignment w:val="auto"/>
        <w:rPr>
          <w:rFonts w:eastAsia="Calibri"/>
          <w:sz w:val="28"/>
          <w:szCs w:val="28"/>
          <w:lang w:eastAsia="en-US"/>
        </w:rPr>
      </w:pPr>
      <w:r w:rsidRPr="00962C4F">
        <w:rPr>
          <w:rFonts w:eastAsia="Calibri"/>
          <w:sz w:val="28"/>
          <w:szCs w:val="28"/>
          <w:lang w:eastAsia="en-US"/>
        </w:rPr>
        <w:t>от пятидесяти километров и более - в размере двухсот метров.</w:t>
      </w:r>
    </w:p>
    <w:p w:rsidR="00B03984" w:rsidRPr="00962C4F" w:rsidRDefault="00B03984" w:rsidP="00EF7074">
      <w:pPr>
        <w:widowControl/>
        <w:tabs>
          <w:tab w:val="left" w:pos="1134"/>
        </w:tabs>
        <w:autoSpaceDE/>
        <w:autoSpaceDN/>
        <w:adjustRightInd/>
        <w:spacing w:line="240" w:lineRule="auto"/>
        <w:ind w:firstLine="709"/>
        <w:textAlignment w:val="auto"/>
        <w:rPr>
          <w:sz w:val="28"/>
          <w:szCs w:val="28"/>
          <w:lang w:eastAsia="ar-SA" w:bidi="en-US"/>
        </w:rPr>
      </w:pPr>
      <w:r w:rsidRPr="00962C4F">
        <w:rPr>
          <w:bCs/>
          <w:sz w:val="28"/>
          <w:szCs w:val="28"/>
          <w:lang w:eastAsia="ar-SA" w:bidi="en-US"/>
        </w:rPr>
        <w:t>В границах водоохранных зон запрещаются</w:t>
      </w:r>
      <w:r w:rsidRPr="00962C4F">
        <w:rPr>
          <w:sz w:val="28"/>
          <w:szCs w:val="28"/>
          <w:lang w:eastAsia="ar-SA" w:bidi="en-US"/>
        </w:rPr>
        <w:t>:</w:t>
      </w:r>
    </w:p>
    <w:p w:rsidR="00B03984" w:rsidRPr="00962C4F" w:rsidRDefault="00B03984" w:rsidP="00EF7074">
      <w:pPr>
        <w:widowControl/>
        <w:numPr>
          <w:ilvl w:val="0"/>
          <w:numId w:val="1"/>
        </w:numPr>
        <w:tabs>
          <w:tab w:val="left" w:pos="1134"/>
        </w:tabs>
        <w:suppressAutoHyphens/>
        <w:autoSpaceDE/>
        <w:autoSpaceDN/>
        <w:adjustRightInd/>
        <w:spacing w:line="240" w:lineRule="auto"/>
        <w:ind w:left="0" w:firstLine="709"/>
        <w:textAlignment w:val="auto"/>
        <w:rPr>
          <w:color w:val="000000"/>
          <w:sz w:val="28"/>
          <w:szCs w:val="28"/>
        </w:rPr>
      </w:pPr>
      <w:r w:rsidRPr="00962C4F">
        <w:rPr>
          <w:color w:val="000000"/>
          <w:sz w:val="28"/>
          <w:szCs w:val="28"/>
        </w:rPr>
        <w:t>использование сточных вод в целях повышения почвенного плодородия;</w:t>
      </w:r>
    </w:p>
    <w:p w:rsidR="00B03984" w:rsidRPr="00962C4F" w:rsidRDefault="00B03984" w:rsidP="00956619">
      <w:pPr>
        <w:widowControl/>
        <w:numPr>
          <w:ilvl w:val="0"/>
          <w:numId w:val="8"/>
        </w:numPr>
        <w:tabs>
          <w:tab w:val="left" w:pos="1134"/>
        </w:tabs>
        <w:suppressAutoHyphens/>
        <w:autoSpaceDE/>
        <w:autoSpaceDN/>
        <w:adjustRightInd/>
        <w:spacing w:line="240" w:lineRule="auto"/>
        <w:ind w:left="0" w:firstLine="709"/>
        <w:textAlignment w:val="auto"/>
        <w:rPr>
          <w:rFonts w:eastAsia="Calibri"/>
          <w:sz w:val="28"/>
          <w:szCs w:val="28"/>
          <w:lang w:eastAsia="en-US"/>
        </w:rPr>
      </w:pPr>
      <w:r w:rsidRPr="00962C4F">
        <w:rPr>
          <w:rFonts w:eastAsia="Calibri"/>
          <w:sz w:val="28"/>
          <w:szCs w:val="28"/>
          <w:lang w:eastAsia="en-US"/>
        </w:rPr>
        <w:t>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 а также загрязнение территории загр</w:t>
      </w:r>
      <w:r w:rsidR="00C86724" w:rsidRPr="00962C4F">
        <w:rPr>
          <w:rFonts w:eastAsia="Calibri"/>
          <w:sz w:val="28"/>
          <w:szCs w:val="28"/>
          <w:lang w:eastAsia="en-US"/>
        </w:rPr>
        <w:t xml:space="preserve">язняющими веществами, предельно </w:t>
      </w:r>
      <w:r w:rsidRPr="00962C4F">
        <w:rPr>
          <w:rFonts w:eastAsia="Calibri"/>
          <w:sz w:val="28"/>
          <w:szCs w:val="28"/>
          <w:lang w:eastAsia="en-US"/>
        </w:rPr>
        <w:t>допустимые концентрации которых в водах водных объектов рыбохозяйственного значения не установлены;</w:t>
      </w:r>
    </w:p>
    <w:p w:rsidR="00B03984" w:rsidRPr="00962C4F" w:rsidRDefault="00B03984" w:rsidP="00EF7074">
      <w:pPr>
        <w:widowControl/>
        <w:numPr>
          <w:ilvl w:val="0"/>
          <w:numId w:val="1"/>
        </w:numPr>
        <w:tabs>
          <w:tab w:val="left" w:pos="1134"/>
        </w:tabs>
        <w:suppressAutoHyphens/>
        <w:autoSpaceDE/>
        <w:autoSpaceDN/>
        <w:adjustRightInd/>
        <w:spacing w:line="240" w:lineRule="auto"/>
        <w:ind w:left="0" w:firstLine="709"/>
        <w:textAlignment w:val="auto"/>
        <w:rPr>
          <w:color w:val="000000"/>
          <w:sz w:val="28"/>
          <w:szCs w:val="28"/>
        </w:rPr>
      </w:pPr>
      <w:r w:rsidRPr="00962C4F">
        <w:rPr>
          <w:color w:val="000000"/>
          <w:sz w:val="28"/>
          <w:szCs w:val="28"/>
        </w:rPr>
        <w:t>осуществление авиационных мер по борьбе с вредными организмами;</w:t>
      </w:r>
    </w:p>
    <w:p w:rsidR="00B03984" w:rsidRPr="00962C4F" w:rsidRDefault="00B03984" w:rsidP="00EF7074">
      <w:pPr>
        <w:widowControl/>
        <w:numPr>
          <w:ilvl w:val="0"/>
          <w:numId w:val="1"/>
        </w:numPr>
        <w:tabs>
          <w:tab w:val="left" w:pos="1134"/>
        </w:tabs>
        <w:suppressAutoHyphens/>
        <w:autoSpaceDE/>
        <w:autoSpaceDN/>
        <w:adjustRightInd/>
        <w:spacing w:line="240" w:lineRule="auto"/>
        <w:ind w:left="0" w:firstLine="709"/>
        <w:textAlignment w:val="auto"/>
        <w:rPr>
          <w:color w:val="000000"/>
          <w:sz w:val="28"/>
          <w:szCs w:val="28"/>
        </w:rPr>
      </w:pPr>
      <w:r w:rsidRPr="00962C4F">
        <w:rPr>
          <w:color w:val="000000"/>
          <w:sz w:val="28"/>
          <w:szCs w:val="28"/>
        </w:rPr>
        <w:t>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B03984" w:rsidRPr="00962C4F" w:rsidRDefault="00B03984" w:rsidP="00EF7074">
      <w:pPr>
        <w:widowControl/>
        <w:numPr>
          <w:ilvl w:val="0"/>
          <w:numId w:val="1"/>
        </w:numPr>
        <w:tabs>
          <w:tab w:val="left" w:pos="1134"/>
        </w:tabs>
        <w:suppressAutoHyphens/>
        <w:autoSpaceDE/>
        <w:autoSpaceDN/>
        <w:adjustRightInd/>
        <w:spacing w:line="240" w:lineRule="auto"/>
        <w:ind w:left="0" w:firstLine="709"/>
        <w:textAlignment w:val="auto"/>
        <w:rPr>
          <w:color w:val="000000"/>
          <w:sz w:val="28"/>
          <w:szCs w:val="28"/>
        </w:rPr>
      </w:pPr>
      <w:r w:rsidRPr="00962C4F">
        <w:rPr>
          <w:color w:val="000000"/>
          <w:sz w:val="28"/>
          <w:szCs w:val="28"/>
        </w:rPr>
        <w:t>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rsidR="00B03984" w:rsidRPr="00962C4F" w:rsidRDefault="00B03984" w:rsidP="00EF7074">
      <w:pPr>
        <w:widowControl/>
        <w:numPr>
          <w:ilvl w:val="0"/>
          <w:numId w:val="1"/>
        </w:numPr>
        <w:tabs>
          <w:tab w:val="left" w:pos="1134"/>
        </w:tabs>
        <w:suppressAutoHyphens/>
        <w:autoSpaceDE/>
        <w:autoSpaceDN/>
        <w:adjustRightInd/>
        <w:spacing w:line="240" w:lineRule="auto"/>
        <w:ind w:left="0" w:firstLine="709"/>
        <w:textAlignment w:val="auto"/>
        <w:rPr>
          <w:sz w:val="28"/>
          <w:szCs w:val="28"/>
        </w:rPr>
      </w:pPr>
      <w:r w:rsidRPr="00962C4F">
        <w:rPr>
          <w:sz w:val="28"/>
          <w:szCs w:val="28"/>
        </w:rPr>
        <w:t>хранение пестицидов и агрохимикатов (за исключением хранения агрохимикатов в специализированных хранилищах на территориях морских портов за пределами границ прибрежных защитных полос), применение пестицидов и агрохимикатов</w:t>
      </w:r>
      <w:r w:rsidRPr="00962C4F">
        <w:rPr>
          <w:color w:val="000000"/>
          <w:sz w:val="28"/>
          <w:szCs w:val="28"/>
        </w:rPr>
        <w:t>;</w:t>
      </w:r>
    </w:p>
    <w:p w:rsidR="00B03984" w:rsidRPr="00962C4F" w:rsidRDefault="00B03984" w:rsidP="00EF7074">
      <w:pPr>
        <w:widowControl/>
        <w:numPr>
          <w:ilvl w:val="0"/>
          <w:numId w:val="1"/>
        </w:numPr>
        <w:tabs>
          <w:tab w:val="left" w:pos="1134"/>
        </w:tabs>
        <w:suppressAutoHyphens/>
        <w:autoSpaceDE/>
        <w:autoSpaceDN/>
        <w:adjustRightInd/>
        <w:spacing w:line="240" w:lineRule="auto"/>
        <w:ind w:left="0" w:firstLine="709"/>
        <w:textAlignment w:val="auto"/>
        <w:rPr>
          <w:color w:val="000000"/>
          <w:sz w:val="28"/>
          <w:szCs w:val="28"/>
        </w:rPr>
      </w:pPr>
      <w:r w:rsidRPr="00962C4F">
        <w:rPr>
          <w:color w:val="000000"/>
          <w:sz w:val="28"/>
          <w:szCs w:val="28"/>
        </w:rPr>
        <w:t>сброс сточных, в том числе дренажных, вод;</w:t>
      </w:r>
    </w:p>
    <w:p w:rsidR="00B03984" w:rsidRPr="00962C4F" w:rsidRDefault="00B03984" w:rsidP="00EF7074">
      <w:pPr>
        <w:widowControl/>
        <w:numPr>
          <w:ilvl w:val="0"/>
          <w:numId w:val="1"/>
        </w:numPr>
        <w:tabs>
          <w:tab w:val="left" w:pos="1134"/>
        </w:tabs>
        <w:suppressAutoHyphens/>
        <w:autoSpaceDE/>
        <w:autoSpaceDN/>
        <w:adjustRightInd/>
        <w:spacing w:line="240" w:lineRule="auto"/>
        <w:ind w:left="0" w:firstLine="709"/>
        <w:textAlignment w:val="auto"/>
        <w:rPr>
          <w:color w:val="000000"/>
          <w:sz w:val="28"/>
          <w:szCs w:val="28"/>
        </w:rPr>
      </w:pPr>
      <w:r w:rsidRPr="00962C4F">
        <w:rPr>
          <w:color w:val="000000"/>
          <w:sz w:val="28"/>
          <w:szCs w:val="28"/>
        </w:rPr>
        <w:lastRenderedPageBreak/>
        <w:t xml:space="preserve">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w:t>
      </w:r>
      <w:hyperlink r:id="rId119" w:history="1">
        <w:r w:rsidRPr="00962C4F">
          <w:rPr>
            <w:color w:val="000000"/>
            <w:sz w:val="28"/>
            <w:szCs w:val="28"/>
          </w:rPr>
          <w:t>статьей 19.1</w:t>
        </w:r>
      </w:hyperlink>
      <w:r w:rsidRPr="00962C4F">
        <w:rPr>
          <w:color w:val="000000"/>
          <w:sz w:val="28"/>
          <w:szCs w:val="28"/>
        </w:rPr>
        <w:t xml:space="preserve"> Закона Российской Федерации от 21.02.1992 № 2395-1 «О недрах»).</w:t>
      </w:r>
    </w:p>
    <w:p w:rsidR="00B03984" w:rsidRPr="00962C4F" w:rsidRDefault="00B03984" w:rsidP="00EF7074">
      <w:pPr>
        <w:widowControl/>
        <w:tabs>
          <w:tab w:val="left" w:pos="1134"/>
        </w:tabs>
        <w:spacing w:line="240" w:lineRule="auto"/>
        <w:ind w:firstLine="709"/>
        <w:textAlignment w:val="auto"/>
        <w:rPr>
          <w:rFonts w:eastAsia="Calibri"/>
          <w:sz w:val="28"/>
          <w:szCs w:val="28"/>
          <w:lang w:eastAsia="en-US"/>
        </w:rPr>
      </w:pPr>
      <w:r w:rsidRPr="00962C4F">
        <w:rPr>
          <w:rFonts w:eastAsia="Calibri"/>
          <w:sz w:val="28"/>
          <w:szCs w:val="28"/>
          <w:lang w:eastAsia="en-US"/>
        </w:rPr>
        <w:t>В границах водоохранных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Выбор типа сооружения, обеспечивающего охрану водного объекта от загрязнения, засорения, заиления и истощения вод,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w:t>
      </w:r>
    </w:p>
    <w:p w:rsidR="00B03984" w:rsidRPr="00962C4F" w:rsidRDefault="00B03984" w:rsidP="00EF7074">
      <w:pPr>
        <w:tabs>
          <w:tab w:val="left" w:pos="1134"/>
        </w:tabs>
        <w:spacing w:line="240" w:lineRule="auto"/>
        <w:ind w:firstLine="709"/>
        <w:rPr>
          <w:sz w:val="28"/>
          <w:szCs w:val="28"/>
        </w:rPr>
      </w:pPr>
      <w:r w:rsidRPr="00962C4F">
        <w:rPr>
          <w:sz w:val="28"/>
          <w:szCs w:val="28"/>
        </w:rPr>
        <w:t>В водоохранных зонах существующая и размещаемая застройка должна иметь:</w:t>
      </w:r>
    </w:p>
    <w:p w:rsidR="00B03984" w:rsidRPr="00962C4F" w:rsidRDefault="00B03984" w:rsidP="00EF7074">
      <w:pPr>
        <w:widowControl/>
        <w:numPr>
          <w:ilvl w:val="0"/>
          <w:numId w:val="2"/>
        </w:numPr>
        <w:tabs>
          <w:tab w:val="left" w:pos="1134"/>
        </w:tabs>
        <w:suppressAutoHyphens/>
        <w:autoSpaceDE/>
        <w:autoSpaceDN/>
        <w:adjustRightInd/>
        <w:spacing w:line="240" w:lineRule="auto"/>
        <w:ind w:left="0" w:firstLine="709"/>
        <w:textAlignment w:val="auto"/>
        <w:rPr>
          <w:sz w:val="28"/>
          <w:szCs w:val="28"/>
        </w:rPr>
      </w:pPr>
      <w:r w:rsidRPr="00962C4F">
        <w:rPr>
          <w:sz w:val="28"/>
          <w:szCs w:val="28"/>
        </w:rPr>
        <w:t>централ</w:t>
      </w:r>
      <w:r w:rsidR="00374B71" w:rsidRPr="00962C4F">
        <w:rPr>
          <w:sz w:val="28"/>
          <w:szCs w:val="28"/>
        </w:rPr>
        <w:t xml:space="preserve">изованные системы водоотведения </w:t>
      </w:r>
      <w:r w:rsidRPr="00962C4F">
        <w:rPr>
          <w:sz w:val="28"/>
          <w:szCs w:val="28"/>
        </w:rPr>
        <w:t>(канализации), централизованные ливневые системы водоотведения;</w:t>
      </w:r>
    </w:p>
    <w:p w:rsidR="00B03984" w:rsidRPr="00962C4F" w:rsidRDefault="00B03984" w:rsidP="00EF7074">
      <w:pPr>
        <w:widowControl/>
        <w:numPr>
          <w:ilvl w:val="0"/>
          <w:numId w:val="2"/>
        </w:numPr>
        <w:tabs>
          <w:tab w:val="left" w:pos="1134"/>
        </w:tabs>
        <w:suppressAutoHyphens/>
        <w:autoSpaceDE/>
        <w:autoSpaceDN/>
        <w:adjustRightInd/>
        <w:spacing w:line="240" w:lineRule="auto"/>
        <w:ind w:left="0" w:firstLine="709"/>
        <w:textAlignment w:val="auto"/>
        <w:rPr>
          <w:sz w:val="28"/>
          <w:szCs w:val="28"/>
        </w:rPr>
      </w:pPr>
      <w:r w:rsidRPr="00962C4F">
        <w:rPr>
          <w:sz w:val="28"/>
          <w:szCs w:val="28"/>
        </w:rPr>
        <w:t>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 вод;</w:t>
      </w:r>
    </w:p>
    <w:p w:rsidR="00B03984" w:rsidRPr="00962C4F" w:rsidRDefault="00B03984" w:rsidP="00EF7074">
      <w:pPr>
        <w:widowControl/>
        <w:numPr>
          <w:ilvl w:val="0"/>
          <w:numId w:val="2"/>
        </w:numPr>
        <w:tabs>
          <w:tab w:val="left" w:pos="1134"/>
        </w:tabs>
        <w:suppressAutoHyphens/>
        <w:autoSpaceDE/>
        <w:autoSpaceDN/>
        <w:adjustRightInd/>
        <w:spacing w:line="240" w:lineRule="auto"/>
        <w:ind w:left="0" w:firstLine="709"/>
        <w:textAlignment w:val="auto"/>
        <w:rPr>
          <w:sz w:val="28"/>
          <w:szCs w:val="28"/>
        </w:rPr>
      </w:pPr>
      <w:r w:rsidRPr="00962C4F">
        <w:rPr>
          <w:sz w:val="28"/>
          <w:szCs w:val="28"/>
        </w:rPr>
        <w:t>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 и Водного кодекса Российской Федерации;</w:t>
      </w:r>
    </w:p>
    <w:p w:rsidR="00B03984" w:rsidRPr="00962C4F" w:rsidRDefault="00B03984" w:rsidP="00EF7074">
      <w:pPr>
        <w:widowControl/>
        <w:numPr>
          <w:ilvl w:val="0"/>
          <w:numId w:val="2"/>
        </w:numPr>
        <w:tabs>
          <w:tab w:val="left" w:pos="1134"/>
        </w:tabs>
        <w:suppressAutoHyphens/>
        <w:autoSpaceDE/>
        <w:autoSpaceDN/>
        <w:adjustRightInd/>
        <w:spacing w:line="240" w:lineRule="auto"/>
        <w:ind w:left="0" w:firstLine="709"/>
        <w:textAlignment w:val="auto"/>
        <w:rPr>
          <w:sz w:val="28"/>
          <w:szCs w:val="28"/>
        </w:rPr>
      </w:pPr>
      <w:r w:rsidRPr="00962C4F">
        <w:rPr>
          <w:sz w:val="28"/>
          <w:szCs w:val="28"/>
        </w:rPr>
        <w:t>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из водонепроницаемых материалов;</w:t>
      </w:r>
    </w:p>
    <w:p w:rsidR="00B03984" w:rsidRPr="00962C4F" w:rsidRDefault="00B03984" w:rsidP="00EF7074">
      <w:pPr>
        <w:widowControl/>
        <w:numPr>
          <w:ilvl w:val="0"/>
          <w:numId w:val="2"/>
        </w:numPr>
        <w:tabs>
          <w:tab w:val="left" w:pos="1134"/>
        </w:tabs>
        <w:suppressAutoHyphens/>
        <w:autoSpaceDE/>
        <w:autoSpaceDN/>
        <w:adjustRightInd/>
        <w:spacing w:line="240" w:lineRule="auto"/>
        <w:ind w:left="0" w:firstLine="709"/>
        <w:textAlignment w:val="auto"/>
        <w:rPr>
          <w:sz w:val="28"/>
          <w:szCs w:val="28"/>
        </w:rPr>
      </w:pPr>
      <w:r w:rsidRPr="00962C4F">
        <w:rPr>
          <w:sz w:val="28"/>
          <w:szCs w:val="28"/>
        </w:rPr>
        <w:t>сооружения, обеспечивающие защиту водных объектов и прилегающих к ним территорий от разливов нефти и нефтепродуктов и иного негативного воздействия на окружающую среду.</w:t>
      </w:r>
    </w:p>
    <w:p w:rsidR="00B03984" w:rsidRPr="00962C4F" w:rsidRDefault="00B03984" w:rsidP="00EF7074">
      <w:pPr>
        <w:tabs>
          <w:tab w:val="left" w:pos="1134"/>
        </w:tabs>
        <w:spacing w:line="240" w:lineRule="auto"/>
        <w:ind w:firstLine="709"/>
        <w:rPr>
          <w:sz w:val="28"/>
          <w:szCs w:val="28"/>
        </w:rPr>
      </w:pPr>
      <w:r w:rsidRPr="00962C4F">
        <w:rPr>
          <w:sz w:val="28"/>
          <w:szCs w:val="28"/>
        </w:rPr>
        <w:t xml:space="preserve">В отношении территорий ведения гражданами садоводства или огородничества для собственных нужд, размещенных в границах водоохранных зон и не оборудованных сооружениями для очистки сточных вод, до момента их оборудования такими сооружениями и (или) подключения к системам, допускается </w:t>
      </w:r>
      <w:r w:rsidRPr="00962C4F">
        <w:rPr>
          <w:sz w:val="28"/>
          <w:szCs w:val="28"/>
        </w:rPr>
        <w:lastRenderedPageBreak/>
        <w:t>применение приемников, изготовленных из водонепроницаемых материалов, предотвращающих поступление загрязняющих веществ, иных веществ и микроорганизмов в окружающую среду.</w:t>
      </w:r>
    </w:p>
    <w:p w:rsidR="00B03984" w:rsidRPr="00962C4F" w:rsidRDefault="00B03984" w:rsidP="00EF7074">
      <w:pPr>
        <w:tabs>
          <w:tab w:val="left" w:pos="1134"/>
        </w:tabs>
        <w:spacing w:line="240" w:lineRule="auto"/>
        <w:ind w:firstLine="709"/>
        <w:rPr>
          <w:color w:val="000000"/>
          <w:sz w:val="28"/>
          <w:szCs w:val="28"/>
        </w:rPr>
      </w:pPr>
      <w:r w:rsidRPr="00962C4F">
        <w:rPr>
          <w:color w:val="000000"/>
          <w:sz w:val="28"/>
          <w:szCs w:val="28"/>
        </w:rPr>
        <w:t xml:space="preserve">В границах водоохранных зон устанавливаются прибрежные защитные полосы, на территориях которых вводятся дополнительные </w:t>
      </w:r>
      <w:hyperlink r:id="rId120" w:history="1">
        <w:r w:rsidRPr="00962C4F">
          <w:rPr>
            <w:color w:val="000000"/>
            <w:sz w:val="28"/>
            <w:szCs w:val="28"/>
          </w:rPr>
          <w:t>ограничения</w:t>
        </w:r>
      </w:hyperlink>
      <w:r w:rsidRPr="00962C4F">
        <w:rPr>
          <w:color w:val="000000"/>
          <w:sz w:val="28"/>
          <w:szCs w:val="28"/>
        </w:rPr>
        <w:t xml:space="preserve"> хозяйственной и иной деятельности.</w:t>
      </w:r>
    </w:p>
    <w:p w:rsidR="00B03984" w:rsidRPr="00962C4F" w:rsidRDefault="00B03984" w:rsidP="00EF7074">
      <w:pPr>
        <w:widowControl/>
        <w:tabs>
          <w:tab w:val="left" w:pos="1134"/>
        </w:tabs>
        <w:spacing w:line="240" w:lineRule="auto"/>
        <w:ind w:firstLine="709"/>
        <w:textAlignment w:val="auto"/>
        <w:rPr>
          <w:rFonts w:eastAsia="Calibri"/>
          <w:sz w:val="28"/>
          <w:szCs w:val="28"/>
          <w:lang w:eastAsia="en-US"/>
        </w:rPr>
      </w:pPr>
      <w:r w:rsidRPr="00962C4F">
        <w:rPr>
          <w:rFonts w:eastAsia="Calibri"/>
          <w:sz w:val="28"/>
          <w:szCs w:val="28"/>
          <w:lang w:eastAsia="en-US"/>
        </w:rPr>
        <w:t>Ширина прибрежной защитной полосы устанавливается в зависимости от уклона берега водного объекта и составляет тридцать метров для обратного или нулевого уклона, сорок метров для уклона до трех градусов и пятьдесят метров для уклона три и более градуса.</w:t>
      </w:r>
    </w:p>
    <w:p w:rsidR="00B03984" w:rsidRPr="00962C4F" w:rsidRDefault="00B03984" w:rsidP="00EF7074">
      <w:pPr>
        <w:tabs>
          <w:tab w:val="left" w:pos="1134"/>
        </w:tabs>
        <w:spacing w:line="240" w:lineRule="auto"/>
        <w:ind w:firstLine="709"/>
        <w:rPr>
          <w:sz w:val="28"/>
          <w:szCs w:val="28"/>
        </w:rPr>
      </w:pPr>
      <w:r w:rsidRPr="00962C4F">
        <w:rPr>
          <w:sz w:val="28"/>
          <w:szCs w:val="28"/>
        </w:rPr>
        <w:t>В границах прибрежных защитных полос наряду с вышеуказанными ограничениями для водоохранных зон запрещаются:</w:t>
      </w:r>
    </w:p>
    <w:p w:rsidR="00B03984" w:rsidRPr="00962C4F" w:rsidRDefault="00B03984" w:rsidP="00EF7074">
      <w:pPr>
        <w:widowControl/>
        <w:numPr>
          <w:ilvl w:val="0"/>
          <w:numId w:val="1"/>
        </w:numPr>
        <w:tabs>
          <w:tab w:val="left" w:pos="709"/>
          <w:tab w:val="left" w:pos="1134"/>
        </w:tabs>
        <w:suppressAutoHyphens/>
        <w:autoSpaceDE/>
        <w:autoSpaceDN/>
        <w:adjustRightInd/>
        <w:spacing w:line="240" w:lineRule="auto"/>
        <w:ind w:left="0" w:firstLine="709"/>
        <w:textAlignment w:val="auto"/>
        <w:rPr>
          <w:sz w:val="28"/>
          <w:szCs w:val="28"/>
          <w:lang w:eastAsia="ar-SA" w:bidi="en-US"/>
        </w:rPr>
      </w:pPr>
      <w:r w:rsidRPr="00962C4F">
        <w:rPr>
          <w:sz w:val="28"/>
          <w:szCs w:val="28"/>
          <w:lang w:eastAsia="ar-SA" w:bidi="en-US"/>
        </w:rPr>
        <w:t>распашка земель;</w:t>
      </w:r>
    </w:p>
    <w:p w:rsidR="00B03984" w:rsidRPr="00962C4F" w:rsidRDefault="00B03984" w:rsidP="00EF7074">
      <w:pPr>
        <w:widowControl/>
        <w:numPr>
          <w:ilvl w:val="0"/>
          <w:numId w:val="1"/>
        </w:numPr>
        <w:tabs>
          <w:tab w:val="left" w:pos="709"/>
          <w:tab w:val="left" w:pos="1134"/>
        </w:tabs>
        <w:suppressAutoHyphens/>
        <w:autoSpaceDE/>
        <w:autoSpaceDN/>
        <w:adjustRightInd/>
        <w:spacing w:line="240" w:lineRule="auto"/>
        <w:ind w:left="0" w:firstLine="709"/>
        <w:textAlignment w:val="auto"/>
        <w:rPr>
          <w:bCs/>
          <w:sz w:val="28"/>
          <w:szCs w:val="28"/>
        </w:rPr>
      </w:pPr>
      <w:r w:rsidRPr="00962C4F">
        <w:rPr>
          <w:bCs/>
          <w:sz w:val="28"/>
          <w:szCs w:val="28"/>
        </w:rPr>
        <w:t>размещение отвалов размываемых грунтов</w:t>
      </w:r>
      <w:r w:rsidRPr="00962C4F">
        <w:rPr>
          <w:sz w:val="28"/>
          <w:szCs w:val="28"/>
        </w:rPr>
        <w:t>;</w:t>
      </w:r>
    </w:p>
    <w:p w:rsidR="00B03984" w:rsidRPr="00962C4F" w:rsidRDefault="00B03984" w:rsidP="00EF7074">
      <w:pPr>
        <w:widowControl/>
        <w:numPr>
          <w:ilvl w:val="0"/>
          <w:numId w:val="1"/>
        </w:numPr>
        <w:tabs>
          <w:tab w:val="left" w:pos="709"/>
          <w:tab w:val="left" w:pos="1134"/>
        </w:tabs>
        <w:suppressAutoHyphens/>
        <w:autoSpaceDE/>
        <w:autoSpaceDN/>
        <w:adjustRightInd/>
        <w:spacing w:line="240" w:lineRule="auto"/>
        <w:ind w:left="0" w:firstLine="709"/>
        <w:textAlignment w:val="auto"/>
        <w:rPr>
          <w:sz w:val="28"/>
          <w:szCs w:val="28"/>
        </w:rPr>
      </w:pPr>
      <w:r w:rsidRPr="00962C4F">
        <w:rPr>
          <w:sz w:val="28"/>
          <w:szCs w:val="28"/>
        </w:rPr>
        <w:t>выпас сельскохозяйственных животных и организация для них летних лагерей, ванн.</w:t>
      </w:r>
    </w:p>
    <w:p w:rsidR="00B03984" w:rsidRPr="00962C4F" w:rsidRDefault="00B03984" w:rsidP="00EF7074">
      <w:pPr>
        <w:widowControl/>
        <w:tabs>
          <w:tab w:val="left" w:pos="1134"/>
        </w:tabs>
        <w:spacing w:line="240" w:lineRule="auto"/>
        <w:ind w:firstLine="709"/>
        <w:textAlignment w:val="auto"/>
        <w:rPr>
          <w:rFonts w:eastAsia="Calibri"/>
          <w:sz w:val="28"/>
          <w:szCs w:val="28"/>
          <w:lang w:eastAsia="en-US"/>
        </w:rPr>
      </w:pPr>
      <w:r w:rsidRPr="00962C4F">
        <w:rPr>
          <w:rFonts w:eastAsia="Calibri"/>
          <w:sz w:val="28"/>
          <w:szCs w:val="28"/>
          <w:lang w:eastAsia="en-US"/>
        </w:rPr>
        <w:t>Полоса земли вдоль береговой линии (границы водного объекта) водного объекта общего пользования (береговая полоса) предназначается для общего пользования. Ширина береговой полосы водных объектов общего пользования составляет двадцать метров, за исключением береговой полосы каналов, а также рек и ручьев, протяженность которых от истока до устья не более чем десять километров. Ширина береговой полосы каналов, а также рек и ручьев, протяженность которых от истока до устья не более чем десять километров, составляет пять метров.</w:t>
      </w:r>
    </w:p>
    <w:p w:rsidR="00B03984" w:rsidRPr="00962C4F" w:rsidRDefault="00B03984" w:rsidP="00EF7074">
      <w:pPr>
        <w:widowControl/>
        <w:tabs>
          <w:tab w:val="left" w:pos="1134"/>
        </w:tabs>
        <w:spacing w:line="240" w:lineRule="auto"/>
        <w:ind w:firstLine="709"/>
        <w:textAlignment w:val="auto"/>
        <w:rPr>
          <w:rFonts w:eastAsia="Calibri"/>
          <w:sz w:val="28"/>
          <w:szCs w:val="28"/>
          <w:lang w:eastAsia="en-US"/>
        </w:rPr>
      </w:pPr>
      <w:r w:rsidRPr="00962C4F">
        <w:rPr>
          <w:rFonts w:eastAsia="Calibri"/>
          <w:sz w:val="28"/>
          <w:szCs w:val="28"/>
          <w:lang w:eastAsia="en-US"/>
        </w:rPr>
        <w:t>Каждый гражданин вправе пользоваться (без использования механических транспортных средств) береговой полосой водных объектов общего пользования для передвижения и пребывания около них, в том числе для осуществления любительского рыболовства и причаливания плавучих средств.</w:t>
      </w:r>
    </w:p>
    <w:p w:rsidR="00B03984" w:rsidRPr="00962C4F" w:rsidRDefault="00B03984" w:rsidP="00EF7074">
      <w:pPr>
        <w:widowControl/>
        <w:tabs>
          <w:tab w:val="left" w:pos="1134"/>
        </w:tabs>
        <w:spacing w:line="240" w:lineRule="auto"/>
        <w:ind w:firstLine="709"/>
        <w:textAlignment w:val="auto"/>
        <w:rPr>
          <w:rFonts w:eastAsia="Calibri"/>
          <w:sz w:val="28"/>
          <w:szCs w:val="28"/>
          <w:lang w:eastAsia="en-US"/>
        </w:rPr>
      </w:pPr>
      <w:r w:rsidRPr="00962C4F">
        <w:rPr>
          <w:rFonts w:eastAsia="Calibri"/>
          <w:sz w:val="28"/>
          <w:szCs w:val="28"/>
          <w:lang w:eastAsia="en-US"/>
        </w:rPr>
        <w:t>Информация об ограничении водопользования на водных объектах общего пользования предоставляется гражданам органами местного самоуправления через средства массовой информации и посредством специальных информационных знаков, устанавливаемых вдоль берегов водных объектов. Могут быть также использованы иные способы предоставления такой информации.</w:t>
      </w:r>
    </w:p>
    <w:p w:rsidR="00870014" w:rsidRPr="00962C4F" w:rsidRDefault="001446B0" w:rsidP="00EF7074">
      <w:pPr>
        <w:pStyle w:val="3"/>
        <w:tabs>
          <w:tab w:val="left" w:pos="1134"/>
        </w:tabs>
        <w:spacing w:line="240" w:lineRule="auto"/>
        <w:ind w:firstLine="709"/>
        <w:rPr>
          <w:rFonts w:ascii="Times New Roman" w:hAnsi="Times New Roman" w:cs="Times New Roman"/>
          <w:color w:val="000000" w:themeColor="text1"/>
          <w:spacing w:val="-10"/>
          <w:sz w:val="28"/>
          <w:szCs w:val="28"/>
          <w:lang w:eastAsia="ar-SA"/>
        </w:rPr>
      </w:pPr>
      <w:bookmarkStart w:id="332" w:name="_Toc143526958"/>
      <w:r w:rsidRPr="00962C4F">
        <w:rPr>
          <w:rFonts w:ascii="Times New Roman" w:hAnsi="Times New Roman" w:cs="Times New Roman"/>
          <w:color w:val="000000" w:themeColor="text1"/>
          <w:spacing w:val="-10"/>
          <w:sz w:val="28"/>
          <w:szCs w:val="28"/>
          <w:lang w:eastAsia="ar-SA"/>
        </w:rPr>
        <w:t xml:space="preserve">Статья </w:t>
      </w:r>
      <w:r w:rsidR="00DE5C7D">
        <w:rPr>
          <w:rFonts w:ascii="Times New Roman" w:hAnsi="Times New Roman" w:cs="Times New Roman"/>
          <w:color w:val="000000" w:themeColor="text1"/>
          <w:spacing w:val="-10"/>
          <w:sz w:val="28"/>
          <w:szCs w:val="28"/>
          <w:lang w:eastAsia="ar-SA"/>
        </w:rPr>
        <w:t>7</w:t>
      </w:r>
      <w:r w:rsidR="004F0601">
        <w:rPr>
          <w:rFonts w:ascii="Times New Roman" w:hAnsi="Times New Roman" w:cs="Times New Roman"/>
          <w:color w:val="000000" w:themeColor="text1"/>
          <w:spacing w:val="-10"/>
          <w:sz w:val="28"/>
          <w:szCs w:val="28"/>
          <w:lang w:eastAsia="ar-SA"/>
        </w:rPr>
        <w:t>3</w:t>
      </w:r>
      <w:r w:rsidR="00DE5C7D">
        <w:rPr>
          <w:rFonts w:ascii="Times New Roman" w:hAnsi="Times New Roman" w:cs="Times New Roman"/>
          <w:color w:val="000000" w:themeColor="text1"/>
          <w:spacing w:val="-10"/>
          <w:sz w:val="28"/>
          <w:szCs w:val="28"/>
          <w:lang w:eastAsia="ar-SA"/>
        </w:rPr>
        <w:t>.</w:t>
      </w:r>
      <w:bookmarkEnd w:id="329"/>
      <w:bookmarkEnd w:id="330"/>
      <w:r w:rsidR="008C798C">
        <w:rPr>
          <w:rFonts w:ascii="Times New Roman" w:hAnsi="Times New Roman" w:cs="Times New Roman"/>
          <w:color w:val="000000" w:themeColor="text1"/>
          <w:spacing w:val="-10"/>
          <w:sz w:val="28"/>
          <w:szCs w:val="28"/>
          <w:lang w:eastAsia="ar-SA"/>
        </w:rPr>
        <w:t xml:space="preserve"> </w:t>
      </w:r>
      <w:r w:rsidR="00B03984" w:rsidRPr="00962C4F">
        <w:rPr>
          <w:rFonts w:ascii="Times New Roman" w:hAnsi="Times New Roman" w:cs="Times New Roman"/>
          <w:color w:val="000000" w:themeColor="text1"/>
          <w:spacing w:val="-10"/>
          <w:sz w:val="28"/>
          <w:szCs w:val="28"/>
          <w:lang w:eastAsia="ar-SA"/>
        </w:rPr>
        <w:t>Ограничения использования земельных участков и объектов капитального строительства на территории санитарно-защитных зон предприятий, сооружений и иных объектов</w:t>
      </w:r>
      <w:bookmarkEnd w:id="332"/>
    </w:p>
    <w:p w:rsidR="00B03984" w:rsidRPr="00962C4F" w:rsidRDefault="00B03984" w:rsidP="00EF7074">
      <w:pPr>
        <w:widowControl/>
        <w:tabs>
          <w:tab w:val="left" w:pos="1134"/>
          <w:tab w:val="left" w:pos="4800"/>
        </w:tabs>
        <w:suppressAutoHyphens/>
        <w:autoSpaceDE/>
        <w:autoSpaceDN/>
        <w:adjustRightInd/>
        <w:spacing w:line="240" w:lineRule="auto"/>
        <w:ind w:firstLine="709"/>
        <w:textAlignment w:val="auto"/>
        <w:rPr>
          <w:sz w:val="28"/>
          <w:szCs w:val="28"/>
        </w:rPr>
      </w:pPr>
      <w:r w:rsidRPr="00962C4F">
        <w:rPr>
          <w:sz w:val="28"/>
          <w:szCs w:val="28"/>
        </w:rPr>
        <w:t>Ограничения использования земельных участков и объектов капитального строительства на территории санитарно-защитных зон устанавливаются в целях обеспечения безопасности населения и в соответствии с Федеральным законом от 30.03.1999 № 52-ФЗ «О санитарно-эпидемиологическом благополучии населения».</w:t>
      </w:r>
    </w:p>
    <w:p w:rsidR="00B03984" w:rsidRPr="00962C4F" w:rsidRDefault="00B03984" w:rsidP="00EF7074">
      <w:pPr>
        <w:widowControl/>
        <w:shd w:val="clear" w:color="auto" w:fill="FFFFFF"/>
        <w:tabs>
          <w:tab w:val="left" w:pos="1134"/>
        </w:tabs>
        <w:autoSpaceDE/>
        <w:autoSpaceDN/>
        <w:adjustRightInd/>
        <w:spacing w:line="240" w:lineRule="auto"/>
        <w:ind w:firstLine="709"/>
        <w:rPr>
          <w:color w:val="000000"/>
          <w:sz w:val="28"/>
          <w:szCs w:val="28"/>
        </w:rPr>
      </w:pPr>
      <w:r w:rsidRPr="00962C4F">
        <w:rPr>
          <w:color w:val="000000"/>
          <w:sz w:val="28"/>
          <w:szCs w:val="28"/>
        </w:rPr>
        <w:t xml:space="preserve">В соответствии с </w:t>
      </w:r>
      <w:r w:rsidRPr="00962C4F">
        <w:rPr>
          <w:sz w:val="28"/>
          <w:szCs w:val="28"/>
          <w:shd w:val="clear" w:color="auto" w:fill="FFFFFF"/>
        </w:rPr>
        <w:t>СанПиН 2.2.1/2.1.1.1200-03 «Санитарно-защитные зоны и санитарная классификация предприятий, сооружений и иных объектов»</w:t>
      </w:r>
      <w:r w:rsidRPr="00962C4F">
        <w:rPr>
          <w:color w:val="000000"/>
          <w:sz w:val="28"/>
          <w:szCs w:val="28"/>
        </w:rPr>
        <w:t xml:space="preserve"> в санитарно-защитной зоне </w:t>
      </w:r>
      <w:r w:rsidRPr="00962C4F">
        <w:rPr>
          <w:sz w:val="28"/>
          <w:szCs w:val="28"/>
        </w:rPr>
        <w:t>(далее - СЗЗ)</w:t>
      </w:r>
      <w:r w:rsidRPr="00962C4F">
        <w:rPr>
          <w:color w:val="000000"/>
          <w:sz w:val="28"/>
          <w:szCs w:val="28"/>
        </w:rPr>
        <w:t xml:space="preserve"> не допускается размещать: жилую </w:t>
      </w:r>
      <w:r w:rsidRPr="00962C4F">
        <w:rPr>
          <w:color w:val="000000"/>
          <w:sz w:val="28"/>
          <w:szCs w:val="28"/>
        </w:rPr>
        <w:lastRenderedPageBreak/>
        <w:t>застройку, включая отдельные жилые дома, ландшафтно-рекреационные зоны, зоны отдыха, территории курортов, санаториев и домов отдыха, территории садоводческих товариществ и коттеджной застройки, коллективных или индивидуальных дачных и садово-огородных участков, а также другие территории с нормируемыми показателями качества среды обитания; спортивные сооружения, детские площадки, образовательные и детские учреждения, лечебно-профилактические и оздоровительные учреждения общего пользования.</w:t>
      </w:r>
    </w:p>
    <w:p w:rsidR="00B03984" w:rsidRPr="00962C4F" w:rsidRDefault="00B03984" w:rsidP="00EF7074">
      <w:pPr>
        <w:widowControl/>
        <w:shd w:val="clear" w:color="auto" w:fill="FFFFFF"/>
        <w:tabs>
          <w:tab w:val="left" w:pos="1134"/>
        </w:tabs>
        <w:autoSpaceDE/>
        <w:autoSpaceDN/>
        <w:adjustRightInd/>
        <w:spacing w:line="240" w:lineRule="auto"/>
        <w:ind w:firstLine="709"/>
        <w:rPr>
          <w:color w:val="000000"/>
          <w:sz w:val="28"/>
          <w:szCs w:val="28"/>
        </w:rPr>
      </w:pPr>
      <w:r w:rsidRPr="00962C4F">
        <w:rPr>
          <w:color w:val="000000"/>
          <w:sz w:val="28"/>
          <w:szCs w:val="28"/>
        </w:rPr>
        <w:t>В СЗЗ и на территории объектов других отраслей промышленности не допускается размещать объекты по производству лекарственных веществ, лекарственных средств и (или) лекарственных форм, склады сырья и полупродуктов для фармацевтических предприятий; объекты пищевых отраслей промышленности, оптовые склады продовольственного сырья и пищевых продуктов, комплексы водопроводных сооружений для подготовки и хранения питьевой воды, которые могут повлиять на качество продукции.</w:t>
      </w:r>
    </w:p>
    <w:p w:rsidR="00B03984" w:rsidRPr="00962C4F" w:rsidRDefault="00B03984" w:rsidP="00EF7074">
      <w:pPr>
        <w:widowControl/>
        <w:shd w:val="clear" w:color="auto" w:fill="FFFFFF"/>
        <w:tabs>
          <w:tab w:val="left" w:pos="1134"/>
        </w:tabs>
        <w:autoSpaceDE/>
        <w:autoSpaceDN/>
        <w:adjustRightInd/>
        <w:spacing w:line="240" w:lineRule="auto"/>
        <w:ind w:firstLine="709"/>
        <w:rPr>
          <w:color w:val="000000"/>
          <w:sz w:val="28"/>
          <w:szCs w:val="28"/>
        </w:rPr>
      </w:pPr>
      <w:r w:rsidRPr="00962C4F">
        <w:rPr>
          <w:color w:val="000000"/>
          <w:sz w:val="28"/>
          <w:szCs w:val="28"/>
        </w:rPr>
        <w:t>Допускается размещать в границах СЗЗ промышленного объекта или производства: нежилые помещения для дежурного аварийного персонала, помещения для пребывания работающих по вахтовому методу (не более двух недель), здания управления, конструкторские бюро, здания административного назначения, научно-исследовательские лаборатории, поликлиники, спортивно-оздоровительные сооружения закрытого типа, бани, прачечные, объекты торговли и общественного питания, мотели, гостиницы, гаражи, площадки и сооружения для хранения общественного и индивидуального транспорта, пожарные депо, мес</w:t>
      </w:r>
      <w:r w:rsidR="00131646" w:rsidRPr="00962C4F">
        <w:rPr>
          <w:color w:val="000000"/>
          <w:sz w:val="28"/>
          <w:szCs w:val="28"/>
        </w:rPr>
        <w:t xml:space="preserve">тные и транзитные коммуникации, </w:t>
      </w:r>
      <w:r w:rsidRPr="00962C4F">
        <w:rPr>
          <w:color w:val="000000"/>
          <w:sz w:val="28"/>
          <w:szCs w:val="28"/>
        </w:rPr>
        <w:t>ЛЭП, электроподстанции, нефте- и газопроводы, артезианские скважины для технического водоснабжения, водоохлаждающие сооружения для подготовки технической воды, канализационные насосные станции, сооружения оборотного водоснабжения, автозаправочные станции, станции технического обслуживания автомобилей.</w:t>
      </w:r>
    </w:p>
    <w:p w:rsidR="00B03984" w:rsidRPr="00962C4F" w:rsidRDefault="00B03984" w:rsidP="00EF7074">
      <w:pPr>
        <w:widowControl/>
        <w:tabs>
          <w:tab w:val="left" w:pos="1134"/>
        </w:tabs>
        <w:spacing w:line="240" w:lineRule="auto"/>
        <w:ind w:firstLine="709"/>
        <w:textAlignment w:val="auto"/>
        <w:rPr>
          <w:rFonts w:eastAsia="Calibri"/>
          <w:sz w:val="28"/>
          <w:szCs w:val="28"/>
          <w:lang w:eastAsia="en-US"/>
        </w:rPr>
      </w:pPr>
      <w:r w:rsidRPr="00962C4F">
        <w:rPr>
          <w:rFonts w:eastAsia="Calibri"/>
          <w:sz w:val="28"/>
          <w:szCs w:val="28"/>
          <w:lang w:eastAsia="en-US"/>
        </w:rPr>
        <w:t>В санитарно-защитной зоне объектов пищевых отраслей промышленности, оптовых складов продовольственного сырья и пищевой продукции, производства лекарственных веществ, лекарственных средств и (или) лекарственных форм, складов сырья и полупродуктов для фармацевтических предприятий допускается размещение новых профильных, однотипных объектов, при исключении взаимного негативного воздействия на продукцию, среду обитания и здоровье человека.</w:t>
      </w:r>
    </w:p>
    <w:p w:rsidR="00B03984" w:rsidRPr="00962C4F" w:rsidRDefault="00B03984" w:rsidP="00EF7074">
      <w:pPr>
        <w:widowControl/>
        <w:tabs>
          <w:tab w:val="left" w:pos="1134"/>
        </w:tabs>
        <w:spacing w:line="240" w:lineRule="auto"/>
        <w:ind w:firstLine="709"/>
        <w:textAlignment w:val="auto"/>
        <w:rPr>
          <w:rFonts w:eastAsia="Calibri"/>
          <w:sz w:val="28"/>
          <w:szCs w:val="28"/>
          <w:lang w:eastAsia="en-US"/>
        </w:rPr>
      </w:pPr>
      <w:r w:rsidRPr="00962C4F">
        <w:rPr>
          <w:rFonts w:eastAsia="Calibri"/>
          <w:sz w:val="28"/>
          <w:szCs w:val="28"/>
          <w:lang w:eastAsia="en-US"/>
        </w:rPr>
        <w:t>Автомагистраль, расположенная в санитарно-защитной зоне промышленного объекта и производства или прилегающая к санитарно-защитной зоне, не входит в ее размер, а выбросы автомагистрали учитываются в фоновом загрязнении при обосновании размера санитарно-защитной зоны.</w:t>
      </w:r>
    </w:p>
    <w:p w:rsidR="00B03984" w:rsidRPr="00962C4F" w:rsidRDefault="00B03984" w:rsidP="00EF7074">
      <w:pPr>
        <w:widowControl/>
        <w:tabs>
          <w:tab w:val="left" w:pos="1134"/>
        </w:tabs>
        <w:spacing w:line="240" w:lineRule="auto"/>
        <w:ind w:firstLine="709"/>
        <w:textAlignment w:val="auto"/>
        <w:rPr>
          <w:rFonts w:eastAsia="Calibri"/>
          <w:sz w:val="28"/>
          <w:szCs w:val="28"/>
          <w:lang w:eastAsia="en-US"/>
        </w:rPr>
      </w:pPr>
      <w:r w:rsidRPr="00962C4F">
        <w:rPr>
          <w:rFonts w:eastAsia="Calibri"/>
          <w:sz w:val="28"/>
          <w:szCs w:val="28"/>
          <w:lang w:eastAsia="en-US"/>
        </w:rPr>
        <w:t>Санитарно-защитная зона или какая-либо ее часть не может рассматриваться как резервная территория объекта и использоваться для расширения промышленной или жилой территории без соответствующей обоснованной корректировки границ санитарно-защитной зоны.</w:t>
      </w:r>
    </w:p>
    <w:p w:rsidR="00B03984" w:rsidRPr="00962C4F" w:rsidRDefault="00B03984" w:rsidP="00EF7074">
      <w:pPr>
        <w:widowControl/>
        <w:tabs>
          <w:tab w:val="left" w:pos="1134"/>
        </w:tabs>
        <w:spacing w:line="240" w:lineRule="auto"/>
        <w:ind w:firstLine="709"/>
        <w:textAlignment w:val="auto"/>
        <w:rPr>
          <w:rFonts w:eastAsia="Calibri"/>
          <w:sz w:val="28"/>
          <w:szCs w:val="28"/>
          <w:lang w:eastAsia="en-US"/>
        </w:rPr>
      </w:pPr>
      <w:r w:rsidRPr="00962C4F">
        <w:rPr>
          <w:rFonts w:eastAsia="Calibri"/>
          <w:sz w:val="28"/>
          <w:szCs w:val="28"/>
          <w:lang w:eastAsia="en-US"/>
        </w:rPr>
        <w:t xml:space="preserve">Установление размеров санитарно-защитных зон для промышленных объектов и производств проводится при наличии проектов обоснования санитарно-защитных зон с расчетами загрязнения атмосферного воздуха, физического </w:t>
      </w:r>
      <w:r w:rsidRPr="00962C4F">
        <w:rPr>
          <w:rFonts w:eastAsia="Calibri"/>
          <w:sz w:val="28"/>
          <w:szCs w:val="28"/>
          <w:lang w:eastAsia="en-US"/>
        </w:rPr>
        <w:lastRenderedPageBreak/>
        <w:t>воздействия на атмосферный воздух, с учетом результатов натурных исследований и измерений атмосферного воздуха, уровней физического воздействия на атмосферный воздух, выполненных в соответствии с программой наблюдений, представляемой в составе проекта.</w:t>
      </w:r>
    </w:p>
    <w:p w:rsidR="00B03984" w:rsidRPr="00962C4F" w:rsidRDefault="00B03984" w:rsidP="00EF7074">
      <w:pPr>
        <w:widowControl/>
        <w:tabs>
          <w:tab w:val="left" w:pos="1134"/>
        </w:tabs>
        <w:spacing w:line="240" w:lineRule="auto"/>
        <w:ind w:firstLine="709"/>
        <w:textAlignment w:val="auto"/>
        <w:rPr>
          <w:rFonts w:eastAsia="Calibri"/>
          <w:sz w:val="28"/>
          <w:szCs w:val="28"/>
          <w:lang w:eastAsia="en-US"/>
        </w:rPr>
      </w:pPr>
      <w:r w:rsidRPr="00962C4F">
        <w:rPr>
          <w:rFonts w:eastAsia="Calibri"/>
          <w:sz w:val="28"/>
          <w:szCs w:val="28"/>
          <w:lang w:eastAsia="en-US"/>
        </w:rPr>
        <w:t>Установление, изменение размеров установленных санитарно-защитных зон для промышленных объектов и производств I и II класса опасности осуществляется Постановлением Главного государственного санитарного врача Российской Федерации на основании:</w:t>
      </w:r>
    </w:p>
    <w:p w:rsidR="00B03984" w:rsidRPr="00962C4F" w:rsidRDefault="00B03984" w:rsidP="00956619">
      <w:pPr>
        <w:widowControl/>
        <w:numPr>
          <w:ilvl w:val="0"/>
          <w:numId w:val="39"/>
        </w:numPr>
        <w:tabs>
          <w:tab w:val="left" w:pos="1134"/>
        </w:tabs>
        <w:suppressAutoHyphens/>
        <w:autoSpaceDE/>
        <w:autoSpaceDN/>
        <w:adjustRightInd/>
        <w:spacing w:line="240" w:lineRule="auto"/>
        <w:ind w:left="0" w:firstLine="709"/>
        <w:textAlignment w:val="auto"/>
        <w:rPr>
          <w:rFonts w:eastAsia="Calibri"/>
          <w:sz w:val="28"/>
          <w:szCs w:val="28"/>
          <w:lang w:eastAsia="en-US"/>
        </w:rPr>
      </w:pPr>
      <w:r w:rsidRPr="00962C4F">
        <w:rPr>
          <w:rFonts w:eastAsia="Calibri"/>
          <w:sz w:val="28"/>
          <w:szCs w:val="28"/>
          <w:lang w:eastAsia="en-US"/>
        </w:rPr>
        <w:t>предварительного заключения Управления Роспотребнадзора по субъекту Российской Федерации;</w:t>
      </w:r>
    </w:p>
    <w:p w:rsidR="00B03984" w:rsidRPr="00962C4F" w:rsidRDefault="00B03984" w:rsidP="00956619">
      <w:pPr>
        <w:widowControl/>
        <w:numPr>
          <w:ilvl w:val="0"/>
          <w:numId w:val="39"/>
        </w:numPr>
        <w:tabs>
          <w:tab w:val="left" w:pos="1134"/>
        </w:tabs>
        <w:suppressAutoHyphens/>
        <w:autoSpaceDE/>
        <w:autoSpaceDN/>
        <w:adjustRightInd/>
        <w:spacing w:line="240" w:lineRule="auto"/>
        <w:ind w:left="0" w:firstLine="709"/>
        <w:textAlignment w:val="auto"/>
        <w:rPr>
          <w:rFonts w:eastAsia="Calibri"/>
          <w:sz w:val="28"/>
          <w:szCs w:val="28"/>
          <w:lang w:eastAsia="en-US"/>
        </w:rPr>
      </w:pPr>
      <w:r w:rsidRPr="00962C4F">
        <w:rPr>
          <w:rFonts w:eastAsia="Calibri"/>
          <w:sz w:val="28"/>
          <w:szCs w:val="28"/>
          <w:lang w:eastAsia="en-US"/>
        </w:rPr>
        <w:t>действующих санитарно-эпидемиологических правил и нормативов;</w:t>
      </w:r>
    </w:p>
    <w:p w:rsidR="00B03984" w:rsidRPr="00962C4F" w:rsidRDefault="00B03984" w:rsidP="00956619">
      <w:pPr>
        <w:widowControl/>
        <w:numPr>
          <w:ilvl w:val="0"/>
          <w:numId w:val="39"/>
        </w:numPr>
        <w:tabs>
          <w:tab w:val="left" w:pos="1134"/>
        </w:tabs>
        <w:suppressAutoHyphens/>
        <w:autoSpaceDE/>
        <w:autoSpaceDN/>
        <w:adjustRightInd/>
        <w:spacing w:line="240" w:lineRule="auto"/>
        <w:ind w:left="0" w:firstLine="709"/>
        <w:textAlignment w:val="auto"/>
        <w:rPr>
          <w:rFonts w:eastAsia="Calibri"/>
          <w:sz w:val="28"/>
          <w:szCs w:val="28"/>
          <w:lang w:eastAsia="en-US"/>
        </w:rPr>
      </w:pPr>
      <w:r w:rsidRPr="00962C4F">
        <w:rPr>
          <w:rFonts w:eastAsia="Calibri"/>
          <w:sz w:val="28"/>
          <w:szCs w:val="28"/>
          <w:lang w:eastAsia="en-US"/>
        </w:rPr>
        <w:t>экспертизы проекта санитарно-защитной зоны с расчетами рассеивания загрязнения атмосферного воздуха и физических воздействий на атмосферный воздух (шум, вибрация, электромагнитные поля (ЭМП) и др.), выполненной аккредитованными организациями;</w:t>
      </w:r>
    </w:p>
    <w:p w:rsidR="00B03984" w:rsidRPr="00962C4F" w:rsidRDefault="00B03984" w:rsidP="00956619">
      <w:pPr>
        <w:widowControl/>
        <w:numPr>
          <w:ilvl w:val="0"/>
          <w:numId w:val="39"/>
        </w:numPr>
        <w:tabs>
          <w:tab w:val="left" w:pos="1134"/>
        </w:tabs>
        <w:suppressAutoHyphens/>
        <w:autoSpaceDE/>
        <w:autoSpaceDN/>
        <w:adjustRightInd/>
        <w:spacing w:line="240" w:lineRule="auto"/>
        <w:ind w:left="0" w:firstLine="709"/>
        <w:textAlignment w:val="auto"/>
        <w:rPr>
          <w:rFonts w:eastAsia="Calibri"/>
          <w:sz w:val="28"/>
          <w:szCs w:val="28"/>
          <w:lang w:eastAsia="en-US"/>
        </w:rPr>
      </w:pPr>
      <w:r w:rsidRPr="00962C4F">
        <w:rPr>
          <w:rFonts w:eastAsia="Calibri"/>
          <w:sz w:val="28"/>
          <w:szCs w:val="28"/>
          <w:lang w:eastAsia="en-US"/>
        </w:rPr>
        <w:t>оценки риска здоровью населения. В случае, если расстояние от границы промышленного объекта, производства или иного объекта в 2 раза и более превышает нормативную (ориентировочную) санитарно-защитную зону до границы нормируемых территорий, выполнение работ по оценке риска для здоровья населения нецелесообразно.</w:t>
      </w:r>
    </w:p>
    <w:p w:rsidR="00B03984" w:rsidRPr="00962C4F" w:rsidRDefault="00B03984" w:rsidP="00EF7074">
      <w:pPr>
        <w:widowControl/>
        <w:tabs>
          <w:tab w:val="left" w:pos="1134"/>
        </w:tabs>
        <w:spacing w:line="240" w:lineRule="auto"/>
        <w:ind w:firstLine="709"/>
        <w:textAlignment w:val="auto"/>
        <w:rPr>
          <w:rFonts w:eastAsia="Calibri"/>
          <w:sz w:val="28"/>
          <w:szCs w:val="28"/>
          <w:lang w:eastAsia="en-US"/>
        </w:rPr>
      </w:pPr>
      <w:r w:rsidRPr="00962C4F">
        <w:rPr>
          <w:rFonts w:eastAsia="Calibri"/>
          <w:sz w:val="28"/>
          <w:szCs w:val="28"/>
          <w:lang w:eastAsia="en-US"/>
        </w:rPr>
        <w:t>Для промышленных объектов и производств III, IV и V классов опасности размеры санитарно-защитных зон могут быть установлены, изменены на основании решения и санитарно-эпидемиологического заключения Главного государственного санитарного врача субъекта Российской Федерации или его заместителя на основании:</w:t>
      </w:r>
    </w:p>
    <w:p w:rsidR="00B03984" w:rsidRPr="00962C4F" w:rsidRDefault="00B03984" w:rsidP="00956619">
      <w:pPr>
        <w:widowControl/>
        <w:numPr>
          <w:ilvl w:val="0"/>
          <w:numId w:val="38"/>
        </w:numPr>
        <w:tabs>
          <w:tab w:val="left" w:pos="1134"/>
        </w:tabs>
        <w:suppressAutoHyphens/>
        <w:autoSpaceDE/>
        <w:autoSpaceDN/>
        <w:adjustRightInd/>
        <w:spacing w:line="240" w:lineRule="auto"/>
        <w:ind w:left="0" w:firstLine="709"/>
        <w:textAlignment w:val="auto"/>
        <w:rPr>
          <w:rFonts w:eastAsia="Calibri"/>
          <w:sz w:val="28"/>
          <w:szCs w:val="28"/>
          <w:lang w:eastAsia="en-US"/>
        </w:rPr>
      </w:pPr>
      <w:r w:rsidRPr="00962C4F">
        <w:rPr>
          <w:rFonts w:eastAsia="Calibri"/>
          <w:sz w:val="28"/>
          <w:szCs w:val="28"/>
          <w:lang w:eastAsia="en-US"/>
        </w:rPr>
        <w:t>действующих санитарно-эпидемиологических правил и нормативов;</w:t>
      </w:r>
    </w:p>
    <w:p w:rsidR="00B03984" w:rsidRPr="00962C4F" w:rsidRDefault="00B03984" w:rsidP="00956619">
      <w:pPr>
        <w:widowControl/>
        <w:numPr>
          <w:ilvl w:val="0"/>
          <w:numId w:val="38"/>
        </w:numPr>
        <w:tabs>
          <w:tab w:val="left" w:pos="1134"/>
        </w:tabs>
        <w:suppressAutoHyphens/>
        <w:autoSpaceDE/>
        <w:autoSpaceDN/>
        <w:adjustRightInd/>
        <w:spacing w:line="240" w:lineRule="auto"/>
        <w:ind w:left="0" w:firstLine="709"/>
        <w:textAlignment w:val="auto"/>
        <w:rPr>
          <w:rFonts w:eastAsia="Calibri"/>
          <w:sz w:val="28"/>
          <w:szCs w:val="28"/>
          <w:lang w:eastAsia="en-US"/>
        </w:rPr>
      </w:pPr>
      <w:r w:rsidRPr="00962C4F">
        <w:rPr>
          <w:rFonts w:eastAsia="Calibri"/>
          <w:sz w:val="28"/>
          <w:szCs w:val="28"/>
          <w:lang w:eastAsia="en-US"/>
        </w:rPr>
        <w:t>результатов экспертизы проекта санитарно-защитной зоны с расчетами рассеивания загрязнения атмосферного воздуха и физических воздействий на атмосферный воздух (шум, вибрация, электромагнитные поля (ЭМП) и др.).</w:t>
      </w:r>
    </w:p>
    <w:p w:rsidR="004B5F0A" w:rsidRPr="00962C4F" w:rsidRDefault="004B5F0A" w:rsidP="00EF7074">
      <w:pPr>
        <w:pStyle w:val="aa"/>
        <w:widowControl/>
        <w:tabs>
          <w:tab w:val="left" w:pos="1134"/>
        </w:tabs>
        <w:spacing w:line="240" w:lineRule="auto"/>
        <w:ind w:left="709"/>
        <w:textAlignment w:val="auto"/>
        <w:rPr>
          <w:rFonts w:eastAsiaTheme="minorHAnsi"/>
          <w:sz w:val="28"/>
          <w:szCs w:val="28"/>
          <w:lang w:eastAsia="en-US"/>
        </w:rPr>
      </w:pPr>
    </w:p>
    <w:p w:rsidR="001446B0" w:rsidRPr="00962C4F" w:rsidRDefault="001446B0" w:rsidP="00EF7074">
      <w:pPr>
        <w:pStyle w:val="afb"/>
        <w:tabs>
          <w:tab w:val="left" w:pos="1134"/>
        </w:tabs>
        <w:spacing w:after="0" w:line="240" w:lineRule="auto"/>
        <w:ind w:firstLine="709"/>
        <w:jc w:val="both"/>
        <w:outlineLvl w:val="2"/>
        <w:rPr>
          <w:spacing w:val="-10"/>
        </w:rPr>
      </w:pPr>
      <w:bookmarkStart w:id="333" w:name="_Toc110935865"/>
      <w:bookmarkStart w:id="334" w:name="_Toc143526959"/>
      <w:r w:rsidRPr="00962C4F">
        <w:rPr>
          <w:spacing w:val="-10"/>
        </w:rPr>
        <w:t xml:space="preserve">Статья </w:t>
      </w:r>
      <w:r w:rsidR="00DE5C7D">
        <w:rPr>
          <w:spacing w:val="-10"/>
        </w:rPr>
        <w:t>7</w:t>
      </w:r>
      <w:r w:rsidR="004F0601">
        <w:rPr>
          <w:spacing w:val="-10"/>
        </w:rPr>
        <w:t>4</w:t>
      </w:r>
      <w:r w:rsidRPr="00962C4F">
        <w:rPr>
          <w:spacing w:val="-10"/>
        </w:rPr>
        <w:t xml:space="preserve">. </w:t>
      </w:r>
      <w:bookmarkEnd w:id="333"/>
      <w:r w:rsidR="00B03984" w:rsidRPr="00962C4F">
        <w:rPr>
          <w:color w:val="000000" w:themeColor="text1"/>
          <w:spacing w:val="-10"/>
          <w:lang w:eastAsia="ar-SA"/>
        </w:rPr>
        <w:t>Ограничения использования земельных участков и объектов капитального строительства на территории зон санитарной охраны источников питьевого водоснабжения</w:t>
      </w:r>
      <w:bookmarkEnd w:id="334"/>
    </w:p>
    <w:p w:rsidR="00B03984" w:rsidRPr="00962C4F" w:rsidRDefault="00B03984" w:rsidP="00EF7074">
      <w:pPr>
        <w:widowControl/>
        <w:tabs>
          <w:tab w:val="left" w:pos="1134"/>
        </w:tabs>
        <w:autoSpaceDE/>
        <w:autoSpaceDN/>
        <w:adjustRightInd/>
        <w:spacing w:line="240" w:lineRule="auto"/>
        <w:ind w:firstLine="709"/>
        <w:textAlignment w:val="auto"/>
        <w:rPr>
          <w:rFonts w:eastAsia="Calibri"/>
          <w:sz w:val="28"/>
          <w:szCs w:val="28"/>
          <w:lang w:eastAsia="ar-SA" w:bidi="en-US"/>
        </w:rPr>
      </w:pPr>
      <w:r w:rsidRPr="00962C4F">
        <w:rPr>
          <w:rFonts w:eastAsia="Calibri"/>
          <w:sz w:val="28"/>
          <w:szCs w:val="28"/>
          <w:lang w:eastAsia="ar-SA" w:bidi="en-US"/>
        </w:rPr>
        <w:t xml:space="preserve">По микробиологическим показателям, вода, подаваемая в системы централизованного водоснабжения из подземных источников должна соответствовать требованиям СанПиН 1.2.3685-21 «Гигиенические нормативы и требования к обеспечению безопасности и (или) безвредности для человека факторов среды обитания». </w:t>
      </w:r>
    </w:p>
    <w:p w:rsidR="00B03984" w:rsidRPr="00962C4F" w:rsidRDefault="00B03984" w:rsidP="00EF7074">
      <w:pPr>
        <w:widowControl/>
        <w:tabs>
          <w:tab w:val="left" w:pos="1134"/>
        </w:tabs>
        <w:autoSpaceDE/>
        <w:autoSpaceDN/>
        <w:adjustRightInd/>
        <w:spacing w:line="240" w:lineRule="auto"/>
        <w:ind w:firstLine="709"/>
        <w:textAlignment w:val="auto"/>
        <w:rPr>
          <w:sz w:val="28"/>
          <w:szCs w:val="28"/>
          <w:lang w:eastAsia="ar-SA" w:bidi="en-US"/>
        </w:rPr>
      </w:pPr>
      <w:r w:rsidRPr="00962C4F">
        <w:rPr>
          <w:sz w:val="28"/>
          <w:szCs w:val="28"/>
          <w:lang w:eastAsia="ar-SA" w:bidi="en-US"/>
        </w:rPr>
        <w:t xml:space="preserve"> Зоны санитарной охраны подземных источников водоснабжения, сооружений и сетей приняты согласно СП 31.13330.2021 «Водоснабжение. Наружные сети и сооружения». Актуализированная редакция СНиП 2.04.02-84*. </w:t>
      </w:r>
    </w:p>
    <w:p w:rsidR="00B03984" w:rsidRPr="00962C4F" w:rsidRDefault="00B03984" w:rsidP="00EF7074">
      <w:pPr>
        <w:widowControl/>
        <w:tabs>
          <w:tab w:val="left" w:pos="1134"/>
        </w:tabs>
        <w:autoSpaceDE/>
        <w:autoSpaceDN/>
        <w:adjustRightInd/>
        <w:spacing w:line="240" w:lineRule="auto"/>
        <w:ind w:firstLine="709"/>
        <w:textAlignment w:val="auto"/>
        <w:rPr>
          <w:sz w:val="28"/>
          <w:szCs w:val="28"/>
          <w:lang w:eastAsia="ar-SA" w:bidi="en-US"/>
        </w:rPr>
      </w:pPr>
      <w:r w:rsidRPr="00962C4F">
        <w:rPr>
          <w:sz w:val="28"/>
          <w:szCs w:val="28"/>
          <w:lang w:eastAsia="ar-SA" w:bidi="en-US"/>
        </w:rPr>
        <w:t>Зоны санитарной охраны (</w:t>
      </w:r>
      <w:r w:rsidR="00E942CB" w:rsidRPr="00962C4F">
        <w:rPr>
          <w:sz w:val="28"/>
          <w:szCs w:val="28"/>
          <w:lang w:eastAsia="ar-SA" w:bidi="en-US"/>
        </w:rPr>
        <w:t>далее-ЗСО</w:t>
      </w:r>
      <w:r w:rsidRPr="00962C4F">
        <w:rPr>
          <w:sz w:val="28"/>
          <w:szCs w:val="28"/>
          <w:lang w:eastAsia="ar-SA" w:bidi="en-US"/>
        </w:rPr>
        <w:t>) источников водоснабжения организуется в составе трех поясов.</w:t>
      </w:r>
    </w:p>
    <w:p w:rsidR="00B03984" w:rsidRPr="00962C4F" w:rsidRDefault="00E942CB" w:rsidP="00EF7074">
      <w:pPr>
        <w:widowControl/>
        <w:tabs>
          <w:tab w:val="left" w:pos="1134"/>
        </w:tabs>
        <w:spacing w:line="240" w:lineRule="auto"/>
        <w:ind w:firstLine="709"/>
        <w:textAlignment w:val="auto"/>
        <w:rPr>
          <w:rFonts w:eastAsia="Calibri"/>
          <w:sz w:val="28"/>
          <w:szCs w:val="28"/>
          <w:lang w:eastAsia="en-US"/>
        </w:rPr>
      </w:pPr>
      <w:r w:rsidRPr="00962C4F">
        <w:rPr>
          <w:bCs/>
          <w:color w:val="000000"/>
          <w:sz w:val="28"/>
          <w:szCs w:val="28"/>
        </w:rPr>
        <w:lastRenderedPageBreak/>
        <w:t>I пояс</w:t>
      </w:r>
      <w:r w:rsidRPr="00962C4F">
        <w:rPr>
          <w:color w:val="000000"/>
          <w:sz w:val="28"/>
          <w:szCs w:val="28"/>
        </w:rPr>
        <w:t xml:space="preserve"> (строгого режима) в</w:t>
      </w:r>
      <w:r w:rsidRPr="00962C4F">
        <w:rPr>
          <w:color w:val="000000"/>
          <w:sz w:val="28"/>
          <w:szCs w:val="28"/>
          <w:shd w:val="clear" w:color="auto" w:fill="FFFFFF"/>
        </w:rPr>
        <w:t>ключает территорию расположения водозаборов, площадок всех водопроводных сооружений и водопроводящего канала</w:t>
      </w:r>
      <w:r w:rsidRPr="00962C4F">
        <w:rPr>
          <w:color w:val="000000"/>
          <w:sz w:val="28"/>
          <w:szCs w:val="28"/>
        </w:rPr>
        <w:t>.</w:t>
      </w:r>
      <w:r>
        <w:rPr>
          <w:color w:val="000000"/>
          <w:sz w:val="28"/>
          <w:szCs w:val="28"/>
        </w:rPr>
        <w:t xml:space="preserve"> </w:t>
      </w:r>
      <w:r w:rsidRPr="00962C4F">
        <w:rPr>
          <w:rFonts w:eastAsia="Calibri"/>
          <w:sz w:val="28"/>
          <w:szCs w:val="28"/>
          <w:lang w:eastAsia="en-US"/>
        </w:rPr>
        <w:t>Его назначение - защита места водозабора и водозаборных сооружений от случайного или умышленного загрязнения и повреждения.</w:t>
      </w:r>
    </w:p>
    <w:p w:rsidR="00B03984" w:rsidRPr="00962C4F" w:rsidRDefault="00B03984" w:rsidP="00EF7074">
      <w:pPr>
        <w:widowControl/>
        <w:tabs>
          <w:tab w:val="left" w:pos="1134"/>
        </w:tabs>
        <w:spacing w:line="240" w:lineRule="auto"/>
        <w:ind w:firstLine="709"/>
        <w:textAlignment w:val="auto"/>
        <w:rPr>
          <w:rFonts w:eastAsia="Calibri"/>
          <w:sz w:val="28"/>
          <w:szCs w:val="28"/>
          <w:lang w:eastAsia="en-US"/>
        </w:rPr>
      </w:pPr>
      <w:r w:rsidRPr="00962C4F">
        <w:rPr>
          <w:rFonts w:eastAsia="Calibri"/>
          <w:sz w:val="28"/>
          <w:szCs w:val="28"/>
          <w:lang w:eastAsia="en-US"/>
        </w:rPr>
        <w:t>Территория первого пояса ЗСО должна быть спланирована для отвода поверхностного стока за ее пределы, озеленена, ограждена и обеспечена охраной. Дорожки к сооружениям должны иметь твердое покрытие.</w:t>
      </w:r>
    </w:p>
    <w:p w:rsidR="00B03984" w:rsidRPr="002A3DAA" w:rsidRDefault="00B03984" w:rsidP="002A3DAA">
      <w:pPr>
        <w:ind w:firstLine="540"/>
      </w:pPr>
      <w:r w:rsidRPr="00962C4F">
        <w:rPr>
          <w:sz w:val="28"/>
          <w:szCs w:val="28"/>
        </w:rPr>
        <w:t xml:space="preserve"> От отдельных водозаборных скважин I пояс санитарной охраны организуется в радиусе 30 м от скважины</w:t>
      </w:r>
      <w:r w:rsidR="002A3DAA" w:rsidRPr="002A3DAA">
        <w:rPr>
          <w:sz w:val="28"/>
          <w:szCs w:val="28"/>
        </w:rPr>
        <w:t>,</w:t>
      </w:r>
      <w:r w:rsidR="00FA6AB9">
        <w:rPr>
          <w:sz w:val="28"/>
          <w:szCs w:val="28"/>
        </w:rPr>
        <w:t xml:space="preserve"> </w:t>
      </w:r>
      <w:r w:rsidR="002A3DAA" w:rsidRPr="002A3DAA">
        <w:rPr>
          <w:sz w:val="28"/>
          <w:szCs w:val="28"/>
        </w:rPr>
        <w:t>от водонапорных башен - не менее 10 м</w:t>
      </w:r>
      <w:r w:rsidRPr="002A3DAA">
        <w:rPr>
          <w:sz w:val="28"/>
          <w:szCs w:val="28"/>
        </w:rPr>
        <w:t>.</w:t>
      </w:r>
      <w:r w:rsidRPr="00962C4F">
        <w:rPr>
          <w:sz w:val="28"/>
          <w:szCs w:val="28"/>
        </w:rPr>
        <w:t xml:space="preserve"> В его границах запрещается вся хозяйственная деятельность, не связанная с эксплуатацией, реконструкцией и расширением водозаборных сооружений.</w:t>
      </w:r>
    </w:p>
    <w:p w:rsidR="00B03984" w:rsidRPr="00962C4F" w:rsidRDefault="00B03984" w:rsidP="00EF7074">
      <w:pPr>
        <w:widowControl/>
        <w:tabs>
          <w:tab w:val="left" w:pos="1134"/>
        </w:tabs>
        <w:spacing w:line="240" w:lineRule="auto"/>
        <w:ind w:firstLine="709"/>
        <w:textAlignment w:val="auto"/>
        <w:rPr>
          <w:rFonts w:eastAsia="Calibri"/>
          <w:sz w:val="28"/>
          <w:szCs w:val="28"/>
          <w:lang w:eastAsia="en-US"/>
        </w:rPr>
      </w:pPr>
      <w:r w:rsidRPr="00962C4F">
        <w:rPr>
          <w:rFonts w:eastAsia="Calibri"/>
          <w:sz w:val="28"/>
          <w:szCs w:val="28"/>
          <w:lang w:eastAsia="en-US"/>
        </w:rPr>
        <w:t>Не допускается посадка высокоствольных деревьев, 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 размещение жилых и хозяйственно - бытовых зданий, проживание людей, применение ядохимикатов и удобрений.</w:t>
      </w:r>
    </w:p>
    <w:p w:rsidR="00B03984" w:rsidRPr="00962C4F" w:rsidRDefault="00B03984" w:rsidP="00EF7074">
      <w:pPr>
        <w:widowControl/>
        <w:tabs>
          <w:tab w:val="left" w:pos="1134"/>
        </w:tabs>
        <w:spacing w:line="240" w:lineRule="auto"/>
        <w:ind w:firstLine="709"/>
        <w:textAlignment w:val="auto"/>
        <w:rPr>
          <w:rFonts w:eastAsia="Calibri"/>
          <w:sz w:val="28"/>
          <w:szCs w:val="28"/>
          <w:lang w:eastAsia="en-US"/>
        </w:rPr>
      </w:pPr>
      <w:r w:rsidRPr="00962C4F">
        <w:rPr>
          <w:rFonts w:eastAsia="Calibri"/>
          <w:sz w:val="28"/>
          <w:szCs w:val="28"/>
          <w:lang w:eastAsia="en-US"/>
        </w:rPr>
        <w:t>Здания должны быть оборудованы канализацией с отведением сточных вод в ближайшую систему бытовой или производственной канализации или на местные станции очистных сооружений, расположенные за пределами первого пояса ЗСО с учетом санитарного режима на территории второго пояса.</w:t>
      </w:r>
    </w:p>
    <w:p w:rsidR="00B03984" w:rsidRPr="00962C4F" w:rsidRDefault="00B03984" w:rsidP="00EF7074">
      <w:pPr>
        <w:widowControl/>
        <w:tabs>
          <w:tab w:val="left" w:pos="1134"/>
        </w:tabs>
        <w:spacing w:line="240" w:lineRule="auto"/>
        <w:ind w:firstLine="709"/>
        <w:textAlignment w:val="auto"/>
        <w:rPr>
          <w:rFonts w:eastAsia="Calibri"/>
          <w:sz w:val="28"/>
          <w:szCs w:val="28"/>
          <w:lang w:eastAsia="en-US"/>
        </w:rPr>
      </w:pPr>
      <w:r w:rsidRPr="00962C4F">
        <w:rPr>
          <w:rFonts w:eastAsia="Calibri"/>
          <w:sz w:val="28"/>
          <w:szCs w:val="28"/>
          <w:lang w:eastAsia="en-US"/>
        </w:rPr>
        <w:t>В исключительных случаях при отсутствии канализации должны устраиваться водонепроницаемые приемники нечистот и бытовых отходов, расположенные в местах, исключающих загрязнение территории первого пояса ЗСО при их вывозе.</w:t>
      </w:r>
    </w:p>
    <w:p w:rsidR="00B03984" w:rsidRPr="00962C4F" w:rsidRDefault="00B03984" w:rsidP="00EF7074">
      <w:pPr>
        <w:widowControl/>
        <w:tabs>
          <w:tab w:val="left" w:pos="1134"/>
        </w:tabs>
        <w:spacing w:line="240" w:lineRule="auto"/>
        <w:ind w:firstLine="709"/>
        <w:textAlignment w:val="auto"/>
        <w:rPr>
          <w:rFonts w:eastAsia="Calibri"/>
          <w:sz w:val="28"/>
          <w:szCs w:val="28"/>
          <w:lang w:eastAsia="en-US"/>
        </w:rPr>
      </w:pPr>
      <w:r w:rsidRPr="00962C4F">
        <w:rPr>
          <w:rFonts w:eastAsia="Calibri"/>
          <w:sz w:val="28"/>
          <w:szCs w:val="28"/>
          <w:lang w:eastAsia="en-US"/>
        </w:rPr>
        <w:t>Водопроводные сооружения, расположенные в первом поясе зоны санитарной охраны, должны быть оборудованы с учетом предотвращения возможности загрязнения питьевой воды через оголовки и устья скважин, люки и переливные трубы резервуаров и устройства заливки насосов.</w:t>
      </w:r>
    </w:p>
    <w:p w:rsidR="00B03984" w:rsidRPr="00962C4F" w:rsidRDefault="00B03984" w:rsidP="00EF7074">
      <w:pPr>
        <w:widowControl/>
        <w:tabs>
          <w:tab w:val="left" w:pos="1134"/>
        </w:tabs>
        <w:spacing w:line="240" w:lineRule="auto"/>
        <w:ind w:firstLine="709"/>
        <w:textAlignment w:val="auto"/>
        <w:rPr>
          <w:rFonts w:eastAsia="Calibri"/>
          <w:sz w:val="28"/>
          <w:szCs w:val="28"/>
          <w:lang w:eastAsia="en-US"/>
        </w:rPr>
      </w:pPr>
      <w:r w:rsidRPr="00962C4F">
        <w:rPr>
          <w:rFonts w:eastAsia="Calibri"/>
          <w:sz w:val="28"/>
          <w:szCs w:val="28"/>
          <w:lang w:eastAsia="en-US"/>
        </w:rPr>
        <w:t>Все водозаборы должны быть оборудованы аппаратурой для систематического контроля соответствия фактического дебита при эксплуатации водопровода проектной производительности, предусмотренной при его проектировании и обосновании границ ЗСО.</w:t>
      </w:r>
    </w:p>
    <w:p w:rsidR="00B03984" w:rsidRPr="00962C4F" w:rsidRDefault="00B03984" w:rsidP="00EF7074">
      <w:pPr>
        <w:widowControl/>
        <w:tabs>
          <w:tab w:val="left" w:pos="1134"/>
        </w:tabs>
        <w:spacing w:line="240" w:lineRule="auto"/>
        <w:ind w:firstLine="709"/>
        <w:textAlignment w:val="auto"/>
        <w:rPr>
          <w:sz w:val="28"/>
          <w:szCs w:val="28"/>
        </w:rPr>
      </w:pPr>
      <w:r w:rsidRPr="00962C4F">
        <w:rPr>
          <w:bCs/>
          <w:sz w:val="28"/>
          <w:szCs w:val="28"/>
        </w:rPr>
        <w:t>II и III пояс</w:t>
      </w:r>
      <w:r w:rsidRPr="00962C4F">
        <w:rPr>
          <w:sz w:val="28"/>
          <w:szCs w:val="28"/>
        </w:rPr>
        <w:t xml:space="preserve"> (пояса ограничений) включают территорию, предназначенную для предупреждения загрязнения воды источников водоснабжения. </w:t>
      </w:r>
    </w:p>
    <w:p w:rsidR="00B03984" w:rsidRPr="00962C4F" w:rsidRDefault="00B03984" w:rsidP="00EF7074">
      <w:pPr>
        <w:widowControl/>
        <w:tabs>
          <w:tab w:val="left" w:pos="1134"/>
        </w:tabs>
        <w:spacing w:line="240" w:lineRule="auto"/>
        <w:ind w:firstLine="709"/>
        <w:textAlignment w:val="auto"/>
        <w:rPr>
          <w:rFonts w:eastAsia="Calibri"/>
          <w:sz w:val="28"/>
          <w:szCs w:val="28"/>
          <w:lang w:eastAsia="en-US"/>
        </w:rPr>
      </w:pPr>
      <w:r w:rsidRPr="00962C4F">
        <w:rPr>
          <w:rFonts w:eastAsia="Calibri"/>
          <w:color w:val="000000"/>
          <w:sz w:val="28"/>
          <w:szCs w:val="28"/>
          <w:lang w:eastAsia="en-US"/>
        </w:rPr>
        <w:t xml:space="preserve">Ширина второго и третьего поясов зон санитарной охраны рассчитывается в соответствии с методиками, разработанными в соответствии с </w:t>
      </w:r>
      <w:hyperlink r:id="rId121" w:history="1">
        <w:r w:rsidRPr="00962C4F">
          <w:rPr>
            <w:rFonts w:eastAsia="Calibri"/>
            <w:color w:val="000000"/>
            <w:sz w:val="28"/>
            <w:szCs w:val="28"/>
            <w:lang w:eastAsia="en-US"/>
          </w:rPr>
          <w:t>СанПиН 2.1.4.1110-02</w:t>
        </w:r>
      </w:hyperlink>
      <w:r w:rsidRPr="00962C4F">
        <w:rPr>
          <w:sz w:val="28"/>
          <w:szCs w:val="28"/>
        </w:rPr>
        <w:t>«Зоны санитарной охраны источников водоснабжения и водопроводов питьевого назначения»</w:t>
      </w:r>
      <w:r w:rsidRPr="00962C4F">
        <w:rPr>
          <w:rFonts w:eastAsia="Calibri"/>
          <w:color w:val="000000"/>
          <w:sz w:val="28"/>
          <w:szCs w:val="28"/>
          <w:lang w:eastAsia="en-US"/>
        </w:rPr>
        <w:t>.</w:t>
      </w:r>
    </w:p>
    <w:p w:rsidR="00B03984" w:rsidRPr="00962C4F" w:rsidRDefault="00B03984" w:rsidP="00EF7074">
      <w:pPr>
        <w:tabs>
          <w:tab w:val="left" w:pos="1134"/>
        </w:tabs>
        <w:spacing w:line="240" w:lineRule="auto"/>
        <w:ind w:firstLine="709"/>
        <w:rPr>
          <w:sz w:val="28"/>
          <w:szCs w:val="28"/>
        </w:rPr>
      </w:pPr>
      <w:r w:rsidRPr="00962C4F">
        <w:rPr>
          <w:sz w:val="28"/>
          <w:szCs w:val="28"/>
        </w:rPr>
        <w:t>Мероприятия по второму и третьему поясам ЗСО подземных источников водоснабжения:</w:t>
      </w:r>
    </w:p>
    <w:p w:rsidR="00B03984" w:rsidRPr="00962C4F" w:rsidRDefault="00B03984" w:rsidP="00956619">
      <w:pPr>
        <w:widowControl/>
        <w:numPr>
          <w:ilvl w:val="1"/>
          <w:numId w:val="51"/>
        </w:numPr>
        <w:tabs>
          <w:tab w:val="left" w:pos="1134"/>
          <w:tab w:val="left" w:pos="4800"/>
        </w:tabs>
        <w:suppressAutoHyphens/>
        <w:autoSpaceDE/>
        <w:autoSpaceDN/>
        <w:adjustRightInd/>
        <w:spacing w:line="240" w:lineRule="auto"/>
        <w:ind w:left="0" w:firstLine="709"/>
        <w:textAlignment w:val="auto"/>
        <w:rPr>
          <w:sz w:val="28"/>
          <w:szCs w:val="28"/>
        </w:rPr>
      </w:pPr>
      <w:r w:rsidRPr="00962C4F">
        <w:rPr>
          <w:sz w:val="28"/>
          <w:szCs w:val="28"/>
        </w:rPr>
        <w:t xml:space="preserve">Выявление, тампонирование или восстановление всех старых, бездействующих, дефектных или неправильно эксплуатируемых скважин, </w:t>
      </w:r>
      <w:r w:rsidRPr="00962C4F">
        <w:rPr>
          <w:sz w:val="28"/>
          <w:szCs w:val="28"/>
        </w:rPr>
        <w:lastRenderedPageBreak/>
        <w:t>представляющих опасность в части возможности загрязнения водоносных горизонтов.</w:t>
      </w:r>
    </w:p>
    <w:p w:rsidR="00B03984" w:rsidRPr="00962C4F" w:rsidRDefault="00B03984" w:rsidP="00956619">
      <w:pPr>
        <w:widowControl/>
        <w:numPr>
          <w:ilvl w:val="1"/>
          <w:numId w:val="51"/>
        </w:numPr>
        <w:tabs>
          <w:tab w:val="left" w:pos="1134"/>
          <w:tab w:val="left" w:pos="4800"/>
        </w:tabs>
        <w:suppressAutoHyphens/>
        <w:autoSpaceDE/>
        <w:autoSpaceDN/>
        <w:adjustRightInd/>
        <w:spacing w:line="240" w:lineRule="auto"/>
        <w:ind w:left="0" w:firstLine="709"/>
        <w:textAlignment w:val="auto"/>
        <w:rPr>
          <w:sz w:val="28"/>
          <w:szCs w:val="28"/>
        </w:rPr>
      </w:pPr>
      <w:r w:rsidRPr="00962C4F">
        <w:rPr>
          <w:sz w:val="28"/>
          <w:szCs w:val="28"/>
        </w:rPr>
        <w:t>Бурение новых скважин и новое строительство, связанное с нарушением почвенного покрова, производится при обязательном согласовании с органами государственного санитарно-эпидемиологического надзора.</w:t>
      </w:r>
    </w:p>
    <w:p w:rsidR="00B03984" w:rsidRPr="00962C4F" w:rsidRDefault="00B03984" w:rsidP="00956619">
      <w:pPr>
        <w:widowControl/>
        <w:numPr>
          <w:ilvl w:val="1"/>
          <w:numId w:val="51"/>
        </w:numPr>
        <w:tabs>
          <w:tab w:val="left" w:pos="1134"/>
          <w:tab w:val="left" w:pos="4800"/>
        </w:tabs>
        <w:suppressAutoHyphens/>
        <w:autoSpaceDE/>
        <w:autoSpaceDN/>
        <w:adjustRightInd/>
        <w:spacing w:line="240" w:lineRule="auto"/>
        <w:ind w:left="0" w:firstLine="709"/>
        <w:textAlignment w:val="auto"/>
        <w:rPr>
          <w:sz w:val="28"/>
          <w:szCs w:val="28"/>
        </w:rPr>
      </w:pPr>
      <w:r w:rsidRPr="00962C4F">
        <w:rPr>
          <w:sz w:val="28"/>
          <w:szCs w:val="28"/>
        </w:rPr>
        <w:t>Запрещение закачки отработанных вод в подземные горизонты, подземного складирования твердых отходов и разработки недр земли.</w:t>
      </w:r>
    </w:p>
    <w:p w:rsidR="00B03984" w:rsidRPr="00962C4F" w:rsidRDefault="00B03984" w:rsidP="00956619">
      <w:pPr>
        <w:widowControl/>
        <w:numPr>
          <w:ilvl w:val="1"/>
          <w:numId w:val="51"/>
        </w:numPr>
        <w:tabs>
          <w:tab w:val="left" w:pos="1134"/>
          <w:tab w:val="left" w:pos="4800"/>
        </w:tabs>
        <w:suppressAutoHyphens/>
        <w:autoSpaceDE/>
        <w:autoSpaceDN/>
        <w:adjustRightInd/>
        <w:spacing w:line="240" w:lineRule="auto"/>
        <w:ind w:left="0" w:firstLine="709"/>
        <w:textAlignment w:val="auto"/>
        <w:rPr>
          <w:sz w:val="28"/>
          <w:szCs w:val="28"/>
        </w:rPr>
      </w:pPr>
      <w:r w:rsidRPr="00962C4F">
        <w:rPr>
          <w:sz w:val="28"/>
          <w:szCs w:val="28"/>
        </w:rPr>
        <w:t>Запрещение размещения складов горюче-смазочных материалов, ядохимикатов и минеральных удобрений, накопителей промышленных стоков, шлакохранилищ и других объектов, обусловливающих опасность химического загрязнения подземных вод.</w:t>
      </w:r>
    </w:p>
    <w:p w:rsidR="00B03984" w:rsidRPr="00962C4F" w:rsidRDefault="00B03984" w:rsidP="00956619">
      <w:pPr>
        <w:widowControl/>
        <w:numPr>
          <w:ilvl w:val="1"/>
          <w:numId w:val="51"/>
        </w:numPr>
        <w:tabs>
          <w:tab w:val="left" w:pos="1134"/>
          <w:tab w:val="left" w:pos="4800"/>
        </w:tabs>
        <w:suppressAutoHyphens/>
        <w:autoSpaceDE/>
        <w:autoSpaceDN/>
        <w:adjustRightInd/>
        <w:spacing w:line="240" w:lineRule="auto"/>
        <w:ind w:left="0" w:firstLine="709"/>
        <w:textAlignment w:val="auto"/>
        <w:rPr>
          <w:sz w:val="28"/>
          <w:szCs w:val="28"/>
        </w:rPr>
      </w:pPr>
      <w:r w:rsidRPr="00962C4F">
        <w:rPr>
          <w:sz w:val="28"/>
          <w:szCs w:val="28"/>
        </w:rPr>
        <w:t>Размещение таких объектов допускается в пределах третьего пояса ЗСО только при использовании защищенных подземных вод, при условии выполнения специальных мероприятий по защите водоносного горизонта от загрязнения при наличии санитарно-эпидемиологического заключения органов государственного санитарно-эпидемиологического надзора, выданного с учетом заключения органов геологического контроля.</w:t>
      </w:r>
    </w:p>
    <w:p w:rsidR="00B03984" w:rsidRPr="00962C4F" w:rsidRDefault="00B03984" w:rsidP="00956619">
      <w:pPr>
        <w:widowControl/>
        <w:numPr>
          <w:ilvl w:val="1"/>
          <w:numId w:val="51"/>
        </w:numPr>
        <w:tabs>
          <w:tab w:val="left" w:pos="1134"/>
          <w:tab w:val="left" w:pos="4800"/>
        </w:tabs>
        <w:suppressAutoHyphens/>
        <w:autoSpaceDE/>
        <w:autoSpaceDN/>
        <w:adjustRightInd/>
        <w:spacing w:line="240" w:lineRule="auto"/>
        <w:ind w:left="0" w:firstLine="709"/>
        <w:textAlignment w:val="auto"/>
        <w:rPr>
          <w:sz w:val="28"/>
          <w:szCs w:val="28"/>
        </w:rPr>
      </w:pPr>
      <w:r w:rsidRPr="00962C4F">
        <w:rPr>
          <w:sz w:val="28"/>
          <w:szCs w:val="28"/>
        </w:rPr>
        <w:t>Своевременное выполнение необходимых мероприятий по санитарной охране поверхностных вод, имеющих непосредственную гидрологическую связь с используемым водоносным горизонтом, в соответствии с гигиеническими требованиями к охране поверхностных вод.</w:t>
      </w:r>
    </w:p>
    <w:p w:rsidR="00B03984" w:rsidRPr="00962C4F" w:rsidRDefault="00B03984" w:rsidP="00EF7074">
      <w:pPr>
        <w:tabs>
          <w:tab w:val="left" w:pos="1134"/>
        </w:tabs>
        <w:spacing w:line="240" w:lineRule="auto"/>
        <w:ind w:firstLine="709"/>
        <w:rPr>
          <w:sz w:val="28"/>
          <w:szCs w:val="28"/>
        </w:rPr>
      </w:pPr>
      <w:r w:rsidRPr="00962C4F">
        <w:rPr>
          <w:sz w:val="28"/>
          <w:szCs w:val="28"/>
        </w:rPr>
        <w:t>Мероприятия по второму поясу ЗСО:</w:t>
      </w:r>
    </w:p>
    <w:p w:rsidR="00B03984" w:rsidRPr="00962C4F" w:rsidRDefault="00B03984" w:rsidP="00EF7074">
      <w:pPr>
        <w:tabs>
          <w:tab w:val="left" w:pos="1134"/>
          <w:tab w:val="left" w:pos="4800"/>
        </w:tabs>
        <w:spacing w:line="240" w:lineRule="auto"/>
        <w:ind w:firstLine="709"/>
        <w:rPr>
          <w:sz w:val="28"/>
          <w:szCs w:val="28"/>
        </w:rPr>
      </w:pPr>
      <w:r w:rsidRPr="00962C4F">
        <w:rPr>
          <w:sz w:val="28"/>
          <w:szCs w:val="28"/>
        </w:rPr>
        <w:t xml:space="preserve">Кроме мероприятий, указанных в предыдущем разделе, в пределах второго пояса ЗСО подземных источников водоснабжения подлежат выполнению следующие дополнительные мероприятия: </w:t>
      </w:r>
    </w:p>
    <w:p w:rsidR="00B03984" w:rsidRPr="00962C4F" w:rsidRDefault="00B03984" w:rsidP="00956619">
      <w:pPr>
        <w:widowControl/>
        <w:numPr>
          <w:ilvl w:val="0"/>
          <w:numId w:val="40"/>
        </w:numPr>
        <w:tabs>
          <w:tab w:val="left" w:pos="1134"/>
          <w:tab w:val="left" w:pos="4800"/>
        </w:tabs>
        <w:suppressAutoHyphens/>
        <w:autoSpaceDE/>
        <w:autoSpaceDN/>
        <w:adjustRightInd/>
        <w:spacing w:line="240" w:lineRule="auto"/>
        <w:ind w:left="0" w:firstLine="709"/>
        <w:textAlignment w:val="auto"/>
        <w:rPr>
          <w:sz w:val="28"/>
          <w:szCs w:val="28"/>
        </w:rPr>
      </w:pPr>
      <w:r w:rsidRPr="00962C4F">
        <w:rPr>
          <w:sz w:val="28"/>
          <w:szCs w:val="28"/>
        </w:rPr>
        <w:t>Не допускается:</w:t>
      </w:r>
    </w:p>
    <w:p w:rsidR="00B03984" w:rsidRPr="00962C4F" w:rsidRDefault="00B03984" w:rsidP="00956619">
      <w:pPr>
        <w:widowControl/>
        <w:numPr>
          <w:ilvl w:val="0"/>
          <w:numId w:val="41"/>
        </w:numPr>
        <w:tabs>
          <w:tab w:val="left" w:pos="1134"/>
          <w:tab w:val="left" w:pos="4800"/>
        </w:tabs>
        <w:suppressAutoHyphens/>
        <w:autoSpaceDE/>
        <w:autoSpaceDN/>
        <w:adjustRightInd/>
        <w:spacing w:line="240" w:lineRule="auto"/>
        <w:ind w:left="0" w:firstLine="709"/>
        <w:textAlignment w:val="auto"/>
        <w:rPr>
          <w:sz w:val="28"/>
          <w:szCs w:val="28"/>
        </w:rPr>
      </w:pPr>
      <w:r w:rsidRPr="00962C4F">
        <w:rPr>
          <w:sz w:val="28"/>
          <w:szCs w:val="28"/>
        </w:rPr>
        <w:t>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w:t>
      </w:r>
    </w:p>
    <w:p w:rsidR="00B03984" w:rsidRPr="00962C4F" w:rsidRDefault="00B03984" w:rsidP="00956619">
      <w:pPr>
        <w:widowControl/>
        <w:numPr>
          <w:ilvl w:val="0"/>
          <w:numId w:val="41"/>
        </w:numPr>
        <w:tabs>
          <w:tab w:val="left" w:pos="1134"/>
          <w:tab w:val="left" w:pos="4800"/>
        </w:tabs>
        <w:suppressAutoHyphens/>
        <w:autoSpaceDE/>
        <w:autoSpaceDN/>
        <w:adjustRightInd/>
        <w:spacing w:line="240" w:lineRule="auto"/>
        <w:ind w:left="0" w:firstLine="709"/>
        <w:textAlignment w:val="auto"/>
        <w:rPr>
          <w:sz w:val="28"/>
          <w:szCs w:val="28"/>
        </w:rPr>
      </w:pPr>
      <w:r w:rsidRPr="00962C4F">
        <w:rPr>
          <w:sz w:val="28"/>
          <w:szCs w:val="28"/>
        </w:rPr>
        <w:t>применение удобрений и ядохимикатов;</w:t>
      </w:r>
    </w:p>
    <w:p w:rsidR="00B03984" w:rsidRPr="00962C4F" w:rsidRDefault="00B03984" w:rsidP="00956619">
      <w:pPr>
        <w:widowControl/>
        <w:numPr>
          <w:ilvl w:val="0"/>
          <w:numId w:val="41"/>
        </w:numPr>
        <w:tabs>
          <w:tab w:val="left" w:pos="1134"/>
          <w:tab w:val="left" w:pos="4800"/>
        </w:tabs>
        <w:suppressAutoHyphens/>
        <w:autoSpaceDE/>
        <w:autoSpaceDN/>
        <w:adjustRightInd/>
        <w:spacing w:line="240" w:lineRule="auto"/>
        <w:ind w:left="0" w:firstLine="709"/>
        <w:textAlignment w:val="auto"/>
        <w:rPr>
          <w:sz w:val="28"/>
          <w:szCs w:val="28"/>
        </w:rPr>
      </w:pPr>
      <w:r w:rsidRPr="00962C4F">
        <w:rPr>
          <w:sz w:val="28"/>
          <w:szCs w:val="28"/>
        </w:rPr>
        <w:t>рубка леса главного пользования и реконструкции.</w:t>
      </w:r>
    </w:p>
    <w:p w:rsidR="00B03984" w:rsidRPr="00962C4F" w:rsidRDefault="00B03984" w:rsidP="00956619">
      <w:pPr>
        <w:widowControl/>
        <w:numPr>
          <w:ilvl w:val="0"/>
          <w:numId w:val="40"/>
        </w:numPr>
        <w:tabs>
          <w:tab w:val="left" w:pos="1134"/>
          <w:tab w:val="left" w:pos="4800"/>
        </w:tabs>
        <w:suppressAutoHyphens/>
        <w:autoSpaceDE/>
        <w:autoSpaceDN/>
        <w:adjustRightInd/>
        <w:spacing w:line="240" w:lineRule="auto"/>
        <w:ind w:left="0" w:firstLine="709"/>
        <w:textAlignment w:val="auto"/>
        <w:rPr>
          <w:sz w:val="28"/>
          <w:szCs w:val="28"/>
        </w:rPr>
      </w:pPr>
      <w:r w:rsidRPr="00962C4F">
        <w:rPr>
          <w:sz w:val="28"/>
          <w:szCs w:val="28"/>
        </w:rPr>
        <w:t>выполнение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rsidR="00B03984" w:rsidRPr="00962C4F" w:rsidRDefault="00B03984" w:rsidP="00EF7074">
      <w:pPr>
        <w:widowControl/>
        <w:tabs>
          <w:tab w:val="left" w:pos="1134"/>
        </w:tabs>
        <w:spacing w:line="240" w:lineRule="auto"/>
        <w:ind w:firstLine="709"/>
        <w:textAlignment w:val="auto"/>
        <w:rPr>
          <w:sz w:val="28"/>
          <w:szCs w:val="28"/>
        </w:rPr>
      </w:pPr>
      <w:r w:rsidRPr="00962C4F">
        <w:rPr>
          <w:rFonts w:eastAsia="Calibri"/>
          <w:sz w:val="28"/>
          <w:szCs w:val="28"/>
          <w:lang w:eastAsia="en-US"/>
        </w:rPr>
        <w:t xml:space="preserve">В соответствии с </w:t>
      </w:r>
      <w:hyperlink r:id="rId122" w:history="1">
        <w:r w:rsidRPr="00962C4F">
          <w:rPr>
            <w:rFonts w:eastAsia="Calibri"/>
            <w:color w:val="000000"/>
            <w:sz w:val="28"/>
            <w:szCs w:val="28"/>
            <w:lang w:eastAsia="en-US"/>
          </w:rPr>
          <w:t>СанПиН 2.1.4.1110-02</w:t>
        </w:r>
      </w:hyperlink>
      <w:r w:rsidRPr="00962C4F">
        <w:rPr>
          <w:sz w:val="28"/>
          <w:szCs w:val="28"/>
        </w:rPr>
        <w:t xml:space="preserve"> «Зоны санитарной охраны источников водоснабжения и водопроводов питьевого назначения»: </w:t>
      </w:r>
    </w:p>
    <w:p w:rsidR="00B03984" w:rsidRPr="00962C4F" w:rsidRDefault="00B03984" w:rsidP="00956619">
      <w:pPr>
        <w:widowControl/>
        <w:numPr>
          <w:ilvl w:val="0"/>
          <w:numId w:val="11"/>
        </w:numPr>
        <w:tabs>
          <w:tab w:val="left" w:pos="1134"/>
        </w:tabs>
        <w:suppressAutoHyphens/>
        <w:autoSpaceDE/>
        <w:autoSpaceDN/>
        <w:adjustRightInd/>
        <w:spacing w:line="240" w:lineRule="auto"/>
        <w:ind w:left="0" w:firstLine="709"/>
        <w:textAlignment w:val="auto"/>
        <w:rPr>
          <w:rFonts w:eastAsia="Calibri"/>
          <w:sz w:val="28"/>
          <w:szCs w:val="28"/>
          <w:lang w:eastAsia="en-US"/>
        </w:rPr>
      </w:pPr>
      <w:r w:rsidRPr="00962C4F">
        <w:rPr>
          <w:rFonts w:eastAsia="Calibri"/>
          <w:sz w:val="28"/>
          <w:szCs w:val="28"/>
          <w:lang w:eastAsia="en-US"/>
        </w:rPr>
        <w:t>В пределах санитарно - защитной полосы водоводов должны отсутствовать источники загрязнения почвы и грунтовых вод.</w:t>
      </w:r>
    </w:p>
    <w:p w:rsidR="00B03984" w:rsidRPr="00962C4F" w:rsidRDefault="00B03984" w:rsidP="00956619">
      <w:pPr>
        <w:widowControl/>
        <w:numPr>
          <w:ilvl w:val="0"/>
          <w:numId w:val="11"/>
        </w:numPr>
        <w:tabs>
          <w:tab w:val="left" w:pos="1134"/>
        </w:tabs>
        <w:suppressAutoHyphens/>
        <w:autoSpaceDE/>
        <w:autoSpaceDN/>
        <w:adjustRightInd/>
        <w:spacing w:line="240" w:lineRule="auto"/>
        <w:ind w:left="0" w:firstLine="709"/>
        <w:textAlignment w:val="auto"/>
        <w:rPr>
          <w:rFonts w:eastAsia="Calibri"/>
          <w:sz w:val="28"/>
          <w:szCs w:val="28"/>
          <w:lang w:eastAsia="en-US"/>
        </w:rPr>
      </w:pPr>
      <w:r w:rsidRPr="00962C4F">
        <w:rPr>
          <w:rFonts w:eastAsia="Calibri"/>
          <w:sz w:val="28"/>
          <w:szCs w:val="28"/>
          <w:lang w:eastAsia="en-US"/>
        </w:rPr>
        <w:t>Не допускается прокладка водоводов по территории свалок, полей ассенизации, полей фильтрации, полей орошения, кладбищ, скотомогильников, а также прокладка магистральных водоводов по территории промышленных и сельскохозяйственных предприятий.</w:t>
      </w:r>
    </w:p>
    <w:p w:rsidR="008E672F" w:rsidRPr="00962C4F" w:rsidRDefault="008E672F" w:rsidP="00EF7074">
      <w:pPr>
        <w:pStyle w:val="3"/>
        <w:tabs>
          <w:tab w:val="left" w:pos="1134"/>
        </w:tabs>
        <w:spacing w:line="240" w:lineRule="auto"/>
        <w:ind w:firstLine="709"/>
        <w:rPr>
          <w:rFonts w:ascii="Times New Roman" w:hAnsi="Times New Roman" w:cs="Times New Roman"/>
          <w:color w:val="000000" w:themeColor="text1"/>
          <w:spacing w:val="-10"/>
          <w:sz w:val="28"/>
          <w:szCs w:val="28"/>
          <w:lang w:eastAsia="ar-SA"/>
        </w:rPr>
      </w:pPr>
      <w:bookmarkStart w:id="335" w:name="_Toc143526960"/>
      <w:r w:rsidRPr="00962C4F">
        <w:rPr>
          <w:rFonts w:ascii="Times New Roman" w:hAnsi="Times New Roman" w:cs="Times New Roman"/>
          <w:color w:val="000000" w:themeColor="text1"/>
          <w:spacing w:val="-10"/>
          <w:sz w:val="28"/>
          <w:szCs w:val="28"/>
          <w:lang w:eastAsia="ar-SA"/>
        </w:rPr>
        <w:lastRenderedPageBreak/>
        <w:t xml:space="preserve">Статья </w:t>
      </w:r>
      <w:r w:rsidR="00651A8D" w:rsidRPr="00962C4F">
        <w:rPr>
          <w:rFonts w:ascii="Times New Roman" w:hAnsi="Times New Roman" w:cs="Times New Roman"/>
          <w:color w:val="000000" w:themeColor="text1"/>
          <w:spacing w:val="-10"/>
          <w:sz w:val="28"/>
          <w:szCs w:val="28"/>
          <w:lang w:eastAsia="ar-SA"/>
        </w:rPr>
        <w:t>7</w:t>
      </w:r>
      <w:r w:rsidR="004F0601">
        <w:rPr>
          <w:rFonts w:ascii="Times New Roman" w:hAnsi="Times New Roman" w:cs="Times New Roman"/>
          <w:color w:val="000000" w:themeColor="text1"/>
          <w:spacing w:val="-10"/>
          <w:sz w:val="28"/>
          <w:szCs w:val="28"/>
          <w:lang w:eastAsia="ar-SA"/>
        </w:rPr>
        <w:t>5</w:t>
      </w:r>
      <w:r w:rsidR="0026773D" w:rsidRPr="00962C4F">
        <w:rPr>
          <w:rFonts w:ascii="Times New Roman" w:hAnsi="Times New Roman" w:cs="Times New Roman"/>
          <w:color w:val="000000" w:themeColor="text1"/>
          <w:spacing w:val="-10"/>
          <w:sz w:val="28"/>
          <w:szCs w:val="28"/>
          <w:lang w:eastAsia="ar-SA"/>
        </w:rPr>
        <w:t>.</w:t>
      </w:r>
      <w:bookmarkEnd w:id="331"/>
      <w:r w:rsidR="008C798C">
        <w:rPr>
          <w:rFonts w:ascii="Times New Roman" w:hAnsi="Times New Roman" w:cs="Times New Roman"/>
          <w:color w:val="000000" w:themeColor="text1"/>
          <w:spacing w:val="-10"/>
          <w:sz w:val="28"/>
          <w:szCs w:val="28"/>
          <w:lang w:eastAsia="ar-SA"/>
        </w:rPr>
        <w:t xml:space="preserve"> </w:t>
      </w:r>
      <w:r w:rsidR="00B03984" w:rsidRPr="00962C4F">
        <w:rPr>
          <w:rFonts w:ascii="Times New Roman" w:hAnsi="Times New Roman" w:cs="Times New Roman"/>
          <w:color w:val="000000" w:themeColor="text1"/>
          <w:spacing w:val="-10"/>
          <w:sz w:val="28"/>
          <w:szCs w:val="28"/>
          <w:lang w:eastAsia="ar-SA"/>
        </w:rPr>
        <w:t>Ограничения использования земельных участков и объектов капитального строительства на территории охранных зон объектов электросетевого хозяйства</w:t>
      </w:r>
      <w:r w:rsidR="00F97868" w:rsidRPr="00962C4F">
        <w:rPr>
          <w:rFonts w:ascii="Times New Roman" w:hAnsi="Times New Roman" w:cs="Times New Roman"/>
          <w:color w:val="000000" w:themeColor="text1"/>
          <w:spacing w:val="-10"/>
          <w:sz w:val="28"/>
          <w:szCs w:val="28"/>
          <w:lang w:eastAsia="ar-SA"/>
        </w:rPr>
        <w:t xml:space="preserve"> (вдоль линий электропередачи, вокруг подстанций)</w:t>
      </w:r>
      <w:bookmarkEnd w:id="335"/>
    </w:p>
    <w:p w:rsidR="00B03984" w:rsidRPr="00962C4F" w:rsidRDefault="00B03984" w:rsidP="00EF7074">
      <w:pPr>
        <w:widowControl/>
        <w:tabs>
          <w:tab w:val="left" w:pos="1134"/>
        </w:tabs>
        <w:suppressAutoHyphens/>
        <w:autoSpaceDE/>
        <w:autoSpaceDN/>
        <w:adjustRightInd/>
        <w:spacing w:line="240" w:lineRule="auto"/>
        <w:ind w:firstLine="709"/>
        <w:textAlignment w:val="auto"/>
        <w:rPr>
          <w:sz w:val="28"/>
          <w:szCs w:val="28"/>
          <w:shd w:val="clear" w:color="auto" w:fill="FFFFFF"/>
        </w:rPr>
      </w:pPr>
      <w:bookmarkStart w:id="336" w:name="_Toc85619692"/>
      <w:r w:rsidRPr="00962C4F">
        <w:rPr>
          <w:sz w:val="28"/>
          <w:szCs w:val="28"/>
        </w:rPr>
        <w:t xml:space="preserve">В соответствии с </w:t>
      </w:r>
      <w:r w:rsidRPr="00962C4F">
        <w:rPr>
          <w:sz w:val="28"/>
          <w:szCs w:val="28"/>
          <w:shd w:val="clear" w:color="auto" w:fill="FFFFFF"/>
        </w:rPr>
        <w:t>Постановлением Правительства Российской Федерации от 24.02.2009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p w:rsidR="00B03984" w:rsidRPr="00962C4F" w:rsidRDefault="00B03984" w:rsidP="00956619">
      <w:pPr>
        <w:widowControl/>
        <w:numPr>
          <w:ilvl w:val="6"/>
          <w:numId w:val="52"/>
        </w:numPr>
        <w:shd w:val="clear" w:color="auto" w:fill="FFFFFF"/>
        <w:tabs>
          <w:tab w:val="left" w:pos="1134"/>
        </w:tabs>
        <w:suppressAutoHyphens/>
        <w:autoSpaceDE/>
        <w:autoSpaceDN/>
        <w:adjustRightInd/>
        <w:spacing w:line="240" w:lineRule="auto"/>
        <w:ind w:left="0" w:firstLine="709"/>
        <w:textAlignment w:val="auto"/>
        <w:rPr>
          <w:sz w:val="28"/>
          <w:szCs w:val="28"/>
          <w:shd w:val="clear" w:color="auto" w:fill="FFFFFF"/>
        </w:rPr>
      </w:pPr>
      <w:r w:rsidRPr="00962C4F">
        <w:rPr>
          <w:sz w:val="28"/>
          <w:szCs w:val="28"/>
          <w:shd w:val="clear" w:color="auto" w:fill="FFFFFF"/>
        </w:rPr>
        <w:t>В охранных зонах запрещается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в том числе:</w:t>
      </w:r>
    </w:p>
    <w:p w:rsidR="00B03984" w:rsidRPr="00962C4F" w:rsidRDefault="00B03984" w:rsidP="00956619">
      <w:pPr>
        <w:widowControl/>
        <w:numPr>
          <w:ilvl w:val="0"/>
          <w:numId w:val="184"/>
        </w:numPr>
        <w:shd w:val="clear" w:color="auto" w:fill="FFFFFF"/>
        <w:tabs>
          <w:tab w:val="left" w:pos="1134"/>
        </w:tabs>
        <w:suppressAutoHyphens/>
        <w:autoSpaceDE/>
        <w:autoSpaceDN/>
        <w:adjustRightInd/>
        <w:spacing w:line="240" w:lineRule="auto"/>
        <w:ind w:left="0" w:firstLine="709"/>
        <w:textAlignment w:val="auto"/>
        <w:rPr>
          <w:sz w:val="28"/>
          <w:szCs w:val="28"/>
          <w:shd w:val="clear" w:color="auto" w:fill="FFFFFF"/>
        </w:rPr>
      </w:pPr>
      <w:r w:rsidRPr="00962C4F">
        <w:rPr>
          <w:sz w:val="28"/>
          <w:szCs w:val="28"/>
          <w:shd w:val="clear" w:color="auto" w:fill="FFFFFF"/>
        </w:rPr>
        <w:t>набрасывать на провода и опоры воздушных линий электропередачи посторонние предметы, а также подниматься на опоры воздушных линий электропередачи;</w:t>
      </w:r>
    </w:p>
    <w:p w:rsidR="00B03984" w:rsidRPr="00962C4F" w:rsidRDefault="00B03984" w:rsidP="00956619">
      <w:pPr>
        <w:widowControl/>
        <w:numPr>
          <w:ilvl w:val="0"/>
          <w:numId w:val="184"/>
        </w:numPr>
        <w:shd w:val="clear" w:color="auto" w:fill="FFFFFF"/>
        <w:tabs>
          <w:tab w:val="left" w:pos="1134"/>
        </w:tabs>
        <w:suppressAutoHyphens/>
        <w:autoSpaceDE/>
        <w:autoSpaceDN/>
        <w:adjustRightInd/>
        <w:spacing w:line="240" w:lineRule="auto"/>
        <w:ind w:left="0" w:firstLine="709"/>
        <w:textAlignment w:val="auto"/>
        <w:rPr>
          <w:sz w:val="28"/>
          <w:szCs w:val="28"/>
          <w:shd w:val="clear" w:color="auto" w:fill="FFFFFF"/>
        </w:rPr>
      </w:pPr>
      <w:r w:rsidRPr="00962C4F">
        <w:rPr>
          <w:sz w:val="28"/>
          <w:szCs w:val="28"/>
          <w:shd w:val="clear" w:color="auto" w:fill="FFFFFF"/>
        </w:rPr>
        <w:t>размещать любые объекты и предметы (материалы) в пределах созданных в соответствии с требованиями нормативно-технических документов проходов и подъездов для доступа к объектам электросетевого хозяйства, а также проводить любые работы и возводить сооружения, которые могут препятствовать доступу к объектам электросетевого хозяйства, без создания необходимых для такого доступа проходов и подъездов;</w:t>
      </w:r>
    </w:p>
    <w:p w:rsidR="00B03984" w:rsidRPr="00962C4F" w:rsidRDefault="00B03984" w:rsidP="00956619">
      <w:pPr>
        <w:widowControl/>
        <w:numPr>
          <w:ilvl w:val="0"/>
          <w:numId w:val="184"/>
        </w:numPr>
        <w:shd w:val="clear" w:color="auto" w:fill="FFFFFF"/>
        <w:tabs>
          <w:tab w:val="left" w:pos="1134"/>
        </w:tabs>
        <w:suppressAutoHyphens/>
        <w:autoSpaceDE/>
        <w:autoSpaceDN/>
        <w:adjustRightInd/>
        <w:spacing w:line="240" w:lineRule="auto"/>
        <w:ind w:left="0" w:firstLine="709"/>
        <w:textAlignment w:val="auto"/>
        <w:rPr>
          <w:sz w:val="28"/>
          <w:szCs w:val="28"/>
          <w:shd w:val="clear" w:color="auto" w:fill="FFFFFF"/>
        </w:rPr>
      </w:pPr>
      <w:r w:rsidRPr="00962C4F">
        <w:rPr>
          <w:sz w:val="28"/>
          <w:szCs w:val="28"/>
          <w:shd w:val="clear" w:color="auto" w:fill="FFFFFF"/>
        </w:rPr>
        <w:t>находиться в пределах огороженной территории и помещениях распределительных устройств и подстанций, открывать двери и люки распределительных устройств и подстанций, производить переключения и подключения в электрических сетях (указанное требование не распространяется на работников, занятых выполнением разрешенных в установленном порядке работ), разводить огонь в пределах охранных зон вводных и распределительных устройств, подстанций, воздушных линий электропередачи, а также в охранных зонах кабельных линий электропередачи;</w:t>
      </w:r>
    </w:p>
    <w:p w:rsidR="00B03984" w:rsidRPr="00962C4F" w:rsidRDefault="00B03984" w:rsidP="00956619">
      <w:pPr>
        <w:widowControl/>
        <w:numPr>
          <w:ilvl w:val="0"/>
          <w:numId w:val="184"/>
        </w:numPr>
        <w:shd w:val="clear" w:color="auto" w:fill="FFFFFF"/>
        <w:tabs>
          <w:tab w:val="left" w:pos="1134"/>
        </w:tabs>
        <w:suppressAutoHyphens/>
        <w:autoSpaceDE/>
        <w:autoSpaceDN/>
        <w:adjustRightInd/>
        <w:spacing w:line="240" w:lineRule="auto"/>
        <w:ind w:left="0" w:firstLine="709"/>
        <w:textAlignment w:val="auto"/>
        <w:rPr>
          <w:sz w:val="28"/>
          <w:szCs w:val="28"/>
          <w:shd w:val="clear" w:color="auto" w:fill="FFFFFF"/>
        </w:rPr>
      </w:pPr>
      <w:r w:rsidRPr="00962C4F">
        <w:rPr>
          <w:sz w:val="28"/>
          <w:szCs w:val="28"/>
          <w:shd w:val="clear" w:color="auto" w:fill="FFFFFF"/>
        </w:rPr>
        <w:t xml:space="preserve"> размещать свалки;</w:t>
      </w:r>
    </w:p>
    <w:p w:rsidR="00B03984" w:rsidRPr="00962C4F" w:rsidRDefault="00B03984" w:rsidP="00956619">
      <w:pPr>
        <w:widowControl/>
        <w:numPr>
          <w:ilvl w:val="0"/>
          <w:numId w:val="184"/>
        </w:numPr>
        <w:shd w:val="clear" w:color="auto" w:fill="FFFFFF"/>
        <w:tabs>
          <w:tab w:val="left" w:pos="1134"/>
        </w:tabs>
        <w:suppressAutoHyphens/>
        <w:autoSpaceDE/>
        <w:autoSpaceDN/>
        <w:adjustRightInd/>
        <w:spacing w:line="240" w:lineRule="auto"/>
        <w:ind w:left="0" w:firstLine="709"/>
        <w:textAlignment w:val="auto"/>
        <w:rPr>
          <w:sz w:val="28"/>
          <w:szCs w:val="28"/>
          <w:shd w:val="clear" w:color="auto" w:fill="FFFFFF"/>
        </w:rPr>
      </w:pPr>
      <w:r w:rsidRPr="00962C4F">
        <w:rPr>
          <w:sz w:val="28"/>
          <w:szCs w:val="28"/>
          <w:shd w:val="clear" w:color="auto" w:fill="FFFFFF"/>
        </w:rPr>
        <w:t>производить работы ударными механизмами, сбрасывать тяжести массой свыше 5 тонн, производить сброс и слив едких и коррозионных веществ и горюче-смазочных материалов (в охранных зонах подземных кабельных линий электропередачи).</w:t>
      </w:r>
    </w:p>
    <w:p w:rsidR="00B03984" w:rsidRPr="00962C4F" w:rsidRDefault="00B03984" w:rsidP="00956619">
      <w:pPr>
        <w:widowControl/>
        <w:numPr>
          <w:ilvl w:val="3"/>
          <w:numId w:val="52"/>
        </w:numPr>
        <w:shd w:val="clear" w:color="auto" w:fill="FFFFFF"/>
        <w:tabs>
          <w:tab w:val="left" w:pos="1134"/>
        </w:tabs>
        <w:suppressAutoHyphens/>
        <w:autoSpaceDE/>
        <w:autoSpaceDN/>
        <w:adjustRightInd/>
        <w:spacing w:line="240" w:lineRule="auto"/>
        <w:ind w:left="0" w:firstLine="709"/>
        <w:textAlignment w:val="auto"/>
        <w:rPr>
          <w:sz w:val="28"/>
          <w:szCs w:val="28"/>
          <w:shd w:val="clear" w:color="auto" w:fill="FFFFFF"/>
        </w:rPr>
      </w:pPr>
      <w:r w:rsidRPr="00962C4F">
        <w:rPr>
          <w:sz w:val="28"/>
          <w:szCs w:val="28"/>
          <w:shd w:val="clear" w:color="auto" w:fill="FFFFFF"/>
        </w:rPr>
        <w:t>В охранных зонах, установленных для объектов электросетевого хозяйства напряжением свыше 1000 вольт, помимо действий, предусмотренных </w:t>
      </w:r>
      <w:hyperlink r:id="rId123" w:anchor="dst100029" w:history="1">
        <w:r w:rsidRPr="00962C4F">
          <w:rPr>
            <w:sz w:val="28"/>
            <w:szCs w:val="28"/>
            <w:shd w:val="clear" w:color="auto" w:fill="FFFFFF"/>
          </w:rPr>
          <w:t>частью 1</w:t>
        </w:r>
      </w:hyperlink>
      <w:r w:rsidRPr="00962C4F">
        <w:rPr>
          <w:sz w:val="28"/>
          <w:szCs w:val="28"/>
        </w:rPr>
        <w:t xml:space="preserve"> настоящей статьи</w:t>
      </w:r>
      <w:r w:rsidRPr="00962C4F">
        <w:rPr>
          <w:sz w:val="28"/>
          <w:szCs w:val="28"/>
          <w:shd w:val="clear" w:color="auto" w:fill="FFFFFF"/>
        </w:rPr>
        <w:t>, запрещается:</w:t>
      </w:r>
    </w:p>
    <w:p w:rsidR="00B03984" w:rsidRPr="00962C4F" w:rsidRDefault="00B03984" w:rsidP="00956619">
      <w:pPr>
        <w:widowControl/>
        <w:numPr>
          <w:ilvl w:val="0"/>
          <w:numId w:val="53"/>
        </w:numPr>
        <w:shd w:val="clear" w:color="auto" w:fill="FFFFFF"/>
        <w:tabs>
          <w:tab w:val="left" w:pos="1134"/>
        </w:tabs>
        <w:suppressAutoHyphens/>
        <w:autoSpaceDE/>
        <w:autoSpaceDN/>
        <w:adjustRightInd/>
        <w:spacing w:line="240" w:lineRule="auto"/>
        <w:ind w:left="0" w:firstLine="709"/>
        <w:textAlignment w:val="auto"/>
        <w:rPr>
          <w:sz w:val="28"/>
          <w:szCs w:val="28"/>
          <w:shd w:val="clear" w:color="auto" w:fill="FFFFFF"/>
        </w:rPr>
      </w:pPr>
      <w:r w:rsidRPr="00962C4F">
        <w:rPr>
          <w:sz w:val="28"/>
          <w:szCs w:val="28"/>
          <w:shd w:val="clear" w:color="auto" w:fill="FFFFFF"/>
        </w:rPr>
        <w:t>складировать или размещать хранилища любых, в том числе горюче-смазочных, материалов;</w:t>
      </w:r>
    </w:p>
    <w:p w:rsidR="00B03984" w:rsidRPr="00962C4F" w:rsidRDefault="00B03984" w:rsidP="00956619">
      <w:pPr>
        <w:widowControl/>
        <w:numPr>
          <w:ilvl w:val="0"/>
          <w:numId w:val="53"/>
        </w:numPr>
        <w:shd w:val="clear" w:color="auto" w:fill="FFFFFF"/>
        <w:tabs>
          <w:tab w:val="left" w:pos="1134"/>
        </w:tabs>
        <w:suppressAutoHyphens/>
        <w:autoSpaceDE/>
        <w:autoSpaceDN/>
        <w:adjustRightInd/>
        <w:spacing w:line="240" w:lineRule="auto"/>
        <w:ind w:left="0" w:firstLine="709"/>
        <w:textAlignment w:val="auto"/>
        <w:rPr>
          <w:sz w:val="28"/>
          <w:szCs w:val="28"/>
          <w:shd w:val="clear" w:color="auto" w:fill="FFFFFF"/>
        </w:rPr>
      </w:pPr>
      <w:r w:rsidRPr="00962C4F">
        <w:rPr>
          <w:sz w:val="28"/>
          <w:szCs w:val="28"/>
          <w:shd w:val="clear" w:color="auto" w:fill="FFFFFF"/>
        </w:rPr>
        <w:t xml:space="preserve">размещать детские и спортивные площадки, стадионы, рынки, торговые точки, полевые станы, загоны для скота, гаражи и стоянки всех видов машин и механизмов, проводить любые мероприятия, связанные с большим скоплением </w:t>
      </w:r>
      <w:r w:rsidRPr="00962C4F">
        <w:rPr>
          <w:sz w:val="28"/>
          <w:szCs w:val="28"/>
          <w:shd w:val="clear" w:color="auto" w:fill="FFFFFF"/>
        </w:rPr>
        <w:lastRenderedPageBreak/>
        <w:t>людей, не занятых выполнением разрешенных в установленном порядке работ (в охранных зонах воздушных линий электропередачи);</w:t>
      </w:r>
    </w:p>
    <w:p w:rsidR="00B03984" w:rsidRPr="00962C4F" w:rsidRDefault="00B03984" w:rsidP="00956619">
      <w:pPr>
        <w:widowControl/>
        <w:numPr>
          <w:ilvl w:val="0"/>
          <w:numId w:val="53"/>
        </w:numPr>
        <w:shd w:val="clear" w:color="auto" w:fill="FFFFFF"/>
        <w:tabs>
          <w:tab w:val="left" w:pos="1134"/>
        </w:tabs>
        <w:suppressAutoHyphens/>
        <w:autoSpaceDE/>
        <w:autoSpaceDN/>
        <w:adjustRightInd/>
        <w:spacing w:line="240" w:lineRule="auto"/>
        <w:ind w:left="0" w:firstLine="709"/>
        <w:textAlignment w:val="auto"/>
        <w:rPr>
          <w:sz w:val="28"/>
          <w:szCs w:val="28"/>
          <w:shd w:val="clear" w:color="auto" w:fill="FFFFFF"/>
        </w:rPr>
      </w:pPr>
      <w:r w:rsidRPr="00962C4F">
        <w:rPr>
          <w:sz w:val="28"/>
          <w:szCs w:val="28"/>
          <w:shd w:val="clear" w:color="auto" w:fill="FFFFFF"/>
        </w:rPr>
        <w:t>использовать (запускать) любые летательные аппараты, в том числе воздушных змеев, спортивные модели летательных аппаратов (в охранных зонах воздушных линий электропередачи);</w:t>
      </w:r>
    </w:p>
    <w:p w:rsidR="00B03984" w:rsidRPr="00962C4F" w:rsidRDefault="00B03984" w:rsidP="00956619">
      <w:pPr>
        <w:widowControl/>
        <w:numPr>
          <w:ilvl w:val="0"/>
          <w:numId w:val="53"/>
        </w:numPr>
        <w:shd w:val="clear" w:color="auto" w:fill="FFFFFF"/>
        <w:tabs>
          <w:tab w:val="left" w:pos="1134"/>
        </w:tabs>
        <w:suppressAutoHyphens/>
        <w:autoSpaceDE/>
        <w:autoSpaceDN/>
        <w:adjustRightInd/>
        <w:spacing w:line="240" w:lineRule="auto"/>
        <w:ind w:left="0" w:firstLine="709"/>
        <w:textAlignment w:val="auto"/>
        <w:rPr>
          <w:sz w:val="28"/>
          <w:szCs w:val="28"/>
          <w:shd w:val="clear" w:color="auto" w:fill="FFFFFF"/>
        </w:rPr>
      </w:pPr>
      <w:r w:rsidRPr="00962C4F">
        <w:rPr>
          <w:sz w:val="28"/>
          <w:szCs w:val="28"/>
          <w:shd w:val="clear" w:color="auto" w:fill="FFFFFF"/>
        </w:rPr>
        <w:t>бросать якоря с судов и осуществлять их проход с отданными якорями, цепями, лотами, волокушами и тралами (в охранных зонах подводных кабельных линий электропередачи);</w:t>
      </w:r>
    </w:p>
    <w:p w:rsidR="00B03984" w:rsidRPr="00962C4F" w:rsidRDefault="00B03984" w:rsidP="00956619">
      <w:pPr>
        <w:widowControl/>
        <w:numPr>
          <w:ilvl w:val="0"/>
          <w:numId w:val="53"/>
        </w:numPr>
        <w:shd w:val="clear" w:color="auto" w:fill="FFFFFF"/>
        <w:tabs>
          <w:tab w:val="left" w:pos="1134"/>
        </w:tabs>
        <w:suppressAutoHyphens/>
        <w:autoSpaceDE/>
        <w:autoSpaceDN/>
        <w:adjustRightInd/>
        <w:spacing w:line="240" w:lineRule="auto"/>
        <w:ind w:left="0" w:firstLine="709"/>
        <w:textAlignment w:val="auto"/>
        <w:rPr>
          <w:sz w:val="28"/>
          <w:szCs w:val="28"/>
          <w:shd w:val="clear" w:color="auto" w:fill="FFFFFF"/>
        </w:rPr>
      </w:pPr>
      <w:r w:rsidRPr="00962C4F">
        <w:rPr>
          <w:sz w:val="28"/>
          <w:szCs w:val="28"/>
          <w:shd w:val="clear" w:color="auto" w:fill="FFFFFF"/>
        </w:rPr>
        <w:t>осуществлять проход судов с поднятыми стрелами кранов и других механизмов (в охранных зонах воздушных линий электропередачи).</w:t>
      </w:r>
    </w:p>
    <w:p w:rsidR="00B03984" w:rsidRPr="00962C4F" w:rsidRDefault="00B03984" w:rsidP="00956619">
      <w:pPr>
        <w:widowControl/>
        <w:numPr>
          <w:ilvl w:val="3"/>
          <w:numId w:val="52"/>
        </w:numPr>
        <w:shd w:val="clear" w:color="auto" w:fill="FFFFFF"/>
        <w:tabs>
          <w:tab w:val="left" w:pos="1134"/>
        </w:tabs>
        <w:suppressAutoHyphens/>
        <w:autoSpaceDE/>
        <w:autoSpaceDN/>
        <w:adjustRightInd/>
        <w:spacing w:line="240" w:lineRule="auto"/>
        <w:ind w:left="0" w:firstLine="709"/>
        <w:textAlignment w:val="auto"/>
        <w:rPr>
          <w:sz w:val="28"/>
          <w:szCs w:val="28"/>
          <w:shd w:val="clear" w:color="auto" w:fill="FFFFFF"/>
        </w:rPr>
      </w:pPr>
      <w:r w:rsidRPr="00962C4F">
        <w:rPr>
          <w:sz w:val="28"/>
          <w:szCs w:val="28"/>
          <w:shd w:val="clear" w:color="auto" w:fill="FFFFFF"/>
        </w:rPr>
        <w:t>В пределах охранных зон без письменного решения о согласовании сетевых организаций юридическим и физическим лицам запрещаются:</w:t>
      </w:r>
    </w:p>
    <w:p w:rsidR="00B03984" w:rsidRPr="00962C4F" w:rsidRDefault="00B03984" w:rsidP="00956619">
      <w:pPr>
        <w:widowControl/>
        <w:numPr>
          <w:ilvl w:val="0"/>
          <w:numId w:val="54"/>
        </w:numPr>
        <w:shd w:val="clear" w:color="auto" w:fill="FFFFFF"/>
        <w:tabs>
          <w:tab w:val="left" w:pos="1134"/>
        </w:tabs>
        <w:suppressAutoHyphens/>
        <w:autoSpaceDE/>
        <w:autoSpaceDN/>
        <w:adjustRightInd/>
        <w:spacing w:line="240" w:lineRule="auto"/>
        <w:ind w:left="0" w:firstLine="709"/>
        <w:textAlignment w:val="auto"/>
        <w:rPr>
          <w:sz w:val="28"/>
          <w:szCs w:val="28"/>
          <w:shd w:val="clear" w:color="auto" w:fill="FFFFFF"/>
        </w:rPr>
      </w:pPr>
      <w:r w:rsidRPr="00962C4F">
        <w:rPr>
          <w:sz w:val="28"/>
          <w:szCs w:val="28"/>
          <w:shd w:val="clear" w:color="auto" w:fill="FFFFFF"/>
        </w:rPr>
        <w:t>строительство, капитальный ремонт, реконструкция или снос зданий и сооружений;</w:t>
      </w:r>
    </w:p>
    <w:p w:rsidR="00B03984" w:rsidRPr="00962C4F" w:rsidRDefault="00B03984" w:rsidP="00956619">
      <w:pPr>
        <w:widowControl/>
        <w:numPr>
          <w:ilvl w:val="0"/>
          <w:numId w:val="54"/>
        </w:numPr>
        <w:shd w:val="clear" w:color="auto" w:fill="FFFFFF"/>
        <w:tabs>
          <w:tab w:val="left" w:pos="1134"/>
        </w:tabs>
        <w:suppressAutoHyphens/>
        <w:autoSpaceDE/>
        <w:autoSpaceDN/>
        <w:adjustRightInd/>
        <w:spacing w:line="240" w:lineRule="auto"/>
        <w:ind w:left="0" w:firstLine="709"/>
        <w:textAlignment w:val="auto"/>
        <w:rPr>
          <w:sz w:val="28"/>
          <w:szCs w:val="28"/>
          <w:shd w:val="clear" w:color="auto" w:fill="FFFFFF"/>
        </w:rPr>
      </w:pPr>
      <w:r w:rsidRPr="00962C4F">
        <w:rPr>
          <w:sz w:val="28"/>
          <w:szCs w:val="28"/>
          <w:shd w:val="clear" w:color="auto" w:fill="FFFFFF"/>
        </w:rPr>
        <w:t>горные, взрывные, мелиоративные работы, в том числе связанные с временным затоплением земель;</w:t>
      </w:r>
    </w:p>
    <w:p w:rsidR="00B03984" w:rsidRPr="00962C4F" w:rsidRDefault="00B03984" w:rsidP="00956619">
      <w:pPr>
        <w:widowControl/>
        <w:numPr>
          <w:ilvl w:val="0"/>
          <w:numId w:val="54"/>
        </w:numPr>
        <w:shd w:val="clear" w:color="auto" w:fill="FFFFFF"/>
        <w:tabs>
          <w:tab w:val="left" w:pos="1134"/>
        </w:tabs>
        <w:suppressAutoHyphens/>
        <w:autoSpaceDE/>
        <w:autoSpaceDN/>
        <w:adjustRightInd/>
        <w:spacing w:line="240" w:lineRule="auto"/>
        <w:ind w:left="0" w:firstLine="709"/>
        <w:textAlignment w:val="auto"/>
        <w:rPr>
          <w:sz w:val="28"/>
          <w:szCs w:val="28"/>
          <w:shd w:val="clear" w:color="auto" w:fill="FFFFFF"/>
        </w:rPr>
      </w:pPr>
      <w:r w:rsidRPr="00962C4F">
        <w:rPr>
          <w:sz w:val="28"/>
          <w:szCs w:val="28"/>
          <w:shd w:val="clear" w:color="auto" w:fill="FFFFFF"/>
        </w:rPr>
        <w:t>посадка и вырубка деревьев и кустарников;</w:t>
      </w:r>
    </w:p>
    <w:p w:rsidR="00B03984" w:rsidRPr="00962C4F" w:rsidRDefault="00B03984" w:rsidP="00956619">
      <w:pPr>
        <w:widowControl/>
        <w:numPr>
          <w:ilvl w:val="0"/>
          <w:numId w:val="54"/>
        </w:numPr>
        <w:shd w:val="clear" w:color="auto" w:fill="FFFFFF"/>
        <w:tabs>
          <w:tab w:val="left" w:pos="1134"/>
        </w:tabs>
        <w:suppressAutoHyphens/>
        <w:autoSpaceDE/>
        <w:autoSpaceDN/>
        <w:adjustRightInd/>
        <w:spacing w:line="240" w:lineRule="auto"/>
        <w:ind w:left="0" w:firstLine="709"/>
        <w:textAlignment w:val="auto"/>
        <w:rPr>
          <w:sz w:val="28"/>
          <w:szCs w:val="28"/>
          <w:shd w:val="clear" w:color="auto" w:fill="FFFFFF"/>
        </w:rPr>
      </w:pPr>
      <w:r w:rsidRPr="00962C4F">
        <w:rPr>
          <w:sz w:val="28"/>
          <w:szCs w:val="28"/>
          <w:shd w:val="clear" w:color="auto" w:fill="FFFFFF"/>
        </w:rPr>
        <w:t>дноуглубительные, землечерпальные и погрузочно-разгрузочные работы, добыча рыбы, других водных животных и растений придонными орудиями лова, устройство водопоев, колка и заготовка льда (в охранных зонах подводных кабельных линий электропередачи);</w:t>
      </w:r>
    </w:p>
    <w:p w:rsidR="00B03984" w:rsidRPr="00962C4F" w:rsidRDefault="00B03984" w:rsidP="00956619">
      <w:pPr>
        <w:widowControl/>
        <w:numPr>
          <w:ilvl w:val="0"/>
          <w:numId w:val="54"/>
        </w:numPr>
        <w:shd w:val="clear" w:color="auto" w:fill="FFFFFF"/>
        <w:tabs>
          <w:tab w:val="left" w:pos="1134"/>
        </w:tabs>
        <w:suppressAutoHyphens/>
        <w:autoSpaceDE/>
        <w:autoSpaceDN/>
        <w:adjustRightInd/>
        <w:spacing w:line="240" w:lineRule="auto"/>
        <w:ind w:left="0" w:firstLine="709"/>
        <w:textAlignment w:val="auto"/>
        <w:rPr>
          <w:sz w:val="28"/>
          <w:szCs w:val="28"/>
          <w:shd w:val="clear" w:color="auto" w:fill="FFFFFF"/>
        </w:rPr>
      </w:pPr>
      <w:r w:rsidRPr="00962C4F">
        <w:rPr>
          <w:sz w:val="28"/>
          <w:szCs w:val="28"/>
          <w:shd w:val="clear" w:color="auto" w:fill="FFFFFF"/>
        </w:rPr>
        <w:t>проход судов, у которых расстояние по вертикали от верхнего крайнего габарита с грузом или без груза до нижней точки провеса проводов переходов воздушных линий электропередачи через водоемы менее минимально допустимого расстояния, в том числе с учетом максимального уровня подъема воды при паводке;</w:t>
      </w:r>
    </w:p>
    <w:p w:rsidR="00B03984" w:rsidRPr="00962C4F" w:rsidRDefault="00B03984" w:rsidP="00956619">
      <w:pPr>
        <w:widowControl/>
        <w:numPr>
          <w:ilvl w:val="0"/>
          <w:numId w:val="54"/>
        </w:numPr>
        <w:shd w:val="clear" w:color="auto" w:fill="FFFFFF"/>
        <w:tabs>
          <w:tab w:val="left" w:pos="1134"/>
        </w:tabs>
        <w:suppressAutoHyphens/>
        <w:autoSpaceDE/>
        <w:autoSpaceDN/>
        <w:adjustRightInd/>
        <w:spacing w:line="240" w:lineRule="auto"/>
        <w:ind w:left="0" w:firstLine="709"/>
        <w:textAlignment w:val="auto"/>
        <w:rPr>
          <w:sz w:val="28"/>
          <w:szCs w:val="28"/>
          <w:shd w:val="clear" w:color="auto" w:fill="FFFFFF"/>
        </w:rPr>
      </w:pPr>
      <w:r w:rsidRPr="00962C4F">
        <w:rPr>
          <w:sz w:val="28"/>
          <w:szCs w:val="28"/>
          <w:shd w:val="clear" w:color="auto" w:fill="FFFFFF"/>
        </w:rPr>
        <w:t xml:space="preserve"> проезд машин и механизмов, имеющих общую высоту с грузом или без груза от поверхности дороги более 4,5 метра (в охранных зонах воздушных линий электропередачи);</w:t>
      </w:r>
    </w:p>
    <w:p w:rsidR="00B03984" w:rsidRPr="00962C4F" w:rsidRDefault="00B03984" w:rsidP="00956619">
      <w:pPr>
        <w:widowControl/>
        <w:numPr>
          <w:ilvl w:val="0"/>
          <w:numId w:val="54"/>
        </w:numPr>
        <w:shd w:val="clear" w:color="auto" w:fill="FFFFFF"/>
        <w:tabs>
          <w:tab w:val="left" w:pos="1134"/>
        </w:tabs>
        <w:suppressAutoHyphens/>
        <w:autoSpaceDE/>
        <w:autoSpaceDN/>
        <w:adjustRightInd/>
        <w:spacing w:line="240" w:lineRule="auto"/>
        <w:ind w:left="0" w:firstLine="709"/>
        <w:textAlignment w:val="auto"/>
        <w:rPr>
          <w:sz w:val="28"/>
          <w:szCs w:val="28"/>
          <w:shd w:val="clear" w:color="auto" w:fill="FFFFFF"/>
        </w:rPr>
      </w:pPr>
      <w:r w:rsidRPr="00962C4F">
        <w:rPr>
          <w:sz w:val="28"/>
          <w:szCs w:val="28"/>
          <w:shd w:val="clear" w:color="auto" w:fill="FFFFFF"/>
        </w:rPr>
        <w:t>земляные работы на глубине более 0,3 метра (на вспахиваемых землях на глубине более 0,45 метра), а также планировка грунта (в охранных зонах подземных кабельных линий электропередачи);</w:t>
      </w:r>
    </w:p>
    <w:p w:rsidR="00B03984" w:rsidRPr="00962C4F" w:rsidRDefault="00B03984" w:rsidP="00956619">
      <w:pPr>
        <w:widowControl/>
        <w:numPr>
          <w:ilvl w:val="0"/>
          <w:numId w:val="54"/>
        </w:numPr>
        <w:shd w:val="clear" w:color="auto" w:fill="FFFFFF"/>
        <w:tabs>
          <w:tab w:val="left" w:pos="1134"/>
        </w:tabs>
        <w:suppressAutoHyphens/>
        <w:autoSpaceDE/>
        <w:autoSpaceDN/>
        <w:adjustRightInd/>
        <w:spacing w:line="240" w:lineRule="auto"/>
        <w:ind w:left="0" w:firstLine="709"/>
        <w:textAlignment w:val="auto"/>
        <w:rPr>
          <w:sz w:val="28"/>
          <w:szCs w:val="28"/>
          <w:shd w:val="clear" w:color="auto" w:fill="FFFFFF"/>
        </w:rPr>
      </w:pPr>
      <w:r w:rsidRPr="00962C4F">
        <w:rPr>
          <w:sz w:val="28"/>
          <w:szCs w:val="28"/>
          <w:shd w:val="clear" w:color="auto" w:fill="FFFFFF"/>
        </w:rPr>
        <w:t>полив сельскохозяйственных культур в случае, если высота струи воды может составить свыше 3 метров (в охранных зонах воздушных линий электропередачи);</w:t>
      </w:r>
    </w:p>
    <w:p w:rsidR="00B03984" w:rsidRPr="00962C4F" w:rsidRDefault="00B03984" w:rsidP="00956619">
      <w:pPr>
        <w:widowControl/>
        <w:numPr>
          <w:ilvl w:val="0"/>
          <w:numId w:val="54"/>
        </w:numPr>
        <w:shd w:val="clear" w:color="auto" w:fill="FFFFFF"/>
        <w:tabs>
          <w:tab w:val="left" w:pos="1134"/>
        </w:tabs>
        <w:suppressAutoHyphens/>
        <w:autoSpaceDE/>
        <w:autoSpaceDN/>
        <w:adjustRightInd/>
        <w:spacing w:line="240" w:lineRule="auto"/>
        <w:ind w:left="0" w:firstLine="709"/>
        <w:textAlignment w:val="auto"/>
        <w:rPr>
          <w:sz w:val="28"/>
          <w:szCs w:val="28"/>
          <w:shd w:val="clear" w:color="auto" w:fill="FFFFFF"/>
        </w:rPr>
      </w:pPr>
      <w:r w:rsidRPr="00962C4F">
        <w:rPr>
          <w:sz w:val="28"/>
          <w:szCs w:val="28"/>
          <w:shd w:val="clear" w:color="auto" w:fill="FFFFFF"/>
        </w:rPr>
        <w:t>полевые сельскохозяйственные работы с применением сельскохозяйственных машин и оборудования высотой более 4 метров (в охранных зонах воздушных линий электропередачи) или полевые сельскохозяйственные работы, связанные с вспашкой земли (в охранных зонах кабельных линий электропередачи).</w:t>
      </w:r>
    </w:p>
    <w:p w:rsidR="00B03984" w:rsidRPr="002715B8" w:rsidRDefault="00B03984" w:rsidP="00956619">
      <w:pPr>
        <w:pStyle w:val="aa"/>
        <w:widowControl/>
        <w:numPr>
          <w:ilvl w:val="3"/>
          <w:numId w:val="52"/>
        </w:numPr>
        <w:shd w:val="clear" w:color="auto" w:fill="FFFFFF"/>
        <w:tabs>
          <w:tab w:val="left" w:pos="1134"/>
        </w:tabs>
        <w:suppressAutoHyphens/>
        <w:autoSpaceDE/>
        <w:autoSpaceDN/>
        <w:adjustRightInd/>
        <w:spacing w:line="240" w:lineRule="auto"/>
        <w:ind w:left="0" w:firstLine="709"/>
        <w:textAlignment w:val="auto"/>
        <w:rPr>
          <w:sz w:val="28"/>
          <w:szCs w:val="28"/>
          <w:shd w:val="clear" w:color="auto" w:fill="FFFFFF"/>
        </w:rPr>
      </w:pPr>
      <w:r w:rsidRPr="002715B8">
        <w:rPr>
          <w:sz w:val="28"/>
          <w:szCs w:val="28"/>
          <w:shd w:val="clear" w:color="auto" w:fill="FFFFFF"/>
        </w:rPr>
        <w:t>В охранных зонах, установленных для объектов электросетевого хозяйства напряжением до 1000 вольт, помимо действий, предусмотренных </w:t>
      </w:r>
      <w:hyperlink r:id="rId124" w:anchor="dst100041" w:history="1">
        <w:r w:rsidRPr="002715B8">
          <w:rPr>
            <w:sz w:val="28"/>
            <w:szCs w:val="28"/>
            <w:shd w:val="clear" w:color="auto" w:fill="FFFFFF"/>
          </w:rPr>
          <w:t>частью 3</w:t>
        </w:r>
      </w:hyperlink>
      <w:r w:rsidRPr="002715B8">
        <w:rPr>
          <w:sz w:val="28"/>
          <w:szCs w:val="28"/>
        </w:rPr>
        <w:t xml:space="preserve"> настоящей статьи</w:t>
      </w:r>
      <w:r w:rsidRPr="002715B8">
        <w:rPr>
          <w:sz w:val="28"/>
          <w:szCs w:val="28"/>
          <w:shd w:val="clear" w:color="auto" w:fill="FFFFFF"/>
        </w:rPr>
        <w:t>, без письменного решения о согласовании сетевых организаций запрещается:</w:t>
      </w:r>
    </w:p>
    <w:p w:rsidR="00B03984" w:rsidRPr="00962C4F" w:rsidRDefault="00B03984" w:rsidP="00956619">
      <w:pPr>
        <w:widowControl/>
        <w:numPr>
          <w:ilvl w:val="0"/>
          <w:numId w:val="55"/>
        </w:numPr>
        <w:tabs>
          <w:tab w:val="left" w:pos="1134"/>
        </w:tabs>
        <w:suppressAutoHyphens/>
        <w:autoSpaceDE/>
        <w:autoSpaceDN/>
        <w:adjustRightInd/>
        <w:spacing w:line="240" w:lineRule="auto"/>
        <w:ind w:left="0" w:firstLine="709"/>
        <w:textAlignment w:val="auto"/>
        <w:rPr>
          <w:rFonts w:eastAsia="Calibri"/>
          <w:sz w:val="28"/>
          <w:szCs w:val="28"/>
          <w:lang w:eastAsia="en-US"/>
        </w:rPr>
      </w:pPr>
      <w:r w:rsidRPr="00962C4F">
        <w:rPr>
          <w:rFonts w:eastAsia="Calibri"/>
          <w:sz w:val="28"/>
          <w:szCs w:val="28"/>
          <w:lang w:eastAsia="en-US"/>
        </w:rPr>
        <w:lastRenderedPageBreak/>
        <w:t>размещать детские и спортивные площадки, стадионы, рынки, торговые точки, полевые станы, загоны для скота, гаражи и стоянки всех видов машин и механизмов, садовые, огородные земельные участки и иные объекты недвижимости, расположенные в границах территории ведения гражданами садоводства или огородничества для собственных нужд, объекты жилищного строительства, в том числе индивидуального (в охранных зонах воздушных линий электропередачи)</w:t>
      </w:r>
      <w:r w:rsidRPr="00962C4F">
        <w:rPr>
          <w:sz w:val="28"/>
          <w:szCs w:val="28"/>
          <w:shd w:val="clear" w:color="auto" w:fill="FFFFFF"/>
        </w:rPr>
        <w:t>;</w:t>
      </w:r>
    </w:p>
    <w:p w:rsidR="00B03984" w:rsidRPr="00962C4F" w:rsidRDefault="00B03984" w:rsidP="00956619">
      <w:pPr>
        <w:widowControl/>
        <w:numPr>
          <w:ilvl w:val="0"/>
          <w:numId w:val="55"/>
        </w:numPr>
        <w:shd w:val="clear" w:color="auto" w:fill="FFFFFF"/>
        <w:tabs>
          <w:tab w:val="left" w:pos="1134"/>
        </w:tabs>
        <w:suppressAutoHyphens/>
        <w:autoSpaceDE/>
        <w:autoSpaceDN/>
        <w:adjustRightInd/>
        <w:spacing w:line="240" w:lineRule="auto"/>
        <w:ind w:left="0" w:firstLine="709"/>
        <w:textAlignment w:val="auto"/>
        <w:rPr>
          <w:sz w:val="28"/>
          <w:szCs w:val="28"/>
          <w:shd w:val="clear" w:color="auto" w:fill="FFFFFF"/>
        </w:rPr>
      </w:pPr>
      <w:r w:rsidRPr="00962C4F">
        <w:rPr>
          <w:sz w:val="28"/>
          <w:szCs w:val="28"/>
          <w:shd w:val="clear" w:color="auto" w:fill="FFFFFF"/>
        </w:rPr>
        <w:t>складировать или размещать хранилища любых, в том числе горюче-смазочных, материалов;</w:t>
      </w:r>
    </w:p>
    <w:p w:rsidR="00B03984" w:rsidRPr="00962C4F" w:rsidRDefault="00B03984" w:rsidP="00956619">
      <w:pPr>
        <w:widowControl/>
        <w:numPr>
          <w:ilvl w:val="0"/>
          <w:numId w:val="55"/>
        </w:numPr>
        <w:tabs>
          <w:tab w:val="left" w:pos="1134"/>
        </w:tabs>
        <w:suppressAutoHyphens/>
        <w:autoSpaceDE/>
        <w:autoSpaceDN/>
        <w:adjustRightInd/>
        <w:spacing w:line="240" w:lineRule="auto"/>
        <w:ind w:left="0" w:firstLine="709"/>
        <w:textAlignment w:val="auto"/>
        <w:rPr>
          <w:sz w:val="28"/>
          <w:szCs w:val="28"/>
          <w:shd w:val="clear" w:color="auto" w:fill="FFFFFF"/>
        </w:rPr>
      </w:pPr>
      <w:r w:rsidRPr="00962C4F">
        <w:rPr>
          <w:sz w:val="28"/>
          <w:szCs w:val="28"/>
          <w:shd w:val="clear" w:color="auto" w:fill="FFFFFF"/>
        </w:rPr>
        <w:t>устраивать причалы для стоянки судов, барж и плавучих кранов, бросать якоря с судов и осуществлять их проход с отданными якорями, цепями, лотами, волокушами и тралами (в охранных зонах подводных кабельных линий электропередачи).</w:t>
      </w:r>
    </w:p>
    <w:p w:rsidR="008E672F" w:rsidRPr="00962C4F" w:rsidRDefault="008E672F" w:rsidP="00EF7074">
      <w:pPr>
        <w:pStyle w:val="3"/>
        <w:spacing w:line="240" w:lineRule="auto"/>
        <w:ind w:firstLine="709"/>
        <w:rPr>
          <w:rFonts w:ascii="Times New Roman" w:hAnsi="Times New Roman" w:cs="Times New Roman"/>
          <w:color w:val="000000" w:themeColor="text1"/>
          <w:spacing w:val="-10"/>
          <w:sz w:val="28"/>
          <w:szCs w:val="28"/>
          <w:shd w:val="clear" w:color="auto" w:fill="FFFFFF"/>
        </w:rPr>
      </w:pPr>
      <w:bookmarkStart w:id="337" w:name="_Toc143526961"/>
      <w:r w:rsidRPr="00962C4F">
        <w:rPr>
          <w:rFonts w:ascii="Times New Roman" w:hAnsi="Times New Roman" w:cs="Times New Roman"/>
          <w:color w:val="000000" w:themeColor="text1"/>
          <w:spacing w:val="-10"/>
          <w:sz w:val="28"/>
          <w:szCs w:val="28"/>
          <w:lang w:eastAsia="ar-SA"/>
        </w:rPr>
        <w:t xml:space="preserve">Статья </w:t>
      </w:r>
      <w:r w:rsidR="00DA54C0" w:rsidRPr="00962C4F">
        <w:rPr>
          <w:rFonts w:ascii="Times New Roman" w:hAnsi="Times New Roman" w:cs="Times New Roman"/>
          <w:color w:val="000000" w:themeColor="text1"/>
          <w:spacing w:val="-10"/>
          <w:sz w:val="28"/>
          <w:szCs w:val="28"/>
          <w:lang w:eastAsia="ar-SA"/>
        </w:rPr>
        <w:t>7</w:t>
      </w:r>
      <w:r w:rsidR="004F0601">
        <w:rPr>
          <w:rFonts w:ascii="Times New Roman" w:hAnsi="Times New Roman" w:cs="Times New Roman"/>
          <w:color w:val="000000" w:themeColor="text1"/>
          <w:spacing w:val="-10"/>
          <w:sz w:val="28"/>
          <w:szCs w:val="28"/>
          <w:lang w:eastAsia="ar-SA"/>
        </w:rPr>
        <w:t>6</w:t>
      </w:r>
      <w:r w:rsidR="0026773D" w:rsidRPr="00962C4F">
        <w:rPr>
          <w:rFonts w:ascii="Times New Roman" w:hAnsi="Times New Roman" w:cs="Times New Roman"/>
          <w:color w:val="000000" w:themeColor="text1"/>
          <w:spacing w:val="-10"/>
          <w:sz w:val="28"/>
          <w:szCs w:val="28"/>
          <w:lang w:eastAsia="ar-SA"/>
        </w:rPr>
        <w:t>.</w:t>
      </w:r>
      <w:r w:rsidR="008C798C">
        <w:rPr>
          <w:rFonts w:ascii="Times New Roman" w:hAnsi="Times New Roman" w:cs="Times New Roman"/>
          <w:color w:val="000000" w:themeColor="text1"/>
          <w:spacing w:val="-10"/>
          <w:sz w:val="28"/>
          <w:szCs w:val="28"/>
          <w:lang w:eastAsia="ar-SA"/>
        </w:rPr>
        <w:t xml:space="preserve"> </w:t>
      </w:r>
      <w:r w:rsidR="00893F7A" w:rsidRPr="00962C4F">
        <w:rPr>
          <w:rFonts w:ascii="Times New Roman" w:hAnsi="Times New Roman" w:cs="Times New Roman"/>
          <w:color w:val="000000" w:themeColor="text1"/>
          <w:spacing w:val="-10"/>
          <w:sz w:val="28"/>
          <w:szCs w:val="28"/>
          <w:lang w:eastAsia="ar-SA"/>
        </w:rPr>
        <w:t xml:space="preserve">Ограничения использования земельных участков и объектов капитального строительства на территории охранных зон </w:t>
      </w:r>
      <w:r w:rsidRPr="00962C4F">
        <w:rPr>
          <w:rFonts w:ascii="Times New Roman" w:eastAsia="BatangChe" w:hAnsi="Times New Roman" w:cs="Times New Roman"/>
          <w:color w:val="000000" w:themeColor="text1"/>
          <w:spacing w:val="-10"/>
          <w:sz w:val="28"/>
          <w:szCs w:val="28"/>
          <w:shd w:val="clear" w:color="auto" w:fill="FFFFFF"/>
        </w:rPr>
        <w:t>газопроводов и систем газоснабжения</w:t>
      </w:r>
      <w:bookmarkEnd w:id="336"/>
      <w:bookmarkEnd w:id="337"/>
    </w:p>
    <w:p w:rsidR="001554F1" w:rsidRPr="00962C4F" w:rsidRDefault="001554F1" w:rsidP="00EF7074">
      <w:pPr>
        <w:widowControl/>
        <w:tabs>
          <w:tab w:val="left" w:pos="1134"/>
        </w:tabs>
        <w:suppressAutoHyphens/>
        <w:autoSpaceDE/>
        <w:autoSpaceDN/>
        <w:adjustRightInd/>
        <w:spacing w:line="240" w:lineRule="auto"/>
        <w:ind w:firstLine="709"/>
        <w:textAlignment w:val="auto"/>
        <w:rPr>
          <w:sz w:val="28"/>
          <w:szCs w:val="28"/>
          <w:shd w:val="clear" w:color="auto" w:fill="FFFFFF"/>
        </w:rPr>
      </w:pPr>
      <w:bookmarkStart w:id="338" w:name="_Toc85619693"/>
      <w:r w:rsidRPr="00962C4F">
        <w:rPr>
          <w:sz w:val="28"/>
          <w:szCs w:val="28"/>
          <w:shd w:val="clear" w:color="auto" w:fill="FFFFFF"/>
        </w:rPr>
        <w:t>В соответствии с Постановлением Правительства Российской Федерации от 20.11.2000 № 878 «Об утверждении правил охраны газораспределительных сетей»:</w:t>
      </w:r>
    </w:p>
    <w:p w:rsidR="001554F1" w:rsidRPr="00962C4F" w:rsidRDefault="001554F1" w:rsidP="00956619">
      <w:pPr>
        <w:pStyle w:val="aa"/>
        <w:widowControl/>
        <w:numPr>
          <w:ilvl w:val="3"/>
          <w:numId w:val="57"/>
        </w:numPr>
        <w:tabs>
          <w:tab w:val="left" w:pos="1134"/>
        </w:tabs>
        <w:autoSpaceDE/>
        <w:autoSpaceDN/>
        <w:adjustRightInd/>
        <w:spacing w:line="240" w:lineRule="auto"/>
        <w:ind w:left="0" w:firstLine="709"/>
        <w:textAlignment w:val="auto"/>
        <w:rPr>
          <w:sz w:val="28"/>
          <w:szCs w:val="28"/>
          <w:shd w:val="clear" w:color="auto" w:fill="FFFFFF"/>
        </w:rPr>
      </w:pPr>
      <w:r w:rsidRPr="00962C4F">
        <w:rPr>
          <w:sz w:val="28"/>
          <w:szCs w:val="28"/>
          <w:shd w:val="clear" w:color="auto" w:fill="FFFFFF"/>
        </w:rPr>
        <w:t>Правила действуют на всей территории Российской Федерации и являются обязательными для юридических и физических лиц, являющихся собственниками, владельцами или пользователями земельных участков, расположенных в пределах охранных зон газораспределительных сетей, либо проектирующих объекты жилищно-гражданского и производственного назначения, объекты инженерной, транспортной и социальной инфраструктуры, либо осуществляющих в границах указанных земельных участков любую хозяйственную деятельность.</w:t>
      </w:r>
    </w:p>
    <w:p w:rsidR="001554F1" w:rsidRPr="00962C4F" w:rsidRDefault="001554F1" w:rsidP="00956619">
      <w:pPr>
        <w:pStyle w:val="aa"/>
        <w:widowControl/>
        <w:numPr>
          <w:ilvl w:val="3"/>
          <w:numId w:val="57"/>
        </w:numPr>
        <w:tabs>
          <w:tab w:val="left" w:pos="1134"/>
        </w:tabs>
        <w:autoSpaceDE/>
        <w:autoSpaceDN/>
        <w:adjustRightInd/>
        <w:spacing w:line="240" w:lineRule="auto"/>
        <w:ind w:left="0" w:firstLine="709"/>
        <w:textAlignment w:val="auto"/>
        <w:rPr>
          <w:sz w:val="28"/>
          <w:szCs w:val="28"/>
          <w:shd w:val="clear" w:color="auto" w:fill="FFFFFF"/>
        </w:rPr>
      </w:pPr>
      <w:r w:rsidRPr="00962C4F">
        <w:rPr>
          <w:sz w:val="28"/>
          <w:szCs w:val="28"/>
          <w:shd w:val="clear" w:color="auto" w:fill="FFFFFF"/>
        </w:rPr>
        <w:t>В целях предупреждения повреждения или нарушения условий нормальной эксплуатации газораспределительных сетей на земельных участках, входящих в охранные зоны газораспределительных сетей запрещается лицам, указанным в части 1 настоящей статьи:</w:t>
      </w:r>
    </w:p>
    <w:p w:rsidR="001554F1" w:rsidRPr="00962C4F" w:rsidRDefault="001554F1" w:rsidP="00956619">
      <w:pPr>
        <w:widowControl/>
        <w:numPr>
          <w:ilvl w:val="0"/>
          <w:numId w:val="56"/>
        </w:numPr>
        <w:shd w:val="clear" w:color="auto" w:fill="FFFFFF"/>
        <w:tabs>
          <w:tab w:val="left" w:pos="1134"/>
        </w:tabs>
        <w:suppressAutoHyphens/>
        <w:autoSpaceDE/>
        <w:autoSpaceDN/>
        <w:adjustRightInd/>
        <w:spacing w:line="240" w:lineRule="auto"/>
        <w:ind w:left="0" w:firstLine="709"/>
        <w:textAlignment w:val="auto"/>
        <w:rPr>
          <w:sz w:val="28"/>
          <w:szCs w:val="28"/>
          <w:shd w:val="clear" w:color="auto" w:fill="FFFFFF"/>
        </w:rPr>
      </w:pPr>
      <w:r w:rsidRPr="00962C4F">
        <w:rPr>
          <w:sz w:val="28"/>
          <w:szCs w:val="28"/>
          <w:shd w:val="clear" w:color="auto" w:fill="FFFFFF"/>
        </w:rPr>
        <w:t>строить объекты жилищно-гражданского и производственного назначения;</w:t>
      </w:r>
    </w:p>
    <w:p w:rsidR="001554F1" w:rsidRPr="00962C4F" w:rsidRDefault="001554F1" w:rsidP="00956619">
      <w:pPr>
        <w:widowControl/>
        <w:numPr>
          <w:ilvl w:val="0"/>
          <w:numId w:val="56"/>
        </w:numPr>
        <w:shd w:val="clear" w:color="auto" w:fill="FFFFFF"/>
        <w:tabs>
          <w:tab w:val="left" w:pos="1134"/>
        </w:tabs>
        <w:suppressAutoHyphens/>
        <w:autoSpaceDE/>
        <w:autoSpaceDN/>
        <w:adjustRightInd/>
        <w:spacing w:line="240" w:lineRule="auto"/>
        <w:ind w:left="0" w:firstLine="709"/>
        <w:textAlignment w:val="auto"/>
        <w:rPr>
          <w:sz w:val="28"/>
          <w:szCs w:val="28"/>
          <w:shd w:val="clear" w:color="auto" w:fill="FFFFFF"/>
        </w:rPr>
      </w:pPr>
      <w:r w:rsidRPr="00962C4F">
        <w:rPr>
          <w:sz w:val="28"/>
          <w:szCs w:val="28"/>
          <w:shd w:val="clear" w:color="auto" w:fill="FFFFFF"/>
        </w:rPr>
        <w:t>сносить и реконструировать мосты, коллекторы, автомобильные и железные дороги с расположенными на них газораспределительными сетями без предварительного выноса этих газопроводов по согласованию с эксплуатационными организациями;</w:t>
      </w:r>
    </w:p>
    <w:p w:rsidR="001554F1" w:rsidRPr="00962C4F" w:rsidRDefault="001554F1" w:rsidP="00956619">
      <w:pPr>
        <w:widowControl/>
        <w:numPr>
          <w:ilvl w:val="0"/>
          <w:numId w:val="56"/>
        </w:numPr>
        <w:shd w:val="clear" w:color="auto" w:fill="FFFFFF"/>
        <w:tabs>
          <w:tab w:val="left" w:pos="1134"/>
        </w:tabs>
        <w:suppressAutoHyphens/>
        <w:autoSpaceDE/>
        <w:autoSpaceDN/>
        <w:adjustRightInd/>
        <w:spacing w:line="240" w:lineRule="auto"/>
        <w:ind w:left="0" w:firstLine="709"/>
        <w:textAlignment w:val="auto"/>
        <w:rPr>
          <w:sz w:val="28"/>
          <w:szCs w:val="28"/>
          <w:shd w:val="clear" w:color="auto" w:fill="FFFFFF"/>
        </w:rPr>
      </w:pPr>
      <w:r w:rsidRPr="00962C4F">
        <w:rPr>
          <w:sz w:val="28"/>
          <w:szCs w:val="28"/>
          <w:shd w:val="clear" w:color="auto" w:fill="FFFFFF"/>
        </w:rPr>
        <w:t>разрушать берегоукрепительные сооружения, водопропускные устройства, земляные и иные сооружения, предохраняющие газораспределительные сети от разрушений;</w:t>
      </w:r>
    </w:p>
    <w:p w:rsidR="001554F1" w:rsidRPr="00962C4F" w:rsidRDefault="001554F1" w:rsidP="00956619">
      <w:pPr>
        <w:widowControl/>
        <w:numPr>
          <w:ilvl w:val="0"/>
          <w:numId w:val="56"/>
        </w:numPr>
        <w:shd w:val="clear" w:color="auto" w:fill="FFFFFF"/>
        <w:tabs>
          <w:tab w:val="left" w:pos="1134"/>
        </w:tabs>
        <w:suppressAutoHyphens/>
        <w:autoSpaceDE/>
        <w:autoSpaceDN/>
        <w:adjustRightInd/>
        <w:spacing w:line="240" w:lineRule="auto"/>
        <w:ind w:left="0" w:firstLine="709"/>
        <w:textAlignment w:val="auto"/>
        <w:rPr>
          <w:sz w:val="28"/>
          <w:szCs w:val="28"/>
          <w:shd w:val="clear" w:color="auto" w:fill="FFFFFF"/>
        </w:rPr>
      </w:pPr>
      <w:r w:rsidRPr="00962C4F">
        <w:rPr>
          <w:sz w:val="28"/>
          <w:szCs w:val="28"/>
          <w:shd w:val="clear" w:color="auto" w:fill="FFFFFF"/>
        </w:rPr>
        <w:t>перемещать, повреждать, засыпать и уничтожать опознавательные знаки, контрольно-измерительные пункты и другие устройства газораспределительных сетей;</w:t>
      </w:r>
    </w:p>
    <w:p w:rsidR="001554F1" w:rsidRPr="00962C4F" w:rsidRDefault="001554F1" w:rsidP="00956619">
      <w:pPr>
        <w:widowControl/>
        <w:numPr>
          <w:ilvl w:val="0"/>
          <w:numId w:val="56"/>
        </w:numPr>
        <w:shd w:val="clear" w:color="auto" w:fill="FFFFFF"/>
        <w:tabs>
          <w:tab w:val="left" w:pos="1134"/>
        </w:tabs>
        <w:suppressAutoHyphens/>
        <w:autoSpaceDE/>
        <w:autoSpaceDN/>
        <w:adjustRightInd/>
        <w:spacing w:line="240" w:lineRule="auto"/>
        <w:ind w:left="0" w:firstLine="709"/>
        <w:textAlignment w:val="auto"/>
        <w:rPr>
          <w:sz w:val="28"/>
          <w:szCs w:val="28"/>
          <w:shd w:val="clear" w:color="auto" w:fill="FFFFFF"/>
        </w:rPr>
      </w:pPr>
      <w:r w:rsidRPr="00962C4F">
        <w:rPr>
          <w:sz w:val="28"/>
          <w:szCs w:val="28"/>
          <w:shd w:val="clear" w:color="auto" w:fill="FFFFFF"/>
        </w:rPr>
        <w:lastRenderedPageBreak/>
        <w:t>устраивать свалки и склады, разливать растворы кислот, солей, щелочей и других химически активных веществ;</w:t>
      </w:r>
    </w:p>
    <w:p w:rsidR="001554F1" w:rsidRPr="00962C4F" w:rsidRDefault="001554F1" w:rsidP="00956619">
      <w:pPr>
        <w:widowControl/>
        <w:numPr>
          <w:ilvl w:val="0"/>
          <w:numId w:val="56"/>
        </w:numPr>
        <w:shd w:val="clear" w:color="auto" w:fill="FFFFFF"/>
        <w:tabs>
          <w:tab w:val="left" w:pos="1134"/>
        </w:tabs>
        <w:suppressAutoHyphens/>
        <w:autoSpaceDE/>
        <w:autoSpaceDN/>
        <w:adjustRightInd/>
        <w:spacing w:line="240" w:lineRule="auto"/>
        <w:ind w:left="0" w:firstLine="709"/>
        <w:textAlignment w:val="auto"/>
        <w:rPr>
          <w:sz w:val="28"/>
          <w:szCs w:val="28"/>
          <w:shd w:val="clear" w:color="auto" w:fill="FFFFFF"/>
        </w:rPr>
      </w:pPr>
      <w:r w:rsidRPr="00962C4F">
        <w:rPr>
          <w:sz w:val="28"/>
          <w:szCs w:val="28"/>
          <w:shd w:val="clear" w:color="auto" w:fill="FFFFFF"/>
        </w:rPr>
        <w:t>огораживать и перегораживать охранные зоны, препятствовать доступу персонала эксплуатационных организаций к газораспределительным сетям, проведению обслуживания и устранению повреждений газораспределительных сетей;</w:t>
      </w:r>
    </w:p>
    <w:p w:rsidR="001554F1" w:rsidRPr="00962C4F" w:rsidRDefault="001554F1" w:rsidP="00956619">
      <w:pPr>
        <w:widowControl/>
        <w:numPr>
          <w:ilvl w:val="0"/>
          <w:numId w:val="56"/>
        </w:numPr>
        <w:shd w:val="clear" w:color="auto" w:fill="FFFFFF"/>
        <w:tabs>
          <w:tab w:val="left" w:pos="1134"/>
        </w:tabs>
        <w:suppressAutoHyphens/>
        <w:autoSpaceDE/>
        <w:autoSpaceDN/>
        <w:adjustRightInd/>
        <w:spacing w:line="240" w:lineRule="auto"/>
        <w:ind w:left="0" w:firstLine="709"/>
        <w:textAlignment w:val="auto"/>
        <w:rPr>
          <w:sz w:val="28"/>
          <w:szCs w:val="28"/>
          <w:shd w:val="clear" w:color="auto" w:fill="FFFFFF"/>
        </w:rPr>
      </w:pPr>
      <w:r w:rsidRPr="00962C4F">
        <w:rPr>
          <w:sz w:val="28"/>
          <w:szCs w:val="28"/>
          <w:shd w:val="clear" w:color="auto" w:fill="FFFFFF"/>
        </w:rPr>
        <w:t>разводить огонь и размещать источники огня;</w:t>
      </w:r>
    </w:p>
    <w:p w:rsidR="001554F1" w:rsidRPr="00962C4F" w:rsidRDefault="001554F1" w:rsidP="00956619">
      <w:pPr>
        <w:widowControl/>
        <w:numPr>
          <w:ilvl w:val="0"/>
          <w:numId w:val="56"/>
        </w:numPr>
        <w:shd w:val="clear" w:color="auto" w:fill="FFFFFF"/>
        <w:tabs>
          <w:tab w:val="left" w:pos="1134"/>
        </w:tabs>
        <w:suppressAutoHyphens/>
        <w:autoSpaceDE/>
        <w:autoSpaceDN/>
        <w:adjustRightInd/>
        <w:spacing w:line="240" w:lineRule="auto"/>
        <w:ind w:left="0" w:firstLine="709"/>
        <w:textAlignment w:val="auto"/>
        <w:rPr>
          <w:sz w:val="28"/>
          <w:szCs w:val="28"/>
          <w:shd w:val="clear" w:color="auto" w:fill="FFFFFF"/>
        </w:rPr>
      </w:pPr>
      <w:r w:rsidRPr="00962C4F">
        <w:rPr>
          <w:sz w:val="28"/>
          <w:szCs w:val="28"/>
          <w:shd w:val="clear" w:color="auto" w:fill="FFFFFF"/>
        </w:rPr>
        <w:t>рыть погреба, копать и обрабатывать почву сельскохозяйственными и мелиоративными орудиями и механизмами на глубину более 0,3 метра;</w:t>
      </w:r>
    </w:p>
    <w:p w:rsidR="001554F1" w:rsidRPr="00962C4F" w:rsidRDefault="001554F1" w:rsidP="00956619">
      <w:pPr>
        <w:widowControl/>
        <w:numPr>
          <w:ilvl w:val="0"/>
          <w:numId w:val="56"/>
        </w:numPr>
        <w:shd w:val="clear" w:color="auto" w:fill="FFFFFF"/>
        <w:tabs>
          <w:tab w:val="left" w:pos="1134"/>
        </w:tabs>
        <w:suppressAutoHyphens/>
        <w:autoSpaceDE/>
        <w:autoSpaceDN/>
        <w:adjustRightInd/>
        <w:spacing w:line="240" w:lineRule="auto"/>
        <w:ind w:left="0" w:firstLine="709"/>
        <w:textAlignment w:val="auto"/>
        <w:rPr>
          <w:sz w:val="28"/>
          <w:szCs w:val="28"/>
          <w:shd w:val="clear" w:color="auto" w:fill="FFFFFF"/>
        </w:rPr>
      </w:pPr>
      <w:r w:rsidRPr="00962C4F">
        <w:rPr>
          <w:sz w:val="28"/>
          <w:szCs w:val="28"/>
          <w:shd w:val="clear" w:color="auto" w:fill="FFFFFF"/>
        </w:rPr>
        <w:t>открывать калитки и двери газорегуляторных пунктов, станций катодной и дренажной защиты, люки подземных колодцев, включать или отключать электроснабжение средств связи, освещения и систем телемеханики;</w:t>
      </w:r>
    </w:p>
    <w:p w:rsidR="001554F1" w:rsidRPr="00962C4F" w:rsidRDefault="001554F1" w:rsidP="00956619">
      <w:pPr>
        <w:widowControl/>
        <w:numPr>
          <w:ilvl w:val="0"/>
          <w:numId w:val="56"/>
        </w:numPr>
        <w:shd w:val="clear" w:color="auto" w:fill="FFFFFF"/>
        <w:tabs>
          <w:tab w:val="left" w:pos="1134"/>
        </w:tabs>
        <w:suppressAutoHyphens/>
        <w:autoSpaceDE/>
        <w:autoSpaceDN/>
        <w:adjustRightInd/>
        <w:spacing w:line="240" w:lineRule="auto"/>
        <w:ind w:left="0" w:firstLine="709"/>
        <w:textAlignment w:val="auto"/>
        <w:rPr>
          <w:sz w:val="28"/>
          <w:szCs w:val="28"/>
          <w:shd w:val="clear" w:color="auto" w:fill="FFFFFF"/>
        </w:rPr>
      </w:pPr>
      <w:r w:rsidRPr="00962C4F">
        <w:rPr>
          <w:sz w:val="28"/>
          <w:szCs w:val="28"/>
          <w:shd w:val="clear" w:color="auto" w:fill="FFFFFF"/>
        </w:rPr>
        <w:t>набрасывать, приставлять и привязывать к опорам и надземным газопроводам, ограждениям и зданиям газораспределительных сетей посторонние предметы, лестницы, влезать на них;</w:t>
      </w:r>
    </w:p>
    <w:p w:rsidR="00F1382F" w:rsidRPr="00962C4F" w:rsidRDefault="001554F1" w:rsidP="00956619">
      <w:pPr>
        <w:widowControl/>
        <w:numPr>
          <w:ilvl w:val="0"/>
          <w:numId w:val="56"/>
        </w:numPr>
        <w:shd w:val="clear" w:color="auto" w:fill="FFFFFF"/>
        <w:tabs>
          <w:tab w:val="left" w:pos="1134"/>
        </w:tabs>
        <w:suppressAutoHyphens/>
        <w:autoSpaceDE/>
        <w:autoSpaceDN/>
        <w:adjustRightInd/>
        <w:spacing w:line="240" w:lineRule="auto"/>
        <w:ind w:left="0" w:firstLine="709"/>
        <w:textAlignment w:val="auto"/>
        <w:rPr>
          <w:sz w:val="28"/>
          <w:szCs w:val="28"/>
          <w:shd w:val="clear" w:color="auto" w:fill="FFFFFF"/>
        </w:rPr>
      </w:pPr>
      <w:r w:rsidRPr="00962C4F">
        <w:rPr>
          <w:sz w:val="28"/>
          <w:szCs w:val="28"/>
          <w:shd w:val="clear" w:color="auto" w:fill="FFFFFF"/>
        </w:rPr>
        <w:t>самовольно подключаться к газораспределительным сетям.</w:t>
      </w:r>
    </w:p>
    <w:p w:rsidR="001554F1" w:rsidRPr="00962C4F" w:rsidRDefault="0005335E" w:rsidP="00EF7074">
      <w:pPr>
        <w:pStyle w:val="3"/>
        <w:tabs>
          <w:tab w:val="left" w:pos="1134"/>
        </w:tabs>
        <w:spacing w:line="240" w:lineRule="auto"/>
        <w:ind w:firstLine="709"/>
        <w:rPr>
          <w:rFonts w:ascii="Times New Roman" w:hAnsi="Times New Roman" w:cs="Times New Roman"/>
          <w:color w:val="000000" w:themeColor="text1"/>
          <w:spacing w:val="-10"/>
          <w:sz w:val="28"/>
          <w:szCs w:val="28"/>
          <w:shd w:val="clear" w:color="auto" w:fill="FFFFFF"/>
        </w:rPr>
      </w:pPr>
      <w:bookmarkStart w:id="339" w:name="_Toc143526962"/>
      <w:bookmarkStart w:id="340" w:name="_Toc108779133"/>
      <w:bookmarkStart w:id="341" w:name="_Toc113520048"/>
      <w:r w:rsidRPr="00962C4F">
        <w:rPr>
          <w:rFonts w:ascii="Times New Roman" w:hAnsi="Times New Roman" w:cs="Times New Roman"/>
          <w:color w:val="000000" w:themeColor="text1"/>
          <w:spacing w:val="-10"/>
          <w:sz w:val="28"/>
          <w:szCs w:val="28"/>
        </w:rPr>
        <w:t xml:space="preserve">Статья </w:t>
      </w:r>
      <w:r w:rsidR="00F855E1" w:rsidRPr="00962C4F">
        <w:rPr>
          <w:rFonts w:ascii="Times New Roman" w:hAnsi="Times New Roman" w:cs="Times New Roman"/>
          <w:color w:val="000000" w:themeColor="text1"/>
          <w:spacing w:val="-10"/>
          <w:sz w:val="28"/>
          <w:szCs w:val="28"/>
        </w:rPr>
        <w:t>7</w:t>
      </w:r>
      <w:r w:rsidR="004F0601">
        <w:rPr>
          <w:rFonts w:ascii="Times New Roman" w:hAnsi="Times New Roman" w:cs="Times New Roman"/>
          <w:color w:val="000000" w:themeColor="text1"/>
          <w:spacing w:val="-10"/>
          <w:sz w:val="28"/>
          <w:szCs w:val="28"/>
        </w:rPr>
        <w:t>7</w:t>
      </w:r>
      <w:r w:rsidRPr="00962C4F">
        <w:rPr>
          <w:rFonts w:ascii="Times New Roman" w:hAnsi="Times New Roman" w:cs="Times New Roman"/>
          <w:color w:val="000000" w:themeColor="text1"/>
          <w:spacing w:val="-10"/>
          <w:sz w:val="28"/>
          <w:szCs w:val="28"/>
        </w:rPr>
        <w:t xml:space="preserve">. </w:t>
      </w:r>
      <w:r w:rsidR="001554F1" w:rsidRPr="00962C4F">
        <w:rPr>
          <w:rFonts w:ascii="Times New Roman" w:hAnsi="Times New Roman" w:cs="Times New Roman"/>
          <w:color w:val="000000" w:themeColor="text1"/>
          <w:spacing w:val="-10"/>
          <w:sz w:val="28"/>
          <w:szCs w:val="28"/>
          <w:lang w:eastAsia="ar-SA"/>
        </w:rPr>
        <w:t>Ограничения использования земельных участков и объектов капитального строительства на территории</w:t>
      </w:r>
      <w:r w:rsidR="001554F1" w:rsidRPr="00962C4F">
        <w:rPr>
          <w:rFonts w:ascii="Times New Roman" w:hAnsi="Times New Roman" w:cs="Times New Roman"/>
          <w:color w:val="000000" w:themeColor="text1"/>
          <w:spacing w:val="-10"/>
          <w:sz w:val="28"/>
          <w:szCs w:val="28"/>
          <w:shd w:val="clear" w:color="auto" w:fill="FFFFFF"/>
        </w:rPr>
        <w:t xml:space="preserve"> охранных зон линий и сооружений связи</w:t>
      </w:r>
      <w:bookmarkEnd w:id="339"/>
    </w:p>
    <w:p w:rsidR="001554F1" w:rsidRPr="00962C4F" w:rsidRDefault="001554F1" w:rsidP="00EF7074">
      <w:pPr>
        <w:shd w:val="clear" w:color="auto" w:fill="FFFFFF"/>
        <w:tabs>
          <w:tab w:val="left" w:pos="1134"/>
        </w:tabs>
        <w:spacing w:line="240" w:lineRule="auto"/>
        <w:ind w:firstLine="709"/>
        <w:rPr>
          <w:sz w:val="28"/>
          <w:szCs w:val="28"/>
          <w:shd w:val="clear" w:color="auto" w:fill="FFFFFF"/>
        </w:rPr>
      </w:pPr>
      <w:r w:rsidRPr="00962C4F">
        <w:rPr>
          <w:sz w:val="28"/>
          <w:szCs w:val="28"/>
          <w:shd w:val="clear" w:color="auto" w:fill="FFFFFF"/>
        </w:rPr>
        <w:t>В соответствии с Постановлением Правительства РФ от 09.06.1995 № 578 «Об утверждении Правил охраны линий и сооружений связи Российской Федерации»:</w:t>
      </w:r>
    </w:p>
    <w:p w:rsidR="001554F1" w:rsidRPr="00962C4F" w:rsidRDefault="001554F1" w:rsidP="00EF7074">
      <w:pPr>
        <w:shd w:val="clear" w:color="auto" w:fill="FFFFFF"/>
        <w:tabs>
          <w:tab w:val="left" w:pos="1134"/>
        </w:tabs>
        <w:spacing w:line="240" w:lineRule="auto"/>
        <w:ind w:firstLine="709"/>
        <w:rPr>
          <w:sz w:val="28"/>
          <w:szCs w:val="28"/>
          <w:shd w:val="clear" w:color="auto" w:fill="FFFFFF"/>
        </w:rPr>
      </w:pPr>
      <w:r w:rsidRPr="00962C4F">
        <w:rPr>
          <w:sz w:val="28"/>
          <w:szCs w:val="28"/>
          <w:shd w:val="clear" w:color="auto" w:fill="FFFFFF"/>
        </w:rPr>
        <w:t>Юридическим и физическим лицам запрещается производить всякого рода действия, которые могут нарушить нормальную работу линий связи и линий радиофикации, в частности:</w:t>
      </w:r>
    </w:p>
    <w:p w:rsidR="001554F1" w:rsidRPr="00962C4F" w:rsidRDefault="001554F1" w:rsidP="00EF7074">
      <w:pPr>
        <w:shd w:val="clear" w:color="auto" w:fill="FFFFFF"/>
        <w:tabs>
          <w:tab w:val="left" w:pos="1134"/>
        </w:tabs>
        <w:spacing w:line="240" w:lineRule="auto"/>
        <w:ind w:firstLine="709"/>
        <w:rPr>
          <w:sz w:val="28"/>
          <w:szCs w:val="28"/>
          <w:shd w:val="clear" w:color="auto" w:fill="FFFFFF"/>
        </w:rPr>
      </w:pPr>
      <w:r w:rsidRPr="00962C4F">
        <w:rPr>
          <w:sz w:val="28"/>
          <w:szCs w:val="28"/>
          <w:shd w:val="clear" w:color="auto" w:fill="FFFFFF"/>
        </w:rPr>
        <w:t>1)</w:t>
      </w:r>
      <w:r w:rsidRPr="00962C4F">
        <w:rPr>
          <w:sz w:val="28"/>
          <w:szCs w:val="28"/>
          <w:shd w:val="clear" w:color="auto" w:fill="FFFFFF"/>
        </w:rPr>
        <w:tab/>
        <w:t>производить снос и реконструкцию зданий и мостов, осуществлять переустройство коллекторов, туннелей метрополитена и железных дорог, где проложены кабели связи, установлены столбы воздушных линий связи и линий радиофикации, размещены технические сооружения радиорелейных станций, кабельные ящики и распределительные коробки, без предварительного выноса заказчиками (застройщиками) линий и сооружений связи, линий и сооружений радиофикации по согласованию с предприятиями, в ведении которых находятся эти линии и сооружения;</w:t>
      </w:r>
    </w:p>
    <w:p w:rsidR="001554F1" w:rsidRPr="00962C4F" w:rsidRDefault="001554F1" w:rsidP="00EF7074">
      <w:pPr>
        <w:shd w:val="clear" w:color="auto" w:fill="FFFFFF"/>
        <w:tabs>
          <w:tab w:val="left" w:pos="1134"/>
        </w:tabs>
        <w:spacing w:line="240" w:lineRule="auto"/>
        <w:ind w:firstLine="709"/>
        <w:rPr>
          <w:sz w:val="28"/>
          <w:szCs w:val="28"/>
          <w:shd w:val="clear" w:color="auto" w:fill="FFFFFF"/>
        </w:rPr>
      </w:pPr>
      <w:r w:rsidRPr="00962C4F">
        <w:rPr>
          <w:sz w:val="28"/>
          <w:szCs w:val="28"/>
          <w:shd w:val="clear" w:color="auto" w:fill="FFFFFF"/>
        </w:rPr>
        <w:t>2)</w:t>
      </w:r>
      <w:r w:rsidRPr="00962C4F">
        <w:rPr>
          <w:sz w:val="28"/>
          <w:szCs w:val="28"/>
          <w:shd w:val="clear" w:color="auto" w:fill="FFFFFF"/>
        </w:rPr>
        <w:tab/>
        <w:t>производить засыпку трасс подземных кабельных линий связи, устраивать на этих трассах временные склады, стоки химически активных веществ и свалки промышленных, бытовых и прочих отходов, ломать замерные, сигнальные, предупредительные знаки и телефонные колодцы;</w:t>
      </w:r>
    </w:p>
    <w:p w:rsidR="001554F1" w:rsidRPr="00962C4F" w:rsidRDefault="001554F1" w:rsidP="00EF7074">
      <w:pPr>
        <w:shd w:val="clear" w:color="auto" w:fill="FFFFFF"/>
        <w:tabs>
          <w:tab w:val="left" w:pos="1134"/>
        </w:tabs>
        <w:spacing w:line="240" w:lineRule="auto"/>
        <w:ind w:firstLine="709"/>
        <w:rPr>
          <w:sz w:val="28"/>
          <w:szCs w:val="28"/>
          <w:shd w:val="clear" w:color="auto" w:fill="FFFFFF"/>
        </w:rPr>
      </w:pPr>
      <w:r w:rsidRPr="00962C4F">
        <w:rPr>
          <w:sz w:val="28"/>
          <w:szCs w:val="28"/>
          <w:shd w:val="clear" w:color="auto" w:fill="FFFFFF"/>
        </w:rPr>
        <w:t>3)</w:t>
      </w:r>
      <w:r w:rsidRPr="00962C4F">
        <w:rPr>
          <w:sz w:val="28"/>
          <w:szCs w:val="28"/>
          <w:shd w:val="clear" w:color="auto" w:fill="FFFFFF"/>
        </w:rPr>
        <w:tab/>
        <w:t>открывать двери и люки необслуживаемых усилительных и регенерационных пунктов (наземных и подземных) и радиорелейных станций, кабельных колодцев телефонной канализации, распределительных шкафов и кабельных ящиков, а также подключаться к линиям связи (за исключением лиц, обслуживающих эти линии);</w:t>
      </w:r>
    </w:p>
    <w:p w:rsidR="001554F1" w:rsidRPr="00962C4F" w:rsidRDefault="001554F1" w:rsidP="00EF7074">
      <w:pPr>
        <w:shd w:val="clear" w:color="auto" w:fill="FFFFFF"/>
        <w:tabs>
          <w:tab w:val="left" w:pos="1134"/>
        </w:tabs>
        <w:spacing w:line="240" w:lineRule="auto"/>
        <w:ind w:firstLine="709"/>
        <w:rPr>
          <w:sz w:val="28"/>
          <w:szCs w:val="28"/>
          <w:shd w:val="clear" w:color="auto" w:fill="FFFFFF"/>
        </w:rPr>
      </w:pPr>
      <w:r w:rsidRPr="00962C4F">
        <w:rPr>
          <w:sz w:val="28"/>
          <w:szCs w:val="28"/>
          <w:shd w:val="clear" w:color="auto" w:fill="FFFFFF"/>
        </w:rPr>
        <w:t>4)</w:t>
      </w:r>
      <w:r w:rsidRPr="00962C4F">
        <w:rPr>
          <w:sz w:val="28"/>
          <w:szCs w:val="28"/>
          <w:shd w:val="clear" w:color="auto" w:fill="FFFFFF"/>
        </w:rPr>
        <w:tab/>
        <w:t xml:space="preserve">огораживать трассы линий связи, препятствуя свободному доступу к ним </w:t>
      </w:r>
      <w:r w:rsidRPr="00962C4F">
        <w:rPr>
          <w:sz w:val="28"/>
          <w:szCs w:val="28"/>
          <w:shd w:val="clear" w:color="auto" w:fill="FFFFFF"/>
        </w:rPr>
        <w:lastRenderedPageBreak/>
        <w:t>технического персонала;</w:t>
      </w:r>
    </w:p>
    <w:p w:rsidR="001554F1" w:rsidRPr="00962C4F" w:rsidRDefault="001554F1" w:rsidP="00EF7074">
      <w:pPr>
        <w:shd w:val="clear" w:color="auto" w:fill="FFFFFF"/>
        <w:tabs>
          <w:tab w:val="left" w:pos="1134"/>
        </w:tabs>
        <w:spacing w:line="240" w:lineRule="auto"/>
        <w:ind w:firstLine="709"/>
        <w:rPr>
          <w:sz w:val="28"/>
          <w:szCs w:val="28"/>
          <w:shd w:val="clear" w:color="auto" w:fill="FFFFFF"/>
        </w:rPr>
      </w:pPr>
      <w:r w:rsidRPr="00962C4F">
        <w:rPr>
          <w:sz w:val="28"/>
          <w:szCs w:val="28"/>
          <w:shd w:val="clear" w:color="auto" w:fill="FFFFFF"/>
        </w:rPr>
        <w:t>5)</w:t>
      </w:r>
      <w:r w:rsidRPr="00962C4F">
        <w:rPr>
          <w:sz w:val="28"/>
          <w:szCs w:val="28"/>
          <w:shd w:val="clear" w:color="auto" w:fill="FFFFFF"/>
        </w:rPr>
        <w:tab/>
        <w:t>самовольно подключаться к абонентской телефонной линии и линии радиофикации в целях пользования услугами связи;</w:t>
      </w:r>
    </w:p>
    <w:p w:rsidR="004F269B" w:rsidRPr="004F269B" w:rsidRDefault="001554F1" w:rsidP="003D2492">
      <w:pPr>
        <w:shd w:val="clear" w:color="auto" w:fill="FFFFFF"/>
        <w:tabs>
          <w:tab w:val="left" w:pos="1134"/>
        </w:tabs>
        <w:spacing w:line="240" w:lineRule="auto"/>
        <w:ind w:firstLine="709"/>
        <w:rPr>
          <w:sz w:val="28"/>
          <w:szCs w:val="28"/>
          <w:shd w:val="clear" w:color="auto" w:fill="FFFFFF"/>
        </w:rPr>
      </w:pPr>
      <w:r w:rsidRPr="00962C4F">
        <w:rPr>
          <w:sz w:val="28"/>
          <w:szCs w:val="28"/>
          <w:shd w:val="clear" w:color="auto" w:fill="FFFFFF"/>
        </w:rPr>
        <w:t>6)</w:t>
      </w:r>
      <w:r w:rsidRPr="00962C4F">
        <w:rPr>
          <w:sz w:val="28"/>
          <w:szCs w:val="28"/>
          <w:shd w:val="clear" w:color="auto" w:fill="FFFFFF"/>
        </w:rPr>
        <w:tab/>
        <w:t>совершать иные действия, которые могут причинить повреждения сооружениям связи и радиофикации (повреждать опоры и арматуру воздушных линий связи, обрывать провода, набрасывать на них посторонние предметы и другое).</w:t>
      </w:r>
      <w:bookmarkEnd w:id="340"/>
      <w:bookmarkEnd w:id="341"/>
    </w:p>
    <w:p w:rsidR="0005335E" w:rsidRPr="00962C4F" w:rsidRDefault="0005335E" w:rsidP="00EF7074">
      <w:pPr>
        <w:pStyle w:val="3"/>
        <w:tabs>
          <w:tab w:val="left" w:pos="1134"/>
        </w:tabs>
        <w:spacing w:line="240" w:lineRule="auto"/>
        <w:ind w:firstLine="709"/>
        <w:rPr>
          <w:rFonts w:ascii="Times New Roman" w:hAnsi="Times New Roman" w:cs="Times New Roman"/>
          <w:color w:val="000000" w:themeColor="text1"/>
          <w:spacing w:val="-10"/>
          <w:sz w:val="28"/>
          <w:szCs w:val="28"/>
          <w:lang w:eastAsia="ar-SA"/>
        </w:rPr>
      </w:pPr>
      <w:bookmarkStart w:id="342" w:name="_Toc108779134"/>
      <w:bookmarkStart w:id="343" w:name="_Toc113520049"/>
      <w:bookmarkStart w:id="344" w:name="_Toc143526963"/>
      <w:r w:rsidRPr="00962C4F">
        <w:rPr>
          <w:rFonts w:ascii="Times New Roman" w:hAnsi="Times New Roman" w:cs="Times New Roman"/>
          <w:color w:val="000000" w:themeColor="text1"/>
          <w:spacing w:val="-10"/>
          <w:sz w:val="28"/>
          <w:szCs w:val="28"/>
        </w:rPr>
        <w:t xml:space="preserve">Статья </w:t>
      </w:r>
      <w:r w:rsidR="003D2492">
        <w:rPr>
          <w:rFonts w:ascii="Times New Roman" w:hAnsi="Times New Roman" w:cs="Times New Roman"/>
          <w:color w:val="000000" w:themeColor="text1"/>
          <w:spacing w:val="-10"/>
          <w:sz w:val="28"/>
          <w:szCs w:val="28"/>
        </w:rPr>
        <w:t>7</w:t>
      </w:r>
      <w:r w:rsidR="004F0601">
        <w:rPr>
          <w:rFonts w:ascii="Times New Roman" w:hAnsi="Times New Roman" w:cs="Times New Roman"/>
          <w:color w:val="000000" w:themeColor="text1"/>
          <w:spacing w:val="-10"/>
          <w:sz w:val="28"/>
          <w:szCs w:val="28"/>
        </w:rPr>
        <w:t>8</w:t>
      </w:r>
      <w:r w:rsidRPr="00962C4F">
        <w:rPr>
          <w:rFonts w:ascii="Times New Roman" w:hAnsi="Times New Roman" w:cs="Times New Roman"/>
          <w:color w:val="000000" w:themeColor="text1"/>
          <w:spacing w:val="-10"/>
          <w:sz w:val="28"/>
          <w:szCs w:val="28"/>
        </w:rPr>
        <w:t xml:space="preserve">. </w:t>
      </w:r>
      <w:bookmarkEnd w:id="342"/>
      <w:bookmarkEnd w:id="343"/>
      <w:r w:rsidR="002C501E" w:rsidRPr="00962C4F">
        <w:rPr>
          <w:rFonts w:ascii="Times New Roman" w:hAnsi="Times New Roman" w:cs="Times New Roman"/>
          <w:color w:val="000000" w:themeColor="text1"/>
          <w:spacing w:val="-10"/>
          <w:sz w:val="28"/>
          <w:szCs w:val="28"/>
          <w:lang w:eastAsia="ar-SA"/>
        </w:rPr>
        <w:t>Ограничения использования земельных участков и объектов капитального строительства на территории зон с особыми условиями использования территории в части зон охраны объектов культурного наследия</w:t>
      </w:r>
      <w:bookmarkEnd w:id="344"/>
    </w:p>
    <w:p w:rsidR="002C501E" w:rsidRPr="00962C4F" w:rsidRDefault="002C501E" w:rsidP="00EF7074">
      <w:pPr>
        <w:tabs>
          <w:tab w:val="left" w:pos="1134"/>
        </w:tabs>
        <w:spacing w:line="240" w:lineRule="auto"/>
        <w:ind w:firstLine="709"/>
        <w:rPr>
          <w:sz w:val="28"/>
          <w:szCs w:val="28"/>
        </w:rPr>
      </w:pPr>
      <w:r w:rsidRPr="00962C4F">
        <w:rPr>
          <w:sz w:val="28"/>
          <w:szCs w:val="28"/>
        </w:rPr>
        <w:t>К объектам культурного наследия (памятникам истории и культуры) согласно Федеральному закону от 25.06.2002 № 73-ФЗ «Об объектах культурного наследия (памятниках истории и культуры) народов Российской Федерации»</w:t>
      </w:r>
      <w:r w:rsidRPr="00962C4F">
        <w:rPr>
          <w:sz w:val="28"/>
        </w:rPr>
        <w:t xml:space="preserve"> (далее - Закон) </w:t>
      </w:r>
      <w:r w:rsidRPr="00962C4F">
        <w:rPr>
          <w:sz w:val="28"/>
          <w:szCs w:val="28"/>
        </w:rPr>
        <w:t xml:space="preserve"> относятся объекты недвижимого имущества (включая объекты археологического наследия) и иные объекты с исторически связанными с ними территориями, произведениями живописи, скульптуры, декоративно-прикладного искусства, объектами науки и техники и иными предметами материальной культуры, возникшие </w:t>
      </w:r>
      <w:r w:rsidR="005B672C" w:rsidRPr="00962C4F">
        <w:rPr>
          <w:sz w:val="28"/>
          <w:szCs w:val="28"/>
        </w:rPr>
        <w:t>в</w:t>
      </w:r>
      <w:r w:rsidR="008C798C">
        <w:rPr>
          <w:sz w:val="28"/>
          <w:szCs w:val="28"/>
        </w:rPr>
        <w:t xml:space="preserve"> </w:t>
      </w:r>
      <w:r w:rsidR="005B672C" w:rsidRPr="00962C4F">
        <w:rPr>
          <w:sz w:val="28"/>
          <w:szCs w:val="28"/>
        </w:rPr>
        <w:t>результате</w:t>
      </w:r>
      <w:r w:rsidRPr="00962C4F">
        <w:rPr>
          <w:sz w:val="28"/>
          <w:szCs w:val="28"/>
        </w:rPr>
        <w:t xml:space="preserve"> исторических событий, представляющие собой ценность с точки зрения истории, археологии, архитектуры, градостроительства, искусства, науки и техники, эстетики, этнологии или антропологии, социальной культуры и являющиеся свидетельством эпох и цивилизаций, подлинными источниками информации о зарождении и развитии культуры.</w:t>
      </w:r>
    </w:p>
    <w:p w:rsidR="002C501E" w:rsidRPr="00962C4F" w:rsidRDefault="002C501E" w:rsidP="00EF7074">
      <w:pPr>
        <w:tabs>
          <w:tab w:val="left" w:pos="1134"/>
        </w:tabs>
        <w:spacing w:line="240" w:lineRule="auto"/>
        <w:ind w:firstLine="709"/>
        <w:rPr>
          <w:sz w:val="28"/>
          <w:szCs w:val="28"/>
        </w:rPr>
      </w:pPr>
      <w:r w:rsidRPr="00962C4F">
        <w:rPr>
          <w:sz w:val="28"/>
          <w:szCs w:val="28"/>
        </w:rPr>
        <w:t>В Саратовской области памятники истории и культуры охраняются в рамках Закона Саратовской области № 69-ЗСО от 04.11.2003 «Об охране и использовании объектов культурного наследия (памятников истории и культуры) народов Российской Федерации, находящихся на территории Саратовской области».</w:t>
      </w:r>
    </w:p>
    <w:p w:rsidR="002C501E" w:rsidRPr="00962C4F" w:rsidRDefault="002C501E" w:rsidP="00EF7074">
      <w:pPr>
        <w:tabs>
          <w:tab w:val="left" w:pos="1134"/>
        </w:tabs>
        <w:spacing w:line="240" w:lineRule="auto"/>
        <w:ind w:firstLine="709"/>
        <w:rPr>
          <w:sz w:val="28"/>
          <w:szCs w:val="28"/>
        </w:rPr>
      </w:pPr>
      <w:r w:rsidRPr="00962C4F">
        <w:rPr>
          <w:sz w:val="28"/>
          <w:szCs w:val="28"/>
        </w:rPr>
        <w:t>Под объектом археологического наследия понимаются частично или полностью скрытые в земле или под водой следы существования человека в прошлых эпохах (включая все связанные с такими следами археологические предметы и культурные слои), основным или одним из основных источников информации о которых являются археологические раскопки или находки.</w:t>
      </w:r>
    </w:p>
    <w:p w:rsidR="002C501E" w:rsidRPr="00962C4F" w:rsidRDefault="002C501E" w:rsidP="00EF7074">
      <w:pPr>
        <w:tabs>
          <w:tab w:val="left" w:pos="1134"/>
        </w:tabs>
        <w:spacing w:line="240" w:lineRule="auto"/>
        <w:ind w:firstLine="709"/>
        <w:rPr>
          <w:sz w:val="28"/>
          <w:szCs w:val="28"/>
        </w:rPr>
      </w:pPr>
      <w:r w:rsidRPr="00962C4F">
        <w:rPr>
          <w:sz w:val="28"/>
          <w:szCs w:val="28"/>
        </w:rPr>
        <w:t xml:space="preserve"> Объектами археологического наследия являются в том числе городища, курганы, грунтовые могильники, древние погребения, селища, стоянки, каменные изваяния, стелы, наскальные изображения, остатки древних укреплений, производств, каналов, судов, дорог, места совершения древних религиозных обрядов, отнесенные к объектам археологического наследия культурные слои.</w:t>
      </w:r>
    </w:p>
    <w:p w:rsidR="002C501E" w:rsidRPr="00962C4F" w:rsidRDefault="002C501E" w:rsidP="00EF7074">
      <w:pPr>
        <w:tabs>
          <w:tab w:val="left" w:pos="1134"/>
        </w:tabs>
        <w:spacing w:line="240" w:lineRule="auto"/>
        <w:ind w:firstLine="709"/>
        <w:rPr>
          <w:sz w:val="28"/>
          <w:szCs w:val="28"/>
        </w:rPr>
      </w:pPr>
      <w:r w:rsidRPr="00962C4F">
        <w:rPr>
          <w:sz w:val="28"/>
          <w:szCs w:val="28"/>
        </w:rPr>
        <w:t xml:space="preserve">В соответствии с Приказом Министерства Культуры РФ от 01.09.2015 </w:t>
      </w:r>
      <w:r w:rsidR="006A1A35">
        <w:rPr>
          <w:sz w:val="28"/>
          <w:szCs w:val="28"/>
        </w:rPr>
        <w:br/>
      </w:r>
      <w:r w:rsidRPr="00962C4F">
        <w:rPr>
          <w:sz w:val="28"/>
          <w:szCs w:val="28"/>
        </w:rPr>
        <w:t>№ 2328 «Об утверждении перечня отдельных сведений об объектах археологического наследия, которые не подлежат опубликованию» не подлежат опубликованию:</w:t>
      </w:r>
    </w:p>
    <w:p w:rsidR="002C501E" w:rsidRPr="00962C4F" w:rsidRDefault="002C501E" w:rsidP="00956619">
      <w:pPr>
        <w:widowControl/>
        <w:numPr>
          <w:ilvl w:val="3"/>
          <w:numId w:val="173"/>
        </w:numPr>
        <w:tabs>
          <w:tab w:val="left" w:pos="1134"/>
        </w:tabs>
        <w:suppressAutoHyphens/>
        <w:autoSpaceDE/>
        <w:autoSpaceDN/>
        <w:adjustRightInd/>
        <w:spacing w:line="240" w:lineRule="auto"/>
        <w:ind w:left="0" w:firstLine="709"/>
        <w:textAlignment w:val="auto"/>
        <w:rPr>
          <w:sz w:val="28"/>
          <w:szCs w:val="28"/>
        </w:rPr>
      </w:pPr>
      <w:r w:rsidRPr="00962C4F">
        <w:rPr>
          <w:sz w:val="28"/>
          <w:szCs w:val="28"/>
        </w:rPr>
        <w:t>сведения о местонахождении объекта археологического наследия (адрес объекта или при его отсутствии описание местоположения объекта);</w:t>
      </w:r>
    </w:p>
    <w:p w:rsidR="002C501E" w:rsidRPr="00962C4F" w:rsidRDefault="002C501E" w:rsidP="00956619">
      <w:pPr>
        <w:widowControl/>
        <w:numPr>
          <w:ilvl w:val="3"/>
          <w:numId w:val="173"/>
        </w:numPr>
        <w:tabs>
          <w:tab w:val="left" w:pos="1134"/>
        </w:tabs>
        <w:suppressAutoHyphens/>
        <w:autoSpaceDE/>
        <w:autoSpaceDN/>
        <w:adjustRightInd/>
        <w:spacing w:line="240" w:lineRule="auto"/>
        <w:ind w:left="0" w:firstLine="709"/>
        <w:textAlignment w:val="auto"/>
        <w:rPr>
          <w:sz w:val="28"/>
          <w:szCs w:val="28"/>
        </w:rPr>
      </w:pPr>
      <w:r w:rsidRPr="00962C4F">
        <w:rPr>
          <w:sz w:val="28"/>
          <w:szCs w:val="28"/>
        </w:rPr>
        <w:lastRenderedPageBreak/>
        <w:t>фотографическое (иное графическое) изображение объекта археологического наследия;</w:t>
      </w:r>
    </w:p>
    <w:p w:rsidR="002C501E" w:rsidRPr="00962C4F" w:rsidRDefault="002C501E" w:rsidP="00956619">
      <w:pPr>
        <w:widowControl/>
        <w:numPr>
          <w:ilvl w:val="3"/>
          <w:numId w:val="173"/>
        </w:numPr>
        <w:tabs>
          <w:tab w:val="left" w:pos="1134"/>
        </w:tabs>
        <w:suppressAutoHyphens/>
        <w:autoSpaceDE/>
        <w:autoSpaceDN/>
        <w:adjustRightInd/>
        <w:spacing w:line="240" w:lineRule="auto"/>
        <w:ind w:left="0" w:firstLine="709"/>
        <w:textAlignment w:val="auto"/>
        <w:rPr>
          <w:sz w:val="28"/>
          <w:szCs w:val="28"/>
        </w:rPr>
      </w:pPr>
      <w:r w:rsidRPr="00962C4F">
        <w:rPr>
          <w:sz w:val="28"/>
          <w:szCs w:val="28"/>
        </w:rPr>
        <w:t>описание границ территории объекта археологического наследия с приложением текстового описания местоположения этих границ, перечень координат характерных точек этих границ в системе координат, установленной для ведения государственного кадастра объектов недвижимости;</w:t>
      </w:r>
    </w:p>
    <w:p w:rsidR="002C501E" w:rsidRPr="00962C4F" w:rsidRDefault="002C501E" w:rsidP="00956619">
      <w:pPr>
        <w:widowControl/>
        <w:numPr>
          <w:ilvl w:val="3"/>
          <w:numId w:val="173"/>
        </w:numPr>
        <w:tabs>
          <w:tab w:val="left" w:pos="1134"/>
        </w:tabs>
        <w:suppressAutoHyphens/>
        <w:autoSpaceDE/>
        <w:autoSpaceDN/>
        <w:adjustRightInd/>
        <w:spacing w:line="240" w:lineRule="auto"/>
        <w:ind w:left="0" w:firstLine="709"/>
        <w:textAlignment w:val="auto"/>
        <w:rPr>
          <w:sz w:val="28"/>
          <w:szCs w:val="28"/>
        </w:rPr>
      </w:pPr>
      <w:r w:rsidRPr="00962C4F">
        <w:rPr>
          <w:sz w:val="28"/>
          <w:szCs w:val="28"/>
        </w:rPr>
        <w:t>сведения о наличии или об отсутствии зон охраны объекта археологического наследия;</w:t>
      </w:r>
    </w:p>
    <w:p w:rsidR="002C501E" w:rsidRPr="00962C4F" w:rsidRDefault="002C501E" w:rsidP="00956619">
      <w:pPr>
        <w:widowControl/>
        <w:numPr>
          <w:ilvl w:val="3"/>
          <w:numId w:val="173"/>
        </w:numPr>
        <w:tabs>
          <w:tab w:val="left" w:pos="1134"/>
        </w:tabs>
        <w:suppressAutoHyphens/>
        <w:autoSpaceDE/>
        <w:autoSpaceDN/>
        <w:adjustRightInd/>
        <w:spacing w:line="240" w:lineRule="auto"/>
        <w:ind w:left="0" w:firstLine="709"/>
        <w:textAlignment w:val="auto"/>
        <w:rPr>
          <w:sz w:val="28"/>
          <w:szCs w:val="28"/>
        </w:rPr>
      </w:pPr>
      <w:r w:rsidRPr="00962C4F">
        <w:rPr>
          <w:sz w:val="28"/>
          <w:szCs w:val="28"/>
        </w:rPr>
        <w:t>сведения о расположении объекта археологического наследия, имеющего вид «памятник» или «ансамбль», в границах зон охраны иного объекта культурного наследия;</w:t>
      </w:r>
    </w:p>
    <w:p w:rsidR="002C501E" w:rsidRPr="00962C4F" w:rsidRDefault="002C501E" w:rsidP="00956619">
      <w:pPr>
        <w:widowControl/>
        <w:numPr>
          <w:ilvl w:val="3"/>
          <w:numId w:val="173"/>
        </w:numPr>
        <w:tabs>
          <w:tab w:val="left" w:pos="1134"/>
        </w:tabs>
        <w:suppressAutoHyphens/>
        <w:autoSpaceDE/>
        <w:autoSpaceDN/>
        <w:adjustRightInd/>
        <w:spacing w:line="240" w:lineRule="auto"/>
        <w:ind w:left="0" w:firstLine="709"/>
        <w:textAlignment w:val="auto"/>
        <w:rPr>
          <w:sz w:val="28"/>
          <w:szCs w:val="28"/>
        </w:rPr>
      </w:pPr>
      <w:r w:rsidRPr="00962C4F">
        <w:rPr>
          <w:sz w:val="28"/>
          <w:szCs w:val="28"/>
        </w:rPr>
        <w:t>сведения о предмете охраны объекта археологического наследия.</w:t>
      </w:r>
    </w:p>
    <w:p w:rsidR="0005335E" w:rsidRPr="00962C4F" w:rsidRDefault="0005335E" w:rsidP="00EF7074">
      <w:pPr>
        <w:tabs>
          <w:tab w:val="left" w:pos="1134"/>
        </w:tabs>
        <w:spacing w:line="240" w:lineRule="auto"/>
        <w:ind w:firstLine="709"/>
        <w:rPr>
          <w:sz w:val="28"/>
          <w:szCs w:val="28"/>
        </w:rPr>
      </w:pPr>
      <w:r w:rsidRPr="009D3A61">
        <w:rPr>
          <w:bCs/>
          <w:sz w:val="28"/>
          <w:szCs w:val="28"/>
        </w:rPr>
        <w:t xml:space="preserve">На территории </w:t>
      </w:r>
      <w:r w:rsidR="00497D63">
        <w:rPr>
          <w:bCs/>
          <w:sz w:val="28"/>
          <w:szCs w:val="28"/>
        </w:rPr>
        <w:t>Базарно-Карабулакского муниципального образования</w:t>
      </w:r>
      <w:r w:rsidR="003D2492">
        <w:rPr>
          <w:bCs/>
          <w:sz w:val="28"/>
          <w:szCs w:val="28"/>
        </w:rPr>
        <w:t xml:space="preserve"> </w:t>
      </w:r>
      <w:r w:rsidR="003D2492">
        <w:rPr>
          <w:sz w:val="28"/>
          <w:szCs w:val="28"/>
        </w:rPr>
        <w:t>отсутствуют объекты археологического наследия.</w:t>
      </w:r>
    </w:p>
    <w:p w:rsidR="002C501E" w:rsidRPr="00962C4F" w:rsidRDefault="002C501E" w:rsidP="00EF7074">
      <w:pPr>
        <w:tabs>
          <w:tab w:val="left" w:pos="1134"/>
        </w:tabs>
        <w:spacing w:line="240" w:lineRule="auto"/>
        <w:ind w:firstLine="709"/>
        <w:rPr>
          <w:sz w:val="28"/>
          <w:szCs w:val="28"/>
        </w:rPr>
      </w:pPr>
      <w:bookmarkStart w:id="345" w:name="sub_3030"/>
      <w:bookmarkStart w:id="346" w:name="_Toc108779135"/>
      <w:bookmarkStart w:id="347" w:name="_Toc113520050"/>
      <w:r w:rsidRPr="00962C4F">
        <w:rPr>
          <w:sz w:val="28"/>
          <w:szCs w:val="28"/>
        </w:rPr>
        <w:t>Под археологическими предметами понимаются движимые вещи, основным или одним из основных источников информации о которых независимо от обстоятельств их обнаружения являются археологические раскопки или находки, в том числе предметы, обнаруженные в результате таких раскопок или находок.</w:t>
      </w:r>
    </w:p>
    <w:p w:rsidR="002C501E" w:rsidRPr="00962C4F" w:rsidRDefault="002C501E" w:rsidP="00EF7074">
      <w:pPr>
        <w:tabs>
          <w:tab w:val="left" w:pos="1134"/>
        </w:tabs>
        <w:spacing w:line="240" w:lineRule="auto"/>
        <w:ind w:firstLine="709"/>
        <w:rPr>
          <w:sz w:val="28"/>
          <w:szCs w:val="28"/>
        </w:rPr>
      </w:pPr>
      <w:bookmarkStart w:id="348" w:name="sub_3040"/>
      <w:bookmarkEnd w:id="345"/>
      <w:r w:rsidRPr="00962C4F">
        <w:rPr>
          <w:sz w:val="28"/>
          <w:szCs w:val="28"/>
        </w:rPr>
        <w:t>Под культурным слоем понимается слой в земле или под водой, содержащий следы существования человека, время возникновения которых превышает сто лет, включающий археологические предметы.</w:t>
      </w:r>
    </w:p>
    <w:p w:rsidR="002C501E" w:rsidRPr="00962C4F" w:rsidRDefault="002C501E" w:rsidP="00EF7074">
      <w:pPr>
        <w:tabs>
          <w:tab w:val="left" w:pos="1134"/>
        </w:tabs>
        <w:spacing w:line="240" w:lineRule="auto"/>
        <w:ind w:firstLine="709"/>
        <w:rPr>
          <w:sz w:val="28"/>
          <w:szCs w:val="28"/>
        </w:rPr>
      </w:pPr>
      <w:bookmarkStart w:id="349" w:name="sub_3002"/>
      <w:bookmarkEnd w:id="348"/>
      <w:r w:rsidRPr="00962C4F">
        <w:rPr>
          <w:sz w:val="28"/>
          <w:szCs w:val="28"/>
        </w:rPr>
        <w:t>Объекты культурного наследия подразделяются на следующие виды:</w:t>
      </w:r>
    </w:p>
    <w:p w:rsidR="002C501E" w:rsidRPr="00962C4F" w:rsidRDefault="002C501E" w:rsidP="00956619">
      <w:pPr>
        <w:widowControl/>
        <w:numPr>
          <w:ilvl w:val="0"/>
          <w:numId w:val="175"/>
        </w:numPr>
        <w:tabs>
          <w:tab w:val="left" w:pos="1134"/>
        </w:tabs>
        <w:suppressAutoHyphens/>
        <w:autoSpaceDE/>
        <w:autoSpaceDN/>
        <w:adjustRightInd/>
        <w:spacing w:line="240" w:lineRule="auto"/>
        <w:ind w:left="0" w:firstLine="709"/>
        <w:contextualSpacing/>
        <w:textAlignment w:val="auto"/>
        <w:rPr>
          <w:sz w:val="28"/>
          <w:szCs w:val="28"/>
        </w:rPr>
      </w:pPr>
      <w:bookmarkStart w:id="350" w:name="sub_301"/>
      <w:bookmarkEnd w:id="349"/>
      <w:r w:rsidRPr="00962C4F">
        <w:rPr>
          <w:sz w:val="28"/>
          <w:szCs w:val="28"/>
        </w:rPr>
        <w:t>памятники - отдельные постройки, здания и сооружения с исторически сложившимися территориями (в том числе памятники религиозного назначения, относящиеся к имуществу религиозного назначения); мемориальные квартиры; мавзолеи, отдельные захоронения; произведения монументального искусства; объекты науки и техники, включая военные; объекты археологического наследия;</w:t>
      </w:r>
    </w:p>
    <w:p w:rsidR="002C501E" w:rsidRPr="00962C4F" w:rsidRDefault="002C501E" w:rsidP="00956619">
      <w:pPr>
        <w:widowControl/>
        <w:numPr>
          <w:ilvl w:val="0"/>
          <w:numId w:val="175"/>
        </w:numPr>
        <w:tabs>
          <w:tab w:val="left" w:pos="1134"/>
        </w:tabs>
        <w:suppressAutoHyphens/>
        <w:autoSpaceDE/>
        <w:autoSpaceDN/>
        <w:adjustRightInd/>
        <w:spacing w:line="240" w:lineRule="auto"/>
        <w:ind w:left="0" w:firstLine="709"/>
        <w:contextualSpacing/>
        <w:textAlignment w:val="auto"/>
        <w:rPr>
          <w:sz w:val="28"/>
          <w:szCs w:val="28"/>
        </w:rPr>
      </w:pPr>
      <w:bookmarkStart w:id="351" w:name="sub_302"/>
      <w:bookmarkEnd w:id="350"/>
      <w:r w:rsidRPr="00962C4F">
        <w:rPr>
          <w:sz w:val="28"/>
          <w:szCs w:val="28"/>
        </w:rPr>
        <w:t>ансамбли - четко локализуемые на исторически сложившихся территориях группы изолированных или объединенных памятников, строений и сооружений фортификационного, дворцового, жилого, общественного, административного, торгового, производственного, научного, учебного назначения, а также памятников и сооружений религиозного назначения, в том числе фрагменты исторических планировок и застроек поселений, которые могут быть отнесены к градостроительным ансамблям; произведения ландшафтной архитектуры и садово-паркового искусства (сады, парки, скверы, бульвары), некрополи; объекты археологического наследия;</w:t>
      </w:r>
    </w:p>
    <w:p w:rsidR="002C501E" w:rsidRPr="00962C4F" w:rsidRDefault="002C501E" w:rsidP="00956619">
      <w:pPr>
        <w:widowControl/>
        <w:numPr>
          <w:ilvl w:val="0"/>
          <w:numId w:val="175"/>
        </w:numPr>
        <w:tabs>
          <w:tab w:val="left" w:pos="1134"/>
        </w:tabs>
        <w:suppressAutoHyphens/>
        <w:autoSpaceDE/>
        <w:autoSpaceDN/>
        <w:adjustRightInd/>
        <w:spacing w:line="240" w:lineRule="auto"/>
        <w:ind w:left="0" w:firstLine="709"/>
        <w:contextualSpacing/>
        <w:textAlignment w:val="auto"/>
        <w:rPr>
          <w:sz w:val="28"/>
          <w:szCs w:val="28"/>
        </w:rPr>
      </w:pPr>
      <w:bookmarkStart w:id="352" w:name="sub_303"/>
      <w:bookmarkEnd w:id="351"/>
      <w:r w:rsidRPr="00962C4F">
        <w:rPr>
          <w:sz w:val="28"/>
          <w:szCs w:val="28"/>
        </w:rPr>
        <w:t xml:space="preserve">достопримечательные места - творения, созданные человеком, или совместные творения человека и природы, в том числе места традиционного бытования народных художественных промыслов; центры исторических поселений или фрагменты градостроительной планировки и застройки; памятные места, культурные и природные ландшафты, связанные с историей формирования народов и иных этнических общностей на территории Российской Федерации, историческими (в том числе военными) событиями, жизнью выдающихся </w:t>
      </w:r>
      <w:r w:rsidRPr="00962C4F">
        <w:rPr>
          <w:sz w:val="28"/>
          <w:szCs w:val="28"/>
        </w:rPr>
        <w:lastRenderedPageBreak/>
        <w:t>исторических личностей; объекты археологического наследия; места совершения религиозных обрядов; места захоронений жертв массовых репрессий; религиозно-исторические места.</w:t>
      </w:r>
    </w:p>
    <w:p w:rsidR="002C501E" w:rsidRPr="00962C4F" w:rsidRDefault="002C501E" w:rsidP="00EF7074">
      <w:pPr>
        <w:tabs>
          <w:tab w:val="left" w:pos="1134"/>
        </w:tabs>
        <w:spacing w:line="240" w:lineRule="auto"/>
        <w:ind w:firstLine="709"/>
        <w:rPr>
          <w:sz w:val="28"/>
          <w:szCs w:val="28"/>
        </w:rPr>
      </w:pPr>
      <w:bookmarkStart w:id="353" w:name="sub_920011"/>
      <w:bookmarkEnd w:id="352"/>
      <w:r w:rsidRPr="00962C4F">
        <w:rPr>
          <w:sz w:val="28"/>
          <w:szCs w:val="28"/>
        </w:rPr>
        <w:t>В границах территории достопримечательного места могут находиться памятники и (или) ансамбли.</w:t>
      </w:r>
    </w:p>
    <w:bookmarkEnd w:id="353"/>
    <w:p w:rsidR="002C501E" w:rsidRPr="00962C4F" w:rsidRDefault="002C501E" w:rsidP="00EF7074">
      <w:pPr>
        <w:tabs>
          <w:tab w:val="left" w:pos="1134"/>
        </w:tabs>
        <w:spacing w:line="240" w:lineRule="auto"/>
        <w:ind w:firstLine="709"/>
        <w:rPr>
          <w:sz w:val="28"/>
          <w:szCs w:val="28"/>
        </w:rPr>
      </w:pPr>
      <w:r w:rsidRPr="00962C4F">
        <w:rPr>
          <w:sz w:val="28"/>
          <w:szCs w:val="28"/>
        </w:rPr>
        <w:t>Объекты культурного наследия подразделяются на следующие категории историко-культурного значения:</w:t>
      </w:r>
    </w:p>
    <w:p w:rsidR="002C501E" w:rsidRPr="00962C4F" w:rsidRDefault="002C501E" w:rsidP="00956619">
      <w:pPr>
        <w:widowControl/>
        <w:numPr>
          <w:ilvl w:val="0"/>
          <w:numId w:val="174"/>
        </w:numPr>
        <w:tabs>
          <w:tab w:val="left" w:pos="1134"/>
        </w:tabs>
        <w:suppressAutoHyphens/>
        <w:autoSpaceDE/>
        <w:autoSpaceDN/>
        <w:adjustRightInd/>
        <w:spacing w:line="240" w:lineRule="auto"/>
        <w:ind w:left="0" w:firstLine="709"/>
        <w:contextualSpacing/>
        <w:textAlignment w:val="auto"/>
        <w:rPr>
          <w:sz w:val="28"/>
          <w:szCs w:val="28"/>
        </w:rPr>
      </w:pPr>
      <w:bookmarkStart w:id="354" w:name="sub_401"/>
      <w:r w:rsidRPr="00962C4F">
        <w:rPr>
          <w:sz w:val="28"/>
          <w:szCs w:val="28"/>
        </w:rPr>
        <w:t>объекты культурного наследия федерального значения - объекты, обладающие историко-архитектурной, художественной, научной и мемориальной ценностью, имеющие особое значение для истории и культуры Российской Федерации, а также объекты археологического наследия;</w:t>
      </w:r>
    </w:p>
    <w:p w:rsidR="002C501E" w:rsidRPr="00962C4F" w:rsidRDefault="002C501E" w:rsidP="00956619">
      <w:pPr>
        <w:widowControl/>
        <w:numPr>
          <w:ilvl w:val="0"/>
          <w:numId w:val="174"/>
        </w:numPr>
        <w:tabs>
          <w:tab w:val="left" w:pos="1134"/>
        </w:tabs>
        <w:suppressAutoHyphens/>
        <w:autoSpaceDE/>
        <w:autoSpaceDN/>
        <w:adjustRightInd/>
        <w:spacing w:line="240" w:lineRule="auto"/>
        <w:ind w:left="0" w:firstLine="709"/>
        <w:contextualSpacing/>
        <w:textAlignment w:val="auto"/>
        <w:rPr>
          <w:sz w:val="28"/>
          <w:szCs w:val="28"/>
        </w:rPr>
      </w:pPr>
      <w:bookmarkStart w:id="355" w:name="sub_402"/>
      <w:bookmarkEnd w:id="354"/>
      <w:r w:rsidRPr="00962C4F">
        <w:rPr>
          <w:sz w:val="28"/>
          <w:szCs w:val="28"/>
        </w:rPr>
        <w:t>объекты культурного наследия регионального значения - объекты, обладающие историко-архитектурной, художественной, научной и мемориальной ценностью, имеющие особое значение для истории и культуры субъекта Российской Федерации;</w:t>
      </w:r>
    </w:p>
    <w:p w:rsidR="002C501E" w:rsidRDefault="002C501E" w:rsidP="00956619">
      <w:pPr>
        <w:widowControl/>
        <w:numPr>
          <w:ilvl w:val="0"/>
          <w:numId w:val="174"/>
        </w:numPr>
        <w:tabs>
          <w:tab w:val="left" w:pos="1134"/>
        </w:tabs>
        <w:suppressAutoHyphens/>
        <w:autoSpaceDE/>
        <w:autoSpaceDN/>
        <w:adjustRightInd/>
        <w:spacing w:line="240" w:lineRule="auto"/>
        <w:ind w:left="0" w:firstLine="709"/>
        <w:contextualSpacing/>
        <w:textAlignment w:val="auto"/>
        <w:rPr>
          <w:sz w:val="28"/>
          <w:szCs w:val="28"/>
        </w:rPr>
      </w:pPr>
      <w:bookmarkStart w:id="356" w:name="sub_403"/>
      <w:bookmarkEnd w:id="355"/>
      <w:r w:rsidRPr="00962C4F">
        <w:rPr>
          <w:sz w:val="28"/>
          <w:szCs w:val="28"/>
        </w:rPr>
        <w:t>объекты культурного наследия местного (муниципального) значения - объекты, обладающие историко-архитектурной, художественной, научной и мемориальной ценностью, имеющие особое значение для истории и культуры муниципального образования.</w:t>
      </w:r>
      <w:bookmarkEnd w:id="356"/>
    </w:p>
    <w:p w:rsidR="009D3A61" w:rsidRDefault="009D3A61" w:rsidP="00EF7074">
      <w:pPr>
        <w:widowControl/>
        <w:tabs>
          <w:tab w:val="left" w:pos="1134"/>
        </w:tabs>
        <w:suppressAutoHyphens/>
        <w:autoSpaceDE/>
        <w:autoSpaceDN/>
        <w:adjustRightInd/>
        <w:spacing w:line="240" w:lineRule="auto"/>
        <w:ind w:firstLine="709"/>
        <w:contextualSpacing/>
        <w:textAlignment w:val="auto"/>
        <w:rPr>
          <w:sz w:val="28"/>
          <w:szCs w:val="28"/>
        </w:rPr>
      </w:pPr>
      <w:r w:rsidRPr="00F265CD">
        <w:rPr>
          <w:sz w:val="28"/>
          <w:szCs w:val="28"/>
        </w:rPr>
        <w:t xml:space="preserve">На территории </w:t>
      </w:r>
      <w:r w:rsidR="00497D63">
        <w:rPr>
          <w:sz w:val="28"/>
          <w:szCs w:val="28"/>
        </w:rPr>
        <w:t>Базарно-Карабулакского муниципального образования</w:t>
      </w:r>
      <w:r w:rsidRPr="00F265CD">
        <w:rPr>
          <w:sz w:val="28"/>
          <w:szCs w:val="28"/>
        </w:rPr>
        <w:t xml:space="preserve"> </w:t>
      </w:r>
      <w:r w:rsidR="003D2492">
        <w:rPr>
          <w:sz w:val="28"/>
          <w:szCs w:val="28"/>
        </w:rPr>
        <w:t>отсутствуют объекты культурного наследия, включенные в единый государственный реестр объектов культурного наследия (памятников истории и культуры) народов Российской Федерации.</w:t>
      </w:r>
    </w:p>
    <w:p w:rsidR="009D3A61" w:rsidRDefault="009D3A61" w:rsidP="00EF7074">
      <w:pPr>
        <w:keepNext/>
        <w:widowControl/>
        <w:suppressAutoHyphens/>
        <w:autoSpaceDE/>
        <w:autoSpaceDN/>
        <w:adjustRightInd/>
        <w:spacing w:line="240" w:lineRule="auto"/>
        <w:ind w:firstLine="567"/>
        <w:textAlignment w:val="auto"/>
        <w:rPr>
          <w:sz w:val="28"/>
          <w:szCs w:val="28"/>
        </w:rPr>
      </w:pPr>
      <w:r w:rsidRPr="00F265CD">
        <w:rPr>
          <w:sz w:val="28"/>
          <w:szCs w:val="28"/>
        </w:rPr>
        <w:t xml:space="preserve">На территории </w:t>
      </w:r>
      <w:r w:rsidR="00497D63">
        <w:rPr>
          <w:sz w:val="28"/>
          <w:szCs w:val="28"/>
        </w:rPr>
        <w:t>Базарно-Карабулакского муниципального образования</w:t>
      </w:r>
      <w:r w:rsidR="003D2492">
        <w:rPr>
          <w:sz w:val="28"/>
          <w:szCs w:val="28"/>
        </w:rPr>
        <w:t xml:space="preserve"> расположены следующие </w:t>
      </w:r>
      <w:r w:rsidR="005B672C">
        <w:rPr>
          <w:sz w:val="28"/>
          <w:szCs w:val="28"/>
        </w:rPr>
        <w:t>выявленные объекты</w:t>
      </w:r>
      <w:r>
        <w:rPr>
          <w:sz w:val="28"/>
          <w:szCs w:val="28"/>
        </w:rPr>
        <w:t xml:space="preserve"> культурного наследия</w:t>
      </w:r>
      <w:r w:rsidR="003D2492">
        <w:rPr>
          <w:sz w:val="28"/>
          <w:szCs w:val="28"/>
        </w:rPr>
        <w:t>:</w:t>
      </w:r>
    </w:p>
    <w:tbl>
      <w:tblPr>
        <w:tblW w:w="10104" w:type="dxa"/>
        <w:jc w:val="center"/>
        <w:tblBorders>
          <w:top w:val="single" w:sz="8" w:space="0" w:color="000000"/>
          <w:left w:val="single" w:sz="8" w:space="0" w:color="000000"/>
          <w:bottom w:val="single" w:sz="8" w:space="0" w:color="000000"/>
          <w:right w:val="single" w:sz="8" w:space="0" w:color="000000"/>
          <w:insideH w:val="single" w:sz="4" w:space="0" w:color="000000"/>
          <w:insideV w:val="single" w:sz="4" w:space="0" w:color="000000"/>
        </w:tblBorders>
        <w:tblLayout w:type="fixed"/>
        <w:tblCellMar>
          <w:left w:w="70" w:type="dxa"/>
          <w:right w:w="70" w:type="dxa"/>
        </w:tblCellMar>
        <w:tblLook w:val="00A0" w:firstRow="1" w:lastRow="0" w:firstColumn="1" w:lastColumn="0" w:noHBand="0" w:noVBand="0"/>
      </w:tblPr>
      <w:tblGrid>
        <w:gridCol w:w="605"/>
        <w:gridCol w:w="3319"/>
        <w:gridCol w:w="3092"/>
        <w:gridCol w:w="3088"/>
      </w:tblGrid>
      <w:tr w:rsidR="003D2492" w:rsidRPr="00140754" w:rsidTr="0053392A">
        <w:trPr>
          <w:trHeight w:val="628"/>
          <w:jc w:val="center"/>
        </w:trPr>
        <w:tc>
          <w:tcPr>
            <w:tcW w:w="299" w:type="pct"/>
            <w:tcMar>
              <w:left w:w="28" w:type="dxa"/>
              <w:right w:w="28" w:type="dxa"/>
            </w:tcMar>
            <w:vAlign w:val="center"/>
          </w:tcPr>
          <w:p w:rsidR="003D2492" w:rsidRPr="00140754" w:rsidRDefault="003D2492" w:rsidP="0053392A">
            <w:pPr>
              <w:widowControl/>
              <w:autoSpaceDE/>
              <w:autoSpaceDN/>
              <w:adjustRightInd/>
              <w:spacing w:line="240" w:lineRule="auto"/>
              <w:jc w:val="center"/>
              <w:textAlignment w:val="auto"/>
              <w:rPr>
                <w:b/>
              </w:rPr>
            </w:pPr>
            <w:r w:rsidRPr="00140754">
              <w:rPr>
                <w:b/>
              </w:rPr>
              <w:t>№ п/п</w:t>
            </w:r>
          </w:p>
        </w:tc>
        <w:tc>
          <w:tcPr>
            <w:tcW w:w="1642" w:type="pct"/>
            <w:tcMar>
              <w:left w:w="28" w:type="dxa"/>
              <w:right w:w="28" w:type="dxa"/>
            </w:tcMar>
            <w:vAlign w:val="center"/>
          </w:tcPr>
          <w:p w:rsidR="003D2492" w:rsidRPr="00140754" w:rsidRDefault="003D2492" w:rsidP="0053392A">
            <w:pPr>
              <w:widowControl/>
              <w:autoSpaceDE/>
              <w:autoSpaceDN/>
              <w:adjustRightInd/>
              <w:spacing w:line="240" w:lineRule="auto"/>
              <w:jc w:val="center"/>
              <w:textAlignment w:val="auto"/>
              <w:rPr>
                <w:b/>
              </w:rPr>
            </w:pPr>
            <w:r w:rsidRPr="00140754">
              <w:rPr>
                <w:b/>
              </w:rPr>
              <w:t>Наименование объекта</w:t>
            </w:r>
          </w:p>
        </w:tc>
        <w:tc>
          <w:tcPr>
            <w:tcW w:w="1530" w:type="pct"/>
            <w:tcMar>
              <w:left w:w="28" w:type="dxa"/>
              <w:right w:w="28" w:type="dxa"/>
            </w:tcMar>
            <w:vAlign w:val="center"/>
          </w:tcPr>
          <w:p w:rsidR="003D2492" w:rsidRPr="00140754" w:rsidRDefault="003D2492" w:rsidP="0053392A">
            <w:pPr>
              <w:widowControl/>
              <w:autoSpaceDE/>
              <w:autoSpaceDN/>
              <w:adjustRightInd/>
              <w:spacing w:line="240" w:lineRule="auto"/>
              <w:jc w:val="center"/>
              <w:textAlignment w:val="auto"/>
              <w:rPr>
                <w:b/>
              </w:rPr>
            </w:pPr>
            <w:r w:rsidRPr="00140754">
              <w:rPr>
                <w:b/>
              </w:rPr>
              <w:t>Местонахождение объекта</w:t>
            </w:r>
          </w:p>
        </w:tc>
        <w:tc>
          <w:tcPr>
            <w:tcW w:w="1528" w:type="pct"/>
            <w:vAlign w:val="center"/>
          </w:tcPr>
          <w:p w:rsidR="003D2492" w:rsidRPr="00140754" w:rsidRDefault="003D2492" w:rsidP="0053392A">
            <w:pPr>
              <w:widowControl/>
              <w:autoSpaceDE/>
              <w:autoSpaceDN/>
              <w:adjustRightInd/>
              <w:spacing w:before="100" w:beforeAutospacing="1" w:line="240" w:lineRule="auto"/>
              <w:ind w:left="142" w:right="425" w:hanging="39"/>
              <w:jc w:val="center"/>
              <w:textAlignment w:val="auto"/>
              <w:rPr>
                <w:b/>
                <w:color w:val="000000"/>
              </w:rPr>
            </w:pPr>
            <w:r w:rsidRPr="00140754">
              <w:rPr>
                <w:b/>
                <w:bCs/>
                <w:color w:val="000000"/>
              </w:rPr>
              <w:t>Наименование и реквизиты НПА</w:t>
            </w:r>
          </w:p>
        </w:tc>
      </w:tr>
      <w:tr w:rsidR="003D2492" w:rsidRPr="00AA1F67" w:rsidTr="0053392A">
        <w:trPr>
          <w:trHeight w:val="711"/>
          <w:jc w:val="center"/>
        </w:trPr>
        <w:tc>
          <w:tcPr>
            <w:tcW w:w="299" w:type="pct"/>
            <w:tcMar>
              <w:left w:w="28" w:type="dxa"/>
              <w:right w:w="28" w:type="dxa"/>
            </w:tcMar>
            <w:vAlign w:val="center"/>
          </w:tcPr>
          <w:p w:rsidR="003D2492" w:rsidRPr="00140754" w:rsidRDefault="003D2492" w:rsidP="0053392A">
            <w:pPr>
              <w:widowControl/>
              <w:autoSpaceDE/>
              <w:autoSpaceDN/>
              <w:adjustRightInd/>
              <w:spacing w:line="240" w:lineRule="auto"/>
              <w:jc w:val="center"/>
              <w:textAlignment w:val="auto"/>
              <w:rPr>
                <w:b/>
              </w:rPr>
            </w:pPr>
            <w:r w:rsidRPr="00140754">
              <w:rPr>
                <w:b/>
              </w:rPr>
              <w:t>1</w:t>
            </w:r>
          </w:p>
        </w:tc>
        <w:tc>
          <w:tcPr>
            <w:tcW w:w="1642" w:type="pct"/>
            <w:tcMar>
              <w:left w:w="28" w:type="dxa"/>
              <w:right w:w="28" w:type="dxa"/>
            </w:tcMar>
            <w:vAlign w:val="center"/>
          </w:tcPr>
          <w:p w:rsidR="003D2492" w:rsidRPr="00AA1F67" w:rsidRDefault="003D2492" w:rsidP="003D2492">
            <w:pPr>
              <w:spacing w:line="240" w:lineRule="auto"/>
              <w:jc w:val="center"/>
            </w:pPr>
            <w:r w:rsidRPr="003D2492">
              <w:rPr>
                <w:szCs w:val="22"/>
              </w:rPr>
              <w:t xml:space="preserve">Особняк купеческий, нач. </w:t>
            </w:r>
            <w:r>
              <w:rPr>
                <w:szCs w:val="22"/>
              </w:rPr>
              <w:br/>
            </w:r>
            <w:r w:rsidRPr="003D2492">
              <w:rPr>
                <w:szCs w:val="22"/>
              </w:rPr>
              <w:t>ХХ в.</w:t>
            </w:r>
          </w:p>
        </w:tc>
        <w:tc>
          <w:tcPr>
            <w:tcW w:w="1530" w:type="pct"/>
            <w:tcMar>
              <w:left w:w="28" w:type="dxa"/>
              <w:right w:w="28" w:type="dxa"/>
            </w:tcMar>
            <w:vAlign w:val="center"/>
          </w:tcPr>
          <w:p w:rsidR="003D2492" w:rsidRPr="003D2492" w:rsidRDefault="003D2492" w:rsidP="0053392A">
            <w:pPr>
              <w:spacing w:line="240" w:lineRule="auto"/>
              <w:jc w:val="center"/>
            </w:pPr>
            <w:r w:rsidRPr="003D2492">
              <w:rPr>
                <w:szCs w:val="22"/>
              </w:rPr>
              <w:t>р. п. Базарный Карабулак, ул. Ленина (164)</w:t>
            </w:r>
          </w:p>
        </w:tc>
        <w:tc>
          <w:tcPr>
            <w:tcW w:w="1528" w:type="pct"/>
          </w:tcPr>
          <w:p w:rsidR="003D2492" w:rsidRPr="00AA1F67" w:rsidRDefault="003D2492" w:rsidP="0053392A">
            <w:pPr>
              <w:spacing w:line="240" w:lineRule="auto"/>
            </w:pPr>
            <w:r w:rsidRPr="003D2492">
              <w:rPr>
                <w:szCs w:val="22"/>
              </w:rPr>
              <w:t>Приказ министерства культуры Саратовской области от 19.06.2001 № 1-10/177 «Об утверждении списка вновь выявленных объектов историко-культурного наследия, расположенных на территории Саратовской области»</w:t>
            </w:r>
          </w:p>
        </w:tc>
      </w:tr>
      <w:tr w:rsidR="00827652" w:rsidRPr="00AA1F67" w:rsidTr="0053392A">
        <w:trPr>
          <w:trHeight w:val="711"/>
          <w:jc w:val="center"/>
        </w:trPr>
        <w:tc>
          <w:tcPr>
            <w:tcW w:w="299" w:type="pct"/>
            <w:tcMar>
              <w:left w:w="28" w:type="dxa"/>
              <w:right w:w="28" w:type="dxa"/>
            </w:tcMar>
            <w:vAlign w:val="center"/>
          </w:tcPr>
          <w:p w:rsidR="00827652" w:rsidRPr="00140754" w:rsidRDefault="00827652" w:rsidP="0053392A">
            <w:pPr>
              <w:widowControl/>
              <w:autoSpaceDE/>
              <w:autoSpaceDN/>
              <w:adjustRightInd/>
              <w:spacing w:line="240" w:lineRule="auto"/>
              <w:jc w:val="center"/>
              <w:textAlignment w:val="auto"/>
              <w:rPr>
                <w:b/>
              </w:rPr>
            </w:pPr>
            <w:r>
              <w:rPr>
                <w:b/>
              </w:rPr>
              <w:t>2</w:t>
            </w:r>
          </w:p>
        </w:tc>
        <w:tc>
          <w:tcPr>
            <w:tcW w:w="1642" w:type="pct"/>
            <w:tcMar>
              <w:left w:w="28" w:type="dxa"/>
              <w:right w:w="28" w:type="dxa"/>
            </w:tcMar>
            <w:vAlign w:val="center"/>
          </w:tcPr>
          <w:p w:rsidR="00827652" w:rsidRPr="00827652" w:rsidRDefault="00827652" w:rsidP="00827652">
            <w:pPr>
              <w:spacing w:line="240" w:lineRule="auto"/>
              <w:jc w:val="center"/>
            </w:pPr>
            <w:r w:rsidRPr="00827652">
              <w:t>Мельница, 1912г.</w:t>
            </w:r>
          </w:p>
        </w:tc>
        <w:tc>
          <w:tcPr>
            <w:tcW w:w="1530" w:type="pct"/>
            <w:tcMar>
              <w:left w:w="28" w:type="dxa"/>
              <w:right w:w="28" w:type="dxa"/>
            </w:tcMar>
            <w:vAlign w:val="center"/>
          </w:tcPr>
          <w:p w:rsidR="00827652" w:rsidRPr="00AA1F67" w:rsidRDefault="00827652" w:rsidP="0053392A">
            <w:pPr>
              <w:spacing w:line="240" w:lineRule="auto"/>
              <w:jc w:val="center"/>
            </w:pPr>
            <w:r w:rsidRPr="00827652">
              <w:rPr>
                <w:szCs w:val="22"/>
              </w:rPr>
              <w:t>р.п. Базарный Карабулак</w:t>
            </w:r>
          </w:p>
        </w:tc>
        <w:tc>
          <w:tcPr>
            <w:tcW w:w="1528" w:type="pct"/>
          </w:tcPr>
          <w:p w:rsidR="00827652" w:rsidRPr="00AA1F67" w:rsidRDefault="00827652" w:rsidP="0053392A">
            <w:pPr>
              <w:spacing w:line="240" w:lineRule="auto"/>
            </w:pPr>
            <w:r w:rsidRPr="003D2492">
              <w:rPr>
                <w:szCs w:val="22"/>
              </w:rPr>
              <w:t xml:space="preserve">Приказ министерства культуры Саратовской области от 19.06.2001 № 1-10/177 «Об утверждении списка вновь выявленных объектов историко-культурного наследия, расположенных на территории Саратовской </w:t>
            </w:r>
            <w:r w:rsidRPr="003D2492">
              <w:rPr>
                <w:szCs w:val="22"/>
              </w:rPr>
              <w:lastRenderedPageBreak/>
              <w:t>области»</w:t>
            </w:r>
          </w:p>
        </w:tc>
      </w:tr>
      <w:tr w:rsidR="00827652" w:rsidRPr="00AA1F67" w:rsidTr="0053392A">
        <w:trPr>
          <w:trHeight w:val="711"/>
          <w:jc w:val="center"/>
        </w:trPr>
        <w:tc>
          <w:tcPr>
            <w:tcW w:w="299" w:type="pct"/>
            <w:tcMar>
              <w:left w:w="28" w:type="dxa"/>
              <w:right w:w="28" w:type="dxa"/>
            </w:tcMar>
            <w:vAlign w:val="center"/>
          </w:tcPr>
          <w:p w:rsidR="00827652" w:rsidRPr="00140754" w:rsidRDefault="00827652" w:rsidP="0053392A">
            <w:pPr>
              <w:widowControl/>
              <w:autoSpaceDE/>
              <w:autoSpaceDN/>
              <w:adjustRightInd/>
              <w:spacing w:line="240" w:lineRule="auto"/>
              <w:jc w:val="center"/>
              <w:textAlignment w:val="auto"/>
              <w:rPr>
                <w:b/>
              </w:rPr>
            </w:pPr>
            <w:r>
              <w:rPr>
                <w:b/>
              </w:rPr>
              <w:lastRenderedPageBreak/>
              <w:t>3</w:t>
            </w:r>
          </w:p>
        </w:tc>
        <w:tc>
          <w:tcPr>
            <w:tcW w:w="1642" w:type="pct"/>
            <w:tcMar>
              <w:left w:w="28" w:type="dxa"/>
              <w:right w:w="28" w:type="dxa"/>
            </w:tcMar>
            <w:vAlign w:val="center"/>
          </w:tcPr>
          <w:p w:rsidR="00827652" w:rsidRPr="00AA1F67" w:rsidRDefault="00827652" w:rsidP="00827652">
            <w:pPr>
              <w:spacing w:line="240" w:lineRule="auto"/>
              <w:jc w:val="center"/>
            </w:pPr>
            <w:r w:rsidRPr="00827652">
              <w:rPr>
                <w:szCs w:val="22"/>
              </w:rPr>
              <w:t>Церковь, 2-я пол. Х1Х в.</w:t>
            </w:r>
          </w:p>
        </w:tc>
        <w:tc>
          <w:tcPr>
            <w:tcW w:w="1530" w:type="pct"/>
            <w:tcMar>
              <w:left w:w="28" w:type="dxa"/>
              <w:right w:w="28" w:type="dxa"/>
            </w:tcMar>
            <w:vAlign w:val="center"/>
          </w:tcPr>
          <w:p w:rsidR="00827652" w:rsidRPr="00AA1F67" w:rsidRDefault="00827652" w:rsidP="0053392A">
            <w:pPr>
              <w:spacing w:line="240" w:lineRule="auto"/>
              <w:jc w:val="center"/>
            </w:pPr>
            <w:r w:rsidRPr="00827652">
              <w:rPr>
                <w:szCs w:val="22"/>
              </w:rPr>
              <w:t>р.п. Базарный Карабулак</w:t>
            </w:r>
          </w:p>
        </w:tc>
        <w:tc>
          <w:tcPr>
            <w:tcW w:w="1528" w:type="pct"/>
          </w:tcPr>
          <w:p w:rsidR="00827652" w:rsidRPr="00AA1F67" w:rsidRDefault="00827652" w:rsidP="0053392A">
            <w:pPr>
              <w:spacing w:line="240" w:lineRule="auto"/>
            </w:pPr>
            <w:r w:rsidRPr="003D2492">
              <w:rPr>
                <w:szCs w:val="22"/>
              </w:rPr>
              <w:t>Приказ министерства культуры Саратовской области от 19.06.2001 № 1-10/177 «Об утверждении списка вновь выявленных объектов историко-культурного наследия, расположенных на территории Саратовской области»</w:t>
            </w:r>
          </w:p>
        </w:tc>
      </w:tr>
      <w:tr w:rsidR="00827652" w:rsidRPr="00AA1F67" w:rsidTr="0053392A">
        <w:trPr>
          <w:trHeight w:val="711"/>
          <w:jc w:val="center"/>
        </w:trPr>
        <w:tc>
          <w:tcPr>
            <w:tcW w:w="299" w:type="pct"/>
            <w:tcMar>
              <w:left w:w="28" w:type="dxa"/>
              <w:right w:w="28" w:type="dxa"/>
            </w:tcMar>
            <w:vAlign w:val="center"/>
          </w:tcPr>
          <w:p w:rsidR="00827652" w:rsidRPr="00140754" w:rsidRDefault="00827652" w:rsidP="0053392A">
            <w:pPr>
              <w:widowControl/>
              <w:autoSpaceDE/>
              <w:autoSpaceDN/>
              <w:adjustRightInd/>
              <w:spacing w:line="240" w:lineRule="auto"/>
              <w:jc w:val="center"/>
              <w:textAlignment w:val="auto"/>
              <w:rPr>
                <w:b/>
              </w:rPr>
            </w:pPr>
            <w:r>
              <w:rPr>
                <w:b/>
              </w:rPr>
              <w:t>4</w:t>
            </w:r>
          </w:p>
        </w:tc>
        <w:tc>
          <w:tcPr>
            <w:tcW w:w="1642" w:type="pct"/>
            <w:tcMar>
              <w:left w:w="28" w:type="dxa"/>
              <w:right w:w="28" w:type="dxa"/>
            </w:tcMar>
            <w:vAlign w:val="center"/>
          </w:tcPr>
          <w:p w:rsidR="00827652" w:rsidRPr="00AA1F67" w:rsidRDefault="00827652" w:rsidP="00827652">
            <w:pPr>
              <w:spacing w:line="240" w:lineRule="auto"/>
              <w:jc w:val="center"/>
            </w:pPr>
            <w:r w:rsidRPr="00827652">
              <w:rPr>
                <w:szCs w:val="22"/>
              </w:rPr>
              <w:t>Особняк, нач. ХХ в.</w:t>
            </w:r>
          </w:p>
        </w:tc>
        <w:tc>
          <w:tcPr>
            <w:tcW w:w="1530" w:type="pct"/>
            <w:tcMar>
              <w:left w:w="28" w:type="dxa"/>
              <w:right w:w="28" w:type="dxa"/>
            </w:tcMar>
            <w:vAlign w:val="center"/>
          </w:tcPr>
          <w:p w:rsidR="00827652" w:rsidRPr="00AA1F67" w:rsidRDefault="00827652" w:rsidP="00827652">
            <w:pPr>
              <w:spacing w:line="240" w:lineRule="auto"/>
              <w:jc w:val="center"/>
            </w:pPr>
            <w:r w:rsidRPr="00827652">
              <w:rPr>
                <w:szCs w:val="22"/>
              </w:rPr>
              <w:t>р.п. Базарный Карабулак, ул. Ленина</w:t>
            </w:r>
          </w:p>
        </w:tc>
        <w:tc>
          <w:tcPr>
            <w:tcW w:w="1528" w:type="pct"/>
          </w:tcPr>
          <w:p w:rsidR="00827652" w:rsidRPr="00AA1F67" w:rsidRDefault="00827652" w:rsidP="0053392A">
            <w:pPr>
              <w:spacing w:line="240" w:lineRule="auto"/>
            </w:pPr>
            <w:r w:rsidRPr="003D2492">
              <w:rPr>
                <w:szCs w:val="22"/>
              </w:rPr>
              <w:t>Приказ министерства культуры Саратовской области от 19.06.2001 № 1-10/177 «Об утверждении списка вновь выявленных объектов историко-культурного наследия, расположенных на территории Саратовской области»</w:t>
            </w:r>
          </w:p>
        </w:tc>
      </w:tr>
    </w:tbl>
    <w:p w:rsidR="002C501E" w:rsidRPr="00962C4F" w:rsidRDefault="002C501E" w:rsidP="00EF7074">
      <w:pPr>
        <w:widowControl/>
        <w:tabs>
          <w:tab w:val="left" w:pos="1134"/>
        </w:tabs>
        <w:spacing w:line="240" w:lineRule="auto"/>
        <w:ind w:firstLine="709"/>
        <w:textAlignment w:val="auto"/>
        <w:rPr>
          <w:rFonts w:eastAsia="Calibri"/>
          <w:sz w:val="28"/>
          <w:szCs w:val="28"/>
          <w:lang w:eastAsia="en-US"/>
        </w:rPr>
      </w:pPr>
      <w:r w:rsidRPr="00962C4F">
        <w:rPr>
          <w:sz w:val="28"/>
          <w:szCs w:val="28"/>
        </w:rPr>
        <w:t>Требование об установлении зон охраны объекта культурного наследия к выявленному объекту культурного наследия не предъявляется.</w:t>
      </w:r>
    </w:p>
    <w:p w:rsidR="002C501E" w:rsidRPr="00962C4F" w:rsidRDefault="002C501E" w:rsidP="00EF7074">
      <w:pPr>
        <w:widowControl/>
        <w:tabs>
          <w:tab w:val="left" w:pos="1134"/>
        </w:tabs>
        <w:spacing w:line="240" w:lineRule="auto"/>
        <w:ind w:firstLine="709"/>
        <w:textAlignment w:val="auto"/>
        <w:rPr>
          <w:rFonts w:eastAsia="Calibri"/>
          <w:sz w:val="28"/>
          <w:szCs w:val="28"/>
          <w:lang w:eastAsia="en-US"/>
        </w:rPr>
      </w:pPr>
      <w:r w:rsidRPr="00962C4F">
        <w:rPr>
          <w:rFonts w:eastAsia="Calibri"/>
          <w:sz w:val="28"/>
          <w:szCs w:val="28"/>
          <w:lang w:eastAsia="en-US"/>
        </w:rPr>
        <w:t>Границы территории объекта археологического наследия определяются на основании археологических полевых работ.</w:t>
      </w:r>
    </w:p>
    <w:p w:rsidR="002C501E" w:rsidRPr="00962C4F" w:rsidRDefault="002C501E" w:rsidP="00EF7074">
      <w:pPr>
        <w:shd w:val="clear" w:color="auto" w:fill="FFFFFF"/>
        <w:tabs>
          <w:tab w:val="left" w:pos="1134"/>
        </w:tabs>
        <w:spacing w:line="240" w:lineRule="auto"/>
        <w:ind w:firstLine="709"/>
        <w:rPr>
          <w:sz w:val="28"/>
          <w:szCs w:val="28"/>
        </w:rPr>
      </w:pPr>
      <w:r w:rsidRPr="00962C4F">
        <w:rPr>
          <w:sz w:val="28"/>
          <w:szCs w:val="28"/>
        </w:rPr>
        <w:t>Границы территории выявленного объекта культурного наследия утверждаются актом органа исполнительной власти субъекта Российской Федерации, уполномоченного в области сохранения, использования, популяризации и государственной охраны объектов культурного наследия, в порядке, установленном законодательством субъекта Российской Федерации.</w:t>
      </w:r>
    </w:p>
    <w:p w:rsidR="002C501E" w:rsidRPr="00962C4F" w:rsidRDefault="002C501E" w:rsidP="00EF7074">
      <w:pPr>
        <w:shd w:val="clear" w:color="auto" w:fill="FFFFFF"/>
        <w:tabs>
          <w:tab w:val="left" w:pos="1134"/>
        </w:tabs>
        <w:spacing w:line="240" w:lineRule="auto"/>
        <w:ind w:firstLine="709"/>
        <w:rPr>
          <w:sz w:val="28"/>
          <w:szCs w:val="28"/>
        </w:rPr>
      </w:pPr>
      <w:r w:rsidRPr="00962C4F">
        <w:rPr>
          <w:sz w:val="28"/>
          <w:szCs w:val="28"/>
        </w:rPr>
        <w:t>Территорией объекта культурного наследия является территория, непосредственно занятая данным объектом культурного наследия и (или) связанная с ним исторически и функционально, являющаяся его неотъемлемой частью.</w:t>
      </w:r>
    </w:p>
    <w:p w:rsidR="002C501E" w:rsidRPr="00962C4F" w:rsidRDefault="002C501E" w:rsidP="00EF7074">
      <w:pPr>
        <w:shd w:val="clear" w:color="auto" w:fill="FFFFFF"/>
        <w:tabs>
          <w:tab w:val="left" w:pos="1134"/>
        </w:tabs>
        <w:spacing w:line="240" w:lineRule="auto"/>
        <w:ind w:firstLine="709"/>
        <w:rPr>
          <w:sz w:val="28"/>
          <w:szCs w:val="28"/>
        </w:rPr>
      </w:pPr>
      <w:bookmarkStart w:id="357" w:name="dst275"/>
      <w:bookmarkEnd w:id="357"/>
      <w:r w:rsidRPr="00962C4F">
        <w:rPr>
          <w:sz w:val="28"/>
          <w:szCs w:val="28"/>
        </w:rPr>
        <w:t>В территорию объекта культурного наследия могут входить земли, земельные участки, части земельных участков, земли лесного фонда, водные объекты или их части, находящиеся в государственной или муниципальной собственности либо в собственности физических или юридических лиц.</w:t>
      </w:r>
    </w:p>
    <w:p w:rsidR="002C501E" w:rsidRPr="00962C4F" w:rsidRDefault="002C501E" w:rsidP="00EF7074">
      <w:pPr>
        <w:shd w:val="clear" w:color="auto" w:fill="FFFFFF"/>
        <w:tabs>
          <w:tab w:val="left" w:pos="1134"/>
        </w:tabs>
        <w:spacing w:line="240" w:lineRule="auto"/>
        <w:ind w:firstLine="709"/>
        <w:rPr>
          <w:sz w:val="28"/>
          <w:szCs w:val="28"/>
        </w:rPr>
      </w:pPr>
      <w:bookmarkStart w:id="358" w:name="dst276"/>
      <w:bookmarkEnd w:id="358"/>
      <w:r w:rsidRPr="00962C4F">
        <w:rPr>
          <w:sz w:val="28"/>
          <w:szCs w:val="28"/>
        </w:rPr>
        <w:t>Границы территории объекта культурного наследия могут не совпадать с границами существующих земельных участков.</w:t>
      </w:r>
    </w:p>
    <w:p w:rsidR="002C501E" w:rsidRPr="00962C4F" w:rsidRDefault="002C501E" w:rsidP="00EF7074">
      <w:pPr>
        <w:shd w:val="clear" w:color="auto" w:fill="FFFFFF"/>
        <w:tabs>
          <w:tab w:val="left" w:pos="1134"/>
          <w:tab w:val="left" w:pos="1276"/>
        </w:tabs>
        <w:spacing w:line="240" w:lineRule="auto"/>
        <w:ind w:firstLine="709"/>
        <w:rPr>
          <w:sz w:val="28"/>
          <w:szCs w:val="28"/>
        </w:rPr>
      </w:pPr>
      <w:bookmarkStart w:id="359" w:name="dst277"/>
      <w:bookmarkEnd w:id="359"/>
      <w:r w:rsidRPr="00962C4F">
        <w:rPr>
          <w:sz w:val="28"/>
          <w:szCs w:val="28"/>
        </w:rPr>
        <w:t>В границах территории объекта культурного наследия могут находиться земли, в отношении которых не проведен государственный кадастровый учет.</w:t>
      </w:r>
    </w:p>
    <w:p w:rsidR="002C501E" w:rsidRPr="00962C4F" w:rsidRDefault="002C501E" w:rsidP="00EF7074">
      <w:pPr>
        <w:widowControl/>
        <w:tabs>
          <w:tab w:val="left" w:pos="1134"/>
        </w:tabs>
        <w:spacing w:line="240" w:lineRule="auto"/>
        <w:ind w:firstLine="709"/>
        <w:textAlignment w:val="auto"/>
        <w:rPr>
          <w:rFonts w:eastAsia="Calibri"/>
          <w:sz w:val="28"/>
          <w:szCs w:val="28"/>
          <w:lang w:eastAsia="en-US"/>
        </w:rPr>
      </w:pPr>
      <w:bookmarkStart w:id="360" w:name="dst279"/>
      <w:bookmarkEnd w:id="360"/>
      <w:r w:rsidRPr="00962C4F">
        <w:rPr>
          <w:rFonts w:eastAsia="Calibri"/>
          <w:sz w:val="28"/>
          <w:szCs w:val="28"/>
          <w:lang w:eastAsia="en-US"/>
        </w:rPr>
        <w:t xml:space="preserve">Границы территории объекта культурного наследия, за исключением границ территории объекта археологического наследия, определяются проектом границ территории объекта культурного наследия на основании архивных документов, в </w:t>
      </w:r>
      <w:r w:rsidRPr="00962C4F">
        <w:rPr>
          <w:rFonts w:eastAsia="Calibri"/>
          <w:sz w:val="28"/>
          <w:szCs w:val="28"/>
          <w:lang w:eastAsia="en-US"/>
        </w:rPr>
        <w:lastRenderedPageBreak/>
        <w:t>том числе исторических поземельных планов, и научных исследований с учетом особенностей каждого объекта культурного наследия, включая степень его сохранности и этапы развития.</w:t>
      </w:r>
    </w:p>
    <w:p w:rsidR="002C501E" w:rsidRPr="00962C4F" w:rsidRDefault="002C501E" w:rsidP="00EF7074">
      <w:pPr>
        <w:widowControl/>
        <w:tabs>
          <w:tab w:val="left" w:pos="1134"/>
        </w:tabs>
        <w:spacing w:line="240" w:lineRule="auto"/>
        <w:ind w:firstLine="709"/>
        <w:textAlignment w:val="auto"/>
        <w:rPr>
          <w:rFonts w:eastAsia="Calibri"/>
          <w:sz w:val="28"/>
          <w:szCs w:val="28"/>
          <w:lang w:eastAsia="en-US"/>
        </w:rPr>
      </w:pPr>
      <w:r w:rsidRPr="00962C4F">
        <w:rPr>
          <w:rFonts w:eastAsia="Calibri"/>
          <w:sz w:val="28"/>
          <w:szCs w:val="28"/>
          <w:lang w:eastAsia="en-US"/>
        </w:rPr>
        <w:t>Проект границ территории объекта культурного наследия оформляется в графической форме и в текстовой форме (в виде схемы границ).</w:t>
      </w:r>
    </w:p>
    <w:p w:rsidR="002C501E" w:rsidRPr="00962C4F" w:rsidRDefault="002C501E" w:rsidP="00EF7074">
      <w:pPr>
        <w:tabs>
          <w:tab w:val="left" w:pos="1134"/>
        </w:tabs>
        <w:autoSpaceDE/>
        <w:autoSpaceDN/>
        <w:adjustRightInd/>
        <w:spacing w:line="240" w:lineRule="auto"/>
        <w:ind w:firstLine="709"/>
        <w:textAlignment w:val="auto"/>
        <w:rPr>
          <w:color w:val="000000"/>
          <w:sz w:val="28"/>
          <w:szCs w:val="26"/>
          <w:lang w:bidi="ru-RU"/>
        </w:rPr>
      </w:pPr>
      <w:r w:rsidRPr="00962C4F">
        <w:rPr>
          <w:color w:val="000000"/>
          <w:sz w:val="28"/>
          <w:szCs w:val="26"/>
          <w:lang w:bidi="ru-RU"/>
        </w:rPr>
        <w:t>В случае если границы территории объектов культурного наследия не утверждены, величина защитной зоны в соответствии с п. 4 ст. 34.1 Закона составляет 200 метров от линии внешней стены памятника, если границы территории утверждены, величина защитной зоны в соответствии с пп. 1 п. 3 ст. 34.1 Закона составляет 100 метров от внешних границ территории памятника.</w:t>
      </w:r>
    </w:p>
    <w:p w:rsidR="002C501E" w:rsidRPr="00962C4F" w:rsidRDefault="002C501E" w:rsidP="00EF7074">
      <w:pPr>
        <w:widowControl/>
        <w:tabs>
          <w:tab w:val="left" w:pos="1134"/>
        </w:tabs>
        <w:spacing w:line="240" w:lineRule="auto"/>
        <w:ind w:firstLine="709"/>
        <w:textAlignment w:val="auto"/>
        <w:rPr>
          <w:rFonts w:eastAsia="Calibri"/>
          <w:color w:val="000000"/>
          <w:sz w:val="28"/>
          <w:szCs w:val="28"/>
          <w:lang w:eastAsia="en-US"/>
        </w:rPr>
      </w:pPr>
      <w:r w:rsidRPr="00962C4F">
        <w:rPr>
          <w:rFonts w:eastAsia="Calibri"/>
          <w:color w:val="000000"/>
          <w:sz w:val="28"/>
          <w:szCs w:val="28"/>
          <w:lang w:eastAsia="en-US"/>
        </w:rPr>
        <w:t xml:space="preserve">Сведения о границах территории объекта культурного наследия, об ограничениях использования объекта недвижимого имущества, находящегося в границах территории объекта культурного наследия, вносятся в Единый государственный реестр недвижимости в соответствии с Федеральным </w:t>
      </w:r>
      <w:hyperlink r:id="rId125" w:history="1">
        <w:r w:rsidRPr="00962C4F">
          <w:rPr>
            <w:rFonts w:eastAsia="Calibri"/>
            <w:color w:val="000000"/>
            <w:sz w:val="28"/>
            <w:szCs w:val="28"/>
            <w:lang w:eastAsia="en-US"/>
          </w:rPr>
          <w:t>законом</w:t>
        </w:r>
      </w:hyperlink>
      <w:r w:rsidRPr="00962C4F">
        <w:rPr>
          <w:rFonts w:eastAsia="Calibri"/>
          <w:color w:val="000000"/>
          <w:sz w:val="28"/>
          <w:szCs w:val="28"/>
          <w:lang w:eastAsia="en-US"/>
        </w:rPr>
        <w:t xml:space="preserve"> от 13.07.2015 № 218-ФЗ «О государственной регистрации недвижимости». Отсутствие в Едином государственном реестре недвижимости сведений, не является основанием для несоблюдения требований к осуществлению деятельности в границах территории объекта культурного наследия, установленных земельным законодательством Российской Федерации и </w:t>
      </w:r>
      <w:hyperlink r:id="rId126" w:history="1">
        <w:r w:rsidRPr="00962C4F">
          <w:rPr>
            <w:rFonts w:eastAsia="Calibri"/>
            <w:color w:val="000000"/>
            <w:sz w:val="28"/>
            <w:szCs w:val="28"/>
            <w:lang w:eastAsia="en-US"/>
          </w:rPr>
          <w:t>статьей 5.1</w:t>
        </w:r>
      </w:hyperlink>
      <w:r w:rsidRPr="00962C4F">
        <w:rPr>
          <w:rFonts w:eastAsia="Calibri"/>
          <w:color w:val="000000"/>
          <w:sz w:val="28"/>
          <w:szCs w:val="28"/>
          <w:lang w:eastAsia="en-US"/>
        </w:rPr>
        <w:t xml:space="preserve"> Закона.</w:t>
      </w:r>
    </w:p>
    <w:p w:rsidR="002C501E" w:rsidRPr="00962C4F" w:rsidRDefault="002C501E" w:rsidP="00EF7074">
      <w:pPr>
        <w:widowControl/>
        <w:tabs>
          <w:tab w:val="left" w:pos="1134"/>
        </w:tabs>
        <w:spacing w:line="240" w:lineRule="auto"/>
        <w:ind w:firstLine="709"/>
        <w:textAlignment w:val="auto"/>
        <w:rPr>
          <w:rFonts w:eastAsia="Calibri"/>
          <w:sz w:val="28"/>
          <w:szCs w:val="28"/>
          <w:lang w:eastAsia="en-US"/>
        </w:rPr>
      </w:pPr>
      <w:bookmarkStart w:id="361" w:name="dst288"/>
      <w:bookmarkStart w:id="362" w:name="dst693"/>
      <w:bookmarkStart w:id="363" w:name="dst656"/>
      <w:bookmarkStart w:id="364" w:name="dst640"/>
      <w:bookmarkStart w:id="365" w:name="dst100287"/>
      <w:bookmarkStart w:id="366" w:name="dst100288"/>
      <w:bookmarkEnd w:id="361"/>
      <w:bookmarkEnd w:id="362"/>
      <w:bookmarkEnd w:id="363"/>
      <w:bookmarkEnd w:id="364"/>
      <w:bookmarkEnd w:id="365"/>
      <w:bookmarkEnd w:id="366"/>
      <w:r w:rsidRPr="00962C4F">
        <w:rPr>
          <w:rFonts w:eastAsia="Calibri"/>
          <w:sz w:val="28"/>
          <w:szCs w:val="28"/>
          <w:lang w:eastAsia="en-US"/>
        </w:rPr>
        <w:t>В границах территории объекта культурного наследия:</w:t>
      </w:r>
    </w:p>
    <w:p w:rsidR="002C501E" w:rsidRPr="00393491" w:rsidRDefault="002C501E" w:rsidP="00956619">
      <w:pPr>
        <w:pStyle w:val="aa"/>
        <w:widowControl/>
        <w:numPr>
          <w:ilvl w:val="0"/>
          <w:numId w:val="195"/>
        </w:numPr>
        <w:tabs>
          <w:tab w:val="left" w:pos="1134"/>
        </w:tabs>
        <w:spacing w:line="240" w:lineRule="auto"/>
        <w:ind w:left="0" w:firstLine="709"/>
        <w:textAlignment w:val="auto"/>
        <w:rPr>
          <w:rFonts w:eastAsia="Calibri"/>
          <w:sz w:val="28"/>
          <w:szCs w:val="28"/>
          <w:lang w:eastAsia="en-US"/>
        </w:rPr>
      </w:pPr>
      <w:r w:rsidRPr="00393491">
        <w:rPr>
          <w:rFonts w:eastAsia="Calibri"/>
          <w:sz w:val="28"/>
          <w:szCs w:val="28"/>
          <w:lang w:eastAsia="en-US"/>
        </w:rPr>
        <w:t>на территории памятника или ансамбля запрещаются строительство объектов капитального строительства и увеличение объемно-пространственных характеристик существующих на территории памятника или ансамбля объектов капитального строительства; проведение земляных, строительных, мелиоративных и иных работ, за исключением работ по сохранению объекта культурного наследия или его отдельных элементов, сохранению историко-градостроительной или природной среды объекта культурного наследия;</w:t>
      </w:r>
    </w:p>
    <w:p w:rsidR="002C501E" w:rsidRPr="00393491" w:rsidRDefault="002C501E" w:rsidP="00956619">
      <w:pPr>
        <w:pStyle w:val="aa"/>
        <w:widowControl/>
        <w:numPr>
          <w:ilvl w:val="0"/>
          <w:numId w:val="195"/>
        </w:numPr>
        <w:tabs>
          <w:tab w:val="left" w:pos="1134"/>
        </w:tabs>
        <w:spacing w:line="240" w:lineRule="auto"/>
        <w:ind w:left="0" w:firstLine="709"/>
        <w:textAlignment w:val="auto"/>
        <w:rPr>
          <w:rFonts w:eastAsia="Calibri"/>
          <w:sz w:val="28"/>
          <w:szCs w:val="28"/>
          <w:lang w:eastAsia="en-US"/>
        </w:rPr>
      </w:pPr>
      <w:r w:rsidRPr="00393491">
        <w:rPr>
          <w:rFonts w:eastAsia="Calibri"/>
          <w:sz w:val="28"/>
          <w:szCs w:val="28"/>
          <w:lang w:eastAsia="en-US"/>
        </w:rPr>
        <w:t>на территории достопримечательного места разрешаются работы по сохранению памятников и ансамблей, находящихся в границах территории достопримечательного места, работы, направленные на обеспечение сохранности особенностей достопримечательного места, являющихся основаниями для включения его в единый государственный реестр объектов культурного наследия (памятников истории и культуры) народов Российской Федерации и подлежащих обязательному сохранению; строительство объектов капитального строительства в целях воссоздания утраченной градостроительной среды; осуществление ограниченного строительства, капитального ремонта и реконструкции объектов капитального строительства при условии сохранения особенностей достопримечательного места, являющихся основаниями для включения его в единый государственный реестр объектов культурного наследия (памятников истории и культуры) народов Российской Федерации и подлежащих обязательному сохранению;</w:t>
      </w:r>
    </w:p>
    <w:p w:rsidR="002C501E" w:rsidRPr="00393491" w:rsidRDefault="002C501E" w:rsidP="00956619">
      <w:pPr>
        <w:pStyle w:val="aa"/>
        <w:widowControl/>
        <w:numPr>
          <w:ilvl w:val="0"/>
          <w:numId w:val="195"/>
        </w:numPr>
        <w:tabs>
          <w:tab w:val="left" w:pos="1134"/>
        </w:tabs>
        <w:spacing w:line="240" w:lineRule="auto"/>
        <w:ind w:left="0" w:firstLine="709"/>
        <w:textAlignment w:val="auto"/>
        <w:rPr>
          <w:rFonts w:eastAsia="Calibri"/>
          <w:sz w:val="28"/>
          <w:szCs w:val="28"/>
          <w:lang w:eastAsia="en-US"/>
        </w:rPr>
      </w:pPr>
      <w:r w:rsidRPr="00393491">
        <w:rPr>
          <w:rFonts w:eastAsia="Calibri"/>
          <w:sz w:val="28"/>
          <w:szCs w:val="28"/>
          <w:lang w:eastAsia="en-US"/>
        </w:rPr>
        <w:t xml:space="preserve">на территории памятника, ансамбля или достопримечательного места разрешается ведение хозяйственной деятельности, не противоречащей </w:t>
      </w:r>
      <w:r w:rsidRPr="00393491">
        <w:rPr>
          <w:rFonts w:eastAsia="Calibri"/>
          <w:sz w:val="28"/>
          <w:szCs w:val="28"/>
          <w:lang w:eastAsia="en-US"/>
        </w:rPr>
        <w:lastRenderedPageBreak/>
        <w:t>требованиям обеспечения сохранности объекта культурного наследия и позволяющей обеспечить функционирование объекта культурного наследия в современных условиях.</w:t>
      </w:r>
    </w:p>
    <w:p w:rsidR="002C501E" w:rsidRPr="00962C4F" w:rsidRDefault="002C501E" w:rsidP="00EF7074">
      <w:pPr>
        <w:tabs>
          <w:tab w:val="left" w:pos="1134"/>
        </w:tabs>
        <w:spacing w:line="240" w:lineRule="auto"/>
        <w:ind w:firstLine="709"/>
        <w:rPr>
          <w:sz w:val="28"/>
          <w:szCs w:val="28"/>
        </w:rPr>
      </w:pPr>
      <w:r w:rsidRPr="00962C4F">
        <w:rPr>
          <w:sz w:val="28"/>
          <w:szCs w:val="28"/>
        </w:rPr>
        <w:t>Особенности владения, пользования и распоряжения объектом культурного наследия, включенным в реестр, и выявленным объектом культурного наследия определяются Законом, гражданским законодательством Российской Федерации, градостроительным законодательством Российской Федерации, земельным законодательством Российской Федерации.</w:t>
      </w:r>
    </w:p>
    <w:p w:rsidR="002C501E" w:rsidRPr="00962C4F" w:rsidRDefault="002C501E" w:rsidP="00EF7074">
      <w:pPr>
        <w:tabs>
          <w:tab w:val="left" w:pos="1134"/>
        </w:tabs>
        <w:spacing w:line="240" w:lineRule="auto"/>
        <w:ind w:firstLine="709"/>
        <w:rPr>
          <w:sz w:val="28"/>
          <w:szCs w:val="28"/>
        </w:rPr>
      </w:pPr>
      <w:bookmarkStart w:id="367" w:name="dst737"/>
      <w:bookmarkStart w:id="368" w:name="dst738"/>
      <w:bookmarkStart w:id="369" w:name="sub_4901"/>
      <w:bookmarkEnd w:id="367"/>
      <w:bookmarkEnd w:id="368"/>
      <w:r w:rsidRPr="00962C4F">
        <w:rPr>
          <w:sz w:val="28"/>
          <w:szCs w:val="28"/>
        </w:rPr>
        <w:t>В случае, если в пределах земельного участка или водного объекта обнаружен объект археологического наследия, со дня обнаружения данного объекта археологического наследия собственник земельного участка или водного объекта либо пользователь им владеет, пользуется или распоряжается такими земельным участком или водным объектом с соблюдением условий, установленных Законом для обеспечения сохранности выявленного объекта культурного наследия.</w:t>
      </w:r>
    </w:p>
    <w:p w:rsidR="002C501E" w:rsidRPr="00962C4F" w:rsidRDefault="002C501E" w:rsidP="00EF7074">
      <w:pPr>
        <w:tabs>
          <w:tab w:val="left" w:pos="1134"/>
        </w:tabs>
        <w:spacing w:line="240" w:lineRule="auto"/>
        <w:ind w:firstLine="709"/>
        <w:rPr>
          <w:sz w:val="28"/>
          <w:szCs w:val="28"/>
        </w:rPr>
      </w:pPr>
      <w:bookmarkStart w:id="370" w:name="sub_4902"/>
      <w:bookmarkEnd w:id="369"/>
      <w:r w:rsidRPr="00962C4F">
        <w:rPr>
          <w:sz w:val="28"/>
          <w:szCs w:val="28"/>
        </w:rPr>
        <w:t>Объект археологического наследия и земельный участок, в пределах которых он располагается, находятся в гражданском обороте раздельно.</w:t>
      </w:r>
    </w:p>
    <w:bookmarkEnd w:id="370"/>
    <w:p w:rsidR="002C501E" w:rsidRPr="00962C4F" w:rsidRDefault="002C501E" w:rsidP="00EF7074">
      <w:pPr>
        <w:tabs>
          <w:tab w:val="left" w:pos="1134"/>
        </w:tabs>
        <w:spacing w:line="240" w:lineRule="auto"/>
        <w:ind w:firstLine="709"/>
        <w:rPr>
          <w:sz w:val="28"/>
          <w:szCs w:val="28"/>
        </w:rPr>
      </w:pPr>
      <w:r w:rsidRPr="00962C4F">
        <w:rPr>
          <w:sz w:val="28"/>
          <w:szCs w:val="28"/>
        </w:rPr>
        <w:t>Объекты археологического наследия, а также все археологические предметы, залегающие на поверхности земли, в земле или под водой, находятся в государственной собственности.</w:t>
      </w:r>
    </w:p>
    <w:p w:rsidR="002C501E" w:rsidRPr="00962C4F" w:rsidRDefault="002C501E" w:rsidP="00EF7074">
      <w:pPr>
        <w:tabs>
          <w:tab w:val="left" w:pos="1134"/>
        </w:tabs>
        <w:spacing w:line="240" w:lineRule="auto"/>
        <w:ind w:firstLine="709"/>
        <w:rPr>
          <w:sz w:val="28"/>
          <w:szCs w:val="28"/>
        </w:rPr>
      </w:pPr>
      <w:r w:rsidRPr="00962C4F">
        <w:rPr>
          <w:sz w:val="28"/>
          <w:szCs w:val="28"/>
        </w:rPr>
        <w:t>В случае отсутствия утвержденных границ территории объекта археологического наследия, включенного в реестр, или выявленного объекта археологического наследия территорией объекта археологического наследия признается часть земной поверхности, водный объект или его часть, занятые соответствующим объектом археологического наследия.</w:t>
      </w:r>
    </w:p>
    <w:p w:rsidR="002C501E" w:rsidRPr="00962C4F" w:rsidRDefault="002C501E" w:rsidP="00EF7074">
      <w:pPr>
        <w:tabs>
          <w:tab w:val="left" w:pos="1134"/>
        </w:tabs>
        <w:spacing w:line="240" w:lineRule="auto"/>
        <w:ind w:firstLine="709"/>
        <w:rPr>
          <w:sz w:val="28"/>
          <w:szCs w:val="28"/>
        </w:rPr>
      </w:pPr>
      <w:bookmarkStart w:id="371" w:name="dst783"/>
      <w:bookmarkEnd w:id="371"/>
      <w:r w:rsidRPr="00962C4F">
        <w:rPr>
          <w:sz w:val="28"/>
          <w:szCs w:val="28"/>
        </w:rPr>
        <w:t xml:space="preserve">В случае, если собственник объекта культурного наследия, включенного в реестр, выявленного объекта культурного наследия либо земельного участка, в пределах которого располагается объект археологического наследия, не выполняет требований к сохранению такого объекта или совершает действия, угрожающие сохранности данного объекта и влекущие утрату им своего значения, в суд с иском об изъятии у собственника бесхозяйственно содержимого объекта культурного наследия, включенного в реестр, выявленного объекта культурного наследия либо земельного участка, в пределах которого располагается объект археологического наследия, обращаются </w:t>
      </w:r>
      <w:bookmarkStart w:id="372" w:name="dst784"/>
      <w:bookmarkEnd w:id="372"/>
      <w:r w:rsidRPr="00962C4F">
        <w:rPr>
          <w:sz w:val="28"/>
          <w:szCs w:val="28"/>
        </w:rPr>
        <w:t xml:space="preserve">органы охраны объектов культурного наследия. </w:t>
      </w:r>
    </w:p>
    <w:p w:rsidR="002C501E" w:rsidRDefault="002C501E" w:rsidP="00EF7074">
      <w:pPr>
        <w:tabs>
          <w:tab w:val="left" w:pos="1134"/>
        </w:tabs>
        <w:spacing w:line="240" w:lineRule="auto"/>
        <w:ind w:firstLine="709"/>
        <w:rPr>
          <w:sz w:val="28"/>
          <w:szCs w:val="28"/>
        </w:rPr>
      </w:pPr>
      <w:bookmarkStart w:id="373" w:name="dst100472"/>
      <w:bookmarkEnd w:id="373"/>
      <w:r w:rsidRPr="00962C4F">
        <w:rPr>
          <w:sz w:val="28"/>
          <w:szCs w:val="28"/>
        </w:rPr>
        <w:t>В случае, если объект культурного наследия, включенный в реестр, уничтожен по вине собственника данного объекта или пользователя данным объектом либо по вине владельца земельного участка, в пределах которых располагается объект археологического наследия, земельный участок, расположенный в границах территории объекта культурного наследия, являющийся неотъемлемой частью объекта культурного наследия, либо земельный участок, в пределах которых располагается объект археологического наследия, может быть безвозмездно изъят по решению суда в виде применения санкции за совершение преступления или иного правонарушения (конфискации) в соответствии с законодательством Российской Федерации.</w:t>
      </w:r>
    </w:p>
    <w:p w:rsidR="00827652" w:rsidRPr="00962C4F" w:rsidRDefault="00827652" w:rsidP="00827652">
      <w:pPr>
        <w:pStyle w:val="3"/>
        <w:tabs>
          <w:tab w:val="left" w:pos="1134"/>
        </w:tabs>
        <w:ind w:firstLine="709"/>
        <w:rPr>
          <w:rFonts w:ascii="Times New Roman" w:hAnsi="Times New Roman" w:cs="Times New Roman"/>
          <w:color w:val="000000" w:themeColor="text1"/>
          <w:spacing w:val="-10"/>
          <w:sz w:val="28"/>
          <w:szCs w:val="28"/>
        </w:rPr>
      </w:pPr>
      <w:bookmarkStart w:id="374" w:name="_Toc135897993"/>
      <w:bookmarkStart w:id="375" w:name="_Toc142374779"/>
      <w:bookmarkStart w:id="376" w:name="_Toc143526964"/>
      <w:r w:rsidRPr="00962C4F">
        <w:rPr>
          <w:rFonts w:ascii="Times New Roman" w:hAnsi="Times New Roman" w:cs="Times New Roman"/>
          <w:color w:val="000000" w:themeColor="text1"/>
          <w:spacing w:val="-10"/>
          <w:sz w:val="28"/>
          <w:szCs w:val="28"/>
        </w:rPr>
        <w:lastRenderedPageBreak/>
        <w:t xml:space="preserve">Статья </w:t>
      </w:r>
      <w:r w:rsidR="004F0601">
        <w:rPr>
          <w:rFonts w:ascii="Times New Roman" w:hAnsi="Times New Roman" w:cs="Times New Roman"/>
          <w:color w:val="000000" w:themeColor="text1"/>
          <w:spacing w:val="-10"/>
          <w:sz w:val="28"/>
          <w:szCs w:val="28"/>
        </w:rPr>
        <w:t>79</w:t>
      </w:r>
      <w:r w:rsidRPr="00962C4F">
        <w:rPr>
          <w:rFonts w:ascii="Times New Roman" w:hAnsi="Times New Roman" w:cs="Times New Roman"/>
          <w:color w:val="000000" w:themeColor="text1"/>
          <w:spacing w:val="-10"/>
          <w:sz w:val="28"/>
          <w:szCs w:val="28"/>
        </w:rPr>
        <w:t>. Ограничения использования земельных участков и объектов капитального строительства в границах территорий, подверженных риску возникновения чрезвычайных ситуаций природного и техногенного характера и воздействия их последствий</w:t>
      </w:r>
      <w:bookmarkEnd w:id="374"/>
      <w:bookmarkEnd w:id="375"/>
      <w:bookmarkEnd w:id="376"/>
    </w:p>
    <w:p w:rsidR="00827652" w:rsidRPr="00962C4F" w:rsidRDefault="00827652" w:rsidP="00827652">
      <w:pPr>
        <w:tabs>
          <w:tab w:val="left" w:pos="1134"/>
          <w:tab w:val="left" w:pos="4800"/>
        </w:tabs>
        <w:spacing w:line="240" w:lineRule="auto"/>
        <w:ind w:firstLine="709"/>
        <w:rPr>
          <w:sz w:val="28"/>
          <w:szCs w:val="28"/>
        </w:rPr>
      </w:pPr>
      <w:r w:rsidRPr="00962C4F">
        <w:rPr>
          <w:sz w:val="28"/>
          <w:szCs w:val="28"/>
        </w:rPr>
        <w:t xml:space="preserve">В </w:t>
      </w:r>
      <w:r>
        <w:rPr>
          <w:sz w:val="28"/>
          <w:szCs w:val="28"/>
        </w:rPr>
        <w:t>Базарно-Карабулакском</w:t>
      </w:r>
      <w:r w:rsidRPr="00962C4F">
        <w:rPr>
          <w:sz w:val="28"/>
          <w:szCs w:val="28"/>
        </w:rPr>
        <w:t xml:space="preserve"> муниципальном образовании на территориях, подверженных риску возникновения чрезвычайных ситуаций природного и техногенного характера и воздействия их последствий, в соответствии с законодательством  Российской Федерации о защите населения и территорий от чрезвычайных ситуаций природного и техногенного характера в целях предупреждения чрезвычайных ситуаций устанавливается специальный режим:</w:t>
      </w:r>
    </w:p>
    <w:p w:rsidR="00827652" w:rsidRPr="00962C4F" w:rsidRDefault="00827652" w:rsidP="00956619">
      <w:pPr>
        <w:numPr>
          <w:ilvl w:val="0"/>
          <w:numId w:val="199"/>
        </w:numPr>
        <w:tabs>
          <w:tab w:val="left" w:pos="1134"/>
          <w:tab w:val="left" w:pos="4800"/>
        </w:tabs>
        <w:spacing w:line="240" w:lineRule="auto"/>
        <w:ind w:left="0" w:firstLine="709"/>
        <w:rPr>
          <w:sz w:val="28"/>
          <w:szCs w:val="28"/>
        </w:rPr>
      </w:pPr>
      <w:r w:rsidRPr="00962C4F">
        <w:rPr>
          <w:sz w:val="28"/>
          <w:szCs w:val="28"/>
        </w:rPr>
        <w:t>ограничения использования территории;</w:t>
      </w:r>
    </w:p>
    <w:p w:rsidR="00827652" w:rsidRPr="00962C4F" w:rsidRDefault="00827652" w:rsidP="00956619">
      <w:pPr>
        <w:numPr>
          <w:ilvl w:val="0"/>
          <w:numId w:val="199"/>
        </w:numPr>
        <w:tabs>
          <w:tab w:val="left" w:pos="1134"/>
          <w:tab w:val="left" w:pos="4800"/>
        </w:tabs>
        <w:spacing w:line="240" w:lineRule="auto"/>
        <w:ind w:left="0" w:firstLine="709"/>
        <w:rPr>
          <w:sz w:val="28"/>
          <w:szCs w:val="28"/>
        </w:rPr>
      </w:pPr>
      <w:r w:rsidRPr="00962C4F">
        <w:rPr>
          <w:sz w:val="28"/>
          <w:szCs w:val="28"/>
        </w:rPr>
        <w:t>ограничения хозяйственной и иной деятельности;</w:t>
      </w:r>
    </w:p>
    <w:p w:rsidR="00827652" w:rsidRPr="00962C4F" w:rsidRDefault="00827652" w:rsidP="00956619">
      <w:pPr>
        <w:numPr>
          <w:ilvl w:val="0"/>
          <w:numId w:val="199"/>
        </w:numPr>
        <w:tabs>
          <w:tab w:val="left" w:pos="1134"/>
          <w:tab w:val="left" w:pos="4800"/>
        </w:tabs>
        <w:spacing w:line="240" w:lineRule="auto"/>
        <w:ind w:left="0" w:firstLine="709"/>
        <w:rPr>
          <w:sz w:val="28"/>
          <w:szCs w:val="28"/>
        </w:rPr>
      </w:pPr>
      <w:r w:rsidRPr="00962C4F">
        <w:rPr>
          <w:sz w:val="28"/>
          <w:szCs w:val="28"/>
        </w:rPr>
        <w:t>обязательные мероприятия по защите населения и территорий;</w:t>
      </w:r>
    </w:p>
    <w:p w:rsidR="00827652" w:rsidRDefault="00827652" w:rsidP="00956619">
      <w:pPr>
        <w:widowControl/>
        <w:numPr>
          <w:ilvl w:val="0"/>
          <w:numId w:val="199"/>
        </w:numPr>
        <w:tabs>
          <w:tab w:val="left" w:pos="142"/>
          <w:tab w:val="left" w:pos="1134"/>
        </w:tabs>
        <w:autoSpaceDE/>
        <w:autoSpaceDN/>
        <w:adjustRightInd/>
        <w:spacing w:line="240" w:lineRule="auto"/>
        <w:ind w:left="0" w:firstLine="709"/>
        <w:contextualSpacing/>
        <w:textAlignment w:val="auto"/>
        <w:rPr>
          <w:sz w:val="28"/>
          <w:szCs w:val="28"/>
        </w:rPr>
      </w:pPr>
      <w:r w:rsidRPr="00962C4F">
        <w:rPr>
          <w:color w:val="00000A"/>
          <w:sz w:val="28"/>
          <w:szCs w:val="28"/>
        </w:rPr>
        <w:t>оповещение и информирование населения;</w:t>
      </w:r>
    </w:p>
    <w:p w:rsidR="00827652" w:rsidRDefault="00827652" w:rsidP="00E942CB">
      <w:pPr>
        <w:widowControl/>
        <w:numPr>
          <w:ilvl w:val="0"/>
          <w:numId w:val="199"/>
        </w:numPr>
        <w:tabs>
          <w:tab w:val="left" w:pos="142"/>
          <w:tab w:val="left" w:pos="1134"/>
        </w:tabs>
        <w:autoSpaceDE/>
        <w:autoSpaceDN/>
        <w:adjustRightInd/>
        <w:spacing w:line="240" w:lineRule="auto"/>
        <w:ind w:left="0" w:firstLine="709"/>
        <w:contextualSpacing/>
        <w:textAlignment w:val="auto"/>
        <w:rPr>
          <w:sz w:val="28"/>
          <w:szCs w:val="28"/>
        </w:rPr>
      </w:pPr>
      <w:r w:rsidRPr="00E942CB">
        <w:rPr>
          <w:sz w:val="28"/>
          <w:szCs w:val="28"/>
        </w:rPr>
        <w:t>организация работы по предупреждению и ликвидации чрезвычайных ситуаций.</w:t>
      </w:r>
    </w:p>
    <w:p w:rsidR="00283731" w:rsidRDefault="00283731" w:rsidP="00283731">
      <w:pPr>
        <w:widowControl/>
        <w:tabs>
          <w:tab w:val="left" w:pos="142"/>
          <w:tab w:val="left" w:pos="1134"/>
        </w:tabs>
        <w:autoSpaceDE/>
        <w:autoSpaceDN/>
        <w:adjustRightInd/>
        <w:spacing w:line="240" w:lineRule="auto"/>
        <w:contextualSpacing/>
        <w:textAlignment w:val="auto"/>
        <w:rPr>
          <w:sz w:val="28"/>
          <w:szCs w:val="28"/>
        </w:rPr>
      </w:pPr>
    </w:p>
    <w:p w:rsidR="00283731" w:rsidRDefault="00283731" w:rsidP="00283731">
      <w:pPr>
        <w:widowControl/>
        <w:tabs>
          <w:tab w:val="left" w:pos="142"/>
          <w:tab w:val="left" w:pos="1134"/>
        </w:tabs>
        <w:autoSpaceDE/>
        <w:autoSpaceDN/>
        <w:adjustRightInd/>
        <w:spacing w:line="240" w:lineRule="auto"/>
        <w:contextualSpacing/>
        <w:textAlignment w:val="auto"/>
        <w:rPr>
          <w:sz w:val="28"/>
          <w:szCs w:val="28"/>
        </w:rPr>
      </w:pPr>
    </w:p>
    <w:p w:rsidR="00283731" w:rsidRDefault="00283731" w:rsidP="00283731">
      <w:pPr>
        <w:widowControl/>
        <w:tabs>
          <w:tab w:val="left" w:pos="142"/>
          <w:tab w:val="left" w:pos="1134"/>
        </w:tabs>
        <w:autoSpaceDE/>
        <w:autoSpaceDN/>
        <w:adjustRightInd/>
        <w:spacing w:line="240" w:lineRule="auto"/>
        <w:contextualSpacing/>
        <w:textAlignment w:val="auto"/>
        <w:rPr>
          <w:sz w:val="28"/>
          <w:szCs w:val="28"/>
        </w:rPr>
      </w:pPr>
    </w:p>
    <w:p w:rsidR="00283731" w:rsidRDefault="00283731" w:rsidP="00283731">
      <w:pPr>
        <w:widowControl/>
        <w:tabs>
          <w:tab w:val="left" w:pos="142"/>
          <w:tab w:val="left" w:pos="1134"/>
        </w:tabs>
        <w:autoSpaceDE/>
        <w:autoSpaceDN/>
        <w:adjustRightInd/>
        <w:spacing w:line="240" w:lineRule="auto"/>
        <w:contextualSpacing/>
        <w:textAlignment w:val="auto"/>
        <w:rPr>
          <w:sz w:val="28"/>
          <w:szCs w:val="28"/>
        </w:rPr>
      </w:pPr>
    </w:p>
    <w:p w:rsidR="00283731" w:rsidRDefault="00283731" w:rsidP="00283731">
      <w:pPr>
        <w:widowControl/>
        <w:tabs>
          <w:tab w:val="left" w:pos="142"/>
          <w:tab w:val="left" w:pos="1134"/>
        </w:tabs>
        <w:autoSpaceDE/>
        <w:autoSpaceDN/>
        <w:adjustRightInd/>
        <w:spacing w:line="240" w:lineRule="auto"/>
        <w:contextualSpacing/>
        <w:textAlignment w:val="auto"/>
        <w:rPr>
          <w:sz w:val="28"/>
          <w:szCs w:val="28"/>
        </w:rPr>
      </w:pPr>
    </w:p>
    <w:p w:rsidR="003847A1" w:rsidRDefault="003847A1" w:rsidP="00283731">
      <w:pPr>
        <w:widowControl/>
        <w:tabs>
          <w:tab w:val="left" w:pos="142"/>
          <w:tab w:val="left" w:pos="1134"/>
        </w:tabs>
        <w:autoSpaceDE/>
        <w:autoSpaceDN/>
        <w:adjustRightInd/>
        <w:spacing w:line="240" w:lineRule="auto"/>
        <w:contextualSpacing/>
        <w:textAlignment w:val="auto"/>
        <w:rPr>
          <w:sz w:val="28"/>
          <w:szCs w:val="28"/>
        </w:rPr>
      </w:pPr>
    </w:p>
    <w:p w:rsidR="003847A1" w:rsidRDefault="003847A1" w:rsidP="00283731">
      <w:pPr>
        <w:widowControl/>
        <w:tabs>
          <w:tab w:val="left" w:pos="142"/>
          <w:tab w:val="left" w:pos="1134"/>
        </w:tabs>
        <w:autoSpaceDE/>
        <w:autoSpaceDN/>
        <w:adjustRightInd/>
        <w:spacing w:line="240" w:lineRule="auto"/>
        <w:contextualSpacing/>
        <w:textAlignment w:val="auto"/>
        <w:rPr>
          <w:sz w:val="28"/>
          <w:szCs w:val="28"/>
        </w:rPr>
      </w:pPr>
    </w:p>
    <w:p w:rsidR="003847A1" w:rsidRDefault="003847A1" w:rsidP="00283731">
      <w:pPr>
        <w:widowControl/>
        <w:tabs>
          <w:tab w:val="left" w:pos="142"/>
          <w:tab w:val="left" w:pos="1134"/>
        </w:tabs>
        <w:autoSpaceDE/>
        <w:autoSpaceDN/>
        <w:adjustRightInd/>
        <w:spacing w:line="240" w:lineRule="auto"/>
        <w:contextualSpacing/>
        <w:textAlignment w:val="auto"/>
        <w:rPr>
          <w:sz w:val="28"/>
          <w:szCs w:val="28"/>
        </w:rPr>
      </w:pPr>
    </w:p>
    <w:p w:rsidR="003847A1" w:rsidRDefault="003847A1" w:rsidP="00283731">
      <w:pPr>
        <w:widowControl/>
        <w:tabs>
          <w:tab w:val="left" w:pos="142"/>
          <w:tab w:val="left" w:pos="1134"/>
        </w:tabs>
        <w:autoSpaceDE/>
        <w:autoSpaceDN/>
        <w:adjustRightInd/>
        <w:spacing w:line="240" w:lineRule="auto"/>
        <w:contextualSpacing/>
        <w:textAlignment w:val="auto"/>
        <w:rPr>
          <w:sz w:val="28"/>
          <w:szCs w:val="28"/>
        </w:rPr>
      </w:pPr>
    </w:p>
    <w:p w:rsidR="003847A1" w:rsidRDefault="003847A1" w:rsidP="00283731">
      <w:pPr>
        <w:widowControl/>
        <w:tabs>
          <w:tab w:val="left" w:pos="142"/>
          <w:tab w:val="left" w:pos="1134"/>
        </w:tabs>
        <w:autoSpaceDE/>
        <w:autoSpaceDN/>
        <w:adjustRightInd/>
        <w:spacing w:line="240" w:lineRule="auto"/>
        <w:contextualSpacing/>
        <w:textAlignment w:val="auto"/>
        <w:rPr>
          <w:sz w:val="28"/>
          <w:szCs w:val="28"/>
        </w:rPr>
      </w:pPr>
    </w:p>
    <w:p w:rsidR="003847A1" w:rsidRDefault="003847A1" w:rsidP="00283731">
      <w:pPr>
        <w:widowControl/>
        <w:tabs>
          <w:tab w:val="left" w:pos="142"/>
          <w:tab w:val="left" w:pos="1134"/>
        </w:tabs>
        <w:autoSpaceDE/>
        <w:autoSpaceDN/>
        <w:adjustRightInd/>
        <w:spacing w:line="240" w:lineRule="auto"/>
        <w:contextualSpacing/>
        <w:textAlignment w:val="auto"/>
        <w:rPr>
          <w:sz w:val="28"/>
          <w:szCs w:val="28"/>
        </w:rPr>
      </w:pPr>
    </w:p>
    <w:p w:rsidR="003847A1" w:rsidRDefault="003847A1" w:rsidP="00283731">
      <w:pPr>
        <w:widowControl/>
        <w:tabs>
          <w:tab w:val="left" w:pos="142"/>
          <w:tab w:val="left" w:pos="1134"/>
        </w:tabs>
        <w:autoSpaceDE/>
        <w:autoSpaceDN/>
        <w:adjustRightInd/>
        <w:spacing w:line="240" w:lineRule="auto"/>
        <w:contextualSpacing/>
        <w:textAlignment w:val="auto"/>
        <w:rPr>
          <w:sz w:val="28"/>
          <w:szCs w:val="28"/>
        </w:rPr>
      </w:pPr>
    </w:p>
    <w:p w:rsidR="003847A1" w:rsidRDefault="003847A1" w:rsidP="00283731">
      <w:pPr>
        <w:widowControl/>
        <w:tabs>
          <w:tab w:val="left" w:pos="142"/>
          <w:tab w:val="left" w:pos="1134"/>
        </w:tabs>
        <w:autoSpaceDE/>
        <w:autoSpaceDN/>
        <w:adjustRightInd/>
        <w:spacing w:line="240" w:lineRule="auto"/>
        <w:contextualSpacing/>
        <w:textAlignment w:val="auto"/>
        <w:rPr>
          <w:sz w:val="28"/>
          <w:szCs w:val="28"/>
        </w:rPr>
      </w:pPr>
    </w:p>
    <w:p w:rsidR="003847A1" w:rsidRDefault="003847A1" w:rsidP="00283731">
      <w:pPr>
        <w:widowControl/>
        <w:tabs>
          <w:tab w:val="left" w:pos="142"/>
          <w:tab w:val="left" w:pos="1134"/>
        </w:tabs>
        <w:autoSpaceDE/>
        <w:autoSpaceDN/>
        <w:adjustRightInd/>
        <w:spacing w:line="240" w:lineRule="auto"/>
        <w:contextualSpacing/>
        <w:textAlignment w:val="auto"/>
        <w:rPr>
          <w:sz w:val="28"/>
          <w:szCs w:val="28"/>
        </w:rPr>
      </w:pPr>
    </w:p>
    <w:p w:rsidR="003847A1" w:rsidRDefault="003847A1" w:rsidP="00283731">
      <w:pPr>
        <w:widowControl/>
        <w:tabs>
          <w:tab w:val="left" w:pos="142"/>
          <w:tab w:val="left" w:pos="1134"/>
        </w:tabs>
        <w:autoSpaceDE/>
        <w:autoSpaceDN/>
        <w:adjustRightInd/>
        <w:spacing w:line="240" w:lineRule="auto"/>
        <w:contextualSpacing/>
        <w:textAlignment w:val="auto"/>
        <w:rPr>
          <w:sz w:val="28"/>
          <w:szCs w:val="28"/>
        </w:rPr>
      </w:pPr>
    </w:p>
    <w:p w:rsidR="003847A1" w:rsidRDefault="003847A1" w:rsidP="00283731">
      <w:pPr>
        <w:widowControl/>
        <w:tabs>
          <w:tab w:val="left" w:pos="142"/>
          <w:tab w:val="left" w:pos="1134"/>
        </w:tabs>
        <w:autoSpaceDE/>
        <w:autoSpaceDN/>
        <w:adjustRightInd/>
        <w:spacing w:line="240" w:lineRule="auto"/>
        <w:contextualSpacing/>
        <w:textAlignment w:val="auto"/>
        <w:rPr>
          <w:sz w:val="28"/>
          <w:szCs w:val="28"/>
        </w:rPr>
      </w:pPr>
    </w:p>
    <w:p w:rsidR="003847A1" w:rsidRDefault="003847A1" w:rsidP="00283731">
      <w:pPr>
        <w:widowControl/>
        <w:tabs>
          <w:tab w:val="left" w:pos="142"/>
          <w:tab w:val="left" w:pos="1134"/>
        </w:tabs>
        <w:autoSpaceDE/>
        <w:autoSpaceDN/>
        <w:adjustRightInd/>
        <w:spacing w:line="240" w:lineRule="auto"/>
        <w:contextualSpacing/>
        <w:textAlignment w:val="auto"/>
        <w:rPr>
          <w:sz w:val="28"/>
          <w:szCs w:val="28"/>
        </w:rPr>
      </w:pPr>
    </w:p>
    <w:p w:rsidR="003847A1" w:rsidRDefault="003847A1" w:rsidP="00283731">
      <w:pPr>
        <w:widowControl/>
        <w:tabs>
          <w:tab w:val="left" w:pos="142"/>
          <w:tab w:val="left" w:pos="1134"/>
        </w:tabs>
        <w:autoSpaceDE/>
        <w:autoSpaceDN/>
        <w:adjustRightInd/>
        <w:spacing w:line="240" w:lineRule="auto"/>
        <w:contextualSpacing/>
        <w:textAlignment w:val="auto"/>
        <w:rPr>
          <w:sz w:val="28"/>
          <w:szCs w:val="28"/>
        </w:rPr>
      </w:pPr>
    </w:p>
    <w:p w:rsidR="003847A1" w:rsidRDefault="003847A1" w:rsidP="00283731">
      <w:pPr>
        <w:widowControl/>
        <w:tabs>
          <w:tab w:val="left" w:pos="142"/>
          <w:tab w:val="left" w:pos="1134"/>
        </w:tabs>
        <w:autoSpaceDE/>
        <w:autoSpaceDN/>
        <w:adjustRightInd/>
        <w:spacing w:line="240" w:lineRule="auto"/>
        <w:contextualSpacing/>
        <w:textAlignment w:val="auto"/>
        <w:rPr>
          <w:sz w:val="28"/>
          <w:szCs w:val="28"/>
        </w:rPr>
      </w:pPr>
    </w:p>
    <w:p w:rsidR="003847A1" w:rsidRDefault="003847A1" w:rsidP="00283731">
      <w:pPr>
        <w:widowControl/>
        <w:tabs>
          <w:tab w:val="left" w:pos="142"/>
          <w:tab w:val="left" w:pos="1134"/>
        </w:tabs>
        <w:autoSpaceDE/>
        <w:autoSpaceDN/>
        <w:adjustRightInd/>
        <w:spacing w:line="240" w:lineRule="auto"/>
        <w:contextualSpacing/>
        <w:textAlignment w:val="auto"/>
        <w:rPr>
          <w:sz w:val="28"/>
          <w:szCs w:val="28"/>
        </w:rPr>
      </w:pPr>
    </w:p>
    <w:p w:rsidR="003847A1" w:rsidRDefault="003847A1" w:rsidP="00283731">
      <w:pPr>
        <w:widowControl/>
        <w:tabs>
          <w:tab w:val="left" w:pos="142"/>
          <w:tab w:val="left" w:pos="1134"/>
        </w:tabs>
        <w:autoSpaceDE/>
        <w:autoSpaceDN/>
        <w:adjustRightInd/>
        <w:spacing w:line="240" w:lineRule="auto"/>
        <w:contextualSpacing/>
        <w:textAlignment w:val="auto"/>
        <w:rPr>
          <w:sz w:val="28"/>
          <w:szCs w:val="28"/>
        </w:rPr>
      </w:pPr>
    </w:p>
    <w:p w:rsidR="003847A1" w:rsidRDefault="003847A1" w:rsidP="00283731">
      <w:pPr>
        <w:widowControl/>
        <w:tabs>
          <w:tab w:val="left" w:pos="142"/>
          <w:tab w:val="left" w:pos="1134"/>
        </w:tabs>
        <w:autoSpaceDE/>
        <w:autoSpaceDN/>
        <w:adjustRightInd/>
        <w:spacing w:line="240" w:lineRule="auto"/>
        <w:contextualSpacing/>
        <w:textAlignment w:val="auto"/>
        <w:rPr>
          <w:sz w:val="28"/>
          <w:szCs w:val="28"/>
        </w:rPr>
      </w:pPr>
    </w:p>
    <w:p w:rsidR="003847A1" w:rsidRDefault="003847A1" w:rsidP="00283731">
      <w:pPr>
        <w:widowControl/>
        <w:tabs>
          <w:tab w:val="left" w:pos="142"/>
          <w:tab w:val="left" w:pos="1134"/>
        </w:tabs>
        <w:autoSpaceDE/>
        <w:autoSpaceDN/>
        <w:adjustRightInd/>
        <w:spacing w:line="240" w:lineRule="auto"/>
        <w:contextualSpacing/>
        <w:textAlignment w:val="auto"/>
        <w:rPr>
          <w:sz w:val="28"/>
          <w:szCs w:val="28"/>
        </w:rPr>
      </w:pPr>
    </w:p>
    <w:p w:rsidR="003847A1" w:rsidRDefault="003847A1" w:rsidP="00283731">
      <w:pPr>
        <w:widowControl/>
        <w:tabs>
          <w:tab w:val="left" w:pos="142"/>
          <w:tab w:val="left" w:pos="1134"/>
        </w:tabs>
        <w:autoSpaceDE/>
        <w:autoSpaceDN/>
        <w:adjustRightInd/>
        <w:spacing w:line="240" w:lineRule="auto"/>
        <w:contextualSpacing/>
        <w:textAlignment w:val="auto"/>
        <w:rPr>
          <w:sz w:val="28"/>
          <w:szCs w:val="28"/>
        </w:rPr>
      </w:pPr>
    </w:p>
    <w:p w:rsidR="003847A1" w:rsidRDefault="003847A1" w:rsidP="00283731">
      <w:pPr>
        <w:widowControl/>
        <w:tabs>
          <w:tab w:val="left" w:pos="142"/>
          <w:tab w:val="left" w:pos="1134"/>
        </w:tabs>
        <w:autoSpaceDE/>
        <w:autoSpaceDN/>
        <w:adjustRightInd/>
        <w:spacing w:line="240" w:lineRule="auto"/>
        <w:contextualSpacing/>
        <w:textAlignment w:val="auto"/>
        <w:rPr>
          <w:sz w:val="28"/>
          <w:szCs w:val="28"/>
        </w:rPr>
      </w:pPr>
    </w:p>
    <w:p w:rsidR="00283731" w:rsidRPr="00E942CB" w:rsidRDefault="00283731" w:rsidP="00283731">
      <w:pPr>
        <w:widowControl/>
        <w:tabs>
          <w:tab w:val="left" w:pos="142"/>
          <w:tab w:val="left" w:pos="1134"/>
        </w:tabs>
        <w:autoSpaceDE/>
        <w:autoSpaceDN/>
        <w:adjustRightInd/>
        <w:spacing w:line="240" w:lineRule="auto"/>
        <w:contextualSpacing/>
        <w:textAlignment w:val="auto"/>
        <w:rPr>
          <w:sz w:val="28"/>
          <w:szCs w:val="28"/>
        </w:rPr>
      </w:pPr>
    </w:p>
    <w:p w:rsidR="004572C0" w:rsidRPr="0072513A" w:rsidRDefault="00E70D7A" w:rsidP="00EF7074">
      <w:pPr>
        <w:pStyle w:val="3"/>
        <w:spacing w:line="240" w:lineRule="auto"/>
        <w:ind w:right="140" w:firstLine="709"/>
        <w:jc w:val="right"/>
        <w:rPr>
          <w:rFonts w:ascii="Times New Roman" w:hAnsi="Times New Roman" w:cs="Times New Roman"/>
          <w:color w:val="000000" w:themeColor="text1"/>
          <w:sz w:val="28"/>
          <w:szCs w:val="28"/>
          <w:lang w:eastAsia="ar-SA"/>
        </w:rPr>
      </w:pPr>
      <w:bookmarkStart w:id="377" w:name="_Toc143526965"/>
      <w:bookmarkEnd w:id="346"/>
      <w:bookmarkEnd w:id="347"/>
      <w:r w:rsidRPr="0021307F">
        <w:rPr>
          <w:rFonts w:ascii="Times New Roman" w:hAnsi="Times New Roman" w:cs="Times New Roman"/>
          <w:color w:val="000000" w:themeColor="text1"/>
          <w:sz w:val="28"/>
          <w:szCs w:val="28"/>
          <w:lang w:eastAsia="ar-SA"/>
        </w:rPr>
        <w:lastRenderedPageBreak/>
        <w:t>Приложение 1</w:t>
      </w:r>
      <w:bookmarkStart w:id="378" w:name="_Toc429415719"/>
      <w:bookmarkStart w:id="379" w:name="_Toc432415563"/>
      <w:bookmarkStart w:id="380" w:name="_Toc483231912"/>
      <w:bookmarkEnd w:id="338"/>
      <w:bookmarkEnd w:id="377"/>
    </w:p>
    <w:p w:rsidR="00E70D7A" w:rsidRPr="00D21AA5" w:rsidRDefault="00E70D7A" w:rsidP="00EF7074">
      <w:pPr>
        <w:spacing w:line="240" w:lineRule="auto"/>
        <w:jc w:val="center"/>
        <w:rPr>
          <w:b/>
          <w:bCs/>
          <w:iCs/>
          <w:sz w:val="28"/>
          <w:szCs w:val="28"/>
          <w:lang w:eastAsia="ar-SA"/>
        </w:rPr>
      </w:pPr>
      <w:r w:rsidRPr="00D21AA5">
        <w:rPr>
          <w:b/>
          <w:bCs/>
          <w:iCs/>
          <w:sz w:val="28"/>
          <w:szCs w:val="28"/>
          <w:lang w:eastAsia="ar-SA"/>
        </w:rPr>
        <w:t>Классификатор видов разрешенного использования земельных участков</w:t>
      </w:r>
      <w:bookmarkEnd w:id="378"/>
      <w:bookmarkEnd w:id="379"/>
      <w:bookmarkEnd w:id="380"/>
    </w:p>
    <w:tbl>
      <w:tblPr>
        <w:tblW w:w="10065"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119"/>
        <w:gridCol w:w="4819"/>
        <w:gridCol w:w="2127"/>
      </w:tblGrid>
      <w:tr w:rsidR="00E70D7A" w:rsidRPr="00D21AA5" w:rsidTr="004A41F2">
        <w:tc>
          <w:tcPr>
            <w:tcW w:w="3119" w:type="dxa"/>
            <w:tcBorders>
              <w:top w:val="single" w:sz="4" w:space="0" w:color="auto"/>
              <w:bottom w:val="single" w:sz="4" w:space="0" w:color="auto"/>
              <w:right w:val="single" w:sz="4" w:space="0" w:color="auto"/>
            </w:tcBorders>
          </w:tcPr>
          <w:p w:rsidR="00E70D7A" w:rsidRPr="00D21AA5" w:rsidRDefault="00E70D7A" w:rsidP="00EF7074">
            <w:pPr>
              <w:pStyle w:val="af4"/>
              <w:jc w:val="center"/>
              <w:rPr>
                <w:rFonts w:ascii="Times New Roman" w:hAnsi="Times New Roman" w:cs="Times New Roman"/>
                <w:b/>
                <w:i/>
                <w:color w:val="000000"/>
              </w:rPr>
            </w:pPr>
            <w:r w:rsidRPr="00D21AA5">
              <w:rPr>
                <w:rFonts w:ascii="Times New Roman" w:hAnsi="Times New Roman" w:cs="Times New Roman"/>
                <w:b/>
                <w:i/>
                <w:color w:val="000000"/>
              </w:rPr>
              <w:t>Наименование вида разрешенного использования земельного участка</w:t>
            </w:r>
            <w:hyperlink w:anchor="sub_1111" w:history="1">
              <w:r w:rsidRPr="00D21AA5">
                <w:rPr>
                  <w:rStyle w:val="af3"/>
                  <w:rFonts w:ascii="Times New Roman" w:hAnsi="Times New Roman" w:cs="Times New Roman"/>
                  <w:i/>
                  <w:color w:val="000000"/>
                </w:rPr>
                <w:t>*</w:t>
              </w:r>
            </w:hyperlink>
          </w:p>
        </w:tc>
        <w:tc>
          <w:tcPr>
            <w:tcW w:w="4819" w:type="dxa"/>
            <w:tcBorders>
              <w:top w:val="single" w:sz="4" w:space="0" w:color="auto"/>
              <w:left w:val="single" w:sz="4" w:space="0" w:color="auto"/>
              <w:bottom w:val="single" w:sz="4" w:space="0" w:color="auto"/>
              <w:right w:val="single" w:sz="4" w:space="0" w:color="auto"/>
            </w:tcBorders>
          </w:tcPr>
          <w:p w:rsidR="00E70D7A" w:rsidRPr="00D21AA5" w:rsidRDefault="00E70D7A" w:rsidP="00EF7074">
            <w:pPr>
              <w:pStyle w:val="af4"/>
              <w:jc w:val="center"/>
              <w:rPr>
                <w:rFonts w:ascii="Times New Roman" w:hAnsi="Times New Roman" w:cs="Times New Roman"/>
                <w:b/>
                <w:i/>
                <w:color w:val="000000"/>
              </w:rPr>
            </w:pPr>
            <w:r w:rsidRPr="00D21AA5">
              <w:rPr>
                <w:rFonts w:ascii="Times New Roman" w:hAnsi="Times New Roman" w:cs="Times New Roman"/>
                <w:b/>
                <w:i/>
                <w:color w:val="000000"/>
              </w:rPr>
              <w:t>Описание вида разрешенного использования земельного участка</w:t>
            </w:r>
            <w:hyperlink w:anchor="sub_2222" w:history="1">
              <w:r w:rsidRPr="00D21AA5">
                <w:rPr>
                  <w:rStyle w:val="af3"/>
                  <w:rFonts w:ascii="Times New Roman" w:hAnsi="Times New Roman" w:cs="Times New Roman"/>
                  <w:i/>
                  <w:color w:val="000000"/>
                </w:rPr>
                <w:t>**</w:t>
              </w:r>
            </w:hyperlink>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b/>
                <w:i/>
                <w:color w:val="000000"/>
              </w:rPr>
            </w:pPr>
            <w:r w:rsidRPr="00D21AA5">
              <w:rPr>
                <w:rFonts w:ascii="Times New Roman" w:hAnsi="Times New Roman" w:cs="Times New Roman"/>
                <w:b/>
                <w:i/>
                <w:color w:val="000000"/>
              </w:rPr>
              <w:t>Код (числовое обозначение) вида разрешенного использования земельного участка</w:t>
            </w:r>
            <w:hyperlink w:anchor="sub_3333" w:history="1">
              <w:r w:rsidRPr="00D21AA5">
                <w:rPr>
                  <w:rStyle w:val="af3"/>
                  <w:rFonts w:ascii="Times New Roman" w:hAnsi="Times New Roman" w:cs="Times New Roman"/>
                  <w:i/>
                  <w:color w:val="000000"/>
                </w:rPr>
                <w:t>***</w:t>
              </w:r>
            </w:hyperlink>
          </w:p>
        </w:tc>
      </w:tr>
      <w:tr w:rsidR="00E70D7A" w:rsidRPr="00D21AA5" w:rsidTr="004A41F2">
        <w:tc>
          <w:tcPr>
            <w:tcW w:w="3119" w:type="dxa"/>
            <w:tcBorders>
              <w:top w:val="single" w:sz="4" w:space="0" w:color="auto"/>
              <w:bottom w:val="single" w:sz="4" w:space="0" w:color="auto"/>
              <w:right w:val="single" w:sz="4" w:space="0" w:color="auto"/>
            </w:tcBorders>
          </w:tcPr>
          <w:p w:rsidR="00E70D7A" w:rsidRPr="001532E9" w:rsidRDefault="00E70D7A" w:rsidP="00EF7074">
            <w:pPr>
              <w:pStyle w:val="af4"/>
              <w:jc w:val="center"/>
              <w:rPr>
                <w:rFonts w:ascii="Times New Roman" w:hAnsi="Times New Roman" w:cs="Times New Roman"/>
                <w:color w:val="000000"/>
              </w:rPr>
            </w:pPr>
            <w:r w:rsidRPr="001532E9">
              <w:rPr>
                <w:rFonts w:ascii="Times New Roman" w:hAnsi="Times New Roman" w:cs="Times New Roman"/>
                <w:color w:val="000000"/>
              </w:rPr>
              <w:t>1</w:t>
            </w:r>
          </w:p>
        </w:tc>
        <w:tc>
          <w:tcPr>
            <w:tcW w:w="4819" w:type="dxa"/>
            <w:tcBorders>
              <w:top w:val="single" w:sz="4" w:space="0" w:color="auto"/>
              <w:left w:val="single" w:sz="4" w:space="0" w:color="auto"/>
              <w:bottom w:val="single" w:sz="4" w:space="0" w:color="auto"/>
              <w:right w:val="single" w:sz="4" w:space="0" w:color="auto"/>
            </w:tcBorders>
          </w:tcPr>
          <w:p w:rsidR="00E70D7A" w:rsidRPr="001532E9" w:rsidRDefault="00E70D7A" w:rsidP="00EF7074">
            <w:pPr>
              <w:pStyle w:val="af4"/>
              <w:jc w:val="center"/>
              <w:rPr>
                <w:rFonts w:ascii="Times New Roman" w:hAnsi="Times New Roman" w:cs="Times New Roman"/>
                <w:color w:val="000000"/>
              </w:rPr>
            </w:pPr>
            <w:r w:rsidRPr="001532E9">
              <w:rPr>
                <w:rFonts w:ascii="Times New Roman" w:hAnsi="Times New Roman" w:cs="Times New Roman"/>
                <w:color w:val="000000"/>
              </w:rPr>
              <w:t>2</w:t>
            </w:r>
          </w:p>
        </w:tc>
        <w:tc>
          <w:tcPr>
            <w:tcW w:w="2127" w:type="dxa"/>
            <w:tcBorders>
              <w:top w:val="single" w:sz="4" w:space="0" w:color="auto"/>
              <w:left w:val="single" w:sz="4" w:space="0" w:color="auto"/>
              <w:bottom w:val="single" w:sz="4" w:space="0" w:color="auto"/>
            </w:tcBorders>
          </w:tcPr>
          <w:p w:rsidR="00E70D7A" w:rsidRPr="001532E9" w:rsidRDefault="00E70D7A" w:rsidP="00EF7074">
            <w:pPr>
              <w:pStyle w:val="af4"/>
              <w:jc w:val="center"/>
              <w:rPr>
                <w:rFonts w:ascii="Times New Roman" w:hAnsi="Times New Roman" w:cs="Times New Roman"/>
                <w:color w:val="000000"/>
              </w:rPr>
            </w:pPr>
            <w:r w:rsidRPr="001532E9">
              <w:rPr>
                <w:rFonts w:ascii="Times New Roman" w:hAnsi="Times New Roman" w:cs="Times New Roman"/>
                <w:color w:val="000000"/>
              </w:rPr>
              <w:t>3</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1532E9" w:rsidRDefault="00E70D7A" w:rsidP="00EF7074">
            <w:pPr>
              <w:pStyle w:val="afffd"/>
              <w:jc w:val="both"/>
              <w:rPr>
                <w:rFonts w:ascii="Times New Roman" w:hAnsi="Times New Roman" w:cs="Times New Roman"/>
                <w:color w:val="000000"/>
                <w:sz w:val="24"/>
                <w:szCs w:val="24"/>
              </w:rPr>
            </w:pPr>
            <w:bookmarkStart w:id="381" w:name="sub_1010"/>
            <w:r w:rsidRPr="001532E9">
              <w:rPr>
                <w:rFonts w:ascii="Times New Roman" w:hAnsi="Times New Roman" w:cs="Times New Roman"/>
                <w:color w:val="000000"/>
                <w:sz w:val="24"/>
                <w:szCs w:val="24"/>
              </w:rPr>
              <w:t>Сельскохозяйственное использование</w:t>
            </w:r>
            <w:bookmarkEnd w:id="381"/>
          </w:p>
        </w:tc>
        <w:tc>
          <w:tcPr>
            <w:tcW w:w="4819" w:type="dxa"/>
            <w:tcBorders>
              <w:top w:val="single" w:sz="4" w:space="0" w:color="auto"/>
              <w:left w:val="single" w:sz="4" w:space="0" w:color="auto"/>
              <w:bottom w:val="single" w:sz="4" w:space="0" w:color="auto"/>
              <w:right w:val="single" w:sz="4" w:space="0" w:color="auto"/>
            </w:tcBorders>
          </w:tcPr>
          <w:p w:rsidR="00E70D7A" w:rsidRPr="001532E9" w:rsidRDefault="00E70D7A" w:rsidP="00EF7074">
            <w:pPr>
              <w:pStyle w:val="af4"/>
              <w:rPr>
                <w:rFonts w:ascii="Times New Roman" w:hAnsi="Times New Roman" w:cs="Times New Roman"/>
                <w:color w:val="000000" w:themeColor="text1"/>
              </w:rPr>
            </w:pPr>
            <w:r w:rsidRPr="001532E9">
              <w:rPr>
                <w:rFonts w:ascii="Times New Roman" w:hAnsi="Times New Roman" w:cs="Times New Roman"/>
                <w:color w:val="000000" w:themeColor="text1"/>
              </w:rPr>
              <w:t xml:space="preserve">Ведение сельского хозяйства. Содержание данного вида разрешенного использования включает в себя содержание видов разрешенного использования с </w:t>
            </w:r>
            <w:hyperlink w:anchor="Par45" w:tooltip="1.1" w:history="1">
              <w:r w:rsidRPr="001532E9">
                <w:rPr>
                  <w:rFonts w:ascii="Times New Roman" w:hAnsi="Times New Roman" w:cs="Times New Roman"/>
                  <w:b/>
                  <w:color w:val="000000" w:themeColor="text1"/>
                </w:rPr>
                <w:t>кодами 1.1</w:t>
              </w:r>
            </w:hyperlink>
            <w:r w:rsidRPr="001532E9">
              <w:rPr>
                <w:rFonts w:ascii="Times New Roman" w:hAnsi="Times New Roman" w:cs="Times New Roman"/>
                <w:b/>
                <w:color w:val="000000" w:themeColor="text1"/>
              </w:rPr>
              <w:t xml:space="preserve"> - </w:t>
            </w:r>
            <w:hyperlink w:anchor="Par116" w:tooltip="1.20" w:history="1">
              <w:r w:rsidRPr="001532E9">
                <w:rPr>
                  <w:rFonts w:ascii="Times New Roman" w:hAnsi="Times New Roman" w:cs="Times New Roman"/>
                  <w:b/>
                  <w:color w:val="000000" w:themeColor="text1"/>
                </w:rPr>
                <w:t>1.20</w:t>
              </w:r>
            </w:hyperlink>
            <w:r w:rsidRPr="001532E9">
              <w:rPr>
                <w:rFonts w:ascii="Times New Roman" w:hAnsi="Times New Roman" w:cs="Times New Roman"/>
                <w:color w:val="000000" w:themeColor="text1"/>
              </w:rPr>
              <w:t>, в том числе размещение зданий и сооружений, используемых для хранения и переработки сельскохозяйственной продукции</w:t>
            </w:r>
          </w:p>
        </w:tc>
        <w:tc>
          <w:tcPr>
            <w:tcW w:w="2127" w:type="dxa"/>
            <w:tcBorders>
              <w:top w:val="single" w:sz="4" w:space="0" w:color="auto"/>
              <w:left w:val="single" w:sz="4" w:space="0" w:color="auto"/>
              <w:bottom w:val="single" w:sz="4" w:space="0" w:color="auto"/>
            </w:tcBorders>
          </w:tcPr>
          <w:p w:rsidR="00E70D7A" w:rsidRPr="001532E9" w:rsidRDefault="00E70D7A" w:rsidP="00EF7074">
            <w:pPr>
              <w:pStyle w:val="af4"/>
              <w:jc w:val="center"/>
              <w:rPr>
                <w:rFonts w:ascii="Times New Roman" w:hAnsi="Times New Roman" w:cs="Times New Roman"/>
                <w:color w:val="000000"/>
              </w:rPr>
            </w:pPr>
            <w:r w:rsidRPr="001532E9">
              <w:rPr>
                <w:rFonts w:ascii="Times New Roman" w:hAnsi="Times New Roman" w:cs="Times New Roman"/>
                <w:color w:val="000000"/>
              </w:rPr>
              <w:t>1.0</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1532E9" w:rsidRDefault="00E70D7A" w:rsidP="00EF7074">
            <w:pPr>
              <w:pStyle w:val="afffd"/>
              <w:jc w:val="both"/>
              <w:rPr>
                <w:rFonts w:ascii="Times New Roman" w:hAnsi="Times New Roman" w:cs="Times New Roman"/>
                <w:color w:val="000000"/>
                <w:sz w:val="24"/>
                <w:szCs w:val="24"/>
              </w:rPr>
            </w:pPr>
            <w:bookmarkStart w:id="382" w:name="sub_1011"/>
            <w:r w:rsidRPr="001532E9">
              <w:rPr>
                <w:rFonts w:ascii="Times New Roman" w:hAnsi="Times New Roman" w:cs="Times New Roman"/>
                <w:color w:val="000000"/>
                <w:sz w:val="24"/>
                <w:szCs w:val="24"/>
              </w:rPr>
              <w:t>Растениеводство</w:t>
            </w:r>
            <w:bookmarkEnd w:id="382"/>
          </w:p>
        </w:tc>
        <w:tc>
          <w:tcPr>
            <w:tcW w:w="4819" w:type="dxa"/>
            <w:tcBorders>
              <w:top w:val="single" w:sz="4" w:space="0" w:color="auto"/>
              <w:left w:val="single" w:sz="4" w:space="0" w:color="auto"/>
              <w:bottom w:val="single" w:sz="4" w:space="0" w:color="auto"/>
              <w:right w:val="single" w:sz="4" w:space="0" w:color="auto"/>
            </w:tcBorders>
          </w:tcPr>
          <w:p w:rsidR="00E70D7A" w:rsidRPr="001532E9" w:rsidRDefault="00E70D7A" w:rsidP="00EF7074">
            <w:pPr>
              <w:pStyle w:val="af4"/>
              <w:rPr>
                <w:rFonts w:ascii="Times New Roman" w:hAnsi="Times New Roman" w:cs="Times New Roman"/>
                <w:color w:val="000000"/>
              </w:rPr>
            </w:pPr>
            <w:r w:rsidRPr="001532E9">
              <w:rPr>
                <w:rFonts w:ascii="Times New Roman" w:hAnsi="Times New Roman" w:cs="Times New Roman"/>
                <w:color w:val="000000"/>
              </w:rPr>
              <w:t xml:space="preserve">Осуществление хозяйственной деятельности, связанной с выращиванием сельскохозяйственных культур. Содержание данного вида разрешенного использования включает в себя содержание видов разрешенного использования </w:t>
            </w:r>
            <w:r w:rsidRPr="001532E9">
              <w:rPr>
                <w:rFonts w:ascii="Times New Roman" w:hAnsi="Times New Roman" w:cs="Times New Roman"/>
                <w:b/>
                <w:color w:val="000000"/>
              </w:rPr>
              <w:t xml:space="preserve">с </w:t>
            </w:r>
            <w:hyperlink w:anchor="sub_1012" w:history="1">
              <w:r w:rsidRPr="001532E9">
                <w:rPr>
                  <w:rStyle w:val="af3"/>
                  <w:rFonts w:ascii="Times New Roman" w:hAnsi="Times New Roman" w:cs="Times New Roman"/>
                  <w:b/>
                  <w:color w:val="000000"/>
                </w:rPr>
                <w:t>кодами 1.2-1.6</w:t>
              </w:r>
            </w:hyperlink>
          </w:p>
        </w:tc>
        <w:tc>
          <w:tcPr>
            <w:tcW w:w="2127" w:type="dxa"/>
            <w:tcBorders>
              <w:top w:val="single" w:sz="4" w:space="0" w:color="auto"/>
              <w:left w:val="single" w:sz="4" w:space="0" w:color="auto"/>
              <w:bottom w:val="single" w:sz="4" w:space="0" w:color="auto"/>
            </w:tcBorders>
          </w:tcPr>
          <w:p w:rsidR="00E70D7A" w:rsidRPr="001532E9" w:rsidRDefault="00E70D7A" w:rsidP="00EF7074">
            <w:pPr>
              <w:pStyle w:val="af4"/>
              <w:jc w:val="center"/>
              <w:rPr>
                <w:rFonts w:ascii="Times New Roman" w:hAnsi="Times New Roman" w:cs="Times New Roman"/>
                <w:color w:val="000000"/>
              </w:rPr>
            </w:pPr>
            <w:r w:rsidRPr="001532E9">
              <w:rPr>
                <w:rFonts w:ascii="Times New Roman" w:hAnsi="Times New Roman" w:cs="Times New Roman"/>
                <w:color w:val="000000"/>
              </w:rPr>
              <w:t>1.1</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1532E9" w:rsidRDefault="00E70D7A" w:rsidP="00EF7074">
            <w:pPr>
              <w:pStyle w:val="afffd"/>
              <w:jc w:val="both"/>
              <w:rPr>
                <w:rFonts w:ascii="Times New Roman" w:hAnsi="Times New Roman" w:cs="Times New Roman"/>
                <w:color w:val="000000"/>
                <w:sz w:val="24"/>
                <w:szCs w:val="24"/>
              </w:rPr>
            </w:pPr>
            <w:bookmarkStart w:id="383" w:name="sub_1012"/>
            <w:r w:rsidRPr="001532E9">
              <w:rPr>
                <w:rFonts w:ascii="Times New Roman" w:hAnsi="Times New Roman" w:cs="Times New Roman"/>
                <w:color w:val="000000"/>
                <w:sz w:val="24"/>
                <w:szCs w:val="24"/>
              </w:rPr>
              <w:t>Выращивание зерновых и иных сельскохозяйственных культур</w:t>
            </w:r>
            <w:bookmarkEnd w:id="383"/>
          </w:p>
        </w:tc>
        <w:tc>
          <w:tcPr>
            <w:tcW w:w="4819" w:type="dxa"/>
            <w:tcBorders>
              <w:top w:val="single" w:sz="4" w:space="0" w:color="auto"/>
              <w:left w:val="single" w:sz="4" w:space="0" w:color="auto"/>
              <w:bottom w:val="single" w:sz="4" w:space="0" w:color="auto"/>
              <w:right w:val="single" w:sz="4" w:space="0" w:color="auto"/>
            </w:tcBorders>
          </w:tcPr>
          <w:p w:rsidR="00E70D7A" w:rsidRPr="001532E9" w:rsidRDefault="00E70D7A" w:rsidP="00EF7074">
            <w:pPr>
              <w:pStyle w:val="af4"/>
              <w:rPr>
                <w:rFonts w:ascii="Times New Roman" w:hAnsi="Times New Roman" w:cs="Times New Roman"/>
                <w:color w:val="000000"/>
              </w:rPr>
            </w:pPr>
            <w:r w:rsidRPr="001532E9">
              <w:rPr>
                <w:rFonts w:ascii="Times New Roman" w:hAnsi="Times New Roman" w:cs="Times New Roman"/>
                <w:color w:val="000000"/>
              </w:rPr>
              <w:t>Осуществление хозяйственной 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tc>
        <w:tc>
          <w:tcPr>
            <w:tcW w:w="2127" w:type="dxa"/>
            <w:tcBorders>
              <w:top w:val="single" w:sz="4" w:space="0" w:color="auto"/>
              <w:left w:val="single" w:sz="4" w:space="0" w:color="auto"/>
              <w:bottom w:val="single" w:sz="4" w:space="0" w:color="auto"/>
            </w:tcBorders>
          </w:tcPr>
          <w:p w:rsidR="00E70D7A" w:rsidRPr="001532E9" w:rsidRDefault="00E70D7A" w:rsidP="00EF7074">
            <w:pPr>
              <w:pStyle w:val="af4"/>
              <w:jc w:val="center"/>
              <w:rPr>
                <w:rFonts w:ascii="Times New Roman" w:hAnsi="Times New Roman" w:cs="Times New Roman"/>
                <w:color w:val="000000"/>
              </w:rPr>
            </w:pPr>
            <w:r w:rsidRPr="001532E9">
              <w:rPr>
                <w:rFonts w:ascii="Times New Roman" w:hAnsi="Times New Roman" w:cs="Times New Roman"/>
                <w:color w:val="000000"/>
              </w:rPr>
              <w:t>1.2</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1532E9" w:rsidRDefault="00E70D7A" w:rsidP="00EF7074">
            <w:pPr>
              <w:pStyle w:val="afffd"/>
              <w:jc w:val="both"/>
              <w:rPr>
                <w:rFonts w:ascii="Times New Roman" w:hAnsi="Times New Roman" w:cs="Times New Roman"/>
                <w:color w:val="000000"/>
                <w:sz w:val="24"/>
                <w:szCs w:val="24"/>
              </w:rPr>
            </w:pPr>
            <w:bookmarkStart w:id="384" w:name="sub_1013"/>
            <w:r w:rsidRPr="001532E9">
              <w:rPr>
                <w:rFonts w:ascii="Times New Roman" w:hAnsi="Times New Roman" w:cs="Times New Roman"/>
                <w:color w:val="000000"/>
                <w:sz w:val="24"/>
                <w:szCs w:val="24"/>
              </w:rPr>
              <w:t>Овощеводство</w:t>
            </w:r>
            <w:bookmarkEnd w:id="384"/>
          </w:p>
        </w:tc>
        <w:tc>
          <w:tcPr>
            <w:tcW w:w="4819" w:type="dxa"/>
            <w:tcBorders>
              <w:top w:val="single" w:sz="4" w:space="0" w:color="auto"/>
              <w:left w:val="single" w:sz="4" w:space="0" w:color="auto"/>
              <w:bottom w:val="single" w:sz="4" w:space="0" w:color="auto"/>
              <w:right w:val="single" w:sz="4" w:space="0" w:color="auto"/>
            </w:tcBorders>
          </w:tcPr>
          <w:p w:rsidR="00E70D7A" w:rsidRPr="001532E9" w:rsidRDefault="00E70D7A" w:rsidP="00EF7074">
            <w:pPr>
              <w:pStyle w:val="af4"/>
              <w:rPr>
                <w:rFonts w:ascii="Times New Roman" w:hAnsi="Times New Roman" w:cs="Times New Roman"/>
                <w:color w:val="000000"/>
              </w:rPr>
            </w:pPr>
            <w:r w:rsidRPr="001532E9">
              <w:rPr>
                <w:rFonts w:ascii="Times New Roman" w:hAnsi="Times New Roman" w:cs="Times New Roman"/>
                <w:color w:val="000000"/>
              </w:rPr>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c>
          <w:tcPr>
            <w:tcW w:w="2127" w:type="dxa"/>
            <w:tcBorders>
              <w:top w:val="single" w:sz="4" w:space="0" w:color="auto"/>
              <w:left w:val="single" w:sz="4" w:space="0" w:color="auto"/>
              <w:bottom w:val="single" w:sz="4" w:space="0" w:color="auto"/>
            </w:tcBorders>
          </w:tcPr>
          <w:p w:rsidR="00E70D7A" w:rsidRPr="001532E9" w:rsidRDefault="00E70D7A" w:rsidP="00EF7074">
            <w:pPr>
              <w:pStyle w:val="af4"/>
              <w:jc w:val="center"/>
              <w:rPr>
                <w:rFonts w:ascii="Times New Roman" w:hAnsi="Times New Roman" w:cs="Times New Roman"/>
                <w:color w:val="000000"/>
              </w:rPr>
            </w:pPr>
            <w:r w:rsidRPr="001532E9">
              <w:rPr>
                <w:rFonts w:ascii="Times New Roman" w:hAnsi="Times New Roman" w:cs="Times New Roman"/>
                <w:color w:val="000000"/>
              </w:rPr>
              <w:t>1.3</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1532E9" w:rsidRDefault="00E70D7A" w:rsidP="00EF7074">
            <w:pPr>
              <w:pStyle w:val="afffd"/>
              <w:jc w:val="both"/>
              <w:rPr>
                <w:rFonts w:ascii="Times New Roman" w:hAnsi="Times New Roman" w:cs="Times New Roman"/>
                <w:color w:val="000000"/>
                <w:sz w:val="24"/>
                <w:szCs w:val="24"/>
              </w:rPr>
            </w:pPr>
            <w:bookmarkStart w:id="385" w:name="sub_1014"/>
            <w:r w:rsidRPr="001532E9">
              <w:rPr>
                <w:rFonts w:ascii="Times New Roman" w:hAnsi="Times New Roman" w:cs="Times New Roman"/>
                <w:color w:val="000000"/>
                <w:sz w:val="24"/>
                <w:szCs w:val="24"/>
              </w:rPr>
              <w:t>Выращивание тонизирующих, лекарственных, цветочных культур</w:t>
            </w:r>
            <w:bookmarkEnd w:id="385"/>
          </w:p>
        </w:tc>
        <w:tc>
          <w:tcPr>
            <w:tcW w:w="4819" w:type="dxa"/>
            <w:tcBorders>
              <w:top w:val="single" w:sz="4" w:space="0" w:color="auto"/>
              <w:left w:val="single" w:sz="4" w:space="0" w:color="auto"/>
              <w:bottom w:val="single" w:sz="4" w:space="0" w:color="auto"/>
              <w:right w:val="single" w:sz="4" w:space="0" w:color="auto"/>
            </w:tcBorders>
          </w:tcPr>
          <w:p w:rsidR="00E70D7A" w:rsidRPr="001532E9" w:rsidRDefault="00E70D7A" w:rsidP="00EF7074">
            <w:pPr>
              <w:pStyle w:val="af4"/>
              <w:rPr>
                <w:rFonts w:ascii="Times New Roman" w:hAnsi="Times New Roman" w:cs="Times New Roman"/>
                <w:color w:val="000000"/>
              </w:rPr>
            </w:pPr>
            <w:r w:rsidRPr="001532E9">
              <w:rPr>
                <w:rFonts w:ascii="Times New Roman" w:hAnsi="Times New Roman" w:cs="Times New Roman"/>
                <w:color w:val="000000"/>
              </w:rPr>
              <w:t>Осуществление хозяйственной деятельности, в том числе на сельскохозяйственных угодьях, связанной с производством чая, лекарственных и цветочных культур</w:t>
            </w:r>
          </w:p>
        </w:tc>
        <w:tc>
          <w:tcPr>
            <w:tcW w:w="2127" w:type="dxa"/>
            <w:tcBorders>
              <w:top w:val="single" w:sz="4" w:space="0" w:color="auto"/>
              <w:left w:val="single" w:sz="4" w:space="0" w:color="auto"/>
              <w:bottom w:val="single" w:sz="4" w:space="0" w:color="auto"/>
            </w:tcBorders>
          </w:tcPr>
          <w:p w:rsidR="00E70D7A" w:rsidRPr="001532E9" w:rsidRDefault="00E70D7A" w:rsidP="00EF7074">
            <w:pPr>
              <w:pStyle w:val="af4"/>
              <w:jc w:val="center"/>
              <w:rPr>
                <w:rFonts w:ascii="Times New Roman" w:hAnsi="Times New Roman" w:cs="Times New Roman"/>
                <w:color w:val="000000"/>
              </w:rPr>
            </w:pPr>
            <w:r w:rsidRPr="001532E9">
              <w:rPr>
                <w:rFonts w:ascii="Times New Roman" w:hAnsi="Times New Roman" w:cs="Times New Roman"/>
                <w:color w:val="000000"/>
              </w:rPr>
              <w:t>1.4</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1532E9" w:rsidRDefault="00E70D7A" w:rsidP="00EF7074">
            <w:pPr>
              <w:pStyle w:val="afffd"/>
              <w:jc w:val="both"/>
              <w:rPr>
                <w:rFonts w:ascii="Times New Roman" w:hAnsi="Times New Roman" w:cs="Times New Roman"/>
                <w:color w:val="000000"/>
                <w:sz w:val="24"/>
                <w:szCs w:val="24"/>
              </w:rPr>
            </w:pPr>
            <w:bookmarkStart w:id="386" w:name="sub_1015"/>
            <w:r w:rsidRPr="001532E9">
              <w:rPr>
                <w:rFonts w:ascii="Times New Roman" w:hAnsi="Times New Roman" w:cs="Times New Roman"/>
                <w:color w:val="000000"/>
                <w:sz w:val="24"/>
                <w:szCs w:val="24"/>
              </w:rPr>
              <w:t>Садоводство</w:t>
            </w:r>
            <w:bookmarkEnd w:id="386"/>
          </w:p>
        </w:tc>
        <w:tc>
          <w:tcPr>
            <w:tcW w:w="4819" w:type="dxa"/>
            <w:tcBorders>
              <w:top w:val="single" w:sz="4" w:space="0" w:color="auto"/>
              <w:left w:val="single" w:sz="4" w:space="0" w:color="auto"/>
              <w:bottom w:val="single" w:sz="4" w:space="0" w:color="auto"/>
              <w:right w:val="single" w:sz="4" w:space="0" w:color="auto"/>
            </w:tcBorders>
          </w:tcPr>
          <w:p w:rsidR="00E70D7A" w:rsidRPr="001532E9" w:rsidRDefault="00E70D7A" w:rsidP="00EF7074">
            <w:pPr>
              <w:pStyle w:val="af4"/>
              <w:rPr>
                <w:rFonts w:ascii="Times New Roman" w:hAnsi="Times New Roman" w:cs="Times New Roman"/>
                <w:color w:val="000000"/>
              </w:rPr>
            </w:pPr>
            <w:r w:rsidRPr="001532E9">
              <w:rPr>
                <w:rFonts w:ascii="Times New Roman" w:hAnsi="Times New Roman" w:cs="Times New Roman"/>
                <w:color w:val="000000"/>
              </w:rPr>
              <w:t>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w:t>
            </w:r>
          </w:p>
        </w:tc>
        <w:tc>
          <w:tcPr>
            <w:tcW w:w="2127" w:type="dxa"/>
            <w:tcBorders>
              <w:top w:val="single" w:sz="4" w:space="0" w:color="auto"/>
              <w:left w:val="single" w:sz="4" w:space="0" w:color="auto"/>
              <w:bottom w:val="single" w:sz="4" w:space="0" w:color="auto"/>
            </w:tcBorders>
          </w:tcPr>
          <w:p w:rsidR="00E70D7A" w:rsidRPr="001532E9" w:rsidRDefault="00E70D7A" w:rsidP="00EF7074">
            <w:pPr>
              <w:pStyle w:val="af4"/>
              <w:jc w:val="center"/>
              <w:rPr>
                <w:rFonts w:ascii="Times New Roman" w:hAnsi="Times New Roman" w:cs="Times New Roman"/>
                <w:color w:val="000000"/>
              </w:rPr>
            </w:pPr>
            <w:r w:rsidRPr="001532E9">
              <w:rPr>
                <w:rFonts w:ascii="Times New Roman" w:hAnsi="Times New Roman" w:cs="Times New Roman"/>
                <w:color w:val="000000"/>
              </w:rPr>
              <w:t>1.5</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ConsPlusNormal"/>
              <w:jc w:val="both"/>
              <w:rPr>
                <w:rFonts w:ascii="Times New Roman" w:hAnsi="Times New Roman" w:cs="Times New Roman"/>
                <w:sz w:val="24"/>
                <w:szCs w:val="24"/>
              </w:rPr>
            </w:pPr>
            <w:r w:rsidRPr="00EB68AB">
              <w:rPr>
                <w:rFonts w:ascii="Times New Roman" w:hAnsi="Times New Roman" w:cs="Times New Roman"/>
                <w:sz w:val="24"/>
                <w:szCs w:val="24"/>
              </w:rPr>
              <w:t>Виноградарство</w:t>
            </w:r>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ConsPlusNormal"/>
              <w:jc w:val="both"/>
              <w:rPr>
                <w:rFonts w:ascii="Times New Roman" w:hAnsi="Times New Roman" w:cs="Times New Roman"/>
                <w:sz w:val="24"/>
                <w:szCs w:val="24"/>
              </w:rPr>
            </w:pPr>
            <w:r w:rsidRPr="00EB68AB">
              <w:rPr>
                <w:rFonts w:ascii="Times New Roman" w:hAnsi="Times New Roman" w:cs="Times New Roman"/>
                <w:sz w:val="24"/>
                <w:szCs w:val="24"/>
              </w:rPr>
              <w:t>Возделывание винограда на виноградопригодных землях</w:t>
            </w:r>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ConsPlusNormal"/>
              <w:jc w:val="center"/>
              <w:rPr>
                <w:rFonts w:ascii="Times New Roman" w:hAnsi="Times New Roman" w:cs="Times New Roman"/>
                <w:sz w:val="24"/>
                <w:szCs w:val="24"/>
              </w:rPr>
            </w:pPr>
            <w:r w:rsidRPr="00D21AA5">
              <w:rPr>
                <w:rFonts w:ascii="Times New Roman" w:hAnsi="Times New Roman" w:cs="Times New Roman"/>
                <w:sz w:val="24"/>
                <w:szCs w:val="24"/>
              </w:rPr>
              <w:t>1.5.1</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ffd"/>
              <w:jc w:val="both"/>
              <w:rPr>
                <w:rFonts w:ascii="Times New Roman" w:hAnsi="Times New Roman" w:cs="Times New Roman"/>
                <w:color w:val="000000"/>
                <w:sz w:val="24"/>
                <w:szCs w:val="24"/>
              </w:rPr>
            </w:pPr>
            <w:bookmarkStart w:id="387" w:name="sub_1016"/>
            <w:r w:rsidRPr="00EB68AB">
              <w:rPr>
                <w:rFonts w:ascii="Times New Roman" w:hAnsi="Times New Roman" w:cs="Times New Roman"/>
                <w:color w:val="000000"/>
                <w:sz w:val="24"/>
                <w:szCs w:val="24"/>
              </w:rPr>
              <w:lastRenderedPageBreak/>
              <w:t>Выращивание льна и конопли</w:t>
            </w:r>
            <w:bookmarkEnd w:id="387"/>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r w:rsidRPr="00EB68AB">
              <w:rPr>
                <w:rFonts w:ascii="Times New Roman" w:hAnsi="Times New Roman" w:cs="Times New Roman"/>
                <w:color w:val="000000"/>
              </w:rPr>
              <w:t>Осуществление хозяйственной деятельности, в том числе на сельскохозяйственных угодьях, связанной с выращиванием льна, конопли</w:t>
            </w:r>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color w:val="000000"/>
              </w:rPr>
              <w:t>1.6</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ffd"/>
              <w:jc w:val="both"/>
              <w:rPr>
                <w:rFonts w:ascii="Times New Roman" w:hAnsi="Times New Roman" w:cs="Times New Roman"/>
                <w:color w:val="000000"/>
                <w:sz w:val="24"/>
                <w:szCs w:val="24"/>
              </w:rPr>
            </w:pPr>
            <w:bookmarkStart w:id="388" w:name="sub_1017"/>
            <w:r w:rsidRPr="00EB68AB">
              <w:rPr>
                <w:rFonts w:ascii="Times New Roman" w:hAnsi="Times New Roman" w:cs="Times New Roman"/>
                <w:color w:val="000000"/>
                <w:sz w:val="24"/>
                <w:szCs w:val="24"/>
              </w:rPr>
              <w:t>Животноводство</w:t>
            </w:r>
            <w:bookmarkEnd w:id="388"/>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ConsPlusNormal"/>
              <w:jc w:val="both"/>
              <w:rPr>
                <w:rFonts w:ascii="Times New Roman" w:hAnsi="Times New Roman" w:cs="Times New Roman"/>
                <w:color w:val="000000" w:themeColor="text1"/>
                <w:sz w:val="24"/>
                <w:szCs w:val="24"/>
              </w:rPr>
            </w:pPr>
            <w:r w:rsidRPr="00EB68AB">
              <w:rPr>
                <w:rFonts w:ascii="Times New Roman" w:hAnsi="Times New Roman" w:cs="Times New Roman"/>
                <w:color w:val="000000" w:themeColor="text1"/>
                <w:sz w:val="24"/>
                <w:szCs w:val="24"/>
              </w:rPr>
              <w:t xml:space="preserve">Осуществление хозяйственной деятельности, связанной с производством продукции животноводства, в том числе сенокошение, выпас сельскохозяйственных животных, разведение племенных животных, производство и использование племенной продукции (материала), размещение 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 Содержание данного вида разрешенного использования включает в себя содержание видов разрешенного использования </w:t>
            </w:r>
            <w:r w:rsidR="00E942CB" w:rsidRPr="00EB68AB">
              <w:rPr>
                <w:rFonts w:ascii="Times New Roman" w:hAnsi="Times New Roman" w:cs="Times New Roman"/>
                <w:color w:val="000000" w:themeColor="text1"/>
                <w:sz w:val="24"/>
                <w:szCs w:val="24"/>
              </w:rPr>
              <w:t>с</w:t>
            </w:r>
            <w:r w:rsidR="00E942CB">
              <w:rPr>
                <w:rFonts w:ascii="Times New Roman" w:hAnsi="Times New Roman" w:cs="Times New Roman"/>
                <w:color w:val="000000" w:themeColor="text1"/>
                <w:sz w:val="24"/>
                <w:szCs w:val="24"/>
              </w:rPr>
              <w:t xml:space="preserve"> </w:t>
            </w:r>
            <w:hyperlink w:anchor="Par69" w:tooltip="1.8" w:history="1">
              <w:r w:rsidR="00E942CB" w:rsidRPr="00EB68AB">
                <w:rPr>
                  <w:rFonts w:ascii="Times New Roman" w:hAnsi="Times New Roman" w:cs="Times New Roman"/>
                  <w:b/>
                  <w:color w:val="000000" w:themeColor="text1"/>
                  <w:sz w:val="24"/>
                  <w:szCs w:val="24"/>
                </w:rPr>
                <w:t>кодами 1.8</w:t>
              </w:r>
            </w:hyperlink>
            <w:r w:rsidRPr="00EB68AB">
              <w:rPr>
                <w:rFonts w:ascii="Times New Roman" w:hAnsi="Times New Roman" w:cs="Times New Roman"/>
                <w:b/>
                <w:color w:val="000000" w:themeColor="text1"/>
                <w:sz w:val="24"/>
                <w:szCs w:val="24"/>
              </w:rPr>
              <w:t xml:space="preserve"> - </w:t>
            </w:r>
            <w:hyperlink w:anchor="Par84" w:tooltip="1.11" w:history="1">
              <w:r w:rsidRPr="00EB68AB">
                <w:rPr>
                  <w:rFonts w:ascii="Times New Roman" w:hAnsi="Times New Roman" w:cs="Times New Roman"/>
                  <w:b/>
                  <w:color w:val="000000" w:themeColor="text1"/>
                  <w:sz w:val="24"/>
                  <w:szCs w:val="24"/>
                </w:rPr>
                <w:t>1.11</w:t>
              </w:r>
            </w:hyperlink>
            <w:r w:rsidRPr="00EB68AB">
              <w:rPr>
                <w:rFonts w:ascii="Times New Roman" w:hAnsi="Times New Roman" w:cs="Times New Roman"/>
                <w:b/>
                <w:color w:val="000000" w:themeColor="text1"/>
                <w:sz w:val="24"/>
                <w:szCs w:val="24"/>
              </w:rPr>
              <w:t xml:space="preserve">, </w:t>
            </w:r>
            <w:hyperlink w:anchor="Par100" w:tooltip="1.15" w:history="1">
              <w:r w:rsidRPr="00EB68AB">
                <w:rPr>
                  <w:rFonts w:ascii="Times New Roman" w:hAnsi="Times New Roman" w:cs="Times New Roman"/>
                  <w:b/>
                  <w:color w:val="000000" w:themeColor="text1"/>
                  <w:sz w:val="24"/>
                  <w:szCs w:val="24"/>
                </w:rPr>
                <w:t>1.15</w:t>
              </w:r>
            </w:hyperlink>
            <w:r w:rsidRPr="00EB68AB">
              <w:rPr>
                <w:rFonts w:ascii="Times New Roman" w:hAnsi="Times New Roman" w:cs="Times New Roman"/>
                <w:b/>
                <w:color w:val="000000" w:themeColor="text1"/>
                <w:sz w:val="24"/>
                <w:szCs w:val="24"/>
              </w:rPr>
              <w:t xml:space="preserve">, </w:t>
            </w:r>
            <w:hyperlink w:anchor="Par113" w:tooltip="1.19" w:history="1">
              <w:r w:rsidRPr="00EB68AB">
                <w:rPr>
                  <w:rFonts w:ascii="Times New Roman" w:hAnsi="Times New Roman" w:cs="Times New Roman"/>
                  <w:b/>
                  <w:color w:val="000000" w:themeColor="text1"/>
                  <w:sz w:val="24"/>
                  <w:szCs w:val="24"/>
                </w:rPr>
                <w:t>1.19</w:t>
              </w:r>
            </w:hyperlink>
            <w:r w:rsidRPr="00EB68AB">
              <w:rPr>
                <w:rFonts w:ascii="Times New Roman" w:hAnsi="Times New Roman" w:cs="Times New Roman"/>
                <w:b/>
                <w:color w:val="000000" w:themeColor="text1"/>
                <w:sz w:val="24"/>
                <w:szCs w:val="24"/>
              </w:rPr>
              <w:t xml:space="preserve">, </w:t>
            </w:r>
            <w:hyperlink w:anchor="Par116" w:tooltip="1.20" w:history="1">
              <w:r w:rsidRPr="00EB68AB">
                <w:rPr>
                  <w:rFonts w:ascii="Times New Roman" w:hAnsi="Times New Roman" w:cs="Times New Roman"/>
                  <w:b/>
                  <w:color w:val="000000" w:themeColor="text1"/>
                  <w:sz w:val="24"/>
                  <w:szCs w:val="24"/>
                </w:rPr>
                <w:t>1.20</w:t>
              </w:r>
            </w:hyperlink>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color w:val="000000"/>
              </w:rPr>
              <w:t>1.7</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ffd"/>
              <w:jc w:val="both"/>
              <w:rPr>
                <w:rFonts w:ascii="Times New Roman" w:hAnsi="Times New Roman" w:cs="Times New Roman"/>
                <w:color w:val="000000"/>
                <w:sz w:val="24"/>
                <w:szCs w:val="24"/>
              </w:rPr>
            </w:pPr>
            <w:bookmarkStart w:id="389" w:name="sub_1018"/>
            <w:r w:rsidRPr="00EB68AB">
              <w:rPr>
                <w:rFonts w:ascii="Times New Roman" w:hAnsi="Times New Roman" w:cs="Times New Roman"/>
                <w:color w:val="000000"/>
                <w:sz w:val="24"/>
                <w:szCs w:val="24"/>
              </w:rPr>
              <w:t>Скотоводство</w:t>
            </w:r>
            <w:bookmarkEnd w:id="389"/>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r w:rsidRPr="00EB68AB">
              <w:rPr>
                <w:rFonts w:ascii="Times New Roman" w:hAnsi="Times New Roman" w:cs="Times New Roman"/>
                <w:color w:val="000000"/>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 разведение племенных животных, производство и использование племенной продукции (материала)</w:t>
            </w:r>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color w:val="000000"/>
              </w:rPr>
              <w:t>1.8</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ffd"/>
              <w:jc w:val="both"/>
              <w:rPr>
                <w:rFonts w:ascii="Times New Roman" w:hAnsi="Times New Roman" w:cs="Times New Roman"/>
                <w:color w:val="000000"/>
                <w:sz w:val="24"/>
                <w:szCs w:val="24"/>
              </w:rPr>
            </w:pPr>
            <w:bookmarkStart w:id="390" w:name="sub_1019"/>
            <w:r w:rsidRPr="00EB68AB">
              <w:rPr>
                <w:rFonts w:ascii="Times New Roman" w:hAnsi="Times New Roman" w:cs="Times New Roman"/>
                <w:color w:val="000000"/>
                <w:sz w:val="24"/>
                <w:szCs w:val="24"/>
              </w:rPr>
              <w:t>Звероводство</w:t>
            </w:r>
            <w:bookmarkEnd w:id="390"/>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r w:rsidRPr="00EB68AB">
              <w:rPr>
                <w:rFonts w:ascii="Times New Roman" w:hAnsi="Times New Roman" w:cs="Times New Roman"/>
                <w:color w:val="000000"/>
              </w:rPr>
              <w:t>Осуществление хозяйственной деятельности, связанной с разведением в неволе ценных пушных зверей; размещение зданий, сооружений, используемых для содержания и разведения животных, производства, хранения и первичной переработки продукции; разведение племенных животных, производство и использование племенной продукции (материала)</w:t>
            </w:r>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color w:val="000000"/>
              </w:rPr>
              <w:t>1.9</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ffd"/>
              <w:jc w:val="both"/>
              <w:rPr>
                <w:rFonts w:ascii="Times New Roman" w:hAnsi="Times New Roman" w:cs="Times New Roman"/>
                <w:color w:val="000000"/>
                <w:sz w:val="24"/>
                <w:szCs w:val="24"/>
              </w:rPr>
            </w:pPr>
            <w:bookmarkStart w:id="391" w:name="sub_110"/>
            <w:r w:rsidRPr="00EB68AB">
              <w:rPr>
                <w:rFonts w:ascii="Times New Roman" w:hAnsi="Times New Roman" w:cs="Times New Roman"/>
                <w:color w:val="000000"/>
                <w:sz w:val="24"/>
                <w:szCs w:val="24"/>
              </w:rPr>
              <w:t>Птицеводство</w:t>
            </w:r>
            <w:bookmarkEnd w:id="391"/>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r w:rsidRPr="00EB68AB">
              <w:rPr>
                <w:rFonts w:ascii="Times New Roman" w:hAnsi="Times New Roman" w:cs="Times New Roman"/>
                <w:color w:val="000000"/>
              </w:rPr>
              <w:t xml:space="preserve">Осуществление хозяйственной деятельности, связанной с разведением домашних пород птиц, в том числе водоплавающих; размещение зданий, сооружений, используемых для содержания и разведения животных, производства, </w:t>
            </w:r>
            <w:r w:rsidRPr="00EB68AB">
              <w:rPr>
                <w:rFonts w:ascii="Times New Roman" w:hAnsi="Times New Roman" w:cs="Times New Roman"/>
                <w:color w:val="000000"/>
              </w:rPr>
              <w:lastRenderedPageBreak/>
              <w:t>хранения и первичной переработки продукции птицеводства; разведение племенных животных, производство и использование племенной продукции (материала)</w:t>
            </w:r>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color w:val="000000"/>
              </w:rPr>
              <w:lastRenderedPageBreak/>
              <w:t>1.10</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ffd"/>
              <w:jc w:val="both"/>
              <w:rPr>
                <w:rFonts w:ascii="Times New Roman" w:hAnsi="Times New Roman" w:cs="Times New Roman"/>
                <w:color w:val="000000"/>
                <w:sz w:val="24"/>
                <w:szCs w:val="24"/>
              </w:rPr>
            </w:pPr>
            <w:bookmarkStart w:id="392" w:name="sub_111"/>
            <w:r w:rsidRPr="00EB68AB">
              <w:rPr>
                <w:rFonts w:ascii="Times New Roman" w:hAnsi="Times New Roman" w:cs="Times New Roman"/>
                <w:color w:val="000000"/>
                <w:sz w:val="24"/>
                <w:szCs w:val="24"/>
              </w:rPr>
              <w:lastRenderedPageBreak/>
              <w:t>Свиноводство</w:t>
            </w:r>
            <w:bookmarkEnd w:id="392"/>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r w:rsidRPr="00EB68AB">
              <w:rPr>
                <w:rFonts w:ascii="Times New Roman" w:hAnsi="Times New Roman" w:cs="Times New Roman"/>
                <w:color w:val="000000"/>
              </w:rPr>
              <w:t>Осуществление хозяйственной деятельности, связанной с разведением свиней; размещение зданий, сооружений, используемых для содержания и разведения животных, производства, хранения и первичной переработки продукции;</w:t>
            </w:r>
          </w:p>
          <w:p w:rsidR="00E70D7A" w:rsidRPr="00EB68AB" w:rsidRDefault="00E70D7A" w:rsidP="00EF7074">
            <w:pPr>
              <w:pStyle w:val="af4"/>
              <w:rPr>
                <w:rFonts w:ascii="Times New Roman" w:hAnsi="Times New Roman" w:cs="Times New Roman"/>
                <w:color w:val="000000"/>
              </w:rPr>
            </w:pPr>
            <w:r w:rsidRPr="00EB68AB">
              <w:rPr>
                <w:rFonts w:ascii="Times New Roman" w:hAnsi="Times New Roman" w:cs="Times New Roman"/>
                <w:color w:val="000000"/>
              </w:rPr>
              <w:t>разведение племенных животных, производство и использование племенной продукции (материала)</w:t>
            </w:r>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color w:val="000000"/>
              </w:rPr>
              <w:t>1.11</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ffd"/>
              <w:jc w:val="both"/>
              <w:rPr>
                <w:rFonts w:ascii="Times New Roman" w:hAnsi="Times New Roman" w:cs="Times New Roman"/>
                <w:color w:val="000000"/>
                <w:sz w:val="24"/>
                <w:szCs w:val="24"/>
              </w:rPr>
            </w:pPr>
            <w:bookmarkStart w:id="393" w:name="sub_112"/>
            <w:r w:rsidRPr="00EB68AB">
              <w:rPr>
                <w:rFonts w:ascii="Times New Roman" w:hAnsi="Times New Roman" w:cs="Times New Roman"/>
                <w:color w:val="000000"/>
                <w:sz w:val="24"/>
                <w:szCs w:val="24"/>
              </w:rPr>
              <w:t>Пчеловодство</w:t>
            </w:r>
            <w:bookmarkEnd w:id="393"/>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r w:rsidRPr="00EB68AB">
              <w:rPr>
                <w:rFonts w:ascii="Times New Roman" w:hAnsi="Times New Roman" w:cs="Times New Roman"/>
                <w:color w:val="000000"/>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 размещение ульев, иных объектов и оборудования, необходимого для пчеловодства и разведениях иных полезных насекомых; размещение сооружений используемых для хранения и первичной переработки продукции пчеловодства</w:t>
            </w:r>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color w:val="000000"/>
              </w:rPr>
              <w:t>1.12</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ffd"/>
              <w:jc w:val="both"/>
              <w:rPr>
                <w:rFonts w:ascii="Times New Roman" w:hAnsi="Times New Roman" w:cs="Times New Roman"/>
                <w:color w:val="000000"/>
                <w:sz w:val="24"/>
                <w:szCs w:val="24"/>
              </w:rPr>
            </w:pPr>
            <w:bookmarkStart w:id="394" w:name="sub_113"/>
            <w:r w:rsidRPr="00EB68AB">
              <w:rPr>
                <w:rFonts w:ascii="Times New Roman" w:hAnsi="Times New Roman" w:cs="Times New Roman"/>
                <w:color w:val="000000"/>
                <w:sz w:val="24"/>
                <w:szCs w:val="24"/>
              </w:rPr>
              <w:t>Рыбоводство</w:t>
            </w:r>
            <w:bookmarkEnd w:id="394"/>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r w:rsidRPr="00EB68AB">
              <w:rPr>
                <w:rFonts w:ascii="Times New Roman" w:hAnsi="Times New Roman" w:cs="Times New Roman"/>
                <w:color w:val="000000"/>
              </w:rPr>
              <w:t>Осуществление хозяйственной деятельности, связанной с разведением и (или) содержанием, выращиванием объектов рыбоводства (аквакультуры); размещение зданий, сооружений, оборудования, необходимых для осуществления рыбоводства (аквакультуры)</w:t>
            </w:r>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color w:val="000000"/>
              </w:rPr>
              <w:t>1.13</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ffd"/>
              <w:jc w:val="both"/>
              <w:rPr>
                <w:rFonts w:ascii="Times New Roman" w:hAnsi="Times New Roman" w:cs="Times New Roman"/>
                <w:color w:val="000000"/>
                <w:sz w:val="24"/>
                <w:szCs w:val="24"/>
              </w:rPr>
            </w:pPr>
            <w:bookmarkStart w:id="395" w:name="sub_10114"/>
            <w:r w:rsidRPr="00EB68AB">
              <w:rPr>
                <w:rFonts w:ascii="Times New Roman" w:hAnsi="Times New Roman" w:cs="Times New Roman"/>
                <w:color w:val="000000"/>
                <w:sz w:val="24"/>
                <w:szCs w:val="24"/>
              </w:rPr>
              <w:t>Научное обеспечение сельского хозяйства</w:t>
            </w:r>
            <w:bookmarkEnd w:id="395"/>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r w:rsidRPr="00EB68AB">
              <w:rPr>
                <w:rFonts w:ascii="Times New Roman" w:hAnsi="Times New Roman" w:cs="Times New Roman"/>
                <w:color w:val="000000"/>
              </w:rPr>
              <w:t>Осуществление научной и селекционной работы, ведения сельского хозяйства для получения ценных с научной точки зрения образцов растительного и животного мира; размещение коллекций генетических ресурсов растений</w:t>
            </w:r>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color w:val="000000"/>
              </w:rPr>
              <w:t>1.14</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ffd"/>
              <w:jc w:val="both"/>
              <w:rPr>
                <w:rFonts w:ascii="Times New Roman" w:hAnsi="Times New Roman" w:cs="Times New Roman"/>
                <w:color w:val="000000"/>
                <w:sz w:val="24"/>
                <w:szCs w:val="24"/>
              </w:rPr>
            </w:pPr>
            <w:bookmarkStart w:id="396" w:name="sub_10115"/>
            <w:r w:rsidRPr="00EB68AB">
              <w:rPr>
                <w:rFonts w:ascii="Times New Roman" w:hAnsi="Times New Roman" w:cs="Times New Roman"/>
                <w:color w:val="000000"/>
                <w:sz w:val="24"/>
                <w:szCs w:val="24"/>
              </w:rPr>
              <w:t>Хранение и переработка</w:t>
            </w:r>
            <w:bookmarkEnd w:id="396"/>
          </w:p>
          <w:p w:rsidR="00E70D7A" w:rsidRPr="00EB68AB" w:rsidRDefault="00E70D7A" w:rsidP="00EF7074">
            <w:pPr>
              <w:pStyle w:val="afffd"/>
              <w:jc w:val="both"/>
              <w:rPr>
                <w:rFonts w:ascii="Times New Roman" w:hAnsi="Times New Roman" w:cs="Times New Roman"/>
                <w:color w:val="000000"/>
                <w:sz w:val="24"/>
                <w:szCs w:val="24"/>
              </w:rPr>
            </w:pPr>
            <w:r w:rsidRPr="00EB68AB">
              <w:rPr>
                <w:rFonts w:ascii="Times New Roman" w:hAnsi="Times New Roman" w:cs="Times New Roman"/>
                <w:color w:val="000000"/>
                <w:sz w:val="24"/>
                <w:szCs w:val="24"/>
              </w:rPr>
              <w:t>сельскохозяйственной</w:t>
            </w:r>
          </w:p>
          <w:p w:rsidR="00E70D7A" w:rsidRPr="00EB68AB" w:rsidRDefault="00E70D7A" w:rsidP="00EF7074">
            <w:pPr>
              <w:pStyle w:val="afffd"/>
              <w:jc w:val="both"/>
              <w:rPr>
                <w:rFonts w:ascii="Times New Roman" w:hAnsi="Times New Roman" w:cs="Times New Roman"/>
                <w:color w:val="000000"/>
                <w:sz w:val="24"/>
                <w:szCs w:val="24"/>
              </w:rPr>
            </w:pPr>
            <w:r w:rsidRPr="00EB68AB">
              <w:rPr>
                <w:rFonts w:ascii="Times New Roman" w:hAnsi="Times New Roman" w:cs="Times New Roman"/>
                <w:color w:val="000000"/>
                <w:sz w:val="24"/>
                <w:szCs w:val="24"/>
              </w:rPr>
              <w:t>продукции</w:t>
            </w:r>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r w:rsidRPr="00EB68AB">
              <w:rPr>
                <w:rFonts w:ascii="Times New Roman" w:hAnsi="Times New Roman" w:cs="Times New Roman"/>
                <w:color w:val="000000"/>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color w:val="000000"/>
              </w:rPr>
              <w:t>1.15</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ffd"/>
              <w:jc w:val="both"/>
              <w:rPr>
                <w:rFonts w:ascii="Times New Roman" w:hAnsi="Times New Roman" w:cs="Times New Roman"/>
                <w:color w:val="000000"/>
                <w:sz w:val="24"/>
                <w:szCs w:val="24"/>
              </w:rPr>
            </w:pPr>
            <w:bookmarkStart w:id="397" w:name="sub_10116"/>
            <w:r w:rsidRPr="00EB68AB">
              <w:rPr>
                <w:rFonts w:ascii="Times New Roman" w:hAnsi="Times New Roman" w:cs="Times New Roman"/>
                <w:color w:val="000000"/>
                <w:sz w:val="24"/>
                <w:szCs w:val="24"/>
              </w:rPr>
              <w:t>Ведение личного подсобного хозяйства на полевых участках</w:t>
            </w:r>
            <w:bookmarkEnd w:id="397"/>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r w:rsidRPr="00EB68AB">
              <w:rPr>
                <w:rFonts w:ascii="Times New Roman" w:hAnsi="Times New Roman" w:cs="Times New Roman"/>
                <w:color w:val="000000"/>
              </w:rPr>
              <w:t>Производство сельскохозяйственной продукции без права возведения объектов капитального строительства</w:t>
            </w:r>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color w:val="000000"/>
              </w:rPr>
              <w:t>1.16</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ffd"/>
              <w:jc w:val="both"/>
              <w:rPr>
                <w:rFonts w:ascii="Times New Roman" w:hAnsi="Times New Roman" w:cs="Times New Roman"/>
                <w:color w:val="000000"/>
                <w:sz w:val="24"/>
                <w:szCs w:val="24"/>
              </w:rPr>
            </w:pPr>
            <w:bookmarkStart w:id="398" w:name="sub_10117"/>
            <w:r w:rsidRPr="00EB68AB">
              <w:rPr>
                <w:rFonts w:ascii="Times New Roman" w:hAnsi="Times New Roman" w:cs="Times New Roman"/>
                <w:color w:val="000000"/>
                <w:sz w:val="24"/>
                <w:szCs w:val="24"/>
              </w:rPr>
              <w:t>Питомники</w:t>
            </w:r>
            <w:bookmarkEnd w:id="398"/>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r w:rsidRPr="00EB68AB">
              <w:rPr>
                <w:rFonts w:ascii="Times New Roman" w:hAnsi="Times New Roman" w:cs="Times New Roman"/>
                <w:color w:val="000000"/>
              </w:rPr>
              <w:t xml:space="preserve">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 размещение сооружений, необходимых для указанных </w:t>
            </w:r>
            <w:r w:rsidRPr="00EB68AB">
              <w:rPr>
                <w:rFonts w:ascii="Times New Roman" w:hAnsi="Times New Roman" w:cs="Times New Roman"/>
                <w:color w:val="000000"/>
              </w:rPr>
              <w:lastRenderedPageBreak/>
              <w:t>видов сельскохозяйственного производства</w:t>
            </w:r>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color w:val="000000"/>
              </w:rPr>
              <w:lastRenderedPageBreak/>
              <w:t>1.17</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ffd"/>
              <w:jc w:val="both"/>
              <w:rPr>
                <w:rFonts w:ascii="Times New Roman" w:hAnsi="Times New Roman" w:cs="Times New Roman"/>
                <w:color w:val="000000"/>
                <w:sz w:val="24"/>
                <w:szCs w:val="24"/>
              </w:rPr>
            </w:pPr>
            <w:bookmarkStart w:id="399" w:name="sub_10118"/>
            <w:r w:rsidRPr="00EB68AB">
              <w:rPr>
                <w:rFonts w:ascii="Times New Roman" w:hAnsi="Times New Roman" w:cs="Times New Roman"/>
                <w:color w:val="000000"/>
                <w:sz w:val="24"/>
                <w:szCs w:val="24"/>
              </w:rPr>
              <w:lastRenderedPageBreak/>
              <w:t>Обеспечение</w:t>
            </w:r>
            <w:bookmarkEnd w:id="399"/>
          </w:p>
          <w:p w:rsidR="00E70D7A" w:rsidRPr="00EB68AB" w:rsidRDefault="00E70D7A" w:rsidP="00EF7074">
            <w:pPr>
              <w:pStyle w:val="afffd"/>
              <w:jc w:val="both"/>
              <w:rPr>
                <w:rFonts w:ascii="Times New Roman" w:hAnsi="Times New Roman" w:cs="Times New Roman"/>
                <w:color w:val="000000"/>
                <w:sz w:val="24"/>
                <w:szCs w:val="24"/>
              </w:rPr>
            </w:pPr>
            <w:r w:rsidRPr="00EB68AB">
              <w:rPr>
                <w:rFonts w:ascii="Times New Roman" w:hAnsi="Times New Roman" w:cs="Times New Roman"/>
                <w:color w:val="000000"/>
                <w:sz w:val="24"/>
                <w:szCs w:val="24"/>
              </w:rPr>
              <w:t>сельскохозяйственного</w:t>
            </w:r>
          </w:p>
          <w:p w:rsidR="00E70D7A" w:rsidRPr="00EB68AB" w:rsidRDefault="00E70D7A" w:rsidP="00EF7074">
            <w:pPr>
              <w:pStyle w:val="afffd"/>
              <w:jc w:val="both"/>
              <w:rPr>
                <w:rFonts w:ascii="Times New Roman" w:hAnsi="Times New Roman" w:cs="Times New Roman"/>
                <w:color w:val="000000"/>
                <w:sz w:val="24"/>
                <w:szCs w:val="24"/>
              </w:rPr>
            </w:pPr>
            <w:r w:rsidRPr="00EB68AB">
              <w:rPr>
                <w:rFonts w:ascii="Times New Roman" w:hAnsi="Times New Roman" w:cs="Times New Roman"/>
                <w:color w:val="000000"/>
                <w:sz w:val="24"/>
                <w:szCs w:val="24"/>
              </w:rPr>
              <w:t>производства</w:t>
            </w:r>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r w:rsidRPr="00EB68AB">
              <w:rPr>
                <w:rFonts w:ascii="Times New Roman" w:hAnsi="Times New Roman" w:cs="Times New Roman"/>
                <w:color w:val="000000"/>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color w:val="000000"/>
              </w:rPr>
              <w:t>1.18</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ffd"/>
              <w:jc w:val="both"/>
              <w:rPr>
                <w:rFonts w:ascii="Times New Roman" w:hAnsi="Times New Roman" w:cs="Times New Roman"/>
                <w:color w:val="000000"/>
                <w:sz w:val="24"/>
                <w:szCs w:val="24"/>
              </w:rPr>
            </w:pPr>
            <w:bookmarkStart w:id="400" w:name="sub_1119"/>
            <w:r w:rsidRPr="00EB68AB">
              <w:rPr>
                <w:rFonts w:ascii="Times New Roman" w:hAnsi="Times New Roman" w:cs="Times New Roman"/>
                <w:color w:val="000000"/>
                <w:sz w:val="24"/>
                <w:szCs w:val="24"/>
              </w:rPr>
              <w:t>Сенокошение</w:t>
            </w:r>
            <w:bookmarkEnd w:id="400"/>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ffd"/>
              <w:jc w:val="both"/>
              <w:rPr>
                <w:rFonts w:ascii="Times New Roman" w:hAnsi="Times New Roman" w:cs="Times New Roman"/>
                <w:color w:val="000000"/>
                <w:sz w:val="24"/>
                <w:szCs w:val="24"/>
              </w:rPr>
            </w:pPr>
            <w:r w:rsidRPr="00EB68AB">
              <w:rPr>
                <w:rFonts w:ascii="Times New Roman" w:hAnsi="Times New Roman" w:cs="Times New Roman"/>
                <w:color w:val="000000"/>
                <w:sz w:val="24"/>
                <w:szCs w:val="24"/>
              </w:rPr>
              <w:t>Кошение трав, сбор и заготовка сена</w:t>
            </w:r>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bookmarkStart w:id="401" w:name="_Toc57988207"/>
            <w:r w:rsidRPr="00D21AA5">
              <w:rPr>
                <w:rFonts w:ascii="Times New Roman" w:hAnsi="Times New Roman" w:cs="Times New Roman"/>
                <w:color w:val="000000"/>
              </w:rPr>
              <w:t>1.19</w:t>
            </w:r>
            <w:bookmarkEnd w:id="401"/>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ffd"/>
              <w:jc w:val="both"/>
              <w:rPr>
                <w:rFonts w:ascii="Times New Roman" w:hAnsi="Times New Roman" w:cs="Times New Roman"/>
                <w:color w:val="000000"/>
                <w:sz w:val="24"/>
                <w:szCs w:val="24"/>
              </w:rPr>
            </w:pPr>
            <w:bookmarkStart w:id="402" w:name="sub_1120"/>
            <w:r w:rsidRPr="00EB68AB">
              <w:rPr>
                <w:rFonts w:ascii="Times New Roman" w:hAnsi="Times New Roman" w:cs="Times New Roman"/>
                <w:color w:val="000000"/>
                <w:sz w:val="24"/>
                <w:szCs w:val="24"/>
              </w:rPr>
              <w:t>Выпас</w:t>
            </w:r>
            <w:bookmarkEnd w:id="402"/>
          </w:p>
          <w:p w:rsidR="00E70D7A" w:rsidRPr="00EB68AB" w:rsidRDefault="00E70D7A" w:rsidP="00EF7074">
            <w:pPr>
              <w:pStyle w:val="afffd"/>
              <w:jc w:val="both"/>
              <w:rPr>
                <w:rFonts w:ascii="Times New Roman" w:hAnsi="Times New Roman" w:cs="Times New Roman"/>
                <w:color w:val="000000"/>
                <w:sz w:val="24"/>
                <w:szCs w:val="24"/>
              </w:rPr>
            </w:pPr>
            <w:r w:rsidRPr="00EB68AB">
              <w:rPr>
                <w:rFonts w:ascii="Times New Roman" w:hAnsi="Times New Roman" w:cs="Times New Roman"/>
                <w:color w:val="000000"/>
                <w:sz w:val="24"/>
                <w:szCs w:val="24"/>
              </w:rPr>
              <w:t>сельскохозяйственных</w:t>
            </w:r>
          </w:p>
          <w:p w:rsidR="00E70D7A" w:rsidRPr="00EB68AB" w:rsidRDefault="00E70D7A" w:rsidP="00EF7074">
            <w:pPr>
              <w:pStyle w:val="afffd"/>
              <w:jc w:val="both"/>
              <w:rPr>
                <w:rFonts w:ascii="Times New Roman" w:hAnsi="Times New Roman" w:cs="Times New Roman"/>
                <w:color w:val="000000"/>
                <w:sz w:val="24"/>
                <w:szCs w:val="24"/>
              </w:rPr>
            </w:pPr>
            <w:r w:rsidRPr="00EB68AB">
              <w:rPr>
                <w:rFonts w:ascii="Times New Roman" w:hAnsi="Times New Roman" w:cs="Times New Roman"/>
                <w:color w:val="000000"/>
                <w:sz w:val="24"/>
                <w:szCs w:val="24"/>
              </w:rPr>
              <w:t>животных</w:t>
            </w:r>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ffd"/>
              <w:jc w:val="both"/>
              <w:rPr>
                <w:rFonts w:ascii="Times New Roman" w:hAnsi="Times New Roman" w:cs="Times New Roman"/>
                <w:color w:val="000000"/>
                <w:sz w:val="24"/>
                <w:szCs w:val="24"/>
              </w:rPr>
            </w:pPr>
            <w:r w:rsidRPr="00EB68AB">
              <w:rPr>
                <w:rFonts w:ascii="Times New Roman" w:hAnsi="Times New Roman" w:cs="Times New Roman"/>
                <w:color w:val="000000"/>
                <w:sz w:val="24"/>
                <w:szCs w:val="24"/>
              </w:rPr>
              <w:t>Выпас сельскохозяйственных животных</w:t>
            </w:r>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bookmarkStart w:id="403" w:name="_Toc57988208"/>
            <w:r w:rsidRPr="00D21AA5">
              <w:rPr>
                <w:rFonts w:ascii="Times New Roman" w:hAnsi="Times New Roman" w:cs="Times New Roman"/>
                <w:color w:val="000000"/>
              </w:rPr>
              <w:t>1.20</w:t>
            </w:r>
            <w:bookmarkEnd w:id="403"/>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ffd"/>
              <w:jc w:val="both"/>
              <w:rPr>
                <w:rFonts w:ascii="Times New Roman" w:hAnsi="Times New Roman" w:cs="Times New Roman"/>
                <w:color w:val="000000"/>
                <w:sz w:val="24"/>
                <w:szCs w:val="24"/>
              </w:rPr>
            </w:pPr>
            <w:bookmarkStart w:id="404" w:name="sub_1020"/>
            <w:r w:rsidRPr="00EB68AB">
              <w:rPr>
                <w:rFonts w:ascii="Times New Roman" w:hAnsi="Times New Roman" w:cs="Times New Roman"/>
                <w:color w:val="000000"/>
                <w:sz w:val="24"/>
                <w:szCs w:val="24"/>
              </w:rPr>
              <w:t>Жилая застройка</w:t>
            </w:r>
            <w:bookmarkEnd w:id="404"/>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ConsPlusNormal"/>
              <w:jc w:val="both"/>
              <w:rPr>
                <w:rFonts w:ascii="Times New Roman" w:hAnsi="Times New Roman" w:cs="Times New Roman"/>
                <w:color w:val="000000" w:themeColor="text1"/>
                <w:sz w:val="24"/>
                <w:szCs w:val="24"/>
              </w:rPr>
            </w:pPr>
            <w:r w:rsidRPr="00EB68AB">
              <w:rPr>
                <w:rFonts w:ascii="Times New Roman" w:hAnsi="Times New Roman" w:cs="Times New Roman"/>
                <w:color w:val="000000" w:themeColor="text1"/>
                <w:sz w:val="24"/>
                <w:szCs w:val="24"/>
              </w:rPr>
              <w:t xml:space="preserve">Размещение жилых домов различного вида. Содержание данного вида разрешенного использования включает в себя содержание видов разрешенного использования </w:t>
            </w:r>
            <w:r w:rsidR="00E942CB" w:rsidRPr="00EB68AB">
              <w:rPr>
                <w:rFonts w:ascii="Times New Roman" w:hAnsi="Times New Roman" w:cs="Times New Roman"/>
                <w:color w:val="000000" w:themeColor="text1"/>
                <w:sz w:val="24"/>
                <w:szCs w:val="24"/>
              </w:rPr>
              <w:t>с</w:t>
            </w:r>
            <w:r w:rsidR="00E942CB">
              <w:rPr>
                <w:rFonts w:ascii="Times New Roman" w:hAnsi="Times New Roman" w:cs="Times New Roman"/>
                <w:color w:val="000000" w:themeColor="text1"/>
                <w:sz w:val="24"/>
                <w:szCs w:val="24"/>
              </w:rPr>
              <w:t xml:space="preserve"> </w:t>
            </w:r>
            <w:hyperlink w:anchor="Par136" w:tooltip="2.1" w:history="1">
              <w:r w:rsidR="00E942CB" w:rsidRPr="00EB68AB">
                <w:rPr>
                  <w:rFonts w:ascii="Times New Roman" w:hAnsi="Times New Roman" w:cs="Times New Roman"/>
                  <w:b/>
                  <w:color w:val="000000" w:themeColor="text1"/>
                  <w:sz w:val="24"/>
                  <w:szCs w:val="24"/>
                </w:rPr>
                <w:t>кодами 2.1</w:t>
              </w:r>
            </w:hyperlink>
            <w:r w:rsidRPr="00EB68AB">
              <w:rPr>
                <w:rFonts w:ascii="Times New Roman" w:hAnsi="Times New Roman" w:cs="Times New Roman"/>
                <w:b/>
                <w:color w:val="000000" w:themeColor="text1"/>
                <w:sz w:val="24"/>
                <w:szCs w:val="24"/>
              </w:rPr>
              <w:t xml:space="preserve"> - </w:t>
            </w:r>
            <w:hyperlink w:anchor="Par154" w:tooltip="2.3" w:history="1">
              <w:r w:rsidRPr="00EB68AB">
                <w:rPr>
                  <w:rFonts w:ascii="Times New Roman" w:hAnsi="Times New Roman" w:cs="Times New Roman"/>
                  <w:b/>
                  <w:color w:val="000000" w:themeColor="text1"/>
                  <w:sz w:val="24"/>
                  <w:szCs w:val="24"/>
                </w:rPr>
                <w:t>2.3</w:t>
              </w:r>
            </w:hyperlink>
            <w:r w:rsidRPr="00EB68AB">
              <w:rPr>
                <w:rFonts w:ascii="Times New Roman" w:hAnsi="Times New Roman" w:cs="Times New Roman"/>
                <w:b/>
                <w:color w:val="000000" w:themeColor="text1"/>
                <w:sz w:val="24"/>
                <w:szCs w:val="24"/>
              </w:rPr>
              <w:t xml:space="preserve">, </w:t>
            </w:r>
            <w:hyperlink w:anchor="Par165" w:tooltip="2.5" w:history="1">
              <w:r w:rsidRPr="00EB68AB">
                <w:rPr>
                  <w:rFonts w:ascii="Times New Roman" w:hAnsi="Times New Roman" w:cs="Times New Roman"/>
                  <w:b/>
                  <w:color w:val="000000" w:themeColor="text1"/>
                  <w:sz w:val="24"/>
                  <w:szCs w:val="24"/>
                </w:rPr>
                <w:t>2.5</w:t>
              </w:r>
            </w:hyperlink>
            <w:r w:rsidRPr="00EB68AB">
              <w:rPr>
                <w:rFonts w:ascii="Times New Roman" w:hAnsi="Times New Roman" w:cs="Times New Roman"/>
                <w:b/>
                <w:color w:val="000000" w:themeColor="text1"/>
                <w:sz w:val="24"/>
                <w:szCs w:val="24"/>
              </w:rPr>
              <w:t xml:space="preserve"> - </w:t>
            </w:r>
            <w:hyperlink w:anchor="Par176" w:tooltip="2.7.1" w:history="1">
              <w:r w:rsidRPr="00EB68AB">
                <w:rPr>
                  <w:rFonts w:ascii="Times New Roman" w:hAnsi="Times New Roman" w:cs="Times New Roman"/>
                  <w:b/>
                  <w:color w:val="000000" w:themeColor="text1"/>
                  <w:sz w:val="24"/>
                  <w:szCs w:val="24"/>
                </w:rPr>
                <w:t>2.7.1</w:t>
              </w:r>
            </w:hyperlink>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color w:val="000000"/>
              </w:rPr>
              <w:t>2.0</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ffd"/>
              <w:jc w:val="both"/>
              <w:rPr>
                <w:rFonts w:ascii="Times New Roman" w:hAnsi="Times New Roman" w:cs="Times New Roman"/>
                <w:color w:val="000000"/>
                <w:sz w:val="24"/>
                <w:szCs w:val="24"/>
              </w:rPr>
            </w:pPr>
            <w:bookmarkStart w:id="405" w:name="sub_1021"/>
            <w:r w:rsidRPr="00EB68AB">
              <w:rPr>
                <w:rFonts w:ascii="Times New Roman" w:hAnsi="Times New Roman" w:cs="Times New Roman"/>
                <w:color w:val="000000"/>
                <w:sz w:val="24"/>
                <w:szCs w:val="24"/>
              </w:rPr>
              <w:t>Для индивидуального жилищного строительства</w:t>
            </w:r>
            <w:bookmarkEnd w:id="405"/>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ConsPlusNormal"/>
              <w:jc w:val="both"/>
              <w:rPr>
                <w:rFonts w:ascii="Times New Roman" w:hAnsi="Times New Roman" w:cs="Times New Roman"/>
                <w:sz w:val="24"/>
                <w:szCs w:val="24"/>
              </w:rPr>
            </w:pPr>
            <w:r w:rsidRPr="00EB68AB">
              <w:rPr>
                <w:rFonts w:ascii="Times New Roman" w:hAnsi="Times New Roman" w:cs="Times New Roman"/>
                <w:sz w:val="24"/>
                <w:szCs w:val="24"/>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 выращивание сельскохозяйственных культур; размещение гаражей для собственных нужд и хозяйственных построек</w:t>
            </w:r>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color w:val="000000"/>
              </w:rPr>
              <w:t>2.1</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ffd"/>
              <w:jc w:val="both"/>
              <w:rPr>
                <w:rFonts w:ascii="Times New Roman" w:hAnsi="Times New Roman" w:cs="Times New Roman"/>
                <w:color w:val="000000"/>
                <w:sz w:val="24"/>
                <w:szCs w:val="24"/>
              </w:rPr>
            </w:pPr>
            <w:bookmarkStart w:id="406" w:name="sub_10211"/>
            <w:r w:rsidRPr="00EB68AB">
              <w:rPr>
                <w:rFonts w:ascii="Times New Roman" w:hAnsi="Times New Roman" w:cs="Times New Roman"/>
                <w:color w:val="000000"/>
                <w:sz w:val="24"/>
                <w:szCs w:val="24"/>
              </w:rPr>
              <w:t>Малоэтажная многоквартирная жилая застройка</w:t>
            </w:r>
            <w:bookmarkEnd w:id="406"/>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r w:rsidRPr="00EB68AB">
              <w:rPr>
                <w:rFonts w:ascii="Times New Roman" w:hAnsi="Times New Roman" w:cs="Times New Roman"/>
                <w:color w:val="000000"/>
              </w:rPr>
              <w:t>Размещение малоэтажных многоквартирных домов (многоквартирные дома высотой до 4 этажей, включая мансардный); обустройство спортивных и детских площадок, площадок для отдыха; 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color w:val="000000"/>
              </w:rPr>
              <w:t>2.1.1</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bookmarkStart w:id="407" w:name="sub_1022"/>
            <w:r w:rsidRPr="00EB68AB">
              <w:rPr>
                <w:rFonts w:ascii="Times New Roman" w:hAnsi="Times New Roman" w:cs="Times New Roman"/>
                <w:color w:val="000000"/>
              </w:rPr>
              <w:t>Для ведения личного подсобного хозяйства</w:t>
            </w:r>
            <w:bookmarkEnd w:id="407"/>
            <w:r w:rsidRPr="00EB68AB">
              <w:rPr>
                <w:rFonts w:ascii="Times New Roman" w:hAnsi="Times New Roman" w:cs="Times New Roman"/>
                <w:color w:val="000000"/>
              </w:rPr>
              <w:t xml:space="preserve"> (приусадебный земельный участок)</w:t>
            </w:r>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r w:rsidRPr="00EB68AB">
              <w:rPr>
                <w:rFonts w:ascii="Times New Roman" w:hAnsi="Times New Roman" w:cs="Times New Roman"/>
                <w:color w:val="000000"/>
              </w:rPr>
              <w:t xml:space="preserve">Размещение жилого дома, указанного в описании вида разрешенного использования с </w:t>
            </w:r>
            <w:hyperlink w:anchor="sub_1021" w:history="1">
              <w:r w:rsidRPr="00EB68AB">
                <w:rPr>
                  <w:rFonts w:ascii="Times New Roman" w:hAnsi="Times New Roman" w:cs="Times New Roman"/>
                  <w:b/>
                  <w:color w:val="000000"/>
                </w:rPr>
                <w:t>кодом 2.1</w:t>
              </w:r>
            </w:hyperlink>
            <w:r w:rsidRPr="00EB68AB">
              <w:rPr>
                <w:rFonts w:ascii="Times New Roman" w:hAnsi="Times New Roman" w:cs="Times New Roman"/>
                <w:color w:val="000000"/>
              </w:rPr>
              <w:t>; производство сельскохозяйственной продукции; размещение гаража и иных вспомогательных сооружений; содержание сельскохозяйственных животных</w:t>
            </w:r>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color w:val="000000"/>
              </w:rPr>
              <w:t>2.2</w:t>
            </w:r>
          </w:p>
        </w:tc>
      </w:tr>
      <w:tr w:rsidR="00E70D7A" w:rsidRPr="00D21AA5" w:rsidTr="004A41F2">
        <w:trPr>
          <w:trHeight w:val="557"/>
        </w:trPr>
        <w:tc>
          <w:tcPr>
            <w:tcW w:w="3119" w:type="dxa"/>
            <w:tcBorders>
              <w:top w:val="single" w:sz="4" w:space="0" w:color="auto"/>
              <w:bottom w:val="single" w:sz="4" w:space="0" w:color="auto"/>
              <w:right w:val="single" w:sz="4" w:space="0" w:color="auto"/>
            </w:tcBorders>
          </w:tcPr>
          <w:p w:rsidR="00E70D7A" w:rsidRPr="00EB68AB" w:rsidRDefault="00E70D7A" w:rsidP="00EF7074">
            <w:pPr>
              <w:pStyle w:val="afffd"/>
              <w:jc w:val="both"/>
              <w:rPr>
                <w:rFonts w:ascii="Times New Roman" w:hAnsi="Times New Roman" w:cs="Times New Roman"/>
                <w:color w:val="000000"/>
                <w:sz w:val="24"/>
                <w:szCs w:val="24"/>
              </w:rPr>
            </w:pPr>
            <w:bookmarkStart w:id="408" w:name="sub_1023"/>
            <w:r w:rsidRPr="00EB68AB">
              <w:rPr>
                <w:rFonts w:ascii="Times New Roman" w:hAnsi="Times New Roman" w:cs="Times New Roman"/>
                <w:color w:val="000000"/>
                <w:sz w:val="24"/>
                <w:szCs w:val="24"/>
              </w:rPr>
              <w:lastRenderedPageBreak/>
              <w:t>Блокированная жилая застройка</w:t>
            </w:r>
            <w:bookmarkEnd w:id="408"/>
          </w:p>
        </w:tc>
        <w:tc>
          <w:tcPr>
            <w:tcW w:w="4819" w:type="dxa"/>
            <w:tcBorders>
              <w:top w:val="single" w:sz="4" w:space="0" w:color="auto"/>
              <w:left w:val="single" w:sz="4" w:space="0" w:color="auto"/>
              <w:bottom w:val="single" w:sz="4" w:space="0" w:color="auto"/>
              <w:right w:val="single" w:sz="4" w:space="0" w:color="auto"/>
            </w:tcBorders>
          </w:tcPr>
          <w:p w:rsidR="00E70D7A" w:rsidRPr="002321D7" w:rsidRDefault="009D739F" w:rsidP="00EF7074">
            <w:pPr>
              <w:pStyle w:val="ConsPlusNormal"/>
              <w:jc w:val="both"/>
              <w:rPr>
                <w:rFonts w:ascii="Times New Roman" w:hAnsi="Times New Roman" w:cs="Times New Roman"/>
                <w:sz w:val="24"/>
                <w:szCs w:val="24"/>
              </w:rPr>
            </w:pPr>
            <w:r w:rsidRPr="002321D7">
              <w:rPr>
                <w:rFonts w:ascii="Times New Roman" w:eastAsiaTheme="minorHAnsi" w:hAnsi="Times New Roman" w:cs="Times New Roman"/>
                <w:sz w:val="24"/>
                <w:szCs w:val="24"/>
                <w:lang w:eastAsia="en-US"/>
              </w:rPr>
              <w:t>Размещение жилого дома, блокированного с другим жилым домом (другими жилыми домами) в одном ряду общей боковой стеной (общими боковыми стенами) без проемов и имеющего отдельный выход на земельный участок; разведение декоративных и плодовых деревьев, овощных и ягодных культур; размещение гаражей для собственных нужд и иных вспомогательных сооружений; обустройство спортивных и детских площадок, площадок для отдыха</w:t>
            </w:r>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color w:val="000000"/>
              </w:rPr>
              <w:t>2.3</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ffd"/>
              <w:jc w:val="both"/>
              <w:rPr>
                <w:rFonts w:ascii="Times New Roman" w:hAnsi="Times New Roman" w:cs="Times New Roman"/>
                <w:color w:val="000000"/>
                <w:sz w:val="24"/>
                <w:szCs w:val="24"/>
              </w:rPr>
            </w:pPr>
            <w:bookmarkStart w:id="409" w:name="sub_1024"/>
            <w:r w:rsidRPr="00EB68AB">
              <w:rPr>
                <w:rFonts w:ascii="Times New Roman" w:hAnsi="Times New Roman" w:cs="Times New Roman"/>
                <w:color w:val="000000"/>
                <w:sz w:val="24"/>
                <w:szCs w:val="24"/>
              </w:rPr>
              <w:t>Передвижное жилье</w:t>
            </w:r>
            <w:bookmarkEnd w:id="409"/>
          </w:p>
        </w:tc>
        <w:tc>
          <w:tcPr>
            <w:tcW w:w="4819" w:type="dxa"/>
            <w:tcBorders>
              <w:top w:val="single" w:sz="4" w:space="0" w:color="auto"/>
              <w:left w:val="single" w:sz="4" w:space="0" w:color="auto"/>
              <w:bottom w:val="single" w:sz="4" w:space="0" w:color="auto"/>
              <w:right w:val="single" w:sz="4" w:space="0" w:color="auto"/>
            </w:tcBorders>
          </w:tcPr>
          <w:p w:rsidR="00E70D7A" w:rsidRPr="002321D7" w:rsidRDefault="009D739F" w:rsidP="00EF7074">
            <w:pPr>
              <w:pStyle w:val="af4"/>
              <w:rPr>
                <w:rFonts w:ascii="Times New Roman" w:hAnsi="Times New Roman" w:cs="Times New Roman"/>
                <w:color w:val="000000"/>
              </w:rPr>
            </w:pPr>
            <w:r w:rsidRPr="002321D7">
              <w:rPr>
                <w:rFonts w:ascii="Times New Roman" w:eastAsiaTheme="minorHAnsi" w:hAnsi="Times New Roman" w:cs="Times New Roman"/>
              </w:rPr>
              <w:t>Размещение сооружений, пригодных к использованию в качестве жилья (палаточные городки, кемпинги, жилые вагончики, жилые прицепы), в том числе с возможностью подключения названных объектов к инженерным сетям, находящимся на земельном участке или на земельных участках, имеющих инженерные сооружения, предназначенных для общего пользования</w:t>
            </w:r>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color w:val="000000"/>
              </w:rPr>
              <w:t>2.4</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ffd"/>
              <w:jc w:val="both"/>
              <w:rPr>
                <w:rFonts w:ascii="Times New Roman" w:hAnsi="Times New Roman" w:cs="Times New Roman"/>
                <w:color w:val="000000"/>
                <w:sz w:val="24"/>
                <w:szCs w:val="24"/>
              </w:rPr>
            </w:pPr>
            <w:bookmarkStart w:id="410" w:name="sub_1025"/>
            <w:r w:rsidRPr="00EB68AB">
              <w:rPr>
                <w:rFonts w:ascii="Times New Roman" w:hAnsi="Times New Roman" w:cs="Times New Roman"/>
                <w:color w:val="000000"/>
                <w:sz w:val="24"/>
                <w:szCs w:val="24"/>
              </w:rPr>
              <w:t>Среднеэтажная жилая застройка</w:t>
            </w:r>
            <w:bookmarkEnd w:id="410"/>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spacing w:line="240" w:lineRule="auto"/>
              <w:rPr>
                <w:color w:val="000000"/>
              </w:rPr>
            </w:pPr>
            <w:r w:rsidRPr="00EB68AB">
              <w:rPr>
                <w:color w:val="000000"/>
              </w:rPr>
              <w:t>Размещение многоквартирных домов этажностью не выше восьми этажей; благоустройство и озеленение; размещение подземных гаражей и автостоянок; обустройство спортивных и детских площадок, площадок для отдыха; размещение объектов обслуживания жилой застройки во встроенных, пристроенных и встроенно-пристроенных помещениях многоквартирного дома, если общая площадь таких помещений в многоквартирном доме не составляет более 20% общей площади помещений дома</w:t>
            </w:r>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color w:val="000000"/>
              </w:rPr>
              <w:t>2.5</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ffd"/>
              <w:jc w:val="both"/>
              <w:rPr>
                <w:rFonts w:ascii="Times New Roman" w:hAnsi="Times New Roman" w:cs="Times New Roman"/>
                <w:color w:val="000000"/>
                <w:sz w:val="24"/>
                <w:szCs w:val="24"/>
              </w:rPr>
            </w:pPr>
            <w:r w:rsidRPr="00EB68AB">
              <w:rPr>
                <w:rFonts w:ascii="Times New Roman" w:hAnsi="Times New Roman" w:cs="Times New Roman"/>
                <w:color w:val="000000"/>
                <w:sz w:val="24"/>
                <w:szCs w:val="24"/>
              </w:rPr>
              <w:t>Многоэтажная жилая застройка</w:t>
            </w:r>
          </w:p>
          <w:p w:rsidR="00E70D7A" w:rsidRPr="00EB68AB" w:rsidRDefault="00E70D7A" w:rsidP="00EF7074">
            <w:pPr>
              <w:pStyle w:val="afffd"/>
              <w:jc w:val="both"/>
              <w:rPr>
                <w:rFonts w:ascii="Times New Roman" w:hAnsi="Times New Roman" w:cs="Times New Roman"/>
                <w:color w:val="000000"/>
                <w:sz w:val="24"/>
                <w:szCs w:val="24"/>
              </w:rPr>
            </w:pPr>
            <w:bookmarkStart w:id="411" w:name="sub_1026"/>
            <w:r w:rsidRPr="00EB68AB">
              <w:rPr>
                <w:rFonts w:ascii="Times New Roman" w:hAnsi="Times New Roman" w:cs="Times New Roman"/>
                <w:color w:val="000000"/>
                <w:sz w:val="24"/>
                <w:szCs w:val="24"/>
              </w:rPr>
              <w:t>(высотная застройка)</w:t>
            </w:r>
            <w:bookmarkEnd w:id="411"/>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9D739F" w:rsidP="00EF7074">
            <w:pPr>
              <w:spacing w:line="240" w:lineRule="auto"/>
              <w:rPr>
                <w:color w:val="000000"/>
              </w:rPr>
            </w:pPr>
            <w:r w:rsidRPr="002321D7">
              <w:rPr>
                <w:rFonts w:eastAsiaTheme="minorHAnsi"/>
                <w:lang w:eastAsia="en-US"/>
              </w:rPr>
              <w:t>Размещение многоквартирных домов этажностью девять этажей и выше; благоустройство и озеленение придомовых территорий; обустройство спортивных и детских площадок, хозяйственных площадок и площадок для отдыха; размещение подземных гаражей и автостоянок; размещение объектов обслуживания жилой застройки во встроенных, пристроенных и встроенно-пристроенных помещениях многоквартирного дома в отдельных помещениях дома, если площадь таких помещений в многоквартирном доме не составляет более 15% от общей площади дома</w:t>
            </w:r>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color w:val="000000"/>
              </w:rPr>
              <w:t>2.6</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ffd"/>
              <w:jc w:val="both"/>
              <w:rPr>
                <w:rFonts w:ascii="Times New Roman" w:hAnsi="Times New Roman" w:cs="Times New Roman"/>
                <w:color w:val="000000"/>
                <w:sz w:val="24"/>
                <w:szCs w:val="24"/>
              </w:rPr>
            </w:pPr>
            <w:bookmarkStart w:id="412" w:name="sub_1027"/>
            <w:r w:rsidRPr="00EB68AB">
              <w:rPr>
                <w:rFonts w:ascii="Times New Roman" w:hAnsi="Times New Roman" w:cs="Times New Roman"/>
                <w:color w:val="000000"/>
                <w:sz w:val="24"/>
                <w:szCs w:val="24"/>
              </w:rPr>
              <w:lastRenderedPageBreak/>
              <w:t>Обслуживание застройки жилой</w:t>
            </w:r>
            <w:bookmarkEnd w:id="412"/>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themeColor="text1"/>
              </w:rPr>
            </w:pPr>
            <w:r w:rsidRPr="00EB68AB">
              <w:rPr>
                <w:rFonts w:ascii="Times New Roman" w:hAnsi="Times New Roman" w:cs="Times New Roman"/>
                <w:color w:val="000000" w:themeColor="text1"/>
              </w:rPr>
              <w:t xml:space="preserve">Размещение объектов капитального строительства, размещение которых предусмотрено видами разрешенного использования с </w:t>
            </w:r>
            <w:hyperlink w:anchor="Par175" w:tooltip="3.1" w:history="1">
              <w:r w:rsidRPr="00EB68AB">
                <w:rPr>
                  <w:rFonts w:ascii="Times New Roman" w:hAnsi="Times New Roman" w:cs="Times New Roman"/>
                  <w:b/>
                  <w:color w:val="000000" w:themeColor="text1"/>
                </w:rPr>
                <w:t>кодами 3.1</w:t>
              </w:r>
            </w:hyperlink>
            <w:r w:rsidRPr="00EB68AB">
              <w:rPr>
                <w:rFonts w:ascii="Times New Roman" w:hAnsi="Times New Roman" w:cs="Times New Roman"/>
                <w:b/>
                <w:color w:val="000000" w:themeColor="text1"/>
              </w:rPr>
              <w:t xml:space="preserve">, </w:t>
            </w:r>
            <w:hyperlink w:anchor="Par184" w:tooltip="3.2" w:history="1">
              <w:r w:rsidRPr="00EB68AB">
                <w:rPr>
                  <w:rFonts w:ascii="Times New Roman" w:hAnsi="Times New Roman" w:cs="Times New Roman"/>
                  <w:b/>
                  <w:color w:val="000000" w:themeColor="text1"/>
                </w:rPr>
                <w:t>3.2</w:t>
              </w:r>
            </w:hyperlink>
            <w:r w:rsidRPr="00EB68AB">
              <w:rPr>
                <w:rFonts w:ascii="Times New Roman" w:hAnsi="Times New Roman" w:cs="Times New Roman"/>
                <w:b/>
                <w:color w:val="000000" w:themeColor="text1"/>
              </w:rPr>
              <w:t xml:space="preserve">, </w:t>
            </w:r>
            <w:hyperlink w:anchor="Par201" w:tooltip="3.3" w:history="1">
              <w:r w:rsidRPr="00EB68AB">
                <w:rPr>
                  <w:rFonts w:ascii="Times New Roman" w:hAnsi="Times New Roman" w:cs="Times New Roman"/>
                  <w:b/>
                  <w:color w:val="000000" w:themeColor="text1"/>
                </w:rPr>
                <w:t>3.3</w:t>
              </w:r>
            </w:hyperlink>
            <w:r w:rsidRPr="00EB68AB">
              <w:rPr>
                <w:rFonts w:ascii="Times New Roman" w:hAnsi="Times New Roman" w:cs="Times New Roman"/>
                <w:b/>
                <w:color w:val="000000" w:themeColor="text1"/>
              </w:rPr>
              <w:t xml:space="preserve">, </w:t>
            </w:r>
            <w:hyperlink w:anchor="Par204" w:tooltip="3.4" w:history="1">
              <w:r w:rsidRPr="00EB68AB">
                <w:rPr>
                  <w:rFonts w:ascii="Times New Roman" w:hAnsi="Times New Roman" w:cs="Times New Roman"/>
                  <w:b/>
                  <w:color w:val="000000" w:themeColor="text1"/>
                </w:rPr>
                <w:t>3.4</w:t>
              </w:r>
            </w:hyperlink>
            <w:r w:rsidRPr="00EB68AB">
              <w:rPr>
                <w:rFonts w:ascii="Times New Roman" w:hAnsi="Times New Roman" w:cs="Times New Roman"/>
                <w:b/>
                <w:color w:val="000000" w:themeColor="text1"/>
              </w:rPr>
              <w:t xml:space="preserve">, </w:t>
            </w:r>
            <w:hyperlink w:anchor="Par207" w:tooltip="3.4.1" w:history="1">
              <w:r w:rsidRPr="00EB68AB">
                <w:rPr>
                  <w:rFonts w:ascii="Times New Roman" w:hAnsi="Times New Roman" w:cs="Times New Roman"/>
                  <w:b/>
                  <w:color w:val="000000" w:themeColor="text1"/>
                </w:rPr>
                <w:t>3.4.1</w:t>
              </w:r>
            </w:hyperlink>
            <w:r w:rsidRPr="00EB68AB">
              <w:rPr>
                <w:rFonts w:ascii="Times New Roman" w:hAnsi="Times New Roman" w:cs="Times New Roman"/>
                <w:b/>
                <w:color w:val="000000" w:themeColor="text1"/>
              </w:rPr>
              <w:t xml:space="preserve">, </w:t>
            </w:r>
            <w:hyperlink w:anchor="Par221" w:tooltip="3.5.1" w:history="1">
              <w:r w:rsidRPr="00EB68AB">
                <w:rPr>
                  <w:rFonts w:ascii="Times New Roman" w:hAnsi="Times New Roman" w:cs="Times New Roman"/>
                  <w:b/>
                  <w:color w:val="000000" w:themeColor="text1"/>
                </w:rPr>
                <w:t>3.5.1</w:t>
              </w:r>
            </w:hyperlink>
            <w:r w:rsidRPr="00EB68AB">
              <w:rPr>
                <w:rFonts w:ascii="Times New Roman" w:hAnsi="Times New Roman" w:cs="Times New Roman"/>
                <w:b/>
                <w:color w:val="000000" w:themeColor="text1"/>
              </w:rPr>
              <w:t xml:space="preserve">, </w:t>
            </w:r>
            <w:hyperlink w:anchor="Par227" w:tooltip="3.6" w:history="1">
              <w:r w:rsidRPr="00EB68AB">
                <w:rPr>
                  <w:rFonts w:ascii="Times New Roman" w:hAnsi="Times New Roman" w:cs="Times New Roman"/>
                  <w:b/>
                  <w:color w:val="000000" w:themeColor="text1"/>
                </w:rPr>
                <w:t>3.6</w:t>
              </w:r>
            </w:hyperlink>
            <w:r w:rsidRPr="00EB68AB">
              <w:rPr>
                <w:rFonts w:ascii="Times New Roman" w:hAnsi="Times New Roman" w:cs="Times New Roman"/>
                <w:b/>
                <w:color w:val="000000" w:themeColor="text1"/>
              </w:rPr>
              <w:t xml:space="preserve">, </w:t>
            </w:r>
            <w:hyperlink w:anchor="Par239" w:tooltip="3.7" w:history="1">
              <w:r w:rsidRPr="00EB68AB">
                <w:rPr>
                  <w:rFonts w:ascii="Times New Roman" w:hAnsi="Times New Roman" w:cs="Times New Roman"/>
                  <w:b/>
                  <w:color w:val="000000" w:themeColor="text1"/>
                </w:rPr>
                <w:t>3.7</w:t>
              </w:r>
            </w:hyperlink>
            <w:r w:rsidRPr="00EB68AB">
              <w:rPr>
                <w:rFonts w:ascii="Times New Roman" w:hAnsi="Times New Roman" w:cs="Times New Roman"/>
                <w:b/>
                <w:color w:val="000000" w:themeColor="text1"/>
              </w:rPr>
              <w:t xml:space="preserve">, </w:t>
            </w:r>
            <w:hyperlink w:anchor="Par272" w:tooltip="3.10.1" w:history="1">
              <w:r w:rsidRPr="00EB68AB">
                <w:rPr>
                  <w:rFonts w:ascii="Times New Roman" w:hAnsi="Times New Roman" w:cs="Times New Roman"/>
                  <w:b/>
                  <w:color w:val="000000" w:themeColor="text1"/>
                </w:rPr>
                <w:t>3.10.1</w:t>
              </w:r>
            </w:hyperlink>
            <w:r w:rsidRPr="00EB68AB">
              <w:rPr>
                <w:rFonts w:ascii="Times New Roman" w:hAnsi="Times New Roman" w:cs="Times New Roman"/>
                <w:b/>
                <w:color w:val="000000" w:themeColor="text1"/>
              </w:rPr>
              <w:t xml:space="preserve">, </w:t>
            </w:r>
            <w:hyperlink w:anchor="Par283" w:tooltip="4.1" w:history="1">
              <w:r w:rsidRPr="00EB68AB">
                <w:rPr>
                  <w:rFonts w:ascii="Times New Roman" w:hAnsi="Times New Roman" w:cs="Times New Roman"/>
                  <w:b/>
                  <w:color w:val="000000" w:themeColor="text1"/>
                </w:rPr>
                <w:t>4.1</w:t>
              </w:r>
            </w:hyperlink>
            <w:r w:rsidRPr="00EB68AB">
              <w:rPr>
                <w:rFonts w:ascii="Times New Roman" w:hAnsi="Times New Roman" w:cs="Times New Roman"/>
                <w:b/>
                <w:color w:val="000000" w:themeColor="text1"/>
              </w:rPr>
              <w:t xml:space="preserve">, </w:t>
            </w:r>
            <w:hyperlink w:anchor="Par290" w:tooltip="4.3" w:history="1">
              <w:r w:rsidRPr="00EB68AB">
                <w:rPr>
                  <w:rFonts w:ascii="Times New Roman" w:hAnsi="Times New Roman" w:cs="Times New Roman"/>
                  <w:b/>
                  <w:color w:val="000000" w:themeColor="text1"/>
                </w:rPr>
                <w:t>4.3</w:t>
              </w:r>
            </w:hyperlink>
            <w:r w:rsidRPr="00EB68AB">
              <w:rPr>
                <w:rFonts w:ascii="Times New Roman" w:hAnsi="Times New Roman" w:cs="Times New Roman"/>
                <w:b/>
                <w:color w:val="000000" w:themeColor="text1"/>
              </w:rPr>
              <w:t xml:space="preserve">, </w:t>
            </w:r>
            <w:hyperlink w:anchor="Par293" w:tooltip="4.4" w:history="1">
              <w:r w:rsidRPr="00EB68AB">
                <w:rPr>
                  <w:rFonts w:ascii="Times New Roman" w:hAnsi="Times New Roman" w:cs="Times New Roman"/>
                  <w:b/>
                  <w:color w:val="000000" w:themeColor="text1"/>
                </w:rPr>
                <w:t>4.4</w:t>
              </w:r>
            </w:hyperlink>
            <w:r w:rsidRPr="00EB68AB">
              <w:rPr>
                <w:rFonts w:ascii="Times New Roman" w:hAnsi="Times New Roman" w:cs="Times New Roman"/>
                <w:b/>
                <w:color w:val="000000" w:themeColor="text1"/>
              </w:rPr>
              <w:t xml:space="preserve">, </w:t>
            </w:r>
            <w:hyperlink w:anchor="Par299" w:tooltip="4.6" w:history="1">
              <w:r w:rsidRPr="00EB68AB">
                <w:rPr>
                  <w:rFonts w:ascii="Times New Roman" w:hAnsi="Times New Roman" w:cs="Times New Roman"/>
                  <w:b/>
                  <w:color w:val="000000" w:themeColor="text1"/>
                </w:rPr>
                <w:t>4.6</w:t>
              </w:r>
            </w:hyperlink>
            <w:r w:rsidRPr="00EB68AB">
              <w:rPr>
                <w:rFonts w:ascii="Times New Roman" w:hAnsi="Times New Roman" w:cs="Times New Roman"/>
                <w:b/>
                <w:color w:val="000000" w:themeColor="text1"/>
              </w:rPr>
              <w:t xml:space="preserve">, </w:t>
            </w:r>
            <w:hyperlink w:anchor="Par347" w:tooltip="5.1.2" w:history="1">
              <w:r w:rsidRPr="00EB68AB">
                <w:rPr>
                  <w:rFonts w:ascii="Times New Roman" w:hAnsi="Times New Roman" w:cs="Times New Roman"/>
                  <w:b/>
                  <w:color w:val="000000" w:themeColor="text1"/>
                </w:rPr>
                <w:t>5.1.2</w:t>
              </w:r>
            </w:hyperlink>
            <w:r w:rsidRPr="00EB68AB">
              <w:rPr>
                <w:rFonts w:ascii="Times New Roman" w:hAnsi="Times New Roman" w:cs="Times New Roman"/>
                <w:b/>
                <w:color w:val="000000" w:themeColor="text1"/>
              </w:rPr>
              <w:t xml:space="preserve">, </w:t>
            </w:r>
            <w:hyperlink w:anchor="Par350" w:tooltip="5.1.3" w:history="1">
              <w:r w:rsidRPr="00EB68AB">
                <w:rPr>
                  <w:rFonts w:ascii="Times New Roman" w:hAnsi="Times New Roman" w:cs="Times New Roman"/>
                  <w:b/>
                  <w:color w:val="000000" w:themeColor="text1"/>
                </w:rPr>
                <w:t>5.1.3</w:t>
              </w:r>
            </w:hyperlink>
            <w:r w:rsidRPr="00EB68AB">
              <w:rPr>
                <w:rFonts w:ascii="Times New Roman" w:hAnsi="Times New Roman" w:cs="Times New Roman"/>
                <w:color w:val="000000" w:themeColor="text1"/>
              </w:rPr>
              <w:t>, если их размещение необходимо для обслуживания жилой застройки, а также связано с проживанием граждан, не причиняет вреда окружающей среде и санитарному благополучию, не нарушает права жителей, не требует установления санитарной зоны</w:t>
            </w:r>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color w:val="000000"/>
              </w:rPr>
              <w:t>2.7</w:t>
            </w:r>
          </w:p>
        </w:tc>
      </w:tr>
      <w:tr w:rsidR="00E70D7A" w:rsidRPr="00D21AA5" w:rsidTr="004A41F2">
        <w:trPr>
          <w:trHeight w:val="273"/>
        </w:trPr>
        <w:tc>
          <w:tcPr>
            <w:tcW w:w="3119" w:type="dxa"/>
            <w:tcBorders>
              <w:top w:val="single" w:sz="4" w:space="0" w:color="auto"/>
              <w:bottom w:val="single" w:sz="4" w:space="0" w:color="auto"/>
              <w:right w:val="single" w:sz="4" w:space="0" w:color="auto"/>
            </w:tcBorders>
          </w:tcPr>
          <w:p w:rsidR="00E70D7A" w:rsidRPr="00EB68AB" w:rsidRDefault="00E70D7A" w:rsidP="00EF7074">
            <w:pPr>
              <w:pStyle w:val="afffd"/>
              <w:jc w:val="both"/>
              <w:rPr>
                <w:rFonts w:ascii="Times New Roman" w:hAnsi="Times New Roman" w:cs="Times New Roman"/>
                <w:color w:val="000000"/>
                <w:sz w:val="24"/>
                <w:szCs w:val="24"/>
              </w:rPr>
            </w:pPr>
            <w:r w:rsidRPr="00EB68AB">
              <w:rPr>
                <w:rFonts w:ascii="Times New Roman" w:hAnsi="Times New Roman" w:cs="Times New Roman"/>
                <w:color w:val="000000"/>
                <w:sz w:val="24"/>
                <w:szCs w:val="24"/>
              </w:rPr>
              <w:t>Хранение автотранспорта</w:t>
            </w:r>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themeColor="text1"/>
              </w:rPr>
            </w:pPr>
            <w:r w:rsidRPr="00EB68AB">
              <w:rPr>
                <w:rFonts w:ascii="Times New Roman" w:hAnsi="Times New Roman" w:cs="Times New Roman"/>
                <w:color w:val="000000" w:themeColor="text1"/>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видов разрешенного использования с </w:t>
            </w:r>
            <w:hyperlink w:anchor="Par180" w:tooltip="2.7.2" w:history="1">
              <w:r w:rsidRPr="00EB68AB">
                <w:rPr>
                  <w:rFonts w:ascii="Times New Roman" w:hAnsi="Times New Roman" w:cs="Times New Roman"/>
                  <w:b/>
                  <w:color w:val="000000" w:themeColor="text1"/>
                </w:rPr>
                <w:t>кодами 2.7.2</w:t>
              </w:r>
            </w:hyperlink>
            <w:r w:rsidRPr="00EB68AB">
              <w:rPr>
                <w:rFonts w:ascii="Times New Roman" w:hAnsi="Times New Roman" w:cs="Times New Roman"/>
                <w:b/>
                <w:color w:val="000000" w:themeColor="text1"/>
              </w:rPr>
              <w:t xml:space="preserve">, </w:t>
            </w:r>
            <w:hyperlink w:anchor="Par332" w:tooltip="4.9" w:history="1">
              <w:r w:rsidRPr="00EB68AB">
                <w:rPr>
                  <w:rFonts w:ascii="Times New Roman" w:hAnsi="Times New Roman" w:cs="Times New Roman"/>
                  <w:b/>
                  <w:color w:val="000000" w:themeColor="text1"/>
                </w:rPr>
                <w:t>4.9</w:t>
              </w:r>
            </w:hyperlink>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color w:val="000000"/>
              </w:rPr>
              <w:t>2.7.1</w:t>
            </w:r>
          </w:p>
        </w:tc>
      </w:tr>
      <w:tr w:rsidR="00E70D7A" w:rsidRPr="00D21AA5" w:rsidTr="004A41F2">
        <w:trPr>
          <w:trHeight w:val="273"/>
        </w:trPr>
        <w:tc>
          <w:tcPr>
            <w:tcW w:w="3119" w:type="dxa"/>
            <w:tcBorders>
              <w:top w:val="single" w:sz="4" w:space="0" w:color="auto"/>
              <w:bottom w:val="single" w:sz="4" w:space="0" w:color="auto"/>
              <w:right w:val="single" w:sz="4" w:space="0" w:color="auto"/>
            </w:tcBorders>
          </w:tcPr>
          <w:p w:rsidR="00E70D7A" w:rsidRPr="00EB68AB" w:rsidRDefault="00E70D7A" w:rsidP="00EF7074">
            <w:pPr>
              <w:pStyle w:val="ConsPlusNormal"/>
              <w:jc w:val="both"/>
              <w:rPr>
                <w:rFonts w:ascii="Times New Roman" w:hAnsi="Times New Roman" w:cs="Times New Roman"/>
                <w:sz w:val="24"/>
                <w:szCs w:val="24"/>
              </w:rPr>
            </w:pPr>
            <w:r w:rsidRPr="00EB68AB">
              <w:rPr>
                <w:rFonts w:ascii="Times New Roman" w:hAnsi="Times New Roman" w:cs="Times New Roman"/>
                <w:sz w:val="24"/>
                <w:szCs w:val="24"/>
              </w:rPr>
              <w:t>Размещение гаражей для собственных нужд</w:t>
            </w:r>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ConsPlusNormal"/>
              <w:jc w:val="both"/>
              <w:rPr>
                <w:rFonts w:ascii="Times New Roman" w:hAnsi="Times New Roman" w:cs="Times New Roman"/>
                <w:sz w:val="24"/>
                <w:szCs w:val="24"/>
              </w:rPr>
            </w:pPr>
            <w:r w:rsidRPr="00EB68AB">
              <w:rPr>
                <w:rFonts w:ascii="Times New Roman" w:hAnsi="Times New Roman" w:cs="Times New Roman"/>
                <w:sz w:val="24"/>
                <w:szCs w:val="24"/>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ConsPlusNormal"/>
              <w:jc w:val="center"/>
              <w:rPr>
                <w:rFonts w:ascii="Times New Roman" w:hAnsi="Times New Roman" w:cs="Times New Roman"/>
                <w:sz w:val="24"/>
                <w:szCs w:val="24"/>
              </w:rPr>
            </w:pPr>
            <w:bookmarkStart w:id="413" w:name="Par180"/>
            <w:bookmarkEnd w:id="413"/>
            <w:r w:rsidRPr="00D21AA5">
              <w:rPr>
                <w:rFonts w:ascii="Times New Roman" w:hAnsi="Times New Roman" w:cs="Times New Roman"/>
                <w:sz w:val="24"/>
                <w:szCs w:val="24"/>
              </w:rPr>
              <w:t>2.7.2</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ffd"/>
              <w:jc w:val="both"/>
              <w:rPr>
                <w:rFonts w:ascii="Times New Roman" w:hAnsi="Times New Roman" w:cs="Times New Roman"/>
                <w:color w:val="000000"/>
                <w:sz w:val="24"/>
                <w:szCs w:val="24"/>
              </w:rPr>
            </w:pPr>
            <w:bookmarkStart w:id="414" w:name="sub_1030"/>
            <w:r w:rsidRPr="00EB68AB">
              <w:rPr>
                <w:rFonts w:ascii="Times New Roman" w:hAnsi="Times New Roman" w:cs="Times New Roman"/>
                <w:color w:val="000000"/>
                <w:sz w:val="24"/>
                <w:szCs w:val="24"/>
              </w:rPr>
              <w:t>Общественное использование объектов капитального строительства</w:t>
            </w:r>
            <w:bookmarkEnd w:id="414"/>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r w:rsidRPr="00EB68AB">
              <w:rPr>
                <w:rFonts w:ascii="Times New Roman" w:hAnsi="Times New Roman" w:cs="Times New Roman"/>
                <w:color w:val="000000"/>
              </w:rPr>
              <w:t xml:space="preserve">Размещение объектов капитального строительства в целях обеспечения удовлетворения бытовых, социальных и духовных потребностей человека. Содержание данного вида разрешенного использования включает в себя содержание видов разрешенного использования с </w:t>
            </w:r>
            <w:hyperlink w:anchor="sub_1031" w:history="1">
              <w:r w:rsidRPr="00EB68AB">
                <w:rPr>
                  <w:rStyle w:val="af3"/>
                  <w:rFonts w:ascii="Times New Roman" w:hAnsi="Times New Roman" w:cs="Times New Roman"/>
                  <w:color w:val="000000"/>
                </w:rPr>
                <w:t>кодами 3.1-3.10.2</w:t>
              </w:r>
            </w:hyperlink>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color w:val="000000"/>
              </w:rPr>
              <w:t>3.0</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ffd"/>
              <w:jc w:val="both"/>
              <w:rPr>
                <w:rFonts w:ascii="Times New Roman" w:hAnsi="Times New Roman" w:cs="Times New Roman"/>
                <w:color w:val="000000"/>
                <w:sz w:val="24"/>
                <w:szCs w:val="24"/>
              </w:rPr>
            </w:pPr>
            <w:bookmarkStart w:id="415" w:name="sub_1031"/>
            <w:r w:rsidRPr="00EB68AB">
              <w:rPr>
                <w:rFonts w:ascii="Times New Roman" w:hAnsi="Times New Roman" w:cs="Times New Roman"/>
                <w:color w:val="000000"/>
                <w:sz w:val="24"/>
                <w:szCs w:val="24"/>
              </w:rPr>
              <w:t>Коммунальное обслуживание</w:t>
            </w:r>
            <w:bookmarkEnd w:id="415"/>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r w:rsidRPr="00EB68AB">
              <w:rPr>
                <w:rFonts w:ascii="Times New Roman" w:hAnsi="Times New Roman" w:cs="Times New Roman"/>
                <w:color w:val="000000"/>
              </w:rPr>
              <w:t xml:space="preserve">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w:t>
            </w:r>
            <w:hyperlink w:anchor="sub_1311" w:history="1">
              <w:r w:rsidRPr="00EB68AB">
                <w:rPr>
                  <w:rFonts w:ascii="Times New Roman" w:hAnsi="Times New Roman" w:cs="Times New Roman"/>
                  <w:b/>
                  <w:color w:val="000000"/>
                </w:rPr>
                <w:t>кодами 3.1.1-3.1.2</w:t>
              </w:r>
            </w:hyperlink>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color w:val="000000"/>
              </w:rPr>
              <w:t>3.1</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bookmarkStart w:id="416" w:name="sub_1311"/>
            <w:r w:rsidRPr="00EB68AB">
              <w:rPr>
                <w:rFonts w:ascii="Times New Roman" w:hAnsi="Times New Roman" w:cs="Times New Roman"/>
              </w:rPr>
              <w:t>Предоставление коммунальных услуг</w:t>
            </w:r>
            <w:bookmarkEnd w:id="416"/>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r w:rsidRPr="00EB68AB">
              <w:rPr>
                <w:rFonts w:ascii="Times New Roman" w:hAnsi="Times New Roman" w:cs="Times New Roman"/>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w:t>
            </w:r>
            <w:r w:rsidRPr="00EB68AB">
              <w:rPr>
                <w:rFonts w:ascii="Times New Roman" w:hAnsi="Times New Roman" w:cs="Times New Roman"/>
              </w:rPr>
              <w:lastRenderedPageBreak/>
              <w:t>аварийной техники, сооружений, необходимых для сбора и плавки снега)</w:t>
            </w:r>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rPr>
              <w:lastRenderedPageBreak/>
              <w:t>3.1.1</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bookmarkStart w:id="417" w:name="sub_1312"/>
            <w:r w:rsidRPr="00EB68AB">
              <w:rPr>
                <w:rFonts w:ascii="Times New Roman" w:hAnsi="Times New Roman" w:cs="Times New Roman"/>
              </w:rPr>
              <w:lastRenderedPageBreak/>
              <w:t>Административные здания организаций, обеспечивающих предоставление коммунальных услуг</w:t>
            </w:r>
            <w:bookmarkEnd w:id="417"/>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r w:rsidRPr="00EB68AB">
              <w:rPr>
                <w:rFonts w:ascii="Times New Roman" w:hAnsi="Times New Roman" w:cs="Times New Roman"/>
              </w:rPr>
              <w:t>Размещение зданий, предназначенных для приема физических и юридических лиц в связи с предоставлением им коммунальных услуг</w:t>
            </w:r>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rPr>
              <w:t>3.1.2</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ffd"/>
              <w:jc w:val="both"/>
              <w:rPr>
                <w:rFonts w:ascii="Times New Roman" w:hAnsi="Times New Roman" w:cs="Times New Roman"/>
                <w:color w:val="000000"/>
                <w:sz w:val="24"/>
                <w:szCs w:val="24"/>
              </w:rPr>
            </w:pPr>
            <w:bookmarkStart w:id="418" w:name="sub_1032"/>
            <w:r w:rsidRPr="00EB68AB">
              <w:rPr>
                <w:rFonts w:ascii="Times New Roman" w:hAnsi="Times New Roman" w:cs="Times New Roman"/>
                <w:color w:val="000000"/>
                <w:sz w:val="24"/>
                <w:szCs w:val="24"/>
              </w:rPr>
              <w:t>Социальное обслуживание</w:t>
            </w:r>
            <w:bookmarkEnd w:id="418"/>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r w:rsidRPr="00EB68AB">
              <w:rPr>
                <w:rFonts w:ascii="Times New Roman" w:hAnsi="Times New Roman" w:cs="Times New Roman"/>
              </w:rPr>
              <w:t xml:space="preserve">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w:t>
            </w:r>
            <w:hyperlink w:anchor="sub_1321" w:history="1">
              <w:r w:rsidRPr="00EB68AB">
                <w:rPr>
                  <w:rFonts w:ascii="Times New Roman" w:hAnsi="Times New Roman" w:cs="Times New Roman"/>
                  <w:b/>
                </w:rPr>
                <w:t>кодами 3.2.1 - 3.2.4</w:t>
              </w:r>
            </w:hyperlink>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color w:val="000000"/>
              </w:rPr>
              <w:t>3.2</w:t>
            </w:r>
          </w:p>
          <w:p w:rsidR="00E70D7A" w:rsidRPr="00D21AA5" w:rsidRDefault="00E70D7A" w:rsidP="00EF7074">
            <w:pPr>
              <w:spacing w:line="240" w:lineRule="auto"/>
              <w:jc w:val="center"/>
            </w:pPr>
          </w:p>
          <w:p w:rsidR="00E70D7A" w:rsidRPr="00D21AA5" w:rsidRDefault="00E70D7A" w:rsidP="00EF7074">
            <w:pPr>
              <w:spacing w:line="240" w:lineRule="auto"/>
              <w:jc w:val="center"/>
            </w:pP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rPr>
            </w:pPr>
            <w:bookmarkStart w:id="419" w:name="sub_1321"/>
            <w:r w:rsidRPr="00EB68AB">
              <w:rPr>
                <w:rFonts w:ascii="Times New Roman" w:hAnsi="Times New Roman" w:cs="Times New Roman"/>
              </w:rPr>
              <w:t>Дома социального обслуживания</w:t>
            </w:r>
            <w:bookmarkEnd w:id="419"/>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rPr>
            </w:pPr>
            <w:r w:rsidRPr="00EB68AB">
              <w:rPr>
                <w:rFonts w:ascii="Times New Roman" w:hAnsi="Times New Roman" w:cs="Times New Roman"/>
              </w:rPr>
              <w:t>Размещение зданий, предназначенных для размещения домов престарелых, домов ребенка, детских домов, пунктов ночлега для бездомных граждан; размещение объектов капитального строительства для временного размещения вынужденных переселенцев, лиц, признанных беженцами</w:t>
            </w:r>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rPr>
            </w:pPr>
            <w:r w:rsidRPr="00D21AA5">
              <w:rPr>
                <w:rFonts w:ascii="Times New Roman" w:hAnsi="Times New Roman" w:cs="Times New Roman"/>
              </w:rPr>
              <w:t>3.2.1</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rPr>
            </w:pPr>
            <w:bookmarkStart w:id="420" w:name="sub_1322"/>
            <w:r w:rsidRPr="00EB68AB">
              <w:rPr>
                <w:rFonts w:ascii="Times New Roman" w:hAnsi="Times New Roman" w:cs="Times New Roman"/>
              </w:rPr>
              <w:t>Оказание социальной помощи населению</w:t>
            </w:r>
            <w:bookmarkEnd w:id="420"/>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rPr>
            </w:pPr>
            <w:r w:rsidRPr="00EB68AB">
              <w:rPr>
                <w:rFonts w:ascii="Times New Roman" w:hAnsi="Times New Roman" w:cs="Times New Roman"/>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 некоммерческих фондов, благотворительных организаций, клубов по интересам</w:t>
            </w:r>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rPr>
            </w:pPr>
            <w:r w:rsidRPr="00D21AA5">
              <w:rPr>
                <w:rFonts w:ascii="Times New Roman" w:hAnsi="Times New Roman" w:cs="Times New Roman"/>
              </w:rPr>
              <w:t>3.2.2</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rPr>
            </w:pPr>
            <w:bookmarkStart w:id="421" w:name="sub_1323"/>
            <w:r w:rsidRPr="00EB68AB">
              <w:rPr>
                <w:rFonts w:ascii="Times New Roman" w:hAnsi="Times New Roman" w:cs="Times New Roman"/>
              </w:rPr>
              <w:t>Оказание услуг связи</w:t>
            </w:r>
            <w:bookmarkEnd w:id="421"/>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rPr>
            </w:pPr>
            <w:r w:rsidRPr="00EB68AB">
              <w:rPr>
                <w:rFonts w:ascii="Times New Roman" w:hAnsi="Times New Roman" w:cs="Times New Roman"/>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rPr>
            </w:pPr>
            <w:r w:rsidRPr="00D21AA5">
              <w:rPr>
                <w:rFonts w:ascii="Times New Roman" w:hAnsi="Times New Roman" w:cs="Times New Roman"/>
              </w:rPr>
              <w:t>3.2.3</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rPr>
            </w:pPr>
            <w:bookmarkStart w:id="422" w:name="sub_1324"/>
            <w:r w:rsidRPr="00EB68AB">
              <w:rPr>
                <w:rFonts w:ascii="Times New Roman" w:hAnsi="Times New Roman" w:cs="Times New Roman"/>
              </w:rPr>
              <w:t>Общежития</w:t>
            </w:r>
            <w:bookmarkEnd w:id="422"/>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rPr>
            </w:pPr>
            <w:r w:rsidRPr="00EB68AB">
              <w:rPr>
                <w:rFonts w:ascii="Times New Roman" w:hAnsi="Times New Roman" w:cs="Times New Roman"/>
              </w:rPr>
              <w:t xml:space="preserve">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w:t>
            </w:r>
            <w:hyperlink w:anchor="sub_1047" w:history="1">
              <w:r w:rsidRPr="00EB68AB">
                <w:rPr>
                  <w:rFonts w:ascii="Times New Roman" w:hAnsi="Times New Roman" w:cs="Times New Roman"/>
                  <w:b/>
                  <w:bCs/>
                </w:rPr>
                <w:t>кодом 4.7</w:t>
              </w:r>
            </w:hyperlink>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rPr>
            </w:pPr>
            <w:r w:rsidRPr="00D21AA5">
              <w:rPr>
                <w:rFonts w:ascii="Times New Roman" w:hAnsi="Times New Roman" w:cs="Times New Roman"/>
              </w:rPr>
              <w:t>3.2.4</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ffd"/>
              <w:jc w:val="both"/>
              <w:rPr>
                <w:rFonts w:ascii="Times New Roman" w:hAnsi="Times New Roman" w:cs="Times New Roman"/>
                <w:color w:val="000000"/>
                <w:sz w:val="24"/>
                <w:szCs w:val="24"/>
              </w:rPr>
            </w:pPr>
            <w:bookmarkStart w:id="423" w:name="sub_1033"/>
            <w:r w:rsidRPr="00EB68AB">
              <w:rPr>
                <w:rFonts w:ascii="Times New Roman" w:hAnsi="Times New Roman" w:cs="Times New Roman"/>
                <w:color w:val="000000"/>
                <w:sz w:val="24"/>
                <w:szCs w:val="24"/>
              </w:rPr>
              <w:t>Бытовое обслуживание</w:t>
            </w:r>
            <w:bookmarkEnd w:id="423"/>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r w:rsidRPr="00EB68AB">
              <w:rPr>
                <w:rFonts w:ascii="Times New Roman" w:hAnsi="Times New Roman" w:cs="Times New Roman"/>
                <w:color w:val="000000"/>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color w:val="000000"/>
              </w:rPr>
              <w:t>3.3</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ffd"/>
              <w:jc w:val="both"/>
              <w:rPr>
                <w:rFonts w:ascii="Times New Roman" w:hAnsi="Times New Roman" w:cs="Times New Roman"/>
                <w:color w:val="000000"/>
                <w:sz w:val="24"/>
                <w:szCs w:val="24"/>
              </w:rPr>
            </w:pPr>
            <w:bookmarkStart w:id="424" w:name="sub_1034"/>
            <w:r w:rsidRPr="00EB68AB">
              <w:rPr>
                <w:rFonts w:ascii="Times New Roman" w:hAnsi="Times New Roman" w:cs="Times New Roman"/>
                <w:color w:val="000000"/>
                <w:sz w:val="24"/>
                <w:szCs w:val="24"/>
              </w:rPr>
              <w:lastRenderedPageBreak/>
              <w:t>Здравоохранение</w:t>
            </w:r>
            <w:bookmarkEnd w:id="424"/>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r w:rsidRPr="00EB68AB">
              <w:rPr>
                <w:rFonts w:ascii="Times New Roman" w:hAnsi="Times New Roman" w:cs="Times New Roman"/>
                <w:color w:val="000000"/>
              </w:rPr>
              <w:t xml:space="preserve">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w:t>
            </w:r>
            <w:hyperlink w:anchor="sub_10341" w:history="1">
              <w:r w:rsidRPr="00EB68AB">
                <w:rPr>
                  <w:rStyle w:val="af3"/>
                  <w:rFonts w:ascii="Times New Roman" w:hAnsi="Times New Roman" w:cs="Times New Roman"/>
                  <w:b/>
                  <w:color w:val="000000"/>
                </w:rPr>
                <w:t>кодами 3.4.1 - 3.4.2</w:t>
              </w:r>
            </w:hyperlink>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color w:val="000000"/>
              </w:rPr>
              <w:t>3.4</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ffd"/>
              <w:jc w:val="both"/>
              <w:rPr>
                <w:rFonts w:ascii="Times New Roman" w:hAnsi="Times New Roman" w:cs="Times New Roman"/>
                <w:color w:val="000000"/>
                <w:sz w:val="24"/>
                <w:szCs w:val="24"/>
              </w:rPr>
            </w:pPr>
            <w:bookmarkStart w:id="425" w:name="sub_10341"/>
            <w:r w:rsidRPr="00EB68AB">
              <w:rPr>
                <w:rFonts w:ascii="Times New Roman" w:hAnsi="Times New Roman" w:cs="Times New Roman"/>
                <w:color w:val="000000"/>
                <w:sz w:val="24"/>
                <w:szCs w:val="24"/>
              </w:rPr>
              <w:t>Амбулаторно-поликлиническое обслуживание</w:t>
            </w:r>
            <w:bookmarkEnd w:id="425"/>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r w:rsidRPr="00EB68AB">
              <w:rPr>
                <w:rFonts w:ascii="Times New Roman" w:hAnsi="Times New Roman" w:cs="Times New Roman"/>
                <w:color w:val="000000"/>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color w:val="000000"/>
              </w:rPr>
              <w:t>3.4.1</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ffd"/>
              <w:jc w:val="both"/>
              <w:rPr>
                <w:rFonts w:ascii="Times New Roman" w:hAnsi="Times New Roman" w:cs="Times New Roman"/>
                <w:color w:val="000000"/>
                <w:sz w:val="24"/>
                <w:szCs w:val="24"/>
              </w:rPr>
            </w:pPr>
            <w:bookmarkStart w:id="426" w:name="sub_10342"/>
            <w:r w:rsidRPr="00EB68AB">
              <w:rPr>
                <w:rFonts w:ascii="Times New Roman" w:hAnsi="Times New Roman" w:cs="Times New Roman"/>
                <w:color w:val="000000"/>
                <w:sz w:val="24"/>
                <w:szCs w:val="24"/>
              </w:rPr>
              <w:t>Стационарное медицинское обслуживание</w:t>
            </w:r>
            <w:bookmarkEnd w:id="426"/>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r w:rsidRPr="00EB68AB">
              <w:rPr>
                <w:rFonts w:ascii="Times New Roman" w:hAnsi="Times New Roman" w:cs="Times New Roman"/>
                <w:color w:val="000000"/>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 размещение станций скорой помощи; размещение площадок санитарной авиации</w:t>
            </w:r>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color w:val="000000"/>
              </w:rPr>
              <w:t>3.4.2</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rPr>
            </w:pPr>
            <w:r w:rsidRPr="00EB68AB">
              <w:rPr>
                <w:rFonts w:ascii="Times New Roman" w:hAnsi="Times New Roman" w:cs="Times New Roman"/>
              </w:rPr>
              <w:t>Медицинские организации особого назначения</w:t>
            </w:r>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rPr>
            </w:pPr>
            <w:r w:rsidRPr="00EB68AB">
              <w:rPr>
                <w:rFonts w:ascii="Times New Roman" w:hAnsi="Times New Roman" w:cs="Times New Roman"/>
              </w:rPr>
              <w:t xml:space="preserve">Размещение объектов капитального строительства для размещения медицинских организаций, осуществляющих проведение судебно-медицинской и </w:t>
            </w:r>
            <w:r w:rsidR="00714C47" w:rsidRPr="00EB68AB">
              <w:rPr>
                <w:rFonts w:ascii="Times New Roman" w:hAnsi="Times New Roman" w:cs="Times New Roman"/>
              </w:rPr>
              <w:t>патологоанатомической</w:t>
            </w:r>
            <w:r w:rsidRPr="00EB68AB">
              <w:rPr>
                <w:rFonts w:ascii="Times New Roman" w:hAnsi="Times New Roman" w:cs="Times New Roman"/>
              </w:rPr>
              <w:t xml:space="preserve"> экспертизы (морги)</w:t>
            </w:r>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rPr>
            </w:pPr>
            <w:r w:rsidRPr="00D21AA5">
              <w:rPr>
                <w:rFonts w:ascii="Times New Roman" w:hAnsi="Times New Roman" w:cs="Times New Roman"/>
              </w:rPr>
              <w:t>3.4.3</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ffd"/>
              <w:jc w:val="both"/>
              <w:rPr>
                <w:rFonts w:ascii="Times New Roman" w:hAnsi="Times New Roman" w:cs="Times New Roman"/>
                <w:color w:val="000000"/>
                <w:sz w:val="24"/>
                <w:szCs w:val="24"/>
              </w:rPr>
            </w:pPr>
            <w:bookmarkStart w:id="427" w:name="sub_1035"/>
            <w:r w:rsidRPr="00EB68AB">
              <w:rPr>
                <w:rFonts w:ascii="Times New Roman" w:hAnsi="Times New Roman" w:cs="Times New Roman"/>
                <w:color w:val="000000"/>
                <w:sz w:val="24"/>
                <w:szCs w:val="24"/>
              </w:rPr>
              <w:t>Образование и просвещение</w:t>
            </w:r>
            <w:bookmarkEnd w:id="427"/>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themeColor="text1"/>
              </w:rPr>
            </w:pPr>
            <w:r w:rsidRPr="00EB68AB">
              <w:rPr>
                <w:rFonts w:ascii="Times New Roman" w:hAnsi="Times New Roman" w:cs="Times New Roman"/>
                <w:color w:val="000000" w:themeColor="text1"/>
              </w:rPr>
              <w:t xml:space="preserve">Размещение объектов капитального строительства, предназначенных для воспитания, образования и просвещения. Содержание данного вида разрешенного использования включает в себя содержание видов разрешенного использования с </w:t>
            </w:r>
            <w:hyperlink w:anchor="Par221" w:tooltip="3.5.1" w:history="1">
              <w:r w:rsidRPr="00EB68AB">
                <w:rPr>
                  <w:rFonts w:ascii="Times New Roman" w:hAnsi="Times New Roman" w:cs="Times New Roman"/>
                  <w:b/>
                  <w:color w:val="000000" w:themeColor="text1"/>
                </w:rPr>
                <w:t>кодами 3.5.1</w:t>
              </w:r>
            </w:hyperlink>
            <w:r w:rsidRPr="00EB68AB">
              <w:rPr>
                <w:rFonts w:ascii="Times New Roman" w:hAnsi="Times New Roman" w:cs="Times New Roman"/>
                <w:b/>
                <w:color w:val="000000" w:themeColor="text1"/>
              </w:rPr>
              <w:t xml:space="preserve"> - </w:t>
            </w:r>
            <w:hyperlink w:anchor="Par224" w:tooltip="3.5.2" w:history="1">
              <w:r w:rsidRPr="00EB68AB">
                <w:rPr>
                  <w:rFonts w:ascii="Times New Roman" w:hAnsi="Times New Roman" w:cs="Times New Roman"/>
                  <w:b/>
                  <w:color w:val="000000" w:themeColor="text1"/>
                </w:rPr>
                <w:t>3.5.2</w:t>
              </w:r>
            </w:hyperlink>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color w:val="000000"/>
              </w:rPr>
              <w:t>3.5</w:t>
            </w:r>
          </w:p>
        </w:tc>
      </w:tr>
      <w:tr w:rsidR="00E70D7A" w:rsidRPr="00D21AA5" w:rsidTr="004A41F2">
        <w:tc>
          <w:tcPr>
            <w:tcW w:w="3119" w:type="dxa"/>
            <w:tcBorders>
              <w:top w:val="single" w:sz="4" w:space="0" w:color="auto"/>
              <w:bottom w:val="single" w:sz="4" w:space="0" w:color="auto"/>
              <w:right w:val="nil"/>
            </w:tcBorders>
          </w:tcPr>
          <w:p w:rsidR="00E70D7A" w:rsidRPr="00EB68AB" w:rsidRDefault="00E70D7A" w:rsidP="00EF7074">
            <w:pPr>
              <w:pStyle w:val="afffd"/>
              <w:jc w:val="both"/>
              <w:rPr>
                <w:rFonts w:ascii="Times New Roman" w:hAnsi="Times New Roman" w:cs="Times New Roman"/>
                <w:color w:val="000000"/>
                <w:sz w:val="24"/>
                <w:szCs w:val="24"/>
              </w:rPr>
            </w:pPr>
            <w:bookmarkStart w:id="428" w:name="sub_10351"/>
            <w:r w:rsidRPr="00EB68AB">
              <w:rPr>
                <w:rFonts w:ascii="Times New Roman" w:hAnsi="Times New Roman" w:cs="Times New Roman"/>
                <w:color w:val="000000"/>
                <w:sz w:val="24"/>
                <w:szCs w:val="24"/>
              </w:rPr>
              <w:t>Дошкольное, начальное и среднее общее образование</w:t>
            </w:r>
            <w:bookmarkEnd w:id="428"/>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spacing w:line="240" w:lineRule="auto"/>
              <w:rPr>
                <w:color w:val="000000"/>
              </w:rPr>
            </w:pPr>
            <w:r w:rsidRPr="00EB68AB">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color w:val="000000"/>
              </w:rPr>
              <w:t>3.5.1</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ffd"/>
              <w:jc w:val="both"/>
              <w:rPr>
                <w:rFonts w:ascii="Times New Roman" w:hAnsi="Times New Roman" w:cs="Times New Roman"/>
                <w:color w:val="000000"/>
                <w:sz w:val="24"/>
                <w:szCs w:val="24"/>
              </w:rPr>
            </w:pPr>
            <w:bookmarkStart w:id="429" w:name="sub_10352"/>
            <w:r w:rsidRPr="00EB68AB">
              <w:rPr>
                <w:rFonts w:ascii="Times New Roman" w:hAnsi="Times New Roman" w:cs="Times New Roman"/>
                <w:color w:val="000000"/>
                <w:sz w:val="24"/>
                <w:szCs w:val="24"/>
              </w:rPr>
              <w:lastRenderedPageBreak/>
              <w:t>Среднее и высшее профессиональное образование</w:t>
            </w:r>
            <w:bookmarkEnd w:id="429"/>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spacing w:line="240" w:lineRule="auto"/>
              <w:rPr>
                <w:color w:val="000000"/>
              </w:rPr>
            </w:pPr>
            <w:r w:rsidRPr="00EB68AB">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color w:val="000000"/>
              </w:rPr>
              <w:t>3.5.2</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ffd"/>
              <w:jc w:val="both"/>
              <w:rPr>
                <w:rFonts w:ascii="Times New Roman" w:hAnsi="Times New Roman" w:cs="Times New Roman"/>
                <w:color w:val="000000"/>
                <w:sz w:val="24"/>
                <w:szCs w:val="24"/>
              </w:rPr>
            </w:pPr>
            <w:bookmarkStart w:id="430" w:name="sub_1036"/>
            <w:r w:rsidRPr="00EB68AB">
              <w:rPr>
                <w:rFonts w:ascii="Times New Roman" w:hAnsi="Times New Roman" w:cs="Times New Roman"/>
                <w:color w:val="000000"/>
                <w:sz w:val="24"/>
                <w:szCs w:val="24"/>
              </w:rPr>
              <w:t>Культурное развитие</w:t>
            </w:r>
            <w:bookmarkEnd w:id="430"/>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themeColor="text1"/>
              </w:rPr>
            </w:pPr>
            <w:r w:rsidRPr="00EB68AB">
              <w:rPr>
                <w:rFonts w:ascii="Times New Roman" w:hAnsi="Times New Roman" w:cs="Times New Roman"/>
                <w:color w:val="000000" w:themeColor="text1"/>
              </w:rPr>
              <w:t xml:space="preserve">Размещение зданий и сооружений, предназначенных для размещения объектов культуры. Содержание данного вида разрешенного использования включает в себя содержание видов разрешенного использования с </w:t>
            </w:r>
            <w:hyperlink w:anchor="Par230" w:tooltip="3.6.1" w:history="1">
              <w:r w:rsidRPr="00EB68AB">
                <w:rPr>
                  <w:rFonts w:ascii="Times New Roman" w:hAnsi="Times New Roman" w:cs="Times New Roman"/>
                  <w:b/>
                  <w:color w:val="000000" w:themeColor="text1"/>
                </w:rPr>
                <w:t>кодами 3.6.1</w:t>
              </w:r>
            </w:hyperlink>
            <w:r w:rsidRPr="00EB68AB">
              <w:rPr>
                <w:rFonts w:ascii="Times New Roman" w:hAnsi="Times New Roman" w:cs="Times New Roman"/>
                <w:b/>
                <w:color w:val="000000" w:themeColor="text1"/>
              </w:rPr>
              <w:t xml:space="preserve"> - </w:t>
            </w:r>
            <w:hyperlink w:anchor="Par236" w:tooltip="3.6.3" w:history="1">
              <w:r w:rsidRPr="00EB68AB">
                <w:rPr>
                  <w:rFonts w:ascii="Times New Roman" w:hAnsi="Times New Roman" w:cs="Times New Roman"/>
                  <w:b/>
                  <w:color w:val="000000" w:themeColor="text1"/>
                </w:rPr>
                <w:t>3.6.3</w:t>
              </w:r>
            </w:hyperlink>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color w:val="000000"/>
              </w:rPr>
              <w:t>3.6</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bookmarkStart w:id="431" w:name="sub_1361"/>
            <w:r w:rsidRPr="00EB68AB">
              <w:rPr>
                <w:rFonts w:ascii="Times New Roman" w:hAnsi="Times New Roman" w:cs="Times New Roman"/>
              </w:rPr>
              <w:t>Объекты культурно-досуговой деятельности</w:t>
            </w:r>
            <w:bookmarkEnd w:id="431"/>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r w:rsidRPr="00EB68AB">
              <w:rPr>
                <w:rFonts w:ascii="Times New Roman" w:hAnsi="Times New Roman" w:cs="Times New Roman"/>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rPr>
              <w:t>3.6.1</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bookmarkStart w:id="432" w:name="sub_1362"/>
            <w:r w:rsidRPr="00EB68AB">
              <w:rPr>
                <w:rFonts w:ascii="Times New Roman" w:hAnsi="Times New Roman" w:cs="Times New Roman"/>
              </w:rPr>
              <w:t>Парки культуры и отдыха</w:t>
            </w:r>
            <w:bookmarkEnd w:id="432"/>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r w:rsidRPr="00EB68AB">
              <w:rPr>
                <w:rFonts w:ascii="Times New Roman" w:hAnsi="Times New Roman" w:cs="Times New Roman"/>
              </w:rPr>
              <w:t>Размещение парков культуры и отдыха</w:t>
            </w:r>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rPr>
              <w:t>3.6.2</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bookmarkStart w:id="433" w:name="sub_1363"/>
            <w:r w:rsidRPr="00EB68AB">
              <w:rPr>
                <w:rFonts w:ascii="Times New Roman" w:hAnsi="Times New Roman" w:cs="Times New Roman"/>
              </w:rPr>
              <w:t>Цирки и зверинцы</w:t>
            </w:r>
            <w:bookmarkEnd w:id="433"/>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r w:rsidRPr="00EB68AB">
              <w:rPr>
                <w:rFonts w:ascii="Times New Roman" w:hAnsi="Times New Roman" w:cs="Times New Roman"/>
              </w:rPr>
              <w:t>Размещение зданий и сооружений для размещения цирков, зверинцев, зоопарков, зоосадов, океанариумов и осуществления сопутствующих видов деятельности по содержанию диких животных в неволе</w:t>
            </w:r>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rPr>
              <w:t>3.6.3</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ffd"/>
              <w:jc w:val="both"/>
              <w:rPr>
                <w:rFonts w:ascii="Times New Roman" w:hAnsi="Times New Roman" w:cs="Times New Roman"/>
                <w:color w:val="000000"/>
                <w:sz w:val="24"/>
                <w:szCs w:val="24"/>
              </w:rPr>
            </w:pPr>
            <w:bookmarkStart w:id="434" w:name="sub_1037"/>
            <w:r w:rsidRPr="00EB68AB">
              <w:rPr>
                <w:rFonts w:ascii="Times New Roman" w:hAnsi="Times New Roman" w:cs="Times New Roman"/>
                <w:color w:val="000000"/>
                <w:sz w:val="24"/>
                <w:szCs w:val="24"/>
              </w:rPr>
              <w:t>Религиозное использование</w:t>
            </w:r>
            <w:bookmarkEnd w:id="434"/>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themeColor="text1"/>
              </w:rPr>
            </w:pPr>
            <w:r w:rsidRPr="00EB68AB">
              <w:rPr>
                <w:rFonts w:ascii="Times New Roman" w:hAnsi="Times New Roman" w:cs="Times New Roman"/>
                <w:color w:val="000000" w:themeColor="text1"/>
              </w:rPr>
              <w:t xml:space="preserve">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w:t>
            </w:r>
            <w:hyperlink w:anchor="Par242" w:tooltip="3.7.1" w:history="1">
              <w:r w:rsidRPr="00EB68AB">
                <w:rPr>
                  <w:rFonts w:ascii="Times New Roman" w:hAnsi="Times New Roman" w:cs="Times New Roman"/>
                  <w:b/>
                  <w:color w:val="000000" w:themeColor="text1"/>
                </w:rPr>
                <w:t>кодами 3.7.1</w:t>
              </w:r>
            </w:hyperlink>
            <w:r w:rsidRPr="00EB68AB">
              <w:rPr>
                <w:rFonts w:ascii="Times New Roman" w:hAnsi="Times New Roman" w:cs="Times New Roman"/>
                <w:b/>
                <w:color w:val="000000" w:themeColor="text1"/>
              </w:rPr>
              <w:t xml:space="preserve"> - </w:t>
            </w:r>
            <w:hyperlink w:anchor="Par245" w:tooltip="3.7.2" w:history="1">
              <w:r w:rsidRPr="00EB68AB">
                <w:rPr>
                  <w:rFonts w:ascii="Times New Roman" w:hAnsi="Times New Roman" w:cs="Times New Roman"/>
                  <w:b/>
                  <w:color w:val="000000" w:themeColor="text1"/>
                </w:rPr>
                <w:t>3.7.2</w:t>
              </w:r>
            </w:hyperlink>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color w:val="000000"/>
              </w:rPr>
              <w:t>3.7</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ffd"/>
              <w:jc w:val="both"/>
              <w:rPr>
                <w:rFonts w:ascii="Times New Roman" w:hAnsi="Times New Roman" w:cs="Times New Roman"/>
                <w:color w:val="000000"/>
                <w:sz w:val="24"/>
                <w:szCs w:val="24"/>
              </w:rPr>
            </w:pPr>
            <w:bookmarkStart w:id="435" w:name="sub_1371"/>
            <w:r w:rsidRPr="00EB68AB">
              <w:rPr>
                <w:rFonts w:ascii="Times New Roman" w:hAnsi="Times New Roman" w:cs="Times New Roman"/>
                <w:sz w:val="24"/>
                <w:szCs w:val="24"/>
              </w:rPr>
              <w:t>Осуществление религиозных обрядов</w:t>
            </w:r>
            <w:bookmarkEnd w:id="435"/>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r w:rsidRPr="00EB68AB">
              <w:rPr>
                <w:rFonts w:ascii="Times New Roman" w:hAnsi="Times New Roman" w:cs="Times New Roman"/>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rPr>
              <w:t>3.7.1</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ffd"/>
              <w:jc w:val="both"/>
              <w:rPr>
                <w:rFonts w:ascii="Times New Roman" w:hAnsi="Times New Roman" w:cs="Times New Roman"/>
                <w:color w:val="000000"/>
                <w:sz w:val="24"/>
                <w:szCs w:val="24"/>
              </w:rPr>
            </w:pPr>
            <w:bookmarkStart w:id="436" w:name="sub_1372"/>
            <w:r w:rsidRPr="00EB68AB">
              <w:rPr>
                <w:rFonts w:ascii="Times New Roman" w:hAnsi="Times New Roman" w:cs="Times New Roman"/>
                <w:sz w:val="24"/>
                <w:szCs w:val="24"/>
              </w:rPr>
              <w:t>Религиозное управление и образование</w:t>
            </w:r>
            <w:bookmarkEnd w:id="436"/>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r w:rsidRPr="00EB68AB">
              <w:rPr>
                <w:rFonts w:ascii="Times New Roman" w:hAnsi="Times New Roman" w:cs="Times New Roman"/>
              </w:rPr>
              <w:t xml:space="preserve">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w:t>
            </w:r>
            <w:r w:rsidRPr="00EB68AB">
              <w:rPr>
                <w:rFonts w:ascii="Times New Roman" w:hAnsi="Times New Roman" w:cs="Times New Roman"/>
              </w:rPr>
              <w:lastRenderedPageBreak/>
              <w:t>скиты, дома священнослужителей, воскресные и религиозные школы, семинарии, духовные училища)</w:t>
            </w:r>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rPr>
              <w:lastRenderedPageBreak/>
              <w:t>3.7.2</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bookmarkStart w:id="437" w:name="sub_1038"/>
            <w:r w:rsidRPr="00EB68AB">
              <w:rPr>
                <w:rFonts w:ascii="Times New Roman" w:hAnsi="Times New Roman" w:cs="Times New Roman"/>
                <w:color w:val="000000"/>
              </w:rPr>
              <w:lastRenderedPageBreak/>
              <w:t>Общественное управление</w:t>
            </w:r>
            <w:bookmarkEnd w:id="437"/>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r w:rsidRPr="00EB68AB">
              <w:rPr>
                <w:rFonts w:ascii="Times New Roman" w:hAnsi="Times New Roman" w:cs="Times New Roman"/>
                <w:color w:val="000000"/>
              </w:rPr>
              <w:t xml:space="preserve">Размещение </w:t>
            </w:r>
            <w:r w:rsidRPr="00EB68AB">
              <w:rPr>
                <w:rFonts w:ascii="Times New Roman" w:hAnsi="Times New Roman" w:cs="Times New Roman"/>
              </w:rPr>
              <w:t>зданий</w:t>
            </w:r>
            <w:r w:rsidRPr="00EB68AB">
              <w:rPr>
                <w:rFonts w:ascii="Times New Roman" w:hAnsi="Times New Roman" w:cs="Times New Roman"/>
                <w:color w:val="000000"/>
              </w:rPr>
              <w:t xml:space="preserve">, предназначенных для размещения органов </w:t>
            </w:r>
            <w:r w:rsidRPr="00EB68AB">
              <w:rPr>
                <w:rFonts w:ascii="Times New Roman" w:hAnsi="Times New Roman" w:cs="Times New Roman"/>
              </w:rPr>
              <w:t>и</w:t>
            </w:r>
            <w:r w:rsidRPr="00EB68AB">
              <w:rPr>
                <w:rFonts w:ascii="Times New Roman" w:hAnsi="Times New Roman" w:cs="Times New Roman"/>
                <w:color w:val="000000"/>
              </w:rPr>
              <w:t xml:space="preserve"> организаций </w:t>
            </w:r>
            <w:r w:rsidRPr="00EB68AB">
              <w:rPr>
                <w:rFonts w:ascii="Times New Roman" w:hAnsi="Times New Roman" w:cs="Times New Roman"/>
              </w:rPr>
              <w:t>общественного</w:t>
            </w:r>
            <w:r w:rsidRPr="00EB68AB">
              <w:rPr>
                <w:rFonts w:ascii="Times New Roman" w:hAnsi="Times New Roman" w:cs="Times New Roman"/>
                <w:color w:val="000000"/>
              </w:rPr>
              <w:t xml:space="preserve"> управления</w:t>
            </w:r>
            <w:r w:rsidRPr="00EB68AB">
              <w:rPr>
                <w:rFonts w:ascii="Times New Roman" w:hAnsi="Times New Roman" w:cs="Times New Roman"/>
              </w:rPr>
              <w:t>. Содержание данного вида разрешенного использования включает</w:t>
            </w:r>
            <w:r w:rsidRPr="00EB68AB">
              <w:rPr>
                <w:rFonts w:ascii="Times New Roman" w:hAnsi="Times New Roman" w:cs="Times New Roman"/>
                <w:color w:val="000000"/>
              </w:rPr>
              <w:t xml:space="preserve"> в </w:t>
            </w:r>
            <w:r w:rsidRPr="00EB68AB">
              <w:rPr>
                <w:rFonts w:ascii="Times New Roman" w:hAnsi="Times New Roman" w:cs="Times New Roman"/>
              </w:rPr>
              <w:t xml:space="preserve">себя содержание видов разрешенного использования с </w:t>
            </w:r>
            <w:hyperlink w:anchor="sub_1381" w:history="1">
              <w:r w:rsidRPr="00EB68AB">
                <w:rPr>
                  <w:rFonts w:ascii="Times New Roman" w:hAnsi="Times New Roman" w:cs="Times New Roman"/>
                  <w:b/>
                  <w:bCs/>
                  <w:color w:val="000000"/>
                </w:rPr>
                <w:t>кодами 3.8.1-3.8.2</w:t>
              </w:r>
            </w:hyperlink>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color w:val="000000"/>
              </w:rPr>
              <w:t>3.8</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ffd"/>
              <w:jc w:val="both"/>
              <w:rPr>
                <w:rFonts w:ascii="Times New Roman" w:hAnsi="Times New Roman" w:cs="Times New Roman"/>
                <w:color w:val="000000"/>
                <w:sz w:val="24"/>
                <w:szCs w:val="24"/>
              </w:rPr>
            </w:pPr>
            <w:bookmarkStart w:id="438" w:name="sub_1381"/>
            <w:r w:rsidRPr="00EB68AB">
              <w:rPr>
                <w:rFonts w:ascii="Times New Roman" w:hAnsi="Times New Roman" w:cs="Times New Roman"/>
                <w:sz w:val="24"/>
                <w:szCs w:val="24"/>
              </w:rPr>
              <w:t>Государственное управление</w:t>
            </w:r>
            <w:bookmarkEnd w:id="438"/>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r w:rsidRPr="00EB68AB">
              <w:rPr>
                <w:rFonts w:ascii="Times New Roman" w:hAnsi="Times New Roman" w:cs="Times New Roman"/>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color w:val="000000"/>
              </w:rPr>
              <w:t>3.8.1</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ffd"/>
              <w:jc w:val="both"/>
              <w:rPr>
                <w:rFonts w:ascii="Times New Roman" w:hAnsi="Times New Roman" w:cs="Times New Roman"/>
                <w:color w:val="000000"/>
                <w:sz w:val="24"/>
                <w:szCs w:val="24"/>
              </w:rPr>
            </w:pPr>
            <w:bookmarkStart w:id="439" w:name="sub_1382"/>
            <w:r w:rsidRPr="00EB68AB">
              <w:rPr>
                <w:rFonts w:ascii="Times New Roman" w:hAnsi="Times New Roman" w:cs="Times New Roman"/>
                <w:sz w:val="24"/>
                <w:szCs w:val="24"/>
              </w:rPr>
              <w:t>Представительская деятельность</w:t>
            </w:r>
            <w:bookmarkEnd w:id="439"/>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r w:rsidRPr="00EB68AB">
              <w:rPr>
                <w:rFonts w:ascii="Times New Roman" w:hAnsi="Times New Roman" w:cs="Times New Roman"/>
              </w:rPr>
              <w:t>Размещение зданий, предназначенных для дипломатических представительств иностранных государств и субъектов Российской Федерации, консульских учреждений в Российской Федерации</w:t>
            </w:r>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color w:val="000000"/>
              </w:rPr>
              <w:t>3.8.2</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bookmarkStart w:id="440" w:name="sub_1039"/>
            <w:r w:rsidRPr="00EB68AB">
              <w:rPr>
                <w:rFonts w:ascii="Times New Roman" w:hAnsi="Times New Roman" w:cs="Times New Roman"/>
                <w:color w:val="000000"/>
              </w:rPr>
              <w:t>Обеспечение научной деятельности</w:t>
            </w:r>
            <w:bookmarkEnd w:id="440"/>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r w:rsidRPr="00EB68AB">
              <w:rPr>
                <w:rFonts w:ascii="Times New Roman" w:hAnsi="Times New Roman" w:cs="Times New Roman"/>
                <w:color w:val="000000"/>
              </w:rPr>
              <w:t xml:space="preserve">Размещение </w:t>
            </w:r>
            <w:r w:rsidRPr="00EB68AB">
              <w:rPr>
                <w:rFonts w:ascii="Times New Roman" w:hAnsi="Times New Roman" w:cs="Times New Roman"/>
              </w:rPr>
              <w:t>зданий</w:t>
            </w:r>
            <w:r w:rsidRPr="00EB68AB">
              <w:rPr>
                <w:rFonts w:ascii="Times New Roman" w:hAnsi="Times New Roman" w:cs="Times New Roman"/>
                <w:color w:val="000000"/>
              </w:rPr>
              <w:t xml:space="preserve"> и </w:t>
            </w:r>
            <w:r w:rsidRPr="00EB68AB">
              <w:rPr>
                <w:rFonts w:ascii="Times New Roman" w:hAnsi="Times New Roman" w:cs="Times New Roman"/>
              </w:rPr>
              <w:t>сооружений</w:t>
            </w:r>
            <w:r w:rsidRPr="00EB68AB">
              <w:rPr>
                <w:rFonts w:ascii="Times New Roman" w:hAnsi="Times New Roman" w:cs="Times New Roman"/>
                <w:color w:val="000000"/>
              </w:rPr>
              <w:t xml:space="preserve"> для </w:t>
            </w:r>
            <w:r w:rsidRPr="00EB68AB">
              <w:rPr>
                <w:rFonts w:ascii="Times New Roman" w:hAnsi="Times New Roman" w:cs="Times New Roman"/>
              </w:rPr>
              <w:t>обеспечения научной деятельности. Содержание данного вида разрешенного использования включает</w:t>
            </w:r>
            <w:r w:rsidRPr="00EB68AB">
              <w:rPr>
                <w:rFonts w:ascii="Times New Roman" w:hAnsi="Times New Roman" w:cs="Times New Roman"/>
                <w:color w:val="000000"/>
              </w:rPr>
              <w:t xml:space="preserve"> в </w:t>
            </w:r>
            <w:r w:rsidRPr="00EB68AB">
              <w:rPr>
                <w:rFonts w:ascii="Times New Roman" w:hAnsi="Times New Roman" w:cs="Times New Roman"/>
              </w:rPr>
              <w:t>себя содержание видов разрешенного использования</w:t>
            </w:r>
            <w:r w:rsidRPr="00EB68AB">
              <w:rPr>
                <w:rFonts w:ascii="Times New Roman" w:hAnsi="Times New Roman" w:cs="Times New Roman"/>
                <w:color w:val="000000"/>
              </w:rPr>
              <w:t xml:space="preserve"> с </w:t>
            </w:r>
            <w:hyperlink w:anchor="sub_10391" w:history="1">
              <w:r w:rsidRPr="00EB68AB">
                <w:rPr>
                  <w:rFonts w:ascii="Times New Roman" w:hAnsi="Times New Roman" w:cs="Times New Roman"/>
                  <w:b/>
                  <w:bCs/>
                  <w:color w:val="000000"/>
                </w:rPr>
                <w:t>кодами 3.9.1 - 3.9.3</w:t>
              </w:r>
            </w:hyperlink>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color w:val="000000"/>
              </w:rPr>
              <w:t>3.9</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bookmarkStart w:id="441" w:name="sub_10391"/>
            <w:r w:rsidRPr="00EB68AB">
              <w:rPr>
                <w:rFonts w:ascii="Times New Roman" w:hAnsi="Times New Roman" w:cs="Times New Roman"/>
                <w:color w:val="000000"/>
              </w:rPr>
              <w:t>Обеспечение деятельности в области гидрометеорологии и смежных с ней областях</w:t>
            </w:r>
            <w:bookmarkEnd w:id="441"/>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r w:rsidRPr="00EB68AB">
              <w:rPr>
                <w:rFonts w:ascii="Times New Roman" w:hAnsi="Times New Roman" w:cs="Times New Roman"/>
                <w:color w:val="000000"/>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color w:val="000000"/>
              </w:rPr>
              <w:t>3.9.1</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ffd"/>
              <w:jc w:val="both"/>
              <w:rPr>
                <w:rFonts w:ascii="Times New Roman" w:hAnsi="Times New Roman" w:cs="Times New Roman"/>
                <w:color w:val="000000"/>
                <w:sz w:val="24"/>
                <w:szCs w:val="24"/>
              </w:rPr>
            </w:pPr>
            <w:bookmarkStart w:id="442" w:name="sub_1392"/>
            <w:r w:rsidRPr="00EB68AB">
              <w:rPr>
                <w:rFonts w:ascii="Times New Roman" w:hAnsi="Times New Roman" w:cs="Times New Roman"/>
                <w:sz w:val="24"/>
                <w:szCs w:val="24"/>
              </w:rPr>
              <w:t>Проведение научных исследований</w:t>
            </w:r>
            <w:bookmarkEnd w:id="442"/>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r w:rsidRPr="00EB68AB">
              <w:rPr>
                <w:rFonts w:ascii="Times New Roman" w:hAnsi="Times New Roman" w:cs="Times New Roman"/>
              </w:rPr>
              <w:t xml:space="preserve">Размещение зданий и сооружений, предназначенных для проведения научных изысканий, исследований и разработок (научно-исследовательские и проектные институты, научные центры, </w:t>
            </w:r>
            <w:r w:rsidRPr="00EB68AB">
              <w:rPr>
                <w:rFonts w:ascii="Times New Roman" w:hAnsi="Times New Roman" w:cs="Times New Roman"/>
              </w:rPr>
              <w:lastRenderedPageBreak/>
              <w:t>инновационные центры, государственные академии наук, опытно-конструкторские центры, в том числе отраслевые)</w:t>
            </w:r>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color w:val="000000"/>
              </w:rPr>
              <w:lastRenderedPageBreak/>
              <w:t>3.9.2</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ffd"/>
              <w:jc w:val="both"/>
              <w:rPr>
                <w:rFonts w:ascii="Times New Roman" w:hAnsi="Times New Roman" w:cs="Times New Roman"/>
                <w:color w:val="000000"/>
                <w:sz w:val="24"/>
                <w:szCs w:val="24"/>
              </w:rPr>
            </w:pPr>
            <w:bookmarkStart w:id="443" w:name="sub_1393"/>
            <w:r w:rsidRPr="00EB68AB">
              <w:rPr>
                <w:rFonts w:ascii="Times New Roman" w:hAnsi="Times New Roman" w:cs="Times New Roman"/>
                <w:sz w:val="24"/>
                <w:szCs w:val="24"/>
              </w:rPr>
              <w:lastRenderedPageBreak/>
              <w:t>Проведение научных испытаний</w:t>
            </w:r>
            <w:bookmarkEnd w:id="443"/>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r w:rsidRPr="00EB68AB">
              <w:rPr>
                <w:rFonts w:ascii="Times New Roman" w:hAnsi="Times New Roman" w:cs="Times New Roman"/>
              </w:rPr>
              <w:t>Размещение зданий и сооружений для проведения изысканий, испытаний опытных промышленных образцов, для размещения организаций, осуществляющих научные изыскания, исследования и разработки, научные и селекционные работы, ведение сельского и лесного хозяйства для получения ценных с научной точки зрения образцов растительного и животного мира</w:t>
            </w:r>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color w:val="000000"/>
              </w:rPr>
              <w:t>3.9.3</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ffd"/>
              <w:jc w:val="both"/>
              <w:rPr>
                <w:rFonts w:ascii="Times New Roman" w:hAnsi="Times New Roman" w:cs="Times New Roman"/>
                <w:color w:val="000000"/>
                <w:sz w:val="24"/>
                <w:szCs w:val="24"/>
              </w:rPr>
            </w:pPr>
            <w:bookmarkStart w:id="444" w:name="sub_10310"/>
            <w:r w:rsidRPr="00EB68AB">
              <w:rPr>
                <w:rFonts w:ascii="Times New Roman" w:hAnsi="Times New Roman" w:cs="Times New Roman"/>
                <w:color w:val="000000"/>
                <w:sz w:val="24"/>
                <w:szCs w:val="24"/>
              </w:rPr>
              <w:t>Ветеринарное обслуживание</w:t>
            </w:r>
            <w:bookmarkEnd w:id="444"/>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r w:rsidRPr="00EB68AB">
              <w:rPr>
                <w:rFonts w:ascii="Times New Roman" w:hAnsi="Times New Roman" w:cs="Times New Roman"/>
                <w:color w:val="000000"/>
              </w:rPr>
              <w:t xml:space="preserve">Размещение объектов капитального строительства, предназначенных для оказания ветеринарных услуг, содержания или разведения животных, не являющихся сельскохозяйственными, под надзором человека. Содержание данного вида разрешенного использования включает в себя содержание видов разрешенного использования с </w:t>
            </w:r>
            <w:hyperlink w:anchor="sub_103101" w:history="1">
              <w:r w:rsidRPr="00EB68AB">
                <w:rPr>
                  <w:rStyle w:val="af3"/>
                  <w:rFonts w:ascii="Times New Roman" w:hAnsi="Times New Roman" w:cs="Times New Roman"/>
                  <w:b/>
                  <w:color w:val="000000"/>
                </w:rPr>
                <w:t>кодами 3.10.1 - 3.10.2</w:t>
              </w:r>
            </w:hyperlink>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color w:val="000000"/>
              </w:rPr>
              <w:t>3.10</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ffd"/>
              <w:jc w:val="both"/>
              <w:rPr>
                <w:rFonts w:ascii="Times New Roman" w:hAnsi="Times New Roman" w:cs="Times New Roman"/>
                <w:color w:val="000000"/>
                <w:sz w:val="24"/>
                <w:szCs w:val="24"/>
              </w:rPr>
            </w:pPr>
            <w:bookmarkStart w:id="445" w:name="sub_103101"/>
            <w:r w:rsidRPr="00EB68AB">
              <w:rPr>
                <w:rFonts w:ascii="Times New Roman" w:hAnsi="Times New Roman" w:cs="Times New Roman"/>
                <w:color w:val="000000"/>
                <w:sz w:val="24"/>
                <w:szCs w:val="24"/>
              </w:rPr>
              <w:t>Амбулаторное ветеринарное обслуживание</w:t>
            </w:r>
            <w:bookmarkEnd w:id="445"/>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r w:rsidRPr="00EB68AB">
              <w:rPr>
                <w:rFonts w:ascii="Times New Roman" w:hAnsi="Times New Roman" w:cs="Times New Roman"/>
                <w:color w:val="000000"/>
              </w:rPr>
              <w:t>Размещение объектов капитального строительства, предназначенных для оказания ветеринарных услуг без содержания животных</w:t>
            </w:r>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color w:val="000000"/>
              </w:rPr>
              <w:t>3.10.1</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ffd"/>
              <w:jc w:val="both"/>
              <w:rPr>
                <w:rFonts w:ascii="Times New Roman" w:hAnsi="Times New Roman" w:cs="Times New Roman"/>
                <w:color w:val="000000"/>
                <w:sz w:val="24"/>
                <w:szCs w:val="24"/>
              </w:rPr>
            </w:pPr>
            <w:bookmarkStart w:id="446" w:name="sub_103102"/>
            <w:r w:rsidRPr="00EB68AB">
              <w:rPr>
                <w:rFonts w:ascii="Times New Roman" w:hAnsi="Times New Roman" w:cs="Times New Roman"/>
                <w:color w:val="000000"/>
                <w:sz w:val="24"/>
                <w:szCs w:val="24"/>
              </w:rPr>
              <w:t>Приюты для животных</w:t>
            </w:r>
            <w:bookmarkEnd w:id="446"/>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r w:rsidRPr="00EB68AB">
              <w:rPr>
                <w:rFonts w:ascii="Times New Roman" w:hAnsi="Times New Roman" w:cs="Times New Roman"/>
                <w:color w:val="000000"/>
              </w:rPr>
              <w:t>Размещение объектов капитального строительства, предназначенных для оказания ветеринарных услуг в стационаре; размещение объектов капитального строительства, предназначенных для содержания, разведения животных, не являющихся сельскохозяйственными, под надзором человека, оказания услуг по содержанию и лечению бездомных животных; размещение объектов капитального строительства, предназначенных для организации гостиниц для животных</w:t>
            </w:r>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color w:val="000000"/>
              </w:rPr>
              <w:t>3.10.2</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ffd"/>
              <w:jc w:val="both"/>
              <w:rPr>
                <w:rFonts w:ascii="Times New Roman" w:hAnsi="Times New Roman" w:cs="Times New Roman"/>
                <w:color w:val="000000"/>
                <w:sz w:val="24"/>
                <w:szCs w:val="24"/>
              </w:rPr>
            </w:pPr>
            <w:bookmarkStart w:id="447" w:name="sub_1040"/>
            <w:r w:rsidRPr="00EB68AB">
              <w:rPr>
                <w:rFonts w:ascii="Times New Roman" w:hAnsi="Times New Roman" w:cs="Times New Roman"/>
                <w:color w:val="000000"/>
                <w:sz w:val="24"/>
                <w:szCs w:val="24"/>
              </w:rPr>
              <w:t>Предпринимательство</w:t>
            </w:r>
            <w:bookmarkEnd w:id="447"/>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r w:rsidRPr="00EB68AB">
              <w:rPr>
                <w:rFonts w:ascii="Times New Roman" w:hAnsi="Times New Roman" w:cs="Times New Roman"/>
                <w:color w:val="000000"/>
              </w:rPr>
              <w:t xml:space="preserve">Размещение объектов капитального строительства в целях извлечения прибыли на основании торговой, банковской и иной предпринимательской деятельности. Содержание данного вида разрешенного использования включает в себя содержание видов разрешенного использования, предусмотренных </w:t>
            </w:r>
            <w:hyperlink w:anchor="sub_1041" w:history="1">
              <w:r w:rsidRPr="00EB68AB">
                <w:rPr>
                  <w:rStyle w:val="af3"/>
                  <w:rFonts w:ascii="Times New Roman" w:hAnsi="Times New Roman" w:cs="Times New Roman"/>
                  <w:b/>
                  <w:color w:val="000000"/>
                </w:rPr>
                <w:t>кодами 4.1-4.10</w:t>
              </w:r>
            </w:hyperlink>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color w:val="000000"/>
              </w:rPr>
              <w:t>4.0</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ffd"/>
              <w:jc w:val="both"/>
              <w:rPr>
                <w:rFonts w:ascii="Times New Roman" w:hAnsi="Times New Roman" w:cs="Times New Roman"/>
                <w:color w:val="000000"/>
                <w:sz w:val="24"/>
                <w:szCs w:val="24"/>
              </w:rPr>
            </w:pPr>
            <w:bookmarkStart w:id="448" w:name="sub_1041"/>
            <w:r w:rsidRPr="00EB68AB">
              <w:rPr>
                <w:rFonts w:ascii="Times New Roman" w:hAnsi="Times New Roman" w:cs="Times New Roman"/>
                <w:color w:val="000000"/>
                <w:sz w:val="24"/>
                <w:szCs w:val="24"/>
              </w:rPr>
              <w:t>Деловое управление</w:t>
            </w:r>
            <w:bookmarkEnd w:id="448"/>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r w:rsidRPr="00EB68AB">
              <w:rPr>
                <w:rFonts w:ascii="Times New Roman" w:hAnsi="Times New Roman" w:cs="Times New Roman"/>
                <w:color w:val="000000"/>
              </w:rPr>
              <w:t xml:space="preserve">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w:t>
            </w:r>
            <w:r w:rsidRPr="00EB68AB">
              <w:rPr>
                <w:rFonts w:ascii="Times New Roman" w:hAnsi="Times New Roman" w:cs="Times New Roman"/>
                <w:color w:val="000000"/>
              </w:rPr>
              <w:lastRenderedPageBreak/>
              <w:t>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color w:val="000000"/>
              </w:rPr>
              <w:lastRenderedPageBreak/>
              <w:t>4.1</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bookmarkStart w:id="449" w:name="sub_1042"/>
            <w:r w:rsidRPr="00EB68AB">
              <w:rPr>
                <w:rFonts w:ascii="Times New Roman" w:hAnsi="Times New Roman" w:cs="Times New Roman"/>
                <w:color w:val="000000"/>
              </w:rPr>
              <w:lastRenderedPageBreak/>
              <w:t>Объекты торговли (торговые центры, торгово-развлекательные центры (комплексы)</w:t>
            </w:r>
            <w:bookmarkEnd w:id="449"/>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themeColor="text1"/>
              </w:rPr>
            </w:pPr>
            <w:r w:rsidRPr="00EB68AB">
              <w:rPr>
                <w:rFonts w:ascii="Times New Roman" w:hAnsi="Times New Roman" w:cs="Times New Roman"/>
                <w:color w:val="000000" w:themeColor="text1"/>
              </w:rPr>
              <w:t xml:space="preserve">Размещение объектов капитального строительства, общей площадью свыше 5000 </w:t>
            </w:r>
            <w:r w:rsidR="00536F32" w:rsidRPr="00EB68AB">
              <w:rPr>
                <w:rFonts w:ascii="Times New Roman" w:hAnsi="Times New Roman" w:cs="Times New Roman"/>
                <w:color w:val="000000" w:themeColor="text1"/>
              </w:rPr>
              <w:t>м2</w:t>
            </w:r>
            <w:r w:rsidRPr="00EB68AB">
              <w:rPr>
                <w:rFonts w:ascii="Times New Roman" w:hAnsi="Times New Roman" w:cs="Times New Roman"/>
                <w:color w:val="000000" w:themeColor="text1"/>
              </w:rPr>
              <w:t xml:space="preserve">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w:t>
            </w:r>
            <w:hyperlink w:anchor="Par310" w:tooltip="4.5" w:history="1">
              <w:r w:rsidRPr="00EB68AB">
                <w:rPr>
                  <w:rFonts w:ascii="Times New Roman" w:hAnsi="Times New Roman" w:cs="Times New Roman"/>
                  <w:b/>
                  <w:color w:val="000000" w:themeColor="text1"/>
                </w:rPr>
                <w:t>кодами 4.5</w:t>
              </w:r>
            </w:hyperlink>
            <w:r w:rsidRPr="00EB68AB">
              <w:rPr>
                <w:rFonts w:ascii="Times New Roman" w:hAnsi="Times New Roman" w:cs="Times New Roman"/>
                <w:b/>
                <w:color w:val="000000" w:themeColor="text1"/>
              </w:rPr>
              <w:t xml:space="preserve">, </w:t>
            </w:r>
            <w:hyperlink w:anchor="Par313" w:tooltip="4.6" w:history="1">
              <w:r w:rsidRPr="00EB68AB">
                <w:rPr>
                  <w:rFonts w:ascii="Times New Roman" w:hAnsi="Times New Roman" w:cs="Times New Roman"/>
                  <w:b/>
                  <w:color w:val="000000" w:themeColor="text1"/>
                </w:rPr>
                <w:t>4.6</w:t>
              </w:r>
            </w:hyperlink>
            <w:r w:rsidRPr="00EB68AB">
              <w:rPr>
                <w:rFonts w:ascii="Times New Roman" w:hAnsi="Times New Roman" w:cs="Times New Roman"/>
                <w:b/>
                <w:color w:val="000000" w:themeColor="text1"/>
              </w:rPr>
              <w:t xml:space="preserve">, </w:t>
            </w:r>
            <w:hyperlink w:anchor="Par320" w:tooltip="4.8" w:history="1">
              <w:r w:rsidRPr="00EB68AB">
                <w:rPr>
                  <w:rFonts w:ascii="Times New Roman" w:hAnsi="Times New Roman" w:cs="Times New Roman"/>
                  <w:b/>
                  <w:color w:val="000000" w:themeColor="text1"/>
                </w:rPr>
                <w:t>4.8</w:t>
              </w:r>
            </w:hyperlink>
            <w:r w:rsidRPr="00EB68AB">
              <w:rPr>
                <w:rFonts w:ascii="Times New Roman" w:hAnsi="Times New Roman" w:cs="Times New Roman"/>
                <w:b/>
                <w:color w:val="000000" w:themeColor="text1"/>
              </w:rPr>
              <w:t xml:space="preserve"> - </w:t>
            </w:r>
            <w:hyperlink w:anchor="Par326" w:tooltip="4.8.2" w:history="1">
              <w:r w:rsidRPr="00EB68AB">
                <w:rPr>
                  <w:rFonts w:ascii="Times New Roman" w:hAnsi="Times New Roman" w:cs="Times New Roman"/>
                  <w:b/>
                  <w:color w:val="000000" w:themeColor="text1"/>
                </w:rPr>
                <w:t>4.8.2</w:t>
              </w:r>
            </w:hyperlink>
            <w:r w:rsidRPr="00EB68AB">
              <w:rPr>
                <w:rFonts w:ascii="Times New Roman" w:hAnsi="Times New Roman" w:cs="Times New Roman"/>
                <w:color w:val="000000" w:themeColor="text1"/>
              </w:rPr>
              <w:t>; размещение гаражей и (или) стоянок для автомобилей сотрудников и посетителей торгового центра</w:t>
            </w:r>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color w:val="000000"/>
              </w:rPr>
              <w:t>4.2</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ffd"/>
              <w:jc w:val="both"/>
              <w:rPr>
                <w:rFonts w:ascii="Times New Roman" w:hAnsi="Times New Roman" w:cs="Times New Roman"/>
                <w:color w:val="000000"/>
                <w:sz w:val="24"/>
                <w:szCs w:val="24"/>
              </w:rPr>
            </w:pPr>
            <w:bookmarkStart w:id="450" w:name="sub_1043"/>
            <w:r w:rsidRPr="00EB68AB">
              <w:rPr>
                <w:rFonts w:ascii="Times New Roman" w:hAnsi="Times New Roman" w:cs="Times New Roman"/>
                <w:color w:val="000000"/>
                <w:sz w:val="24"/>
                <w:szCs w:val="24"/>
              </w:rPr>
              <w:t>Рынки</w:t>
            </w:r>
            <w:bookmarkEnd w:id="450"/>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r w:rsidRPr="00EB68AB">
              <w:rPr>
                <w:rFonts w:ascii="Times New Roman" w:hAnsi="Times New Roman" w:cs="Times New Roman"/>
                <w:color w:val="000000"/>
              </w:rPr>
              <w:t xml:space="preserve">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w:t>
            </w:r>
            <w:r w:rsidR="00536F32" w:rsidRPr="00EB68AB">
              <w:rPr>
                <w:rFonts w:ascii="Times New Roman" w:hAnsi="Times New Roman" w:cs="Times New Roman"/>
                <w:color w:val="000000"/>
              </w:rPr>
              <w:t>м2</w:t>
            </w:r>
            <w:r w:rsidRPr="00EB68AB">
              <w:rPr>
                <w:rFonts w:ascii="Times New Roman" w:hAnsi="Times New Roman" w:cs="Times New Roman"/>
                <w:color w:val="000000"/>
              </w:rPr>
              <w:t>; размещение гаражей и (или) стоянок для автомобилей сотрудников и посетителей рынка</w:t>
            </w:r>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color w:val="000000"/>
              </w:rPr>
              <w:t>4.3</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ffd"/>
              <w:jc w:val="both"/>
              <w:rPr>
                <w:rFonts w:ascii="Times New Roman" w:hAnsi="Times New Roman" w:cs="Times New Roman"/>
                <w:color w:val="000000"/>
                <w:sz w:val="24"/>
                <w:szCs w:val="24"/>
              </w:rPr>
            </w:pPr>
            <w:bookmarkStart w:id="451" w:name="sub_1044"/>
            <w:r w:rsidRPr="00EB68AB">
              <w:rPr>
                <w:rFonts w:ascii="Times New Roman" w:hAnsi="Times New Roman" w:cs="Times New Roman"/>
                <w:color w:val="000000"/>
                <w:sz w:val="24"/>
                <w:szCs w:val="24"/>
              </w:rPr>
              <w:t>Магазины</w:t>
            </w:r>
            <w:bookmarkEnd w:id="451"/>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r w:rsidRPr="00EB68AB">
              <w:rPr>
                <w:rFonts w:ascii="Times New Roman" w:hAnsi="Times New Roman" w:cs="Times New Roman"/>
                <w:color w:val="000000"/>
              </w:rPr>
              <w:t xml:space="preserve">Размещение объектов капитального строительства, предназначенных для продажи товаров, торговая площадь которых составляет до 5000 </w:t>
            </w:r>
            <w:r w:rsidR="00536F32" w:rsidRPr="00EB68AB">
              <w:rPr>
                <w:rFonts w:ascii="Times New Roman" w:hAnsi="Times New Roman" w:cs="Times New Roman"/>
                <w:color w:val="000000"/>
              </w:rPr>
              <w:t>м2</w:t>
            </w:r>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color w:val="000000"/>
              </w:rPr>
              <w:t>4.4</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ffd"/>
              <w:jc w:val="both"/>
              <w:rPr>
                <w:rFonts w:ascii="Times New Roman" w:hAnsi="Times New Roman" w:cs="Times New Roman"/>
                <w:color w:val="000000"/>
                <w:sz w:val="24"/>
                <w:szCs w:val="24"/>
              </w:rPr>
            </w:pPr>
            <w:bookmarkStart w:id="452" w:name="sub_1045"/>
            <w:r w:rsidRPr="00EB68AB">
              <w:rPr>
                <w:rFonts w:ascii="Times New Roman" w:hAnsi="Times New Roman" w:cs="Times New Roman"/>
                <w:color w:val="000000"/>
                <w:sz w:val="24"/>
                <w:szCs w:val="24"/>
              </w:rPr>
              <w:t>Банковская и страховая деятельность</w:t>
            </w:r>
            <w:bookmarkEnd w:id="452"/>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r w:rsidRPr="00EB68AB">
              <w:rPr>
                <w:rFonts w:ascii="Times New Roman" w:hAnsi="Times New Roman" w:cs="Times New Roman"/>
                <w:color w:val="000000"/>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color w:val="000000"/>
              </w:rPr>
              <w:t>4.5</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ffd"/>
              <w:jc w:val="both"/>
              <w:rPr>
                <w:rFonts w:ascii="Times New Roman" w:hAnsi="Times New Roman" w:cs="Times New Roman"/>
                <w:color w:val="000000"/>
                <w:sz w:val="24"/>
                <w:szCs w:val="24"/>
              </w:rPr>
            </w:pPr>
            <w:bookmarkStart w:id="453" w:name="sub_1046"/>
            <w:r w:rsidRPr="00EB68AB">
              <w:rPr>
                <w:rFonts w:ascii="Times New Roman" w:hAnsi="Times New Roman" w:cs="Times New Roman"/>
                <w:color w:val="000000"/>
                <w:sz w:val="24"/>
                <w:szCs w:val="24"/>
              </w:rPr>
              <w:t>Общественное питание</w:t>
            </w:r>
            <w:bookmarkEnd w:id="453"/>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r w:rsidRPr="00EB68AB">
              <w:rPr>
                <w:rFonts w:ascii="Times New Roman" w:hAnsi="Times New Roman" w:cs="Times New Roman"/>
                <w:color w:val="000000"/>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color w:val="000000"/>
              </w:rPr>
              <w:t>4.6</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ffd"/>
              <w:jc w:val="both"/>
              <w:rPr>
                <w:rFonts w:ascii="Times New Roman" w:hAnsi="Times New Roman" w:cs="Times New Roman"/>
                <w:color w:val="000000"/>
                <w:sz w:val="24"/>
                <w:szCs w:val="24"/>
              </w:rPr>
            </w:pPr>
            <w:bookmarkStart w:id="454" w:name="sub_1047"/>
            <w:r w:rsidRPr="00EB68AB">
              <w:rPr>
                <w:rFonts w:ascii="Times New Roman" w:hAnsi="Times New Roman" w:cs="Times New Roman"/>
                <w:color w:val="000000"/>
                <w:sz w:val="24"/>
                <w:szCs w:val="24"/>
              </w:rPr>
              <w:t>Гостиничное обслуживание</w:t>
            </w:r>
            <w:bookmarkEnd w:id="454"/>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r w:rsidRPr="00EB68AB">
              <w:rPr>
                <w:rFonts w:ascii="Times New Roman" w:hAnsi="Times New Roman" w:cs="Times New Roman"/>
                <w:color w:val="000000"/>
              </w:rPr>
              <w:t>Размещение гостиниц</w:t>
            </w:r>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color w:val="000000"/>
              </w:rPr>
              <w:t>4.7</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bookmarkStart w:id="455" w:name="sub_1048"/>
            <w:r w:rsidRPr="00EB68AB">
              <w:rPr>
                <w:rFonts w:ascii="Times New Roman" w:hAnsi="Times New Roman" w:cs="Times New Roman"/>
                <w:color w:val="000000"/>
              </w:rPr>
              <w:t>Развлечени</w:t>
            </w:r>
            <w:bookmarkEnd w:id="455"/>
            <w:r w:rsidRPr="00EB68AB">
              <w:rPr>
                <w:rFonts w:ascii="Times New Roman" w:hAnsi="Times New Roman" w:cs="Times New Roman"/>
                <w:color w:val="000000"/>
              </w:rPr>
              <w:t>е</w:t>
            </w:r>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r w:rsidRPr="00EB68AB">
              <w:rPr>
                <w:rFonts w:ascii="Times New Roman" w:hAnsi="Times New Roman" w:cs="Times New Roman"/>
                <w:color w:val="000000"/>
              </w:rPr>
              <w:t xml:space="preserve">Размещение </w:t>
            </w:r>
            <w:r w:rsidRPr="00EB68AB">
              <w:rPr>
                <w:rFonts w:ascii="Times New Roman" w:hAnsi="Times New Roman" w:cs="Times New Roman"/>
              </w:rPr>
              <w:t>зданий и сооружений</w:t>
            </w:r>
            <w:r w:rsidRPr="00EB68AB">
              <w:rPr>
                <w:rFonts w:ascii="Times New Roman" w:hAnsi="Times New Roman" w:cs="Times New Roman"/>
                <w:color w:val="000000"/>
              </w:rPr>
              <w:t xml:space="preserve">, предназначенных для </w:t>
            </w:r>
            <w:r w:rsidRPr="00EB68AB">
              <w:rPr>
                <w:rFonts w:ascii="Times New Roman" w:hAnsi="Times New Roman" w:cs="Times New Roman"/>
              </w:rPr>
              <w:t>развлечения. Содержание данного вида разрешенного использования включает</w:t>
            </w:r>
            <w:r w:rsidRPr="00EB68AB">
              <w:rPr>
                <w:rFonts w:ascii="Times New Roman" w:hAnsi="Times New Roman" w:cs="Times New Roman"/>
                <w:color w:val="000000"/>
              </w:rPr>
              <w:t xml:space="preserve"> в </w:t>
            </w:r>
            <w:r w:rsidRPr="00EB68AB">
              <w:rPr>
                <w:rFonts w:ascii="Times New Roman" w:hAnsi="Times New Roman" w:cs="Times New Roman"/>
              </w:rPr>
              <w:t xml:space="preserve">себя содержание видов разрешенного использования с </w:t>
            </w:r>
            <w:hyperlink w:anchor="sub_1481" w:history="1">
              <w:r w:rsidRPr="00EB68AB">
                <w:rPr>
                  <w:rFonts w:ascii="Times New Roman" w:hAnsi="Times New Roman" w:cs="Times New Roman"/>
                  <w:b/>
                  <w:bCs/>
                  <w:color w:val="000000"/>
                </w:rPr>
                <w:t>кодами 4.8.1 - 4.8.3</w:t>
              </w:r>
            </w:hyperlink>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color w:val="000000"/>
              </w:rPr>
              <w:t>4.8</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bookmarkStart w:id="456" w:name="sub_1481"/>
            <w:r w:rsidRPr="00EB68AB">
              <w:rPr>
                <w:rFonts w:ascii="Times New Roman" w:hAnsi="Times New Roman" w:cs="Times New Roman"/>
              </w:rPr>
              <w:t>Развлекательные мероприятия</w:t>
            </w:r>
            <w:bookmarkEnd w:id="456"/>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r w:rsidRPr="00EB68AB">
              <w:rPr>
                <w:rFonts w:ascii="Times New Roman" w:hAnsi="Times New Roman" w:cs="Times New Roman"/>
              </w:rPr>
              <w:t xml:space="preserve">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 п., </w:t>
            </w:r>
            <w:r w:rsidRPr="00EB68AB">
              <w:rPr>
                <w:rFonts w:ascii="Times New Roman" w:hAnsi="Times New Roman" w:cs="Times New Roman"/>
              </w:rPr>
              <w:lastRenderedPageBreak/>
              <w:t>игровых автоматов (кроме игрового оборудования, используемого для проведения азартных игр), игровых площадок</w:t>
            </w:r>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rPr>
              <w:lastRenderedPageBreak/>
              <w:t>4.8.1</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bookmarkStart w:id="457" w:name="sub_1482"/>
            <w:r w:rsidRPr="00EB68AB">
              <w:rPr>
                <w:rFonts w:ascii="Times New Roman" w:hAnsi="Times New Roman" w:cs="Times New Roman"/>
              </w:rPr>
              <w:lastRenderedPageBreak/>
              <w:t>Проведение азартных игр</w:t>
            </w:r>
            <w:bookmarkEnd w:id="457"/>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r w:rsidRPr="00EB68AB">
              <w:rPr>
                <w:rFonts w:ascii="Times New Roman" w:hAnsi="Times New Roman" w:cs="Times New Roman"/>
              </w:rPr>
              <w:t>Размещение зданий и сооружений, предназначенных для размещения букмекерских контор, тотализаторов, их пунктов приема ставок вне игорных зон</w:t>
            </w:r>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rPr>
              <w:t>4.8.2</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bookmarkStart w:id="458" w:name="sub_1483"/>
            <w:r w:rsidRPr="00EB68AB">
              <w:rPr>
                <w:rFonts w:ascii="Times New Roman" w:hAnsi="Times New Roman" w:cs="Times New Roman"/>
              </w:rPr>
              <w:t>Проведение азартных игр в игорных зонах</w:t>
            </w:r>
            <w:bookmarkEnd w:id="458"/>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r w:rsidRPr="00EB68AB">
              <w:rPr>
                <w:rFonts w:ascii="Times New Roman" w:hAnsi="Times New Roman" w:cs="Times New Roman"/>
              </w:rPr>
              <w:t>Размещение зданий и сооружений в игорных зонах, где допускается размещение игорных заведений, залов игровых автоматов, используемых для проведения азартных игр и игровых столов, а также размещение гостиниц и заведений общественного питания для посетителей игорных зон</w:t>
            </w:r>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rPr>
              <w:t>4.8.3</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ffd"/>
              <w:jc w:val="both"/>
              <w:rPr>
                <w:rFonts w:ascii="Times New Roman" w:hAnsi="Times New Roman" w:cs="Times New Roman"/>
                <w:color w:val="000000"/>
                <w:sz w:val="24"/>
                <w:szCs w:val="24"/>
              </w:rPr>
            </w:pPr>
            <w:r w:rsidRPr="00EB68AB">
              <w:rPr>
                <w:rFonts w:ascii="Times New Roman" w:hAnsi="Times New Roman" w:cs="Times New Roman"/>
                <w:color w:val="000000"/>
                <w:sz w:val="24"/>
                <w:szCs w:val="24"/>
              </w:rPr>
              <w:t>Служебные гаражи</w:t>
            </w:r>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spacing w:line="240" w:lineRule="auto"/>
              <w:rPr>
                <w:color w:val="000000"/>
              </w:rPr>
            </w:pPr>
            <w:r w:rsidRPr="00EB68AB">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w:t>
            </w:r>
            <w:hyperlink w:anchor="sub_1030" w:history="1">
              <w:r w:rsidRPr="00EB68AB">
                <w:rPr>
                  <w:b/>
                </w:rPr>
                <w:t>кодами 3.0</w:t>
              </w:r>
            </w:hyperlink>
            <w:r w:rsidRPr="00EB68AB">
              <w:rPr>
                <w:b/>
              </w:rPr>
              <w:t xml:space="preserve">, </w:t>
            </w:r>
            <w:hyperlink w:anchor="sub_1040" w:history="1">
              <w:r w:rsidRPr="00EB68AB">
                <w:rPr>
                  <w:b/>
                </w:rPr>
                <w:t>4.0</w:t>
              </w:r>
            </w:hyperlink>
            <w:r w:rsidRPr="00EB68AB">
              <w:t>, а также для стоянки и хранения транспортных средств общего пользования, в том числе в депо</w:t>
            </w:r>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color w:val="000000"/>
              </w:rPr>
              <w:t>4.9</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ffd"/>
              <w:jc w:val="both"/>
              <w:rPr>
                <w:rFonts w:ascii="Times New Roman" w:hAnsi="Times New Roman" w:cs="Times New Roman"/>
                <w:sz w:val="24"/>
                <w:szCs w:val="24"/>
              </w:rPr>
            </w:pPr>
            <w:bookmarkStart w:id="459" w:name="sub_10491"/>
            <w:r w:rsidRPr="00EB68AB">
              <w:rPr>
                <w:rFonts w:ascii="Times New Roman" w:hAnsi="Times New Roman" w:cs="Times New Roman"/>
                <w:sz w:val="24"/>
                <w:szCs w:val="24"/>
              </w:rPr>
              <w:t>Объекты дорожного сервиса</w:t>
            </w:r>
            <w:bookmarkEnd w:id="459"/>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rPr>
            </w:pPr>
            <w:r w:rsidRPr="00EB68AB">
              <w:rPr>
                <w:rFonts w:ascii="Times New Roman" w:hAnsi="Times New Roman" w:cs="Times New Roman"/>
              </w:rPr>
              <w:t xml:space="preserve">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w:t>
            </w:r>
            <w:hyperlink w:anchor="sub_14911" w:history="1">
              <w:r w:rsidRPr="00EB68AB">
                <w:rPr>
                  <w:rFonts w:ascii="Times New Roman" w:hAnsi="Times New Roman" w:cs="Times New Roman"/>
                  <w:b/>
                  <w:bCs/>
                </w:rPr>
                <w:t>кодами 4.9.1.1 - 4.9.1.4</w:t>
              </w:r>
            </w:hyperlink>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rPr>
            </w:pPr>
            <w:r w:rsidRPr="00D21AA5">
              <w:rPr>
                <w:rFonts w:ascii="Times New Roman" w:hAnsi="Times New Roman" w:cs="Times New Roman"/>
              </w:rPr>
              <w:t>4.9.1</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ffd"/>
              <w:jc w:val="both"/>
              <w:rPr>
                <w:rFonts w:ascii="Times New Roman" w:hAnsi="Times New Roman" w:cs="Times New Roman"/>
                <w:sz w:val="24"/>
                <w:szCs w:val="24"/>
              </w:rPr>
            </w:pPr>
            <w:bookmarkStart w:id="460" w:name="sub_14911"/>
            <w:r w:rsidRPr="00EB68AB">
              <w:rPr>
                <w:rFonts w:ascii="Times New Roman" w:hAnsi="Times New Roman" w:cs="Times New Roman"/>
                <w:sz w:val="24"/>
                <w:szCs w:val="24"/>
              </w:rPr>
              <w:t>Заправка транспортных средств</w:t>
            </w:r>
            <w:bookmarkEnd w:id="460"/>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rPr>
            </w:pPr>
            <w:r w:rsidRPr="00EB68AB">
              <w:rPr>
                <w:rFonts w:ascii="Times New Roman" w:hAnsi="Times New Roman" w:cs="Times New Roman"/>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rPr>
            </w:pPr>
            <w:r w:rsidRPr="00D21AA5">
              <w:rPr>
                <w:rFonts w:ascii="Times New Roman" w:hAnsi="Times New Roman" w:cs="Times New Roman"/>
              </w:rPr>
              <w:t>4.9.1.1</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ffd"/>
              <w:jc w:val="both"/>
              <w:rPr>
                <w:rFonts w:ascii="Times New Roman" w:hAnsi="Times New Roman" w:cs="Times New Roman"/>
                <w:sz w:val="24"/>
                <w:szCs w:val="24"/>
              </w:rPr>
            </w:pPr>
            <w:bookmarkStart w:id="461" w:name="sub_14912"/>
            <w:r w:rsidRPr="00EB68AB">
              <w:rPr>
                <w:rFonts w:ascii="Times New Roman" w:hAnsi="Times New Roman" w:cs="Times New Roman"/>
                <w:sz w:val="24"/>
                <w:szCs w:val="24"/>
              </w:rPr>
              <w:t>Обеспечение дорожного отдыха</w:t>
            </w:r>
            <w:bookmarkEnd w:id="461"/>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rPr>
            </w:pPr>
            <w:r w:rsidRPr="00EB68AB">
              <w:rPr>
                <w:rFonts w:ascii="Times New Roman" w:hAnsi="Times New Roman" w:cs="Times New Roman"/>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rPr>
            </w:pPr>
            <w:r w:rsidRPr="00D21AA5">
              <w:rPr>
                <w:rFonts w:ascii="Times New Roman" w:hAnsi="Times New Roman" w:cs="Times New Roman"/>
              </w:rPr>
              <w:t>4.9.1.2</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ffd"/>
              <w:jc w:val="both"/>
              <w:rPr>
                <w:rFonts w:ascii="Times New Roman" w:hAnsi="Times New Roman" w:cs="Times New Roman"/>
                <w:sz w:val="24"/>
                <w:szCs w:val="24"/>
              </w:rPr>
            </w:pPr>
            <w:bookmarkStart w:id="462" w:name="sub_14913"/>
            <w:r w:rsidRPr="00EB68AB">
              <w:rPr>
                <w:rFonts w:ascii="Times New Roman" w:hAnsi="Times New Roman" w:cs="Times New Roman"/>
                <w:sz w:val="24"/>
                <w:szCs w:val="24"/>
              </w:rPr>
              <w:t>Автомобильные мойки</w:t>
            </w:r>
            <w:bookmarkEnd w:id="462"/>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rPr>
            </w:pPr>
            <w:r w:rsidRPr="00EB68AB">
              <w:rPr>
                <w:rFonts w:ascii="Times New Roman" w:hAnsi="Times New Roman" w:cs="Times New Roman"/>
              </w:rPr>
              <w:t>Размещение автомобильных моек, а также размещение магазинов сопутствующей торговли</w:t>
            </w:r>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rPr>
            </w:pPr>
            <w:r w:rsidRPr="00D21AA5">
              <w:rPr>
                <w:rFonts w:ascii="Times New Roman" w:hAnsi="Times New Roman" w:cs="Times New Roman"/>
              </w:rPr>
              <w:t>4.9.1.3</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ffd"/>
              <w:jc w:val="both"/>
              <w:rPr>
                <w:rFonts w:ascii="Times New Roman" w:hAnsi="Times New Roman" w:cs="Times New Roman"/>
                <w:sz w:val="24"/>
                <w:szCs w:val="24"/>
              </w:rPr>
            </w:pPr>
            <w:bookmarkStart w:id="463" w:name="sub_14914"/>
            <w:r w:rsidRPr="00EB68AB">
              <w:rPr>
                <w:rFonts w:ascii="Times New Roman" w:hAnsi="Times New Roman" w:cs="Times New Roman"/>
                <w:sz w:val="24"/>
                <w:szCs w:val="24"/>
              </w:rPr>
              <w:t>Ремонт автомобилей</w:t>
            </w:r>
            <w:bookmarkEnd w:id="463"/>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rPr>
            </w:pPr>
            <w:r w:rsidRPr="00EB68AB">
              <w:rPr>
                <w:rFonts w:ascii="Times New Roman" w:hAnsi="Times New Roman" w:cs="Times New Roman"/>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rPr>
            </w:pPr>
            <w:r w:rsidRPr="00D21AA5">
              <w:rPr>
                <w:rFonts w:ascii="Times New Roman" w:hAnsi="Times New Roman" w:cs="Times New Roman"/>
              </w:rPr>
              <w:t>4.9.1.4</w:t>
            </w:r>
          </w:p>
        </w:tc>
      </w:tr>
      <w:tr w:rsidR="002D52D6" w:rsidRPr="00D21AA5" w:rsidTr="004A41F2">
        <w:tc>
          <w:tcPr>
            <w:tcW w:w="3119" w:type="dxa"/>
            <w:tcBorders>
              <w:top w:val="single" w:sz="4" w:space="0" w:color="auto"/>
              <w:bottom w:val="single" w:sz="4" w:space="0" w:color="auto"/>
              <w:right w:val="single" w:sz="4" w:space="0" w:color="auto"/>
            </w:tcBorders>
          </w:tcPr>
          <w:p w:rsidR="002D52D6" w:rsidRPr="00EB68AB" w:rsidRDefault="002D52D6" w:rsidP="00EF7074">
            <w:pPr>
              <w:widowControl/>
              <w:spacing w:line="240" w:lineRule="auto"/>
              <w:textAlignment w:val="auto"/>
              <w:rPr>
                <w:rFonts w:eastAsiaTheme="minorHAnsi"/>
                <w:lang w:eastAsia="en-US"/>
              </w:rPr>
            </w:pPr>
            <w:r w:rsidRPr="00EB68AB">
              <w:rPr>
                <w:rFonts w:eastAsiaTheme="minorHAnsi"/>
                <w:lang w:eastAsia="en-US"/>
              </w:rPr>
              <w:t xml:space="preserve">Стоянка транспортных средств </w:t>
            </w:r>
          </w:p>
        </w:tc>
        <w:tc>
          <w:tcPr>
            <w:tcW w:w="4819" w:type="dxa"/>
            <w:tcBorders>
              <w:top w:val="single" w:sz="4" w:space="0" w:color="auto"/>
              <w:left w:val="single" w:sz="4" w:space="0" w:color="auto"/>
              <w:bottom w:val="single" w:sz="4" w:space="0" w:color="auto"/>
              <w:right w:val="single" w:sz="4" w:space="0" w:color="auto"/>
            </w:tcBorders>
          </w:tcPr>
          <w:p w:rsidR="002D52D6" w:rsidRPr="00EB68AB" w:rsidRDefault="002D52D6" w:rsidP="00EF7074">
            <w:pPr>
              <w:widowControl/>
              <w:spacing w:line="240" w:lineRule="auto"/>
              <w:textAlignment w:val="auto"/>
              <w:rPr>
                <w:rFonts w:eastAsiaTheme="minorHAnsi"/>
                <w:lang w:eastAsia="en-US"/>
              </w:rPr>
            </w:pPr>
            <w:r w:rsidRPr="00EB68AB">
              <w:rPr>
                <w:rFonts w:eastAsiaTheme="minorHAnsi"/>
                <w:lang w:eastAsia="en-US"/>
              </w:rPr>
              <w:t xml:space="preserve">Размещение стоянок (парковок) легковых автомобилей и других мототранспортных </w:t>
            </w:r>
            <w:r w:rsidRPr="00EB68AB">
              <w:rPr>
                <w:rFonts w:eastAsiaTheme="minorHAnsi"/>
                <w:lang w:eastAsia="en-US"/>
              </w:rPr>
              <w:lastRenderedPageBreak/>
              <w:t xml:space="preserve">средств, в том числе мотоциклов, мотороллеров, мотоколясок, мопедов, скутеров, за исключением встроенных, пристроенных и встроенно-пристроенных стоянок </w:t>
            </w:r>
          </w:p>
        </w:tc>
        <w:tc>
          <w:tcPr>
            <w:tcW w:w="2127" w:type="dxa"/>
            <w:tcBorders>
              <w:top w:val="single" w:sz="4" w:space="0" w:color="auto"/>
              <w:left w:val="single" w:sz="4" w:space="0" w:color="auto"/>
              <w:bottom w:val="single" w:sz="4" w:space="0" w:color="auto"/>
            </w:tcBorders>
          </w:tcPr>
          <w:p w:rsidR="002D52D6" w:rsidRDefault="002D52D6" w:rsidP="00EF7074">
            <w:pPr>
              <w:widowControl/>
              <w:spacing w:line="240" w:lineRule="auto"/>
              <w:jc w:val="center"/>
              <w:textAlignment w:val="auto"/>
              <w:rPr>
                <w:rFonts w:eastAsiaTheme="minorHAnsi"/>
                <w:lang w:eastAsia="en-US"/>
              </w:rPr>
            </w:pPr>
            <w:r>
              <w:rPr>
                <w:rFonts w:eastAsiaTheme="minorHAnsi"/>
                <w:lang w:eastAsia="en-US"/>
              </w:rPr>
              <w:lastRenderedPageBreak/>
              <w:t xml:space="preserve">4.9.2 </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ffd"/>
              <w:jc w:val="both"/>
              <w:rPr>
                <w:rFonts w:ascii="Times New Roman" w:hAnsi="Times New Roman" w:cs="Times New Roman"/>
                <w:color w:val="000000"/>
                <w:sz w:val="24"/>
                <w:szCs w:val="24"/>
              </w:rPr>
            </w:pPr>
            <w:bookmarkStart w:id="464" w:name="sub_10410"/>
            <w:r w:rsidRPr="00EB68AB">
              <w:rPr>
                <w:rFonts w:ascii="Times New Roman" w:hAnsi="Times New Roman" w:cs="Times New Roman"/>
                <w:color w:val="000000"/>
                <w:sz w:val="24"/>
                <w:szCs w:val="24"/>
              </w:rPr>
              <w:lastRenderedPageBreak/>
              <w:t>Выставочно-ярмарочная деятельность</w:t>
            </w:r>
            <w:bookmarkEnd w:id="464"/>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r w:rsidRPr="00EB68AB">
              <w:rPr>
                <w:rFonts w:ascii="Times New Roman" w:hAnsi="Times New Roman" w:cs="Times New Roman"/>
                <w:color w:val="000000"/>
              </w:rPr>
              <w:t>Размещение объектов капитального строительства, сооружений, предназначенных для осуществления выставочно-ярмарочной и конгрессной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color w:val="000000"/>
              </w:rPr>
              <w:t>4.10</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ffd"/>
              <w:jc w:val="both"/>
              <w:rPr>
                <w:rFonts w:ascii="Times New Roman" w:hAnsi="Times New Roman" w:cs="Times New Roman"/>
                <w:color w:val="000000"/>
                <w:sz w:val="24"/>
                <w:szCs w:val="24"/>
              </w:rPr>
            </w:pPr>
            <w:bookmarkStart w:id="465" w:name="sub_1050"/>
            <w:r w:rsidRPr="00EB68AB">
              <w:rPr>
                <w:rFonts w:ascii="Times New Roman" w:hAnsi="Times New Roman" w:cs="Times New Roman"/>
                <w:color w:val="000000"/>
                <w:sz w:val="24"/>
                <w:szCs w:val="24"/>
              </w:rPr>
              <w:t>Отдых (рекреация)</w:t>
            </w:r>
            <w:bookmarkEnd w:id="465"/>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themeColor="text1"/>
              </w:rPr>
            </w:pPr>
            <w:r w:rsidRPr="00EB68AB">
              <w:rPr>
                <w:rFonts w:ascii="Times New Roman" w:hAnsi="Times New Roman" w:cs="Times New Roman"/>
                <w:color w:val="000000" w:themeColor="text1"/>
              </w:rPr>
              <w:t xml:space="preserve">Обустройство мест для занятия спортом, физической культурой, пешими или верховыми прогулками, отдыха и туризма, наблюдения за природой, пикников, охоты, рыбалки и иной деятельности; создание и уход за городскими лесами, скверами, прудами, озерами, водохранилищами, пляжами, а также обустройство мест отдыха в них. Содержание данного вида разрешенного использования включает в себя содержание видов разрешенного использования с </w:t>
            </w:r>
            <w:hyperlink w:anchor="Par341" w:tooltip="5.1" w:history="1">
              <w:r w:rsidRPr="00EB68AB">
                <w:rPr>
                  <w:rFonts w:ascii="Times New Roman" w:hAnsi="Times New Roman" w:cs="Times New Roman"/>
                  <w:b/>
                  <w:color w:val="000000" w:themeColor="text1"/>
                </w:rPr>
                <w:t>кодами 5.1</w:t>
              </w:r>
            </w:hyperlink>
            <w:r w:rsidRPr="00EB68AB">
              <w:rPr>
                <w:rFonts w:ascii="Times New Roman" w:hAnsi="Times New Roman" w:cs="Times New Roman"/>
                <w:b/>
                <w:color w:val="000000" w:themeColor="text1"/>
              </w:rPr>
              <w:t xml:space="preserve"> - </w:t>
            </w:r>
            <w:hyperlink w:anchor="Par379" w:tooltip="5.5" w:history="1">
              <w:r w:rsidRPr="00EB68AB">
                <w:rPr>
                  <w:rFonts w:ascii="Times New Roman" w:hAnsi="Times New Roman" w:cs="Times New Roman"/>
                  <w:b/>
                  <w:color w:val="000000" w:themeColor="text1"/>
                </w:rPr>
                <w:t>5.5</w:t>
              </w:r>
            </w:hyperlink>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color w:val="000000"/>
              </w:rPr>
              <w:t>5.0</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bookmarkStart w:id="466" w:name="sub_1051"/>
            <w:r w:rsidRPr="00EB68AB">
              <w:rPr>
                <w:rFonts w:ascii="Times New Roman" w:hAnsi="Times New Roman" w:cs="Times New Roman"/>
                <w:color w:val="000000"/>
              </w:rPr>
              <w:t>Спорт</w:t>
            </w:r>
            <w:bookmarkEnd w:id="466"/>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r w:rsidRPr="00EB68AB">
              <w:rPr>
                <w:rFonts w:ascii="Times New Roman" w:hAnsi="Times New Roman" w:cs="Times New Roman"/>
                <w:color w:val="000000"/>
              </w:rPr>
              <w:t xml:space="preserve">Размещение </w:t>
            </w:r>
            <w:r w:rsidRPr="00EB68AB">
              <w:rPr>
                <w:rFonts w:ascii="Times New Roman" w:hAnsi="Times New Roman" w:cs="Times New Roman"/>
              </w:rPr>
              <w:t>зданий и сооружений</w:t>
            </w:r>
            <w:r w:rsidRPr="00EB68AB">
              <w:rPr>
                <w:rFonts w:ascii="Times New Roman" w:hAnsi="Times New Roman" w:cs="Times New Roman"/>
                <w:color w:val="000000"/>
              </w:rPr>
              <w:t xml:space="preserve"> для занятия спортом</w:t>
            </w:r>
            <w:r w:rsidRPr="00EB68AB">
              <w:rPr>
                <w:rFonts w:ascii="Times New Roman" w:hAnsi="Times New Roman" w:cs="Times New Roman"/>
              </w:rPr>
              <w:t>. Содержание данного вида разрешенного использования включает</w:t>
            </w:r>
            <w:r w:rsidRPr="00EB68AB">
              <w:rPr>
                <w:rFonts w:ascii="Times New Roman" w:hAnsi="Times New Roman" w:cs="Times New Roman"/>
                <w:color w:val="000000"/>
              </w:rPr>
              <w:t xml:space="preserve"> в </w:t>
            </w:r>
            <w:r w:rsidRPr="00EB68AB">
              <w:rPr>
                <w:rFonts w:ascii="Times New Roman" w:hAnsi="Times New Roman" w:cs="Times New Roman"/>
              </w:rPr>
              <w:t>себя содержание</w:t>
            </w:r>
            <w:r w:rsidRPr="00EB68AB">
              <w:rPr>
                <w:rFonts w:ascii="Times New Roman" w:hAnsi="Times New Roman" w:cs="Times New Roman"/>
                <w:color w:val="000000"/>
              </w:rPr>
              <w:t xml:space="preserve"> видов </w:t>
            </w:r>
            <w:r w:rsidRPr="00EB68AB">
              <w:rPr>
                <w:rFonts w:ascii="Times New Roman" w:hAnsi="Times New Roman" w:cs="Times New Roman"/>
              </w:rPr>
              <w:t xml:space="preserve">разрешенного использования с </w:t>
            </w:r>
            <w:hyperlink w:anchor="sub_1511" w:history="1">
              <w:r w:rsidRPr="00EB68AB">
                <w:rPr>
                  <w:rFonts w:ascii="Times New Roman" w:hAnsi="Times New Roman" w:cs="Times New Roman"/>
                  <w:b/>
                  <w:bCs/>
                  <w:color w:val="000000"/>
                </w:rPr>
                <w:t>кодами 5.1.1 - 5.1.7</w:t>
              </w:r>
            </w:hyperlink>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color w:val="000000"/>
              </w:rPr>
              <w:t>5.1</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bookmarkStart w:id="467" w:name="sub_1511"/>
            <w:r w:rsidRPr="00EB68AB">
              <w:rPr>
                <w:rFonts w:ascii="Times New Roman" w:hAnsi="Times New Roman" w:cs="Times New Roman"/>
              </w:rPr>
              <w:t>Обеспечение спортивно-зрелищных мероприятий</w:t>
            </w:r>
            <w:bookmarkEnd w:id="467"/>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r w:rsidRPr="00EB68AB">
              <w:rPr>
                <w:rFonts w:ascii="Times New Roman" w:hAnsi="Times New Roman" w:cs="Times New Roman"/>
              </w:rPr>
              <w:t>Размещение спортивно-зрелищных зданий и сооружений, имеющих специальные места для зрителей от 500 мест (стадионов, дворцов спорта, ледовых дворцов, ипподромов)</w:t>
            </w:r>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rPr>
              <w:t>5.1.1</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bookmarkStart w:id="468" w:name="sub_1512"/>
            <w:r w:rsidRPr="00EB68AB">
              <w:rPr>
                <w:rFonts w:ascii="Times New Roman" w:hAnsi="Times New Roman" w:cs="Times New Roman"/>
              </w:rPr>
              <w:t>Обеспечение занятий спортом в помещениях</w:t>
            </w:r>
            <w:bookmarkEnd w:id="468"/>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r w:rsidRPr="00EB68AB">
              <w:rPr>
                <w:rFonts w:ascii="Times New Roman" w:hAnsi="Times New Roman" w:cs="Times New Roman"/>
              </w:rPr>
              <w:t>Размещение спортивных клубов, спортивных залов, бассейнов, физкультурно-оздоровительных комплексов в зданиях и сооружениях</w:t>
            </w:r>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rPr>
              <w:t>5.1.2</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bookmarkStart w:id="469" w:name="sub_1513"/>
            <w:r w:rsidRPr="00EB68AB">
              <w:rPr>
                <w:rFonts w:ascii="Times New Roman" w:hAnsi="Times New Roman" w:cs="Times New Roman"/>
              </w:rPr>
              <w:t>Площадки для занятий спортом</w:t>
            </w:r>
            <w:bookmarkEnd w:id="469"/>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r w:rsidRPr="00EB68AB">
              <w:rPr>
                <w:rFonts w:ascii="Times New Roman" w:hAnsi="Times New Roman" w:cs="Times New Roman"/>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rPr>
              <w:t>5.1.3</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bookmarkStart w:id="470" w:name="sub_1514"/>
            <w:r w:rsidRPr="00EB68AB">
              <w:rPr>
                <w:rFonts w:ascii="Times New Roman" w:hAnsi="Times New Roman" w:cs="Times New Roman"/>
              </w:rPr>
              <w:t>Оборудованные площадки для занятий спортом</w:t>
            </w:r>
            <w:bookmarkEnd w:id="470"/>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r w:rsidRPr="00EB68AB">
              <w:rPr>
                <w:rFonts w:ascii="Times New Roman" w:hAnsi="Times New Roman" w:cs="Times New Roman"/>
              </w:rPr>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rPr>
              <w:t>5.1.4</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bookmarkStart w:id="471" w:name="sub_1515"/>
            <w:r w:rsidRPr="00EB68AB">
              <w:rPr>
                <w:rFonts w:ascii="Times New Roman" w:hAnsi="Times New Roman" w:cs="Times New Roman"/>
              </w:rPr>
              <w:t>Водный спорт</w:t>
            </w:r>
            <w:bookmarkEnd w:id="471"/>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r w:rsidRPr="00EB68AB">
              <w:rPr>
                <w:rFonts w:ascii="Times New Roman" w:hAnsi="Times New Roman" w:cs="Times New Roman"/>
              </w:rPr>
              <w:t xml:space="preserve">Размещение спортивных сооружений для занятия водными видами спорта (причалы и </w:t>
            </w:r>
            <w:r w:rsidRPr="00EB68AB">
              <w:rPr>
                <w:rFonts w:ascii="Times New Roman" w:hAnsi="Times New Roman" w:cs="Times New Roman"/>
              </w:rPr>
              <w:lastRenderedPageBreak/>
              <w:t>сооружения, необходимые для организации водных видов спорта и хранения соответствующего инвентаря)</w:t>
            </w:r>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rPr>
              <w:lastRenderedPageBreak/>
              <w:t>5.1.5</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bookmarkStart w:id="472" w:name="sub_1516"/>
            <w:r w:rsidRPr="00EB68AB">
              <w:rPr>
                <w:rFonts w:ascii="Times New Roman" w:hAnsi="Times New Roman" w:cs="Times New Roman"/>
              </w:rPr>
              <w:lastRenderedPageBreak/>
              <w:t>Авиационный спорт</w:t>
            </w:r>
            <w:bookmarkEnd w:id="472"/>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r w:rsidRPr="00EB68AB">
              <w:rPr>
                <w:rFonts w:ascii="Times New Roman" w:hAnsi="Times New Roman" w:cs="Times New Roman"/>
              </w:rPr>
              <w:t>Размещение спортивных сооружений для занятия авиационными видами спорта (ангары, взлетно-посадочные площадки и иные сооружения, необходимые для организации авиационных видов спорта и хранения соответствующего инвентаря)</w:t>
            </w:r>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rPr>
              <w:t>5.1.6</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bookmarkStart w:id="473" w:name="sub_1517"/>
            <w:r w:rsidRPr="00EB68AB">
              <w:rPr>
                <w:rFonts w:ascii="Times New Roman" w:hAnsi="Times New Roman" w:cs="Times New Roman"/>
              </w:rPr>
              <w:t>Спортивные базы</w:t>
            </w:r>
            <w:bookmarkEnd w:id="473"/>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r w:rsidRPr="00EB68AB">
              <w:rPr>
                <w:rFonts w:ascii="Times New Roman" w:hAnsi="Times New Roman" w:cs="Times New Roman"/>
              </w:rPr>
              <w:t>Размещение спортивных баз и лагерей, в которых осуществляется спортивная подготовка длительно проживающих в них лиц</w:t>
            </w:r>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rPr>
              <w:t>5.1.7</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ffd"/>
              <w:jc w:val="both"/>
              <w:rPr>
                <w:rFonts w:ascii="Times New Roman" w:hAnsi="Times New Roman" w:cs="Times New Roman"/>
                <w:color w:val="000000"/>
                <w:sz w:val="24"/>
                <w:szCs w:val="24"/>
              </w:rPr>
            </w:pPr>
            <w:bookmarkStart w:id="474" w:name="sub_1052"/>
            <w:r w:rsidRPr="00EB68AB">
              <w:rPr>
                <w:rFonts w:ascii="Times New Roman" w:hAnsi="Times New Roman" w:cs="Times New Roman"/>
                <w:color w:val="000000"/>
                <w:sz w:val="24"/>
                <w:szCs w:val="24"/>
              </w:rPr>
              <w:t>Природно-познавательный туризм</w:t>
            </w:r>
            <w:bookmarkEnd w:id="474"/>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r w:rsidRPr="00EB68AB">
              <w:rPr>
                <w:rFonts w:ascii="Times New Roman" w:hAnsi="Times New Roman" w:cs="Times New Roman"/>
                <w:color w:val="000000"/>
              </w:rPr>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 осуществление необходимых природоохранных и природовосстановительных мероприятий</w:t>
            </w:r>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color w:val="000000"/>
              </w:rPr>
              <w:t>5.2</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ffd"/>
              <w:jc w:val="both"/>
              <w:rPr>
                <w:rFonts w:ascii="Times New Roman" w:hAnsi="Times New Roman" w:cs="Times New Roman"/>
                <w:color w:val="000000"/>
                <w:sz w:val="24"/>
                <w:szCs w:val="24"/>
              </w:rPr>
            </w:pPr>
            <w:bookmarkStart w:id="475" w:name="sub_10521"/>
            <w:r w:rsidRPr="00EB68AB">
              <w:rPr>
                <w:rFonts w:ascii="Times New Roman" w:hAnsi="Times New Roman" w:cs="Times New Roman"/>
                <w:color w:val="000000"/>
                <w:sz w:val="24"/>
                <w:szCs w:val="24"/>
              </w:rPr>
              <w:t>Туристическое обслуживание</w:t>
            </w:r>
            <w:bookmarkEnd w:id="475"/>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r w:rsidRPr="00EB68AB">
              <w:rPr>
                <w:rFonts w:ascii="Times New Roman" w:hAnsi="Times New Roman" w:cs="Times New Roman"/>
                <w:color w:val="000000"/>
              </w:rPr>
              <w:t>Размещение пансионатов, гостиниц, кемпингов, домов отдыха, не оказывающих услуги по лечению; размещение детских лагерей</w:t>
            </w:r>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color w:val="000000"/>
              </w:rPr>
              <w:t>5.2.1</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ffd"/>
              <w:jc w:val="both"/>
              <w:rPr>
                <w:rFonts w:ascii="Times New Roman" w:hAnsi="Times New Roman" w:cs="Times New Roman"/>
                <w:color w:val="000000"/>
                <w:sz w:val="24"/>
                <w:szCs w:val="24"/>
              </w:rPr>
            </w:pPr>
            <w:bookmarkStart w:id="476" w:name="sub_1053"/>
            <w:r w:rsidRPr="00EB68AB">
              <w:rPr>
                <w:rFonts w:ascii="Times New Roman" w:hAnsi="Times New Roman" w:cs="Times New Roman"/>
                <w:color w:val="000000"/>
                <w:sz w:val="24"/>
                <w:szCs w:val="24"/>
              </w:rPr>
              <w:t>Охота и рыбалка</w:t>
            </w:r>
            <w:bookmarkEnd w:id="476"/>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r w:rsidRPr="00EB68AB">
              <w:rPr>
                <w:rFonts w:ascii="Times New Roman" w:hAnsi="Times New Roman" w:cs="Times New Roman"/>
                <w:color w:val="000000"/>
              </w:rPr>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color w:val="000000"/>
              </w:rPr>
              <w:t>5.3</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ffd"/>
              <w:jc w:val="both"/>
              <w:rPr>
                <w:rFonts w:ascii="Times New Roman" w:hAnsi="Times New Roman" w:cs="Times New Roman"/>
                <w:color w:val="000000"/>
                <w:sz w:val="24"/>
                <w:szCs w:val="24"/>
              </w:rPr>
            </w:pPr>
            <w:bookmarkStart w:id="477" w:name="sub_1054"/>
            <w:r w:rsidRPr="00EB68AB">
              <w:rPr>
                <w:rFonts w:ascii="Times New Roman" w:hAnsi="Times New Roman" w:cs="Times New Roman"/>
                <w:color w:val="000000"/>
                <w:sz w:val="24"/>
                <w:szCs w:val="24"/>
              </w:rPr>
              <w:t>Причалы для маломерных</w:t>
            </w:r>
            <w:bookmarkEnd w:id="477"/>
          </w:p>
          <w:p w:rsidR="00E70D7A" w:rsidRPr="00EB68AB" w:rsidRDefault="00E70D7A" w:rsidP="00EF7074">
            <w:pPr>
              <w:pStyle w:val="afffd"/>
              <w:jc w:val="both"/>
              <w:rPr>
                <w:rFonts w:ascii="Times New Roman" w:hAnsi="Times New Roman" w:cs="Times New Roman"/>
                <w:color w:val="000000"/>
                <w:sz w:val="24"/>
                <w:szCs w:val="24"/>
              </w:rPr>
            </w:pPr>
            <w:r w:rsidRPr="00EB68AB">
              <w:rPr>
                <w:rFonts w:ascii="Times New Roman" w:hAnsi="Times New Roman" w:cs="Times New Roman"/>
                <w:color w:val="000000"/>
                <w:sz w:val="24"/>
                <w:szCs w:val="24"/>
              </w:rPr>
              <w:t>судов</w:t>
            </w:r>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r w:rsidRPr="00EB68AB">
              <w:rPr>
                <w:rFonts w:ascii="Times New Roman" w:hAnsi="Times New Roman" w:cs="Times New Roman"/>
                <w:color w:val="000000"/>
              </w:rPr>
              <w:t>Размещение сооружений, предназначенных для причаливания, хранения и обслуживания яхт, катеров, лодок и других маломерных судов</w:t>
            </w:r>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color w:val="000000"/>
              </w:rPr>
              <w:t>5.4</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ffd"/>
              <w:jc w:val="both"/>
              <w:rPr>
                <w:rFonts w:ascii="Times New Roman" w:hAnsi="Times New Roman" w:cs="Times New Roman"/>
                <w:color w:val="000000"/>
                <w:sz w:val="24"/>
                <w:szCs w:val="24"/>
              </w:rPr>
            </w:pPr>
            <w:bookmarkStart w:id="478" w:name="sub_1055"/>
            <w:r w:rsidRPr="00EB68AB">
              <w:rPr>
                <w:rFonts w:ascii="Times New Roman" w:hAnsi="Times New Roman" w:cs="Times New Roman"/>
                <w:color w:val="000000"/>
                <w:sz w:val="24"/>
                <w:szCs w:val="24"/>
              </w:rPr>
              <w:t>Поля для гольфа или конных прогулок</w:t>
            </w:r>
            <w:bookmarkEnd w:id="478"/>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r w:rsidRPr="00EB68AB">
              <w:rPr>
                <w:rFonts w:ascii="Times New Roman" w:hAnsi="Times New Roman" w:cs="Times New Roman"/>
                <w:color w:val="000000"/>
              </w:rPr>
              <w:t>Обустройство мест для игры в гольф или осуществления конных прогулок, в том числе осуществление необходимых земляных работ и размещения вспомогательных сооружений; размещение конноспортивных манежей, не предусматривающих устройство трибун</w:t>
            </w:r>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color w:val="000000"/>
              </w:rPr>
              <w:t>5.5</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ffd"/>
              <w:jc w:val="both"/>
              <w:rPr>
                <w:rFonts w:ascii="Times New Roman" w:hAnsi="Times New Roman" w:cs="Times New Roman"/>
                <w:color w:val="000000"/>
                <w:sz w:val="24"/>
                <w:szCs w:val="24"/>
              </w:rPr>
            </w:pPr>
            <w:bookmarkStart w:id="479" w:name="sub_1060"/>
            <w:r w:rsidRPr="00EB68AB">
              <w:rPr>
                <w:rFonts w:ascii="Times New Roman" w:hAnsi="Times New Roman" w:cs="Times New Roman"/>
                <w:color w:val="000000"/>
                <w:sz w:val="24"/>
                <w:szCs w:val="24"/>
              </w:rPr>
              <w:t>Производственная деятельность</w:t>
            </w:r>
            <w:bookmarkEnd w:id="479"/>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r w:rsidRPr="00EB68AB">
              <w:rPr>
                <w:rFonts w:ascii="Times New Roman" w:hAnsi="Times New Roman" w:cs="Times New Roman"/>
                <w:color w:val="000000"/>
              </w:rPr>
              <w:t>Размещение объектов капитального строительства в целях добычи полезных ископаемых, их переработки, изготовления вещей промышленным способом</w:t>
            </w:r>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color w:val="000000"/>
              </w:rPr>
              <w:t>6.0</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ffd"/>
              <w:jc w:val="both"/>
              <w:rPr>
                <w:rFonts w:ascii="Times New Roman" w:hAnsi="Times New Roman" w:cs="Times New Roman"/>
                <w:color w:val="000000"/>
                <w:sz w:val="24"/>
                <w:szCs w:val="24"/>
              </w:rPr>
            </w:pPr>
            <w:bookmarkStart w:id="480" w:name="sub_1061"/>
            <w:r w:rsidRPr="00EB68AB">
              <w:rPr>
                <w:rFonts w:ascii="Times New Roman" w:hAnsi="Times New Roman" w:cs="Times New Roman"/>
                <w:color w:val="000000"/>
                <w:sz w:val="24"/>
                <w:szCs w:val="24"/>
              </w:rPr>
              <w:t>Недропользование</w:t>
            </w:r>
            <w:bookmarkEnd w:id="480"/>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r w:rsidRPr="00EB68AB">
              <w:rPr>
                <w:rFonts w:ascii="Times New Roman" w:hAnsi="Times New Roman" w:cs="Times New Roman"/>
                <w:color w:val="000000"/>
              </w:rPr>
              <w:t>Осуществление геологических изысканий;</w:t>
            </w:r>
          </w:p>
          <w:p w:rsidR="00E70D7A" w:rsidRPr="00EB68AB" w:rsidRDefault="00E70D7A" w:rsidP="00EF7074">
            <w:pPr>
              <w:pStyle w:val="af4"/>
              <w:rPr>
                <w:rFonts w:ascii="Times New Roman" w:hAnsi="Times New Roman" w:cs="Times New Roman"/>
                <w:color w:val="000000"/>
              </w:rPr>
            </w:pPr>
            <w:r w:rsidRPr="00EB68AB">
              <w:rPr>
                <w:rFonts w:ascii="Times New Roman" w:hAnsi="Times New Roman" w:cs="Times New Roman"/>
                <w:color w:val="000000"/>
              </w:rPr>
              <w:t xml:space="preserve">добыча полезных ископаемых открытым (карьеры, отвалы) и закрытым (шахты, скважины) способами; размещение объектов капитального строительства, в том </w:t>
            </w:r>
            <w:r w:rsidRPr="00EB68AB">
              <w:rPr>
                <w:rFonts w:ascii="Times New Roman" w:hAnsi="Times New Roman" w:cs="Times New Roman"/>
                <w:color w:val="000000"/>
              </w:rPr>
              <w:lastRenderedPageBreak/>
              <w:t>числе подземных, в целях добычи полезных ископаемых; размещение объектов капитального строительства, необходимых для подготовки сырья к транспортировке и (или) промышленной переработке; размещение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целей недропользования, если добыча полезных ископаемых происходит на межселенной территории</w:t>
            </w:r>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color w:val="000000"/>
              </w:rPr>
              <w:lastRenderedPageBreak/>
              <w:t>6.1</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ffd"/>
              <w:jc w:val="both"/>
              <w:rPr>
                <w:rFonts w:ascii="Times New Roman" w:hAnsi="Times New Roman" w:cs="Times New Roman"/>
                <w:color w:val="000000"/>
                <w:sz w:val="24"/>
                <w:szCs w:val="24"/>
              </w:rPr>
            </w:pPr>
            <w:bookmarkStart w:id="481" w:name="sub_1062"/>
            <w:r w:rsidRPr="00EB68AB">
              <w:rPr>
                <w:rFonts w:ascii="Times New Roman" w:hAnsi="Times New Roman" w:cs="Times New Roman"/>
                <w:color w:val="000000"/>
                <w:sz w:val="24"/>
                <w:szCs w:val="24"/>
              </w:rPr>
              <w:lastRenderedPageBreak/>
              <w:t>Тяжелая промышленность</w:t>
            </w:r>
            <w:bookmarkEnd w:id="481"/>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r w:rsidRPr="00EB68AB">
              <w:rPr>
                <w:rFonts w:ascii="Times New Roman" w:hAnsi="Times New Roman" w:cs="Times New Roman"/>
                <w:color w:val="000000"/>
              </w:rPr>
              <w:t>Размещение объектов капитального строительства горно-обогатительной и горно-перерабатывающей, металлургической, машиностроительной промышленности, а также изготовления и ремонта продукции судостроения, авиастроения, вагоностроения, машиностроения, станкостроения, а также другие подобные промышленные предприятия, для эксплуатации которых предусматривается установление охранных или санитарно-защитных зон, за исключением случаев, когда объект промышленности отнесен к иному виду разрешенного использования</w:t>
            </w:r>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color w:val="000000"/>
              </w:rPr>
              <w:t>6.2</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ffd"/>
              <w:jc w:val="both"/>
              <w:rPr>
                <w:rFonts w:ascii="Times New Roman" w:hAnsi="Times New Roman" w:cs="Times New Roman"/>
                <w:color w:val="000000"/>
                <w:sz w:val="24"/>
                <w:szCs w:val="24"/>
              </w:rPr>
            </w:pPr>
            <w:bookmarkStart w:id="482" w:name="sub_10621"/>
            <w:r w:rsidRPr="00EB68AB">
              <w:rPr>
                <w:rFonts w:ascii="Times New Roman" w:hAnsi="Times New Roman" w:cs="Times New Roman"/>
                <w:color w:val="000000"/>
                <w:sz w:val="24"/>
                <w:szCs w:val="24"/>
              </w:rPr>
              <w:t>Автомобилестроительная промышленность</w:t>
            </w:r>
            <w:bookmarkEnd w:id="482"/>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r w:rsidRPr="00EB68AB">
              <w:rPr>
                <w:rFonts w:ascii="Times New Roman" w:hAnsi="Times New Roman" w:cs="Times New Roman"/>
                <w:color w:val="000000"/>
              </w:rPr>
              <w:t>Размещение объектов капитального строительства, предназначенных для производства транспортных средств и оборудования, производства автомобилей, производства автомобильных кузовов, производства прицепов, полуприцепов и контейнеров, предназначенных для перевозки одним или несколькими видами транспорта, производства частей и принадлежностей автомобилей и их двигателей</w:t>
            </w:r>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color w:val="000000"/>
              </w:rPr>
              <w:t>6.2.1</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ffd"/>
              <w:jc w:val="both"/>
              <w:rPr>
                <w:rFonts w:ascii="Times New Roman" w:hAnsi="Times New Roman" w:cs="Times New Roman"/>
                <w:color w:val="000000"/>
                <w:sz w:val="24"/>
                <w:szCs w:val="24"/>
              </w:rPr>
            </w:pPr>
            <w:bookmarkStart w:id="483" w:name="sub_1063"/>
            <w:r w:rsidRPr="00EB68AB">
              <w:rPr>
                <w:rFonts w:ascii="Times New Roman" w:hAnsi="Times New Roman" w:cs="Times New Roman"/>
                <w:color w:val="000000"/>
                <w:sz w:val="24"/>
                <w:szCs w:val="24"/>
              </w:rPr>
              <w:t>Легкая промышленность</w:t>
            </w:r>
            <w:bookmarkEnd w:id="483"/>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2D52D6" w:rsidP="00EF7074">
            <w:pPr>
              <w:pStyle w:val="af4"/>
              <w:rPr>
                <w:rFonts w:ascii="Times New Roman" w:hAnsi="Times New Roman" w:cs="Times New Roman"/>
                <w:color w:val="000000"/>
              </w:rPr>
            </w:pPr>
            <w:r w:rsidRPr="0012300D">
              <w:rPr>
                <w:rFonts w:ascii="Times New Roman" w:eastAsiaTheme="minorHAnsi" w:hAnsi="Times New Roman" w:cs="Times New Roman"/>
              </w:rPr>
              <w:t>Размещение объектов капитального строительства, предназначенных для производства продукции легкой промышленности (производство текстильных изделий, производство одежды, производство кожи и изделий из кожи и иной продукции легкой промышленности)</w:t>
            </w:r>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color w:val="000000"/>
              </w:rPr>
              <w:t>6.3</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ffd"/>
              <w:jc w:val="both"/>
              <w:rPr>
                <w:rFonts w:ascii="Times New Roman" w:hAnsi="Times New Roman" w:cs="Times New Roman"/>
                <w:color w:val="000000"/>
                <w:sz w:val="24"/>
                <w:szCs w:val="24"/>
              </w:rPr>
            </w:pPr>
            <w:bookmarkStart w:id="484" w:name="sub_10631"/>
            <w:r w:rsidRPr="00EB68AB">
              <w:rPr>
                <w:rFonts w:ascii="Times New Roman" w:hAnsi="Times New Roman" w:cs="Times New Roman"/>
                <w:color w:val="000000"/>
                <w:sz w:val="24"/>
                <w:szCs w:val="24"/>
              </w:rPr>
              <w:t>Фармацевтическая промышленность</w:t>
            </w:r>
            <w:bookmarkEnd w:id="484"/>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r w:rsidRPr="00EB68AB">
              <w:rPr>
                <w:rFonts w:ascii="Times New Roman" w:hAnsi="Times New Roman" w:cs="Times New Roman"/>
                <w:color w:val="000000"/>
              </w:rPr>
              <w:t xml:space="preserve">Размещение объектов капитального строительства, предназначенных для фармацевтического производства, в том числе объектов, в отношении которых </w:t>
            </w:r>
            <w:r w:rsidRPr="00EB68AB">
              <w:rPr>
                <w:rFonts w:ascii="Times New Roman" w:hAnsi="Times New Roman" w:cs="Times New Roman"/>
                <w:color w:val="000000"/>
              </w:rPr>
              <w:lastRenderedPageBreak/>
              <w:t>предусматривается установление охранных или санитарно-защитных зон</w:t>
            </w:r>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color w:val="000000"/>
              </w:rPr>
              <w:lastRenderedPageBreak/>
              <w:t>6.3.1</w:t>
            </w:r>
          </w:p>
        </w:tc>
      </w:tr>
      <w:tr w:rsidR="005D72E1" w:rsidRPr="00D21AA5" w:rsidTr="004A41F2">
        <w:tc>
          <w:tcPr>
            <w:tcW w:w="3119" w:type="dxa"/>
            <w:tcBorders>
              <w:top w:val="single" w:sz="4" w:space="0" w:color="auto"/>
              <w:bottom w:val="single" w:sz="4" w:space="0" w:color="auto"/>
              <w:right w:val="single" w:sz="4" w:space="0" w:color="auto"/>
            </w:tcBorders>
          </w:tcPr>
          <w:p w:rsidR="005D72E1" w:rsidRPr="0012300D" w:rsidRDefault="005D72E1" w:rsidP="00EF7074">
            <w:pPr>
              <w:widowControl/>
              <w:spacing w:line="240" w:lineRule="auto"/>
              <w:textAlignment w:val="auto"/>
              <w:rPr>
                <w:rFonts w:eastAsiaTheme="minorHAnsi"/>
                <w:lang w:eastAsia="en-US"/>
              </w:rPr>
            </w:pPr>
            <w:r w:rsidRPr="0012300D">
              <w:rPr>
                <w:rFonts w:eastAsiaTheme="minorHAnsi"/>
                <w:lang w:eastAsia="en-US"/>
              </w:rPr>
              <w:lastRenderedPageBreak/>
              <w:t xml:space="preserve">Фарфоро-фаянсовая промышленность </w:t>
            </w:r>
          </w:p>
        </w:tc>
        <w:tc>
          <w:tcPr>
            <w:tcW w:w="4819" w:type="dxa"/>
            <w:tcBorders>
              <w:top w:val="single" w:sz="4" w:space="0" w:color="auto"/>
              <w:left w:val="single" w:sz="4" w:space="0" w:color="auto"/>
              <w:bottom w:val="single" w:sz="4" w:space="0" w:color="auto"/>
              <w:right w:val="single" w:sz="4" w:space="0" w:color="auto"/>
            </w:tcBorders>
          </w:tcPr>
          <w:p w:rsidR="005D72E1" w:rsidRPr="0012300D" w:rsidRDefault="005D72E1" w:rsidP="00EF7074">
            <w:pPr>
              <w:widowControl/>
              <w:spacing w:line="240" w:lineRule="auto"/>
              <w:textAlignment w:val="auto"/>
              <w:rPr>
                <w:rFonts w:eastAsiaTheme="minorHAnsi"/>
                <w:lang w:eastAsia="en-US"/>
              </w:rPr>
            </w:pPr>
            <w:r w:rsidRPr="0012300D">
              <w:rPr>
                <w:rFonts w:eastAsiaTheme="minorHAnsi"/>
                <w:lang w:eastAsia="en-US"/>
              </w:rPr>
              <w:t xml:space="preserve">Размещение объектов капитального строительства, предназначенных для производства продукции фарфоро-фаянсовой промышленности </w:t>
            </w:r>
          </w:p>
        </w:tc>
        <w:tc>
          <w:tcPr>
            <w:tcW w:w="2127" w:type="dxa"/>
            <w:tcBorders>
              <w:top w:val="single" w:sz="4" w:space="0" w:color="auto"/>
              <w:left w:val="single" w:sz="4" w:space="0" w:color="auto"/>
              <w:bottom w:val="single" w:sz="4" w:space="0" w:color="auto"/>
            </w:tcBorders>
          </w:tcPr>
          <w:p w:rsidR="005D72E1" w:rsidRPr="0012300D" w:rsidRDefault="005D72E1" w:rsidP="00EF7074">
            <w:pPr>
              <w:widowControl/>
              <w:spacing w:line="240" w:lineRule="auto"/>
              <w:jc w:val="center"/>
              <w:textAlignment w:val="auto"/>
              <w:rPr>
                <w:rFonts w:eastAsiaTheme="minorHAnsi"/>
                <w:lang w:eastAsia="en-US"/>
              </w:rPr>
            </w:pPr>
            <w:r w:rsidRPr="0012300D">
              <w:rPr>
                <w:rFonts w:eastAsiaTheme="minorHAnsi"/>
                <w:lang w:eastAsia="en-US"/>
              </w:rPr>
              <w:t xml:space="preserve">6.3.2 </w:t>
            </w:r>
          </w:p>
        </w:tc>
      </w:tr>
      <w:tr w:rsidR="005D72E1" w:rsidRPr="00D21AA5" w:rsidTr="004A41F2">
        <w:tc>
          <w:tcPr>
            <w:tcW w:w="3119" w:type="dxa"/>
            <w:tcBorders>
              <w:top w:val="single" w:sz="4" w:space="0" w:color="auto"/>
              <w:bottom w:val="single" w:sz="4" w:space="0" w:color="auto"/>
              <w:right w:val="single" w:sz="4" w:space="0" w:color="auto"/>
            </w:tcBorders>
          </w:tcPr>
          <w:p w:rsidR="005D72E1" w:rsidRPr="0012300D" w:rsidRDefault="005D72E1" w:rsidP="00EF7074">
            <w:pPr>
              <w:spacing w:line="240" w:lineRule="auto"/>
            </w:pPr>
            <w:r w:rsidRPr="0012300D">
              <w:t>Электронная промышленность</w:t>
            </w:r>
          </w:p>
        </w:tc>
        <w:tc>
          <w:tcPr>
            <w:tcW w:w="4819" w:type="dxa"/>
            <w:tcBorders>
              <w:top w:val="single" w:sz="4" w:space="0" w:color="auto"/>
              <w:left w:val="single" w:sz="4" w:space="0" w:color="auto"/>
              <w:bottom w:val="single" w:sz="4" w:space="0" w:color="auto"/>
              <w:right w:val="single" w:sz="4" w:space="0" w:color="auto"/>
            </w:tcBorders>
          </w:tcPr>
          <w:p w:rsidR="005D72E1" w:rsidRPr="0012300D" w:rsidRDefault="005D72E1" w:rsidP="00EF7074">
            <w:pPr>
              <w:spacing w:line="240" w:lineRule="auto"/>
            </w:pPr>
            <w:r w:rsidRPr="0012300D">
              <w:t>Размещение объектов капитального строительства, предназначенных для производства продукции электронной промышленности</w:t>
            </w:r>
          </w:p>
        </w:tc>
        <w:tc>
          <w:tcPr>
            <w:tcW w:w="2127" w:type="dxa"/>
            <w:tcBorders>
              <w:top w:val="single" w:sz="4" w:space="0" w:color="auto"/>
              <w:left w:val="single" w:sz="4" w:space="0" w:color="auto"/>
              <w:bottom w:val="single" w:sz="4" w:space="0" w:color="auto"/>
            </w:tcBorders>
          </w:tcPr>
          <w:p w:rsidR="005D72E1" w:rsidRPr="0012300D" w:rsidRDefault="0090744B" w:rsidP="00EF7074">
            <w:pPr>
              <w:spacing w:line="240" w:lineRule="auto"/>
              <w:jc w:val="center"/>
            </w:pPr>
            <w:r w:rsidRPr="0012300D">
              <w:t>6.3.3</w:t>
            </w:r>
          </w:p>
        </w:tc>
      </w:tr>
      <w:tr w:rsidR="0090744B" w:rsidRPr="00D21AA5" w:rsidTr="004A41F2">
        <w:tc>
          <w:tcPr>
            <w:tcW w:w="3119" w:type="dxa"/>
            <w:tcBorders>
              <w:top w:val="single" w:sz="4" w:space="0" w:color="auto"/>
              <w:bottom w:val="single" w:sz="4" w:space="0" w:color="auto"/>
              <w:right w:val="single" w:sz="4" w:space="0" w:color="auto"/>
            </w:tcBorders>
          </w:tcPr>
          <w:p w:rsidR="0090744B" w:rsidRPr="0012300D" w:rsidRDefault="0090744B" w:rsidP="00EF7074">
            <w:pPr>
              <w:spacing w:line="240" w:lineRule="auto"/>
            </w:pPr>
            <w:r w:rsidRPr="0012300D">
              <w:t>Ювелирная промышленность</w:t>
            </w:r>
          </w:p>
        </w:tc>
        <w:tc>
          <w:tcPr>
            <w:tcW w:w="4819" w:type="dxa"/>
            <w:tcBorders>
              <w:top w:val="single" w:sz="4" w:space="0" w:color="auto"/>
              <w:left w:val="single" w:sz="4" w:space="0" w:color="auto"/>
              <w:bottom w:val="single" w:sz="4" w:space="0" w:color="auto"/>
              <w:right w:val="single" w:sz="4" w:space="0" w:color="auto"/>
            </w:tcBorders>
          </w:tcPr>
          <w:p w:rsidR="0090744B" w:rsidRPr="0012300D" w:rsidRDefault="0090744B" w:rsidP="00EF7074">
            <w:pPr>
              <w:spacing w:line="240" w:lineRule="auto"/>
            </w:pPr>
            <w:r w:rsidRPr="0012300D">
              <w:t>Размещение объектов капитального строительства, предназначенных для производства продукции ювелирной промышленности</w:t>
            </w:r>
          </w:p>
        </w:tc>
        <w:tc>
          <w:tcPr>
            <w:tcW w:w="2127" w:type="dxa"/>
            <w:tcBorders>
              <w:top w:val="single" w:sz="4" w:space="0" w:color="auto"/>
              <w:left w:val="single" w:sz="4" w:space="0" w:color="auto"/>
              <w:bottom w:val="single" w:sz="4" w:space="0" w:color="auto"/>
            </w:tcBorders>
          </w:tcPr>
          <w:p w:rsidR="0090744B" w:rsidRPr="0012300D" w:rsidRDefault="0090744B" w:rsidP="00EF7074">
            <w:pPr>
              <w:spacing w:line="240" w:lineRule="auto"/>
              <w:jc w:val="center"/>
            </w:pPr>
            <w:r w:rsidRPr="0012300D">
              <w:t>6.3.4</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ffd"/>
              <w:jc w:val="both"/>
              <w:rPr>
                <w:rFonts w:ascii="Times New Roman" w:hAnsi="Times New Roman" w:cs="Times New Roman"/>
                <w:color w:val="000000"/>
                <w:sz w:val="24"/>
                <w:szCs w:val="24"/>
              </w:rPr>
            </w:pPr>
            <w:bookmarkStart w:id="485" w:name="sub_1064"/>
            <w:r w:rsidRPr="00EB68AB">
              <w:rPr>
                <w:rFonts w:ascii="Times New Roman" w:hAnsi="Times New Roman" w:cs="Times New Roman"/>
                <w:color w:val="000000"/>
                <w:sz w:val="24"/>
                <w:szCs w:val="24"/>
              </w:rPr>
              <w:t>Пищевая промышленность</w:t>
            </w:r>
            <w:bookmarkEnd w:id="485"/>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r w:rsidRPr="00EB68AB">
              <w:rPr>
                <w:rFonts w:ascii="Times New Roman" w:hAnsi="Times New Roman" w:cs="Times New Roman"/>
                <w:color w:val="000000"/>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color w:val="000000"/>
              </w:rPr>
              <w:t>6.4</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ffd"/>
              <w:jc w:val="both"/>
              <w:rPr>
                <w:rFonts w:ascii="Times New Roman" w:hAnsi="Times New Roman" w:cs="Times New Roman"/>
                <w:color w:val="000000"/>
                <w:sz w:val="24"/>
                <w:szCs w:val="24"/>
              </w:rPr>
            </w:pPr>
            <w:bookmarkStart w:id="486" w:name="sub_1065"/>
            <w:r w:rsidRPr="00EB68AB">
              <w:rPr>
                <w:rFonts w:ascii="Times New Roman" w:hAnsi="Times New Roman" w:cs="Times New Roman"/>
                <w:color w:val="000000"/>
                <w:sz w:val="24"/>
                <w:szCs w:val="24"/>
              </w:rPr>
              <w:t>Нефтехимическая промышленность</w:t>
            </w:r>
            <w:bookmarkEnd w:id="486"/>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r w:rsidRPr="00EB68AB">
              <w:rPr>
                <w:rFonts w:ascii="Times New Roman" w:hAnsi="Times New Roman" w:cs="Times New Roman"/>
                <w:color w:val="000000"/>
              </w:rPr>
              <w:t>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w:t>
            </w:r>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color w:val="000000"/>
              </w:rPr>
              <w:t>6.5</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ffd"/>
              <w:jc w:val="both"/>
              <w:rPr>
                <w:rFonts w:ascii="Times New Roman" w:hAnsi="Times New Roman" w:cs="Times New Roman"/>
                <w:color w:val="000000"/>
                <w:sz w:val="24"/>
                <w:szCs w:val="24"/>
              </w:rPr>
            </w:pPr>
            <w:bookmarkStart w:id="487" w:name="sub_1066"/>
            <w:r w:rsidRPr="00EB68AB">
              <w:rPr>
                <w:rFonts w:ascii="Times New Roman" w:hAnsi="Times New Roman" w:cs="Times New Roman"/>
                <w:color w:val="000000"/>
                <w:sz w:val="24"/>
                <w:szCs w:val="24"/>
              </w:rPr>
              <w:t>Строительная промышленность</w:t>
            </w:r>
            <w:bookmarkEnd w:id="487"/>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r w:rsidRPr="00EB68AB">
              <w:rPr>
                <w:rFonts w:ascii="Times New Roman" w:hAnsi="Times New Roman" w:cs="Times New Roman"/>
                <w:color w:val="000000"/>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color w:val="000000"/>
              </w:rPr>
              <w:t>6.6</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ffd"/>
              <w:jc w:val="both"/>
              <w:rPr>
                <w:rFonts w:ascii="Times New Roman" w:hAnsi="Times New Roman" w:cs="Times New Roman"/>
                <w:color w:val="000000"/>
                <w:sz w:val="24"/>
                <w:szCs w:val="24"/>
              </w:rPr>
            </w:pPr>
            <w:bookmarkStart w:id="488" w:name="sub_1067"/>
            <w:r w:rsidRPr="00EB68AB">
              <w:rPr>
                <w:rFonts w:ascii="Times New Roman" w:hAnsi="Times New Roman" w:cs="Times New Roman"/>
                <w:color w:val="000000"/>
                <w:sz w:val="24"/>
                <w:szCs w:val="24"/>
              </w:rPr>
              <w:t>Энергетика</w:t>
            </w:r>
            <w:bookmarkEnd w:id="488"/>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r w:rsidRPr="00EB68AB">
              <w:rPr>
                <w:rFonts w:ascii="Times New Roman" w:hAnsi="Times New Roman" w:cs="Times New Roman"/>
                <w:color w:val="000000"/>
              </w:rPr>
              <w:t xml:space="preserve">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(золоотвалов, гидротехнических сооружений); 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w:t>
            </w:r>
            <w:hyperlink w:anchor="sub_1031" w:history="1">
              <w:r w:rsidRPr="00EB68AB">
                <w:rPr>
                  <w:rStyle w:val="af3"/>
                  <w:rFonts w:ascii="Times New Roman" w:hAnsi="Times New Roman" w:cs="Times New Roman"/>
                  <w:b/>
                  <w:color w:val="000000"/>
                </w:rPr>
                <w:t>кодом 3.1</w:t>
              </w:r>
            </w:hyperlink>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color w:val="000000"/>
              </w:rPr>
              <w:t>6.7</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ffd"/>
              <w:jc w:val="both"/>
              <w:rPr>
                <w:rFonts w:ascii="Times New Roman" w:hAnsi="Times New Roman" w:cs="Times New Roman"/>
                <w:color w:val="000000"/>
                <w:sz w:val="24"/>
                <w:szCs w:val="24"/>
              </w:rPr>
            </w:pPr>
            <w:bookmarkStart w:id="489" w:name="sub_10671"/>
            <w:r w:rsidRPr="00EB68AB">
              <w:rPr>
                <w:rFonts w:ascii="Times New Roman" w:hAnsi="Times New Roman" w:cs="Times New Roman"/>
                <w:color w:val="000000"/>
                <w:sz w:val="24"/>
                <w:szCs w:val="24"/>
              </w:rPr>
              <w:t>Атомная энергетика</w:t>
            </w:r>
            <w:bookmarkEnd w:id="489"/>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r w:rsidRPr="00EB68AB">
              <w:rPr>
                <w:rFonts w:ascii="Times New Roman" w:hAnsi="Times New Roman" w:cs="Times New Roman"/>
                <w:color w:val="000000"/>
              </w:rPr>
              <w:t xml:space="preserve">Размещение объектов использования </w:t>
            </w:r>
            <w:r w:rsidRPr="00EB68AB">
              <w:rPr>
                <w:rFonts w:ascii="Times New Roman" w:hAnsi="Times New Roman" w:cs="Times New Roman"/>
                <w:color w:val="000000"/>
              </w:rPr>
              <w:lastRenderedPageBreak/>
              <w:t>атомной энергии, в том числе атомных станций, ядерных установок (за исключением создаваемых в научных целях), пунктов хранения ядерных материалов и радиоактивных веществ размещение обслуживающих и вспомогательных для электростанций сооружений; размещение объектов электросетевого хозяйства, обслуживающих атомные электростанции</w:t>
            </w:r>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color w:val="000000"/>
              </w:rPr>
              <w:lastRenderedPageBreak/>
              <w:t>6.7.1</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ffd"/>
              <w:jc w:val="both"/>
              <w:rPr>
                <w:rFonts w:ascii="Times New Roman" w:hAnsi="Times New Roman" w:cs="Times New Roman"/>
                <w:color w:val="000000"/>
                <w:sz w:val="24"/>
                <w:szCs w:val="24"/>
              </w:rPr>
            </w:pPr>
            <w:bookmarkStart w:id="490" w:name="sub_1068"/>
            <w:r w:rsidRPr="00EB68AB">
              <w:rPr>
                <w:rFonts w:ascii="Times New Roman" w:hAnsi="Times New Roman" w:cs="Times New Roman"/>
                <w:color w:val="000000"/>
                <w:sz w:val="24"/>
                <w:szCs w:val="24"/>
              </w:rPr>
              <w:lastRenderedPageBreak/>
              <w:t>Связь</w:t>
            </w:r>
            <w:bookmarkEnd w:id="490"/>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r w:rsidRPr="00EB68AB">
              <w:rPr>
                <w:rFonts w:ascii="Times New Roman" w:hAnsi="Times New Roman" w:cs="Times New Roman"/>
                <w:color w:val="000000"/>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w:t>
            </w:r>
            <w:hyperlink w:anchor="sub_1031" w:history="1">
              <w:r w:rsidRPr="00EB68AB">
                <w:rPr>
                  <w:rStyle w:val="af3"/>
                  <w:rFonts w:ascii="Times New Roman" w:hAnsi="Times New Roman" w:cs="Times New Roman"/>
                  <w:b/>
                  <w:color w:val="000000"/>
                </w:rPr>
                <w:t>кодами 3.1</w:t>
              </w:r>
            </w:hyperlink>
            <w:r w:rsidRPr="00EB68AB">
              <w:rPr>
                <w:rStyle w:val="af3"/>
                <w:rFonts w:ascii="Times New Roman" w:hAnsi="Times New Roman" w:cs="Times New Roman"/>
                <w:b/>
                <w:color w:val="000000"/>
              </w:rPr>
              <w:t>.1, 3.2.3</w:t>
            </w:r>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color w:val="000000"/>
              </w:rPr>
              <w:t>6.8</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ffd"/>
              <w:jc w:val="both"/>
              <w:rPr>
                <w:rFonts w:ascii="Times New Roman" w:hAnsi="Times New Roman" w:cs="Times New Roman"/>
                <w:color w:val="000000"/>
                <w:sz w:val="24"/>
                <w:szCs w:val="24"/>
              </w:rPr>
            </w:pPr>
            <w:bookmarkStart w:id="491" w:name="sub_1069"/>
            <w:r w:rsidRPr="00EB68AB">
              <w:rPr>
                <w:rFonts w:ascii="Times New Roman" w:hAnsi="Times New Roman" w:cs="Times New Roman"/>
                <w:color w:val="000000"/>
                <w:sz w:val="24"/>
                <w:szCs w:val="24"/>
              </w:rPr>
              <w:t>Склад</w:t>
            </w:r>
            <w:bookmarkEnd w:id="491"/>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r w:rsidRPr="00EB68AB">
              <w:rPr>
                <w:rFonts w:ascii="Times New Roman" w:hAnsi="Times New Roman" w:cs="Times New Roman"/>
                <w:color w:val="000000"/>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color w:val="000000"/>
              </w:rPr>
              <w:t>6.9</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ffd"/>
              <w:jc w:val="both"/>
              <w:rPr>
                <w:rFonts w:ascii="Times New Roman" w:hAnsi="Times New Roman" w:cs="Times New Roman"/>
                <w:color w:val="000000"/>
                <w:sz w:val="24"/>
                <w:szCs w:val="24"/>
              </w:rPr>
            </w:pPr>
            <w:bookmarkStart w:id="492" w:name="sub_1691"/>
            <w:r w:rsidRPr="00EB68AB">
              <w:rPr>
                <w:rFonts w:ascii="Times New Roman" w:hAnsi="Times New Roman" w:cs="Times New Roman"/>
                <w:sz w:val="24"/>
                <w:szCs w:val="24"/>
              </w:rPr>
              <w:t>Складские площадки</w:t>
            </w:r>
            <w:bookmarkEnd w:id="492"/>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r w:rsidRPr="00EB68AB">
              <w:rPr>
                <w:rFonts w:ascii="Times New Roman" w:hAnsi="Times New Roman" w:cs="Times New Roman"/>
              </w:rPr>
              <w:t>Временное хранение, распределение и перевалка грузов (за исключением хранения стратегических запасов) на открытом воздухе</w:t>
            </w:r>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rPr>
              <w:t>6.9.1</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ffd"/>
              <w:jc w:val="both"/>
              <w:rPr>
                <w:rFonts w:ascii="Times New Roman" w:hAnsi="Times New Roman" w:cs="Times New Roman"/>
                <w:color w:val="000000"/>
                <w:sz w:val="24"/>
                <w:szCs w:val="24"/>
              </w:rPr>
            </w:pPr>
            <w:bookmarkStart w:id="493" w:name="sub_10610"/>
            <w:r w:rsidRPr="00EB68AB">
              <w:rPr>
                <w:rFonts w:ascii="Times New Roman" w:hAnsi="Times New Roman" w:cs="Times New Roman"/>
                <w:color w:val="000000"/>
                <w:sz w:val="24"/>
                <w:szCs w:val="24"/>
              </w:rPr>
              <w:t>Обеспечение космической деятельности</w:t>
            </w:r>
            <w:bookmarkEnd w:id="493"/>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r w:rsidRPr="00EB68AB">
              <w:rPr>
                <w:rFonts w:ascii="Times New Roman" w:hAnsi="Times New Roman" w:cs="Times New Roman"/>
                <w:color w:val="000000"/>
              </w:rPr>
              <w:t xml:space="preserve">Размещение космодромов, стартовых комплексов и пусковых установок, командно-измерительных комплексов, центров и пунктов управления полетами космических объектов, пунктов приема, хранения и переработки информации, баз хранения космической техники, полигонов приземления космических объектов, объектов экспериментальной базы для отработки космической техники, центров и оборудования для подготовки космонавтов, </w:t>
            </w:r>
            <w:r w:rsidRPr="00EB68AB">
              <w:rPr>
                <w:rFonts w:ascii="Times New Roman" w:hAnsi="Times New Roman" w:cs="Times New Roman"/>
                <w:color w:val="000000"/>
              </w:rPr>
              <w:lastRenderedPageBreak/>
              <w:t>других сооружений, используемых при осуществлении космической деятельности</w:t>
            </w:r>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color w:val="000000"/>
              </w:rPr>
              <w:lastRenderedPageBreak/>
              <w:t>6.10</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ffd"/>
              <w:jc w:val="both"/>
              <w:rPr>
                <w:rFonts w:ascii="Times New Roman" w:hAnsi="Times New Roman" w:cs="Times New Roman"/>
                <w:color w:val="000000"/>
                <w:sz w:val="24"/>
                <w:szCs w:val="24"/>
              </w:rPr>
            </w:pPr>
            <w:bookmarkStart w:id="494" w:name="sub_10611"/>
            <w:r w:rsidRPr="00EB68AB">
              <w:rPr>
                <w:rFonts w:ascii="Times New Roman" w:hAnsi="Times New Roman" w:cs="Times New Roman"/>
                <w:color w:val="000000"/>
                <w:sz w:val="24"/>
                <w:szCs w:val="24"/>
              </w:rPr>
              <w:lastRenderedPageBreak/>
              <w:t>Целлюлозно-бумажная промышленность</w:t>
            </w:r>
            <w:bookmarkEnd w:id="494"/>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r w:rsidRPr="00EB68AB">
              <w:rPr>
                <w:rFonts w:ascii="Times New Roman" w:hAnsi="Times New Roman" w:cs="Times New Roman"/>
                <w:color w:val="000000"/>
              </w:rPr>
              <w:t>Размещение объектов капитального строительства, предназначенных для целлюлозно-бумажного производства, производства целлюлозы, древесной массы, бумаги, картона и изделий из них, издательской и полиграфической деятельности, тиражирования записанных носителей информации</w:t>
            </w:r>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color w:val="000000"/>
              </w:rPr>
              <w:t>6.11</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ffd"/>
              <w:jc w:val="both"/>
              <w:rPr>
                <w:rFonts w:ascii="Times New Roman" w:hAnsi="Times New Roman" w:cs="Times New Roman"/>
                <w:color w:val="000000"/>
                <w:sz w:val="24"/>
                <w:szCs w:val="24"/>
              </w:rPr>
            </w:pPr>
            <w:r w:rsidRPr="00EB68AB">
              <w:rPr>
                <w:rFonts w:ascii="Times New Roman" w:hAnsi="Times New Roman" w:cs="Times New Roman"/>
                <w:sz w:val="24"/>
                <w:szCs w:val="24"/>
              </w:rPr>
              <w:t>Научно-производственная деятельность</w:t>
            </w:r>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r w:rsidRPr="00EB68AB">
              <w:rPr>
                <w:rFonts w:ascii="Times New Roman" w:hAnsi="Times New Roman" w:cs="Times New Roman"/>
              </w:rPr>
              <w:t>Размещение технологических, промышленных, агропромышленных парков, бизнес-инкубаторов</w:t>
            </w:r>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rPr>
              <w:t>6.12</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ffd"/>
              <w:jc w:val="both"/>
              <w:rPr>
                <w:rFonts w:ascii="Times New Roman" w:hAnsi="Times New Roman" w:cs="Times New Roman"/>
                <w:color w:val="000000"/>
                <w:sz w:val="24"/>
                <w:szCs w:val="24"/>
              </w:rPr>
            </w:pPr>
            <w:bookmarkStart w:id="495" w:name="sub_1070"/>
            <w:r w:rsidRPr="00EB68AB">
              <w:rPr>
                <w:rFonts w:ascii="Times New Roman" w:hAnsi="Times New Roman" w:cs="Times New Roman"/>
                <w:color w:val="000000"/>
                <w:sz w:val="24"/>
                <w:szCs w:val="24"/>
              </w:rPr>
              <w:t>Транспорт</w:t>
            </w:r>
            <w:bookmarkEnd w:id="495"/>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r w:rsidRPr="00EB68AB">
              <w:rPr>
                <w:rFonts w:ascii="Times New Roman" w:hAnsi="Times New Roman" w:cs="Times New Roman"/>
                <w:color w:val="000000"/>
              </w:rPr>
              <w:t xml:space="preserve">Размещение различного рода путей сообщения и сооружений, используемых для перевозки людей или грузов, либо передачи веществ. Содержание данного вида разрешенного использования включает в себя содержание видов разрешенного использования с </w:t>
            </w:r>
            <w:hyperlink w:anchor="sub_1071" w:history="1">
              <w:r w:rsidRPr="00EB68AB">
                <w:rPr>
                  <w:rStyle w:val="af3"/>
                  <w:rFonts w:ascii="Times New Roman" w:hAnsi="Times New Roman" w:cs="Times New Roman"/>
                  <w:color w:val="000000"/>
                </w:rPr>
                <w:t>кодами 7.1 -7.5</w:t>
              </w:r>
            </w:hyperlink>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color w:val="000000"/>
              </w:rPr>
              <w:t>7.0</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ffd"/>
              <w:jc w:val="both"/>
              <w:rPr>
                <w:rFonts w:ascii="Times New Roman" w:hAnsi="Times New Roman" w:cs="Times New Roman"/>
                <w:color w:val="000000"/>
                <w:sz w:val="24"/>
                <w:szCs w:val="24"/>
              </w:rPr>
            </w:pPr>
            <w:bookmarkStart w:id="496" w:name="sub_1071"/>
            <w:r w:rsidRPr="00EB68AB">
              <w:rPr>
                <w:rFonts w:ascii="Times New Roman" w:hAnsi="Times New Roman" w:cs="Times New Roman"/>
                <w:color w:val="000000"/>
                <w:sz w:val="24"/>
                <w:szCs w:val="24"/>
              </w:rPr>
              <w:t>Железнодорожный транспорт</w:t>
            </w:r>
            <w:bookmarkEnd w:id="496"/>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r w:rsidRPr="00EB68AB">
              <w:rPr>
                <w:rFonts w:ascii="Times New Roman" w:hAnsi="Times New Roman" w:cs="Times New Roman"/>
                <w:color w:val="000000"/>
              </w:rPr>
              <w:t xml:space="preserve">Размещение объектов капитального строительства железнодорожного транспорта. Содержание данного вида разрешенного использования включает в себя содержание видов разрешенного использования с </w:t>
            </w:r>
            <w:hyperlink w:anchor="sub_1711" w:history="1">
              <w:r w:rsidRPr="00EB68AB">
                <w:rPr>
                  <w:rFonts w:ascii="Times New Roman" w:hAnsi="Times New Roman" w:cs="Times New Roman"/>
                  <w:b/>
                  <w:color w:val="000000"/>
                </w:rPr>
                <w:t>кодами 7.1.1</w:t>
              </w:r>
            </w:hyperlink>
            <w:hyperlink w:anchor="sub_1711" w:history="1">
              <w:r w:rsidRPr="00EB68AB">
                <w:rPr>
                  <w:rFonts w:ascii="Times New Roman" w:hAnsi="Times New Roman" w:cs="Times New Roman"/>
                  <w:b/>
                  <w:color w:val="000000"/>
                </w:rPr>
                <w:t xml:space="preserve"> - </w:t>
              </w:r>
            </w:hyperlink>
            <w:hyperlink w:anchor="sub_1711" w:history="1">
              <w:r w:rsidRPr="00EB68AB">
                <w:rPr>
                  <w:rFonts w:ascii="Times New Roman" w:hAnsi="Times New Roman" w:cs="Times New Roman"/>
                  <w:b/>
                  <w:color w:val="000000"/>
                </w:rPr>
                <w:t>7.1.2</w:t>
              </w:r>
            </w:hyperlink>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color w:val="000000"/>
              </w:rPr>
              <w:t>7.1</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bookmarkStart w:id="497" w:name="sub_1711"/>
            <w:r w:rsidRPr="00EB68AB">
              <w:rPr>
                <w:rFonts w:ascii="Times New Roman" w:hAnsi="Times New Roman" w:cs="Times New Roman"/>
              </w:rPr>
              <w:t>Железнодорожные пути</w:t>
            </w:r>
            <w:bookmarkEnd w:id="497"/>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r w:rsidRPr="00EB68AB">
              <w:rPr>
                <w:rFonts w:ascii="Times New Roman" w:hAnsi="Times New Roman" w:cs="Times New Roman"/>
              </w:rPr>
              <w:t>Размещение железнодорожных путей</w:t>
            </w:r>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rPr>
              <w:t>7.1.1</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bookmarkStart w:id="498" w:name="sub_1712"/>
            <w:r w:rsidRPr="00EB68AB">
              <w:rPr>
                <w:rFonts w:ascii="Times New Roman" w:hAnsi="Times New Roman" w:cs="Times New Roman"/>
              </w:rPr>
              <w:t>Обслуживание железнодорожных перевозок</w:t>
            </w:r>
            <w:bookmarkEnd w:id="498"/>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r w:rsidRPr="00EB68AB">
              <w:rPr>
                <w:rFonts w:ascii="Times New Roman" w:hAnsi="Times New Roman" w:cs="Times New Roman"/>
              </w:rPr>
              <w:t>Размещение зданий и сооружений, в том числе железнодорожных вокзалов и станций, а также устройств и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железнодорожного транспорта; размещение погрузочно-разгрузочных площадок, прирельсовых складов (за исключением складов горюче-смазочных материалов и автозаправочных станций любых типов, а также складов, предназначенных для хранения опасных веществ и материалов, не предназначенных непосредственно для обеспечения железнодорожных перевозок) и иных объектов при условии соблюдения требований безопасности движения, установленных федеральными законами</w:t>
            </w:r>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rPr>
              <w:t>7.1.2</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ffd"/>
              <w:jc w:val="both"/>
              <w:rPr>
                <w:rFonts w:ascii="Times New Roman" w:hAnsi="Times New Roman" w:cs="Times New Roman"/>
                <w:color w:val="000000"/>
                <w:sz w:val="24"/>
                <w:szCs w:val="24"/>
              </w:rPr>
            </w:pPr>
            <w:bookmarkStart w:id="499" w:name="sub_1072"/>
            <w:r w:rsidRPr="00EB68AB">
              <w:rPr>
                <w:rFonts w:ascii="Times New Roman" w:hAnsi="Times New Roman" w:cs="Times New Roman"/>
                <w:color w:val="000000"/>
                <w:sz w:val="24"/>
                <w:szCs w:val="24"/>
              </w:rPr>
              <w:t>Автомобильный транспорт</w:t>
            </w:r>
            <w:bookmarkEnd w:id="499"/>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themeColor="text1"/>
              </w:rPr>
            </w:pPr>
            <w:r w:rsidRPr="00EB68AB">
              <w:rPr>
                <w:rFonts w:ascii="Times New Roman" w:hAnsi="Times New Roman" w:cs="Times New Roman"/>
                <w:color w:val="000000" w:themeColor="text1"/>
              </w:rPr>
              <w:t xml:space="preserve">Размещение зданий и сооружений автомобильного транспорта. Содержание данного вида разрешенного использования включает в себя содержание видов разрешенного использования с </w:t>
            </w:r>
            <w:hyperlink w:anchor="Par452" w:tooltip="7.2.1" w:history="1">
              <w:r w:rsidRPr="00EB68AB">
                <w:rPr>
                  <w:rFonts w:ascii="Times New Roman" w:hAnsi="Times New Roman" w:cs="Times New Roman"/>
                  <w:b/>
                  <w:color w:val="000000" w:themeColor="text1"/>
                </w:rPr>
                <w:t>кодами 7.2.1</w:t>
              </w:r>
            </w:hyperlink>
            <w:r w:rsidRPr="00EB68AB">
              <w:rPr>
                <w:rFonts w:ascii="Times New Roman" w:hAnsi="Times New Roman" w:cs="Times New Roman"/>
                <w:b/>
                <w:color w:val="000000" w:themeColor="text1"/>
              </w:rPr>
              <w:t xml:space="preserve"> </w:t>
            </w:r>
            <w:r w:rsidRPr="00EB68AB">
              <w:rPr>
                <w:rFonts w:ascii="Times New Roman" w:hAnsi="Times New Roman" w:cs="Times New Roman"/>
                <w:b/>
                <w:color w:val="000000" w:themeColor="text1"/>
              </w:rPr>
              <w:lastRenderedPageBreak/>
              <w:t xml:space="preserve">- </w:t>
            </w:r>
            <w:hyperlink w:anchor="Par458" w:tooltip="7.2.3" w:history="1">
              <w:r w:rsidRPr="00EB68AB">
                <w:rPr>
                  <w:rFonts w:ascii="Times New Roman" w:hAnsi="Times New Roman" w:cs="Times New Roman"/>
                  <w:b/>
                  <w:color w:val="000000" w:themeColor="text1"/>
                </w:rPr>
                <w:t>7.2.3</w:t>
              </w:r>
            </w:hyperlink>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color w:val="000000"/>
              </w:rPr>
              <w:lastRenderedPageBreak/>
              <w:t>7.2</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bookmarkStart w:id="500" w:name="sub_1721"/>
            <w:r w:rsidRPr="00EB68AB">
              <w:rPr>
                <w:rFonts w:ascii="Times New Roman" w:hAnsi="Times New Roman" w:cs="Times New Roman"/>
              </w:rPr>
              <w:lastRenderedPageBreak/>
              <w:t>Размещение автомобильных дорог</w:t>
            </w:r>
            <w:bookmarkEnd w:id="500"/>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r w:rsidRPr="00EB68AB">
              <w:rPr>
                <w:rFonts w:ascii="Times New Roman" w:hAnsi="Times New Roman" w:cs="Times New Roman"/>
              </w:rPr>
              <w:t xml:space="preserve">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sub_10271" w:history="1">
              <w:r w:rsidRPr="00EB68AB">
                <w:rPr>
                  <w:rFonts w:ascii="Times New Roman" w:hAnsi="Times New Roman" w:cs="Times New Roman"/>
                  <w:b/>
                  <w:bCs/>
                  <w:color w:val="000000"/>
                </w:rPr>
                <w:t>кодами 2.7.1</w:t>
              </w:r>
            </w:hyperlink>
            <w:r w:rsidRPr="00EB68AB">
              <w:rPr>
                <w:rFonts w:ascii="Times New Roman" w:hAnsi="Times New Roman" w:cs="Times New Roman"/>
              </w:rPr>
              <w:t xml:space="preserve">, </w:t>
            </w:r>
            <w:hyperlink w:anchor="sub_1049" w:history="1">
              <w:r w:rsidRPr="00EB68AB">
                <w:rPr>
                  <w:rFonts w:ascii="Times New Roman" w:hAnsi="Times New Roman" w:cs="Times New Roman"/>
                  <w:b/>
                  <w:bCs/>
                  <w:color w:val="000000"/>
                </w:rPr>
                <w:t>4.9</w:t>
              </w:r>
            </w:hyperlink>
            <w:r w:rsidRPr="00EB68AB">
              <w:rPr>
                <w:rFonts w:ascii="Times New Roman" w:hAnsi="Times New Roman" w:cs="Times New Roman"/>
              </w:rPr>
              <w:t xml:space="preserve">, </w:t>
            </w:r>
            <w:hyperlink w:anchor="sub_1723" w:history="1">
              <w:r w:rsidRPr="00EB68AB">
                <w:rPr>
                  <w:rFonts w:ascii="Times New Roman" w:hAnsi="Times New Roman" w:cs="Times New Roman"/>
                  <w:b/>
                  <w:bCs/>
                  <w:color w:val="000000"/>
                </w:rPr>
                <w:t>7.2.3</w:t>
              </w:r>
            </w:hyperlink>
            <w:r w:rsidRPr="00EB68AB">
              <w:rPr>
                <w:rFonts w:ascii="Times New Roman" w:hAnsi="Times New Roman" w:cs="Times New Roman"/>
              </w:rPr>
              <w:t>, а также некапитальных сооружений, предназначенных для охраны транспортных средств; размещение объектов, предназначенных для размещения постов органов внутренних дел, ответственных за безопасность дорожного движения</w:t>
            </w:r>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rPr>
              <w:t>7.2.1</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bookmarkStart w:id="501" w:name="sub_1722"/>
            <w:r w:rsidRPr="00EB68AB">
              <w:rPr>
                <w:rFonts w:ascii="Times New Roman" w:hAnsi="Times New Roman" w:cs="Times New Roman"/>
              </w:rPr>
              <w:t>Обслуживание перевозок пассажиров</w:t>
            </w:r>
            <w:bookmarkEnd w:id="501"/>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r w:rsidRPr="00EB68AB">
              <w:rPr>
                <w:rFonts w:ascii="Times New Roman" w:hAnsi="Times New Roman" w:cs="Times New Roman"/>
              </w:rPr>
              <w:t xml:space="preserve">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w:t>
            </w:r>
            <w:hyperlink w:anchor="sub_1076" w:history="1">
              <w:r w:rsidRPr="00EB68AB">
                <w:rPr>
                  <w:rFonts w:ascii="Times New Roman" w:hAnsi="Times New Roman" w:cs="Times New Roman"/>
                  <w:b/>
                  <w:bCs/>
                  <w:color w:val="000000"/>
                </w:rPr>
                <w:t>кодом 7.6</w:t>
              </w:r>
            </w:hyperlink>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rPr>
              <w:t>7.2.2</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bookmarkStart w:id="502" w:name="sub_1723"/>
            <w:r w:rsidRPr="00EB68AB">
              <w:rPr>
                <w:rFonts w:ascii="Times New Roman" w:hAnsi="Times New Roman" w:cs="Times New Roman"/>
              </w:rPr>
              <w:t>Стоянки</w:t>
            </w:r>
            <w:bookmarkEnd w:id="502"/>
          </w:p>
          <w:p w:rsidR="00E70D7A" w:rsidRPr="00EB68AB" w:rsidRDefault="00E70D7A" w:rsidP="00EF7074">
            <w:pPr>
              <w:pStyle w:val="af4"/>
              <w:rPr>
                <w:rFonts w:ascii="Times New Roman" w:hAnsi="Times New Roman" w:cs="Times New Roman"/>
                <w:color w:val="000000"/>
              </w:rPr>
            </w:pPr>
            <w:r w:rsidRPr="00EB68AB">
              <w:rPr>
                <w:rFonts w:ascii="Times New Roman" w:hAnsi="Times New Roman" w:cs="Times New Roman"/>
              </w:rPr>
              <w:t>транспорта общего пользования</w:t>
            </w:r>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r w:rsidRPr="00EB68AB">
              <w:rPr>
                <w:rFonts w:ascii="Times New Roman" w:hAnsi="Times New Roman" w:cs="Times New Roman"/>
              </w:rPr>
              <w:t>Размещение стоянок транспортных средств, осуществляющих перевозки людей по установленному маршруту</w:t>
            </w:r>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rPr>
              <w:t>7.2.3</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ffd"/>
              <w:jc w:val="both"/>
              <w:rPr>
                <w:rFonts w:ascii="Times New Roman" w:hAnsi="Times New Roman" w:cs="Times New Roman"/>
                <w:color w:val="000000"/>
                <w:sz w:val="24"/>
                <w:szCs w:val="24"/>
              </w:rPr>
            </w:pPr>
            <w:bookmarkStart w:id="503" w:name="sub_1073"/>
            <w:r w:rsidRPr="00EB68AB">
              <w:rPr>
                <w:rFonts w:ascii="Times New Roman" w:hAnsi="Times New Roman" w:cs="Times New Roman"/>
                <w:color w:val="000000"/>
                <w:sz w:val="24"/>
                <w:szCs w:val="24"/>
              </w:rPr>
              <w:t>Водный транспорт</w:t>
            </w:r>
            <w:bookmarkEnd w:id="503"/>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r w:rsidRPr="00EB68AB">
              <w:rPr>
                <w:rFonts w:ascii="Times New Roman" w:hAnsi="Times New Roman" w:cs="Times New Roman"/>
                <w:color w:val="000000"/>
              </w:rPr>
              <w:t>Размещение искусственно созданных для судоходства внутренних водных путей, размещение объектов капитального строительства внутренних водных путей, размещение объектов капитального строительства морских портов, размещение объектов капитального строительства, в том числе морских и речных портов, причалов, пристаней, гидротехнических сооружений, навигационного оборудования и других объектов, необходимых для обеспечения судоходства и водных перевозок, заправки водного транспорта</w:t>
            </w:r>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color w:val="000000"/>
              </w:rPr>
              <w:t>7.3</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ffd"/>
              <w:jc w:val="both"/>
              <w:rPr>
                <w:rFonts w:ascii="Times New Roman" w:hAnsi="Times New Roman" w:cs="Times New Roman"/>
                <w:color w:val="000000"/>
                <w:sz w:val="24"/>
                <w:szCs w:val="24"/>
              </w:rPr>
            </w:pPr>
            <w:bookmarkStart w:id="504" w:name="sub_1074"/>
            <w:r w:rsidRPr="00EB68AB">
              <w:rPr>
                <w:rFonts w:ascii="Times New Roman" w:hAnsi="Times New Roman" w:cs="Times New Roman"/>
                <w:color w:val="000000"/>
                <w:sz w:val="24"/>
                <w:szCs w:val="24"/>
              </w:rPr>
              <w:t>Воздушный транспорт</w:t>
            </w:r>
            <w:bookmarkEnd w:id="504"/>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r w:rsidRPr="00EB68AB">
              <w:rPr>
                <w:rFonts w:ascii="Times New Roman" w:hAnsi="Times New Roman" w:cs="Times New Roman"/>
                <w:color w:val="000000"/>
              </w:rPr>
              <w:t xml:space="preserve">Размещение аэродромов, вертолетных площадок (вертодромов), обустройство мест для приводнения и причаливания гидросамолетов, размещение радиотехнического обеспечения полетов и прочих объектов, необходимых для взлета и приземления (приводнения) воздушных судов, размещение аэропортов (аэровокзалов) и иных объектов, необходимых для посадки и высадки пассажиров и их сопутствующего обслуживания и обеспечения их безопасности, а также размещение объектов, необходимых для погрузки, разгрузки и </w:t>
            </w:r>
            <w:r w:rsidRPr="00EB68AB">
              <w:rPr>
                <w:rFonts w:ascii="Times New Roman" w:hAnsi="Times New Roman" w:cs="Times New Roman"/>
                <w:color w:val="000000"/>
              </w:rPr>
              <w:lastRenderedPageBreak/>
              <w:t>хранения грузов, перемещаемых воздушным путем; размещение объектов, предназначенных для технического обслуживания и ремонта воздушных судов</w:t>
            </w:r>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color w:val="000000"/>
              </w:rPr>
              <w:lastRenderedPageBreak/>
              <w:t>7.4</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ffd"/>
              <w:jc w:val="both"/>
              <w:rPr>
                <w:rFonts w:ascii="Times New Roman" w:hAnsi="Times New Roman" w:cs="Times New Roman"/>
                <w:color w:val="000000"/>
                <w:sz w:val="24"/>
                <w:szCs w:val="24"/>
              </w:rPr>
            </w:pPr>
            <w:bookmarkStart w:id="505" w:name="sub_1075"/>
            <w:r w:rsidRPr="00EB68AB">
              <w:rPr>
                <w:rFonts w:ascii="Times New Roman" w:hAnsi="Times New Roman" w:cs="Times New Roman"/>
                <w:color w:val="000000"/>
                <w:sz w:val="24"/>
                <w:szCs w:val="24"/>
              </w:rPr>
              <w:lastRenderedPageBreak/>
              <w:t>Трубопроводный транспорт</w:t>
            </w:r>
            <w:bookmarkEnd w:id="505"/>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r w:rsidRPr="00EB68AB">
              <w:rPr>
                <w:rFonts w:ascii="Times New Roman" w:hAnsi="Times New Roman" w:cs="Times New Roman"/>
                <w:color w:val="000000"/>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color w:val="000000"/>
              </w:rPr>
              <w:t>7.5</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ffd"/>
              <w:jc w:val="both"/>
              <w:rPr>
                <w:rFonts w:ascii="Times New Roman" w:hAnsi="Times New Roman" w:cs="Times New Roman"/>
                <w:color w:val="000000"/>
                <w:sz w:val="24"/>
                <w:szCs w:val="24"/>
              </w:rPr>
            </w:pPr>
            <w:bookmarkStart w:id="506" w:name="sub_1076"/>
            <w:r w:rsidRPr="00EB68AB">
              <w:rPr>
                <w:rFonts w:ascii="Times New Roman" w:hAnsi="Times New Roman" w:cs="Times New Roman"/>
                <w:sz w:val="24"/>
                <w:szCs w:val="24"/>
              </w:rPr>
              <w:t>Внеуличный транспорт</w:t>
            </w:r>
            <w:bookmarkEnd w:id="506"/>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r w:rsidRPr="00EB68AB">
              <w:rPr>
                <w:rFonts w:ascii="Times New Roman" w:hAnsi="Times New Roman" w:cs="Times New Roman"/>
              </w:rPr>
              <w:t>Размещение сооружений, необходимых для эксплуатации метрополитена, в том числе наземных путей метрополитена, посадочных станций, межстанционных переходов для пассажиров, электродепо, вентиляционных шахт; размещение наземных сооружений иных видов внеуличного транспорта (монорельсового транспорта, подвесных канатных дорог, фуникулеров)</w:t>
            </w:r>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rPr>
              <w:t>7.6</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ffd"/>
              <w:jc w:val="both"/>
              <w:rPr>
                <w:rFonts w:ascii="Times New Roman" w:hAnsi="Times New Roman" w:cs="Times New Roman"/>
                <w:color w:val="000000"/>
                <w:sz w:val="24"/>
                <w:szCs w:val="24"/>
              </w:rPr>
            </w:pPr>
            <w:bookmarkStart w:id="507" w:name="sub_1080"/>
            <w:r w:rsidRPr="00EB68AB">
              <w:rPr>
                <w:rFonts w:ascii="Times New Roman" w:hAnsi="Times New Roman" w:cs="Times New Roman"/>
                <w:color w:val="000000"/>
                <w:sz w:val="24"/>
                <w:szCs w:val="24"/>
              </w:rPr>
              <w:t>Обеспечение обороны и безопасности</w:t>
            </w:r>
            <w:bookmarkEnd w:id="507"/>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r w:rsidRPr="00EB68AB">
              <w:rPr>
                <w:rFonts w:ascii="Times New Roman" w:hAnsi="Times New Roman" w:cs="Times New Roman"/>
                <w:color w:val="000000"/>
              </w:rPr>
              <w:t>Размещение объектов капитального строительства, необходимых для подготовки и поддержания в боевой готовности Вооруженных Сил Российской Федерации, других войск, воинских формирований и органов управлений ими (размещение военных организаций, внутренних войск, учреждений и других объектов, дислокация войск и сил флота), проведение воинских учений и других мероприятий, направленных на обеспечение боевой готовности воинских частей; размещение зданий военных училищ, военных институтов, военных университетов, военных академий; размещение объектов, обеспечивающих осуществление таможенной деятельности</w:t>
            </w:r>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color w:val="000000"/>
              </w:rPr>
              <w:t>8.0</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ffd"/>
              <w:jc w:val="both"/>
              <w:rPr>
                <w:rFonts w:ascii="Times New Roman" w:hAnsi="Times New Roman" w:cs="Times New Roman"/>
                <w:color w:val="000000"/>
                <w:sz w:val="24"/>
                <w:szCs w:val="24"/>
              </w:rPr>
            </w:pPr>
            <w:bookmarkStart w:id="508" w:name="sub_1081"/>
            <w:r w:rsidRPr="00EB68AB">
              <w:rPr>
                <w:rFonts w:ascii="Times New Roman" w:hAnsi="Times New Roman" w:cs="Times New Roman"/>
                <w:color w:val="000000"/>
                <w:sz w:val="24"/>
                <w:szCs w:val="24"/>
              </w:rPr>
              <w:t>Обеспечение вооруженных сил</w:t>
            </w:r>
            <w:bookmarkEnd w:id="508"/>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r w:rsidRPr="00EB68AB">
              <w:rPr>
                <w:rFonts w:ascii="Times New Roman" w:hAnsi="Times New Roman" w:cs="Times New Roman"/>
                <w:color w:val="000000"/>
              </w:rPr>
              <w:t xml:space="preserve">Размещение объектов капитального строительства, предназначенных для разработки, испытания, производства ремонта или уничтожения вооружения, техники военного назначения и боеприпасов; обустройство земельных участков в качестве испытательных полигонов, мест уничтожения вооружения и захоронения отходов, возникающих в связи с использованием, производством, ремонтом или уничтожением вооружений или боеприпасов; размещение объектов капитального строительства, необходимых для создания и хранения запасов материальных ценностей в государственном </w:t>
            </w:r>
            <w:r w:rsidRPr="00EB68AB">
              <w:rPr>
                <w:rFonts w:ascii="Times New Roman" w:hAnsi="Times New Roman" w:cs="Times New Roman"/>
                <w:color w:val="000000"/>
              </w:rPr>
              <w:lastRenderedPageBreak/>
              <w:t>и мобилизационном резервах (хранилища, склады и другие объекты);размещение объектов, для обеспечения безопасности которых были созданы закрытые административно-территориальные образования</w:t>
            </w:r>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color w:val="000000"/>
              </w:rPr>
              <w:lastRenderedPageBreak/>
              <w:t>8.1</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ffd"/>
              <w:jc w:val="both"/>
              <w:rPr>
                <w:rFonts w:ascii="Times New Roman" w:hAnsi="Times New Roman" w:cs="Times New Roman"/>
                <w:color w:val="000000"/>
                <w:sz w:val="24"/>
                <w:szCs w:val="24"/>
              </w:rPr>
            </w:pPr>
            <w:bookmarkStart w:id="509" w:name="sub_1082"/>
            <w:r w:rsidRPr="00EB68AB">
              <w:rPr>
                <w:rFonts w:ascii="Times New Roman" w:hAnsi="Times New Roman" w:cs="Times New Roman"/>
                <w:color w:val="000000"/>
                <w:sz w:val="24"/>
                <w:szCs w:val="24"/>
              </w:rPr>
              <w:lastRenderedPageBreak/>
              <w:t>Охрана Государственной границы Российской Федерации</w:t>
            </w:r>
            <w:bookmarkEnd w:id="509"/>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r w:rsidRPr="00EB68AB">
              <w:rPr>
                <w:rFonts w:ascii="Times New Roman" w:hAnsi="Times New Roman" w:cs="Times New Roman"/>
                <w:color w:val="000000"/>
              </w:rPr>
              <w:t>Размещение инженерных сооружений и заграждений, пограничных знаков, коммуникаций и других объектов, необходимых для обеспечения защиты и охраны Государственной границы Российской Федерации, устройство пограничных просек и контрольных полос, размещение зданий для размещения пограничных воинских частей и органов управления ими, а также для размещения пунктов пропуска через Государственную границу Российской Федерации</w:t>
            </w:r>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color w:val="000000"/>
              </w:rPr>
              <w:t>8.2</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ffd"/>
              <w:jc w:val="both"/>
              <w:rPr>
                <w:rFonts w:ascii="Times New Roman" w:hAnsi="Times New Roman" w:cs="Times New Roman"/>
                <w:color w:val="000000"/>
                <w:sz w:val="24"/>
                <w:szCs w:val="24"/>
              </w:rPr>
            </w:pPr>
            <w:bookmarkStart w:id="510" w:name="sub_1083"/>
            <w:r w:rsidRPr="00EB68AB">
              <w:rPr>
                <w:rFonts w:ascii="Times New Roman" w:hAnsi="Times New Roman" w:cs="Times New Roman"/>
                <w:color w:val="000000"/>
                <w:sz w:val="24"/>
                <w:szCs w:val="24"/>
              </w:rPr>
              <w:t>Обеспечение внутреннего правопорядка</w:t>
            </w:r>
            <w:bookmarkEnd w:id="510"/>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r w:rsidRPr="00EB68AB">
              <w:rPr>
                <w:rFonts w:ascii="Times New Roman" w:hAnsi="Times New Roman" w:cs="Times New Roman"/>
                <w:color w:val="000000"/>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color w:val="000000"/>
              </w:rPr>
              <w:t>8.3</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ffd"/>
              <w:jc w:val="both"/>
              <w:rPr>
                <w:rFonts w:ascii="Times New Roman" w:hAnsi="Times New Roman" w:cs="Times New Roman"/>
                <w:color w:val="000000"/>
                <w:sz w:val="24"/>
                <w:szCs w:val="24"/>
              </w:rPr>
            </w:pPr>
            <w:bookmarkStart w:id="511" w:name="sub_1084"/>
            <w:r w:rsidRPr="00EB68AB">
              <w:rPr>
                <w:rFonts w:ascii="Times New Roman" w:hAnsi="Times New Roman" w:cs="Times New Roman"/>
                <w:color w:val="000000"/>
                <w:sz w:val="24"/>
                <w:szCs w:val="24"/>
              </w:rPr>
              <w:t>Обеспечение деятельности по исполнению наказаний</w:t>
            </w:r>
            <w:bookmarkEnd w:id="511"/>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r w:rsidRPr="00EB68AB">
              <w:rPr>
                <w:rFonts w:ascii="Times New Roman" w:hAnsi="Times New Roman" w:cs="Times New Roman"/>
                <w:color w:val="000000"/>
              </w:rPr>
              <w:t>Размещение объектов капитального строительства для создания мест лишения свободы (следственные изоляторы, тюрьмы, поселения)</w:t>
            </w:r>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color w:val="000000"/>
              </w:rPr>
              <w:t>8.4</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ffd"/>
              <w:jc w:val="both"/>
              <w:rPr>
                <w:rFonts w:ascii="Times New Roman" w:hAnsi="Times New Roman" w:cs="Times New Roman"/>
                <w:color w:val="000000"/>
                <w:sz w:val="24"/>
                <w:szCs w:val="24"/>
              </w:rPr>
            </w:pPr>
            <w:bookmarkStart w:id="512" w:name="sub_1090"/>
            <w:r w:rsidRPr="00EB68AB">
              <w:rPr>
                <w:rFonts w:ascii="Times New Roman" w:hAnsi="Times New Roman" w:cs="Times New Roman"/>
                <w:color w:val="000000"/>
                <w:sz w:val="24"/>
                <w:szCs w:val="24"/>
              </w:rPr>
              <w:t>Деятельность по особой охране и изучению природы</w:t>
            </w:r>
            <w:bookmarkEnd w:id="512"/>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r w:rsidRPr="00EB68AB">
              <w:rPr>
                <w:rFonts w:ascii="Times New Roman" w:hAnsi="Times New Roman" w:cs="Times New Roman"/>
                <w:color w:val="000000"/>
              </w:rPr>
              <w:t>Сохранение и изучение растительного и животного мира путем создания особо охраняемых природных территорий, в границах которых хозяйственная деятельность, кроме деятельности, связанной с охраной и изучением природы, не допускается (государственные природные заповедники, национальные и природные парки, памятники природы, дендрологические парки, ботанические сады, оранжереи)</w:t>
            </w:r>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color w:val="000000"/>
              </w:rPr>
              <w:t>9.0</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ffd"/>
              <w:jc w:val="both"/>
              <w:rPr>
                <w:rFonts w:ascii="Times New Roman" w:hAnsi="Times New Roman" w:cs="Times New Roman"/>
                <w:color w:val="000000"/>
                <w:sz w:val="24"/>
                <w:szCs w:val="24"/>
              </w:rPr>
            </w:pPr>
            <w:bookmarkStart w:id="513" w:name="sub_1091"/>
            <w:r w:rsidRPr="00EB68AB">
              <w:rPr>
                <w:rFonts w:ascii="Times New Roman" w:hAnsi="Times New Roman" w:cs="Times New Roman"/>
                <w:color w:val="000000"/>
                <w:sz w:val="24"/>
                <w:szCs w:val="24"/>
              </w:rPr>
              <w:t>Охрана природных территорий</w:t>
            </w:r>
            <w:bookmarkEnd w:id="513"/>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r w:rsidRPr="00EB68AB">
              <w:rPr>
                <w:rFonts w:ascii="Times New Roman" w:hAnsi="Times New Roman" w:cs="Times New Roman"/>
                <w:color w:val="000000"/>
              </w:rPr>
              <w:t xml:space="preserve">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w:t>
            </w:r>
            <w:r w:rsidRPr="00EB68AB">
              <w:rPr>
                <w:rFonts w:ascii="Times New Roman" w:hAnsi="Times New Roman" w:cs="Times New Roman"/>
                <w:color w:val="000000"/>
              </w:rPr>
              <w:lastRenderedPageBreak/>
              <w:t>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color w:val="000000"/>
              </w:rPr>
              <w:lastRenderedPageBreak/>
              <w:t>9.1</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ConsPlusNormal"/>
              <w:jc w:val="both"/>
              <w:rPr>
                <w:rFonts w:ascii="Times New Roman" w:hAnsi="Times New Roman" w:cs="Times New Roman"/>
                <w:sz w:val="24"/>
                <w:szCs w:val="24"/>
              </w:rPr>
            </w:pPr>
            <w:r w:rsidRPr="00EB68AB">
              <w:rPr>
                <w:rFonts w:ascii="Times New Roman" w:hAnsi="Times New Roman" w:cs="Times New Roman"/>
                <w:sz w:val="24"/>
                <w:szCs w:val="24"/>
              </w:rPr>
              <w:lastRenderedPageBreak/>
              <w:t>Сохранение и репродукция редких и (или) находящихся под угрозой исчезновения видов животных</w:t>
            </w:r>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ConsPlusNormal"/>
              <w:jc w:val="both"/>
              <w:rPr>
                <w:rFonts w:ascii="Times New Roman" w:hAnsi="Times New Roman" w:cs="Times New Roman"/>
                <w:sz w:val="24"/>
                <w:szCs w:val="24"/>
              </w:rPr>
            </w:pPr>
            <w:r w:rsidRPr="00EB68AB">
              <w:rPr>
                <w:rFonts w:ascii="Times New Roman" w:hAnsi="Times New Roman" w:cs="Times New Roman"/>
                <w:sz w:val="24"/>
                <w:szCs w:val="24"/>
              </w:rPr>
              <w:t>Осуществление хозяйственной деятельности, связанной с сохранением и репродукцией редких и (или) находящихся под угрозой исчезновения видов животных; размещение зданий, сооружений, используемых для содержания и (или) репродукции редких и (или) находящихся под угрозой исчезновения видов животных</w:t>
            </w:r>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ConsPlusNormal"/>
              <w:jc w:val="center"/>
              <w:rPr>
                <w:rFonts w:ascii="Times New Roman" w:hAnsi="Times New Roman" w:cs="Times New Roman"/>
                <w:sz w:val="24"/>
                <w:szCs w:val="24"/>
              </w:rPr>
            </w:pPr>
            <w:r w:rsidRPr="00D21AA5">
              <w:rPr>
                <w:rFonts w:ascii="Times New Roman" w:hAnsi="Times New Roman" w:cs="Times New Roman"/>
                <w:sz w:val="24"/>
                <w:szCs w:val="24"/>
              </w:rPr>
              <w:t>9.1.1</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ffd"/>
              <w:jc w:val="both"/>
              <w:rPr>
                <w:rFonts w:ascii="Times New Roman" w:hAnsi="Times New Roman" w:cs="Times New Roman"/>
                <w:color w:val="000000"/>
                <w:sz w:val="24"/>
                <w:szCs w:val="24"/>
              </w:rPr>
            </w:pPr>
            <w:bookmarkStart w:id="514" w:name="sub_1092"/>
            <w:r w:rsidRPr="00EB68AB">
              <w:rPr>
                <w:rFonts w:ascii="Times New Roman" w:hAnsi="Times New Roman" w:cs="Times New Roman"/>
                <w:color w:val="000000"/>
                <w:sz w:val="24"/>
                <w:szCs w:val="24"/>
              </w:rPr>
              <w:t>Курортная деятельность</w:t>
            </w:r>
            <w:bookmarkEnd w:id="514"/>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r w:rsidRPr="00EB68AB">
              <w:rPr>
                <w:rFonts w:ascii="Times New Roman" w:hAnsi="Times New Roman" w:cs="Times New Roman"/>
                <w:color w:val="000000"/>
              </w:rPr>
              <w:t>Использование, в том числе с их извлечением, для лечения и оздоровления человека природных лечебных ресурсов (месторождения минеральных вод, лечебные грязи, рапой лиманов и озер, особый климат и иные природные факторы и условия, которые используются или могут использоваться для профилактики и лечения заболеваний человека), а также охрана лечебных ресурсов от истощения и уничтожения в границах первой зоны округа горно-санитарной или санитарной охраны лечебно-оздоровительных местностей и курорта</w:t>
            </w:r>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color w:val="000000"/>
              </w:rPr>
              <w:t>9.2</w:t>
            </w:r>
          </w:p>
        </w:tc>
      </w:tr>
      <w:tr w:rsidR="00E70D7A" w:rsidRPr="00D21AA5" w:rsidTr="004A41F2">
        <w:tc>
          <w:tcPr>
            <w:tcW w:w="3119" w:type="dxa"/>
            <w:tcBorders>
              <w:top w:val="single" w:sz="4" w:space="0" w:color="auto"/>
              <w:bottom w:val="single" w:sz="4" w:space="0" w:color="auto"/>
              <w:right w:val="nil"/>
            </w:tcBorders>
          </w:tcPr>
          <w:p w:rsidR="00E70D7A" w:rsidRPr="00EB68AB" w:rsidRDefault="00E70D7A" w:rsidP="00EF7074">
            <w:pPr>
              <w:pStyle w:val="afffd"/>
              <w:jc w:val="both"/>
              <w:rPr>
                <w:rFonts w:ascii="Times New Roman" w:hAnsi="Times New Roman" w:cs="Times New Roman"/>
                <w:color w:val="000000"/>
                <w:sz w:val="24"/>
                <w:szCs w:val="24"/>
              </w:rPr>
            </w:pPr>
            <w:bookmarkStart w:id="515" w:name="sub_10921"/>
            <w:r w:rsidRPr="00EB68AB">
              <w:rPr>
                <w:rFonts w:ascii="Times New Roman" w:hAnsi="Times New Roman" w:cs="Times New Roman"/>
                <w:color w:val="000000"/>
                <w:sz w:val="24"/>
                <w:szCs w:val="24"/>
              </w:rPr>
              <w:t>Санаторная деятельность</w:t>
            </w:r>
            <w:bookmarkEnd w:id="515"/>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spacing w:line="240" w:lineRule="auto"/>
              <w:rPr>
                <w:color w:val="000000"/>
              </w:rPr>
            </w:pPr>
            <w:r w:rsidRPr="00EB68AB">
              <w:rPr>
                <w:color w:val="000000"/>
              </w:rPr>
              <w:t>Размещение санаториев, профилакториев, бальнеологических лечебниц, грязелечебниц, обеспечивающих оказание услуги по лечению и оздоровлению населения; обустройство лечебно-оздоровительных местностей (пляжи, бюветы, места добычи целебной грязи); размещение лечебно-оздоровительных лагерей</w:t>
            </w:r>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color w:val="000000"/>
              </w:rPr>
              <w:t>9.2.1</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bookmarkStart w:id="516" w:name="sub_1093"/>
            <w:r w:rsidRPr="00EB68AB">
              <w:rPr>
                <w:rFonts w:ascii="Times New Roman" w:hAnsi="Times New Roman" w:cs="Times New Roman"/>
                <w:color w:val="000000"/>
              </w:rPr>
              <w:t>Историко-культурная деятельность</w:t>
            </w:r>
            <w:bookmarkEnd w:id="516"/>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r w:rsidRPr="00EB68AB">
              <w:rPr>
                <w:rFonts w:ascii="Times New Roman" w:hAnsi="Times New Roman" w:cs="Times New Roman"/>
                <w:color w:val="000000"/>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color w:val="000000"/>
              </w:rPr>
              <w:t>9.3</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bookmarkStart w:id="517" w:name="sub_10100"/>
            <w:r w:rsidRPr="00EB68AB">
              <w:rPr>
                <w:rFonts w:ascii="Times New Roman" w:hAnsi="Times New Roman" w:cs="Times New Roman"/>
                <w:color w:val="000000"/>
              </w:rPr>
              <w:lastRenderedPageBreak/>
              <w:t>Использование лесов</w:t>
            </w:r>
            <w:bookmarkEnd w:id="517"/>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r w:rsidRPr="00EB68AB">
              <w:rPr>
                <w:rFonts w:ascii="Times New Roman" w:hAnsi="Times New Roman" w:cs="Times New Roman"/>
                <w:color w:val="000000"/>
              </w:rPr>
              <w:t xml:space="preserve">Деятельность по заготовке, первичной обработке и вывозу древесины и недревесных лесных ресурсов, охрана и восстановление лесов и иные цели. Содержание данного вида разрешенного использования включает в себя содержание видов разрешенного использования с </w:t>
            </w:r>
            <w:hyperlink w:anchor="sub_10101" w:history="1">
              <w:r w:rsidRPr="00EB68AB">
                <w:rPr>
                  <w:rStyle w:val="af3"/>
                  <w:rFonts w:ascii="Times New Roman" w:hAnsi="Times New Roman" w:cs="Times New Roman"/>
                  <w:b/>
                  <w:color w:val="000000"/>
                </w:rPr>
                <w:t>кодами 10.1-10.4</w:t>
              </w:r>
            </w:hyperlink>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color w:val="000000"/>
              </w:rPr>
              <w:t>10.0</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ffd"/>
              <w:jc w:val="both"/>
              <w:rPr>
                <w:rFonts w:ascii="Times New Roman" w:hAnsi="Times New Roman" w:cs="Times New Roman"/>
                <w:color w:val="000000"/>
                <w:sz w:val="24"/>
                <w:szCs w:val="24"/>
              </w:rPr>
            </w:pPr>
            <w:bookmarkStart w:id="518" w:name="sub_10101"/>
            <w:r w:rsidRPr="00EB68AB">
              <w:rPr>
                <w:rFonts w:ascii="Times New Roman" w:hAnsi="Times New Roman" w:cs="Times New Roman"/>
                <w:color w:val="000000"/>
                <w:sz w:val="24"/>
                <w:szCs w:val="24"/>
              </w:rPr>
              <w:t>Заготовка древесины</w:t>
            </w:r>
            <w:bookmarkEnd w:id="518"/>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r w:rsidRPr="00EB68AB">
              <w:rPr>
                <w:rFonts w:ascii="Times New Roman" w:hAnsi="Times New Roman" w:cs="Times New Roman"/>
                <w:color w:val="000000"/>
              </w:rPr>
              <w:t>Рубка лесных насаждений, выросших в природных условиях, в том числе гражданами для собственных нужд, частичная переработка, хранение и вывоз древесины, создание лесных дорог, размещение сооружений, необходимых для обработки и хранения древесины (лесных складов, лесопилен), охрана и восстановление лесов</w:t>
            </w:r>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color w:val="000000"/>
              </w:rPr>
              <w:t>10.1</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ffd"/>
              <w:jc w:val="both"/>
              <w:rPr>
                <w:rFonts w:ascii="Times New Roman" w:hAnsi="Times New Roman" w:cs="Times New Roman"/>
                <w:color w:val="000000"/>
                <w:sz w:val="24"/>
                <w:szCs w:val="24"/>
              </w:rPr>
            </w:pPr>
            <w:bookmarkStart w:id="519" w:name="sub_10102"/>
            <w:r w:rsidRPr="00EB68AB">
              <w:rPr>
                <w:rFonts w:ascii="Times New Roman" w:hAnsi="Times New Roman" w:cs="Times New Roman"/>
                <w:color w:val="000000"/>
                <w:sz w:val="24"/>
                <w:szCs w:val="24"/>
              </w:rPr>
              <w:t>Лесные плантации</w:t>
            </w:r>
            <w:bookmarkEnd w:id="519"/>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r w:rsidRPr="00EB68AB">
              <w:rPr>
                <w:rFonts w:ascii="Times New Roman" w:hAnsi="Times New Roman" w:cs="Times New Roman"/>
                <w:color w:val="000000"/>
              </w:rPr>
              <w:t>Выращивание и рубка лесных насаждений, выращенных трудом человека, частичная переработка, хранение и вывоз древесины, создание дорог, размещение сооружений, необходимых для обработки и хранения древесины (лесных складов, лесопилен), охрана лесов</w:t>
            </w:r>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color w:val="000000"/>
              </w:rPr>
              <w:t>10.2</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ffd"/>
              <w:jc w:val="both"/>
              <w:rPr>
                <w:rFonts w:ascii="Times New Roman" w:hAnsi="Times New Roman" w:cs="Times New Roman"/>
                <w:color w:val="000000"/>
                <w:sz w:val="24"/>
                <w:szCs w:val="24"/>
              </w:rPr>
            </w:pPr>
            <w:bookmarkStart w:id="520" w:name="sub_10103"/>
            <w:r w:rsidRPr="00EB68AB">
              <w:rPr>
                <w:rFonts w:ascii="Times New Roman" w:hAnsi="Times New Roman" w:cs="Times New Roman"/>
                <w:color w:val="000000"/>
                <w:sz w:val="24"/>
                <w:szCs w:val="24"/>
              </w:rPr>
              <w:t>Заготовка лесных ресурсов</w:t>
            </w:r>
            <w:bookmarkEnd w:id="520"/>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r w:rsidRPr="00EB68AB">
              <w:rPr>
                <w:rFonts w:ascii="Times New Roman" w:hAnsi="Times New Roman" w:cs="Times New Roman"/>
                <w:color w:val="000000"/>
              </w:rPr>
              <w:t>Заготовка живицы, сбор недревесных лесных ресурсов, в том числе гражданами для собственных нужд, заготовка пищевых лесных ресурсов и дикорастущих растений, хранение, неглубокая переработка и вывоз добытых лесных ресурсов, размещение временных сооружений, необходимых для хранения и неглубокой переработки лесных ресурсов (сушилки, грибоварни, склады), охрана лесов</w:t>
            </w:r>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color w:val="000000"/>
              </w:rPr>
              <w:t>10.3</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ffd"/>
              <w:jc w:val="both"/>
              <w:rPr>
                <w:rFonts w:ascii="Times New Roman" w:hAnsi="Times New Roman" w:cs="Times New Roman"/>
                <w:color w:val="000000"/>
                <w:sz w:val="24"/>
                <w:szCs w:val="24"/>
              </w:rPr>
            </w:pPr>
            <w:bookmarkStart w:id="521" w:name="sub_10104"/>
            <w:r w:rsidRPr="00EB68AB">
              <w:rPr>
                <w:rFonts w:ascii="Times New Roman" w:hAnsi="Times New Roman" w:cs="Times New Roman"/>
                <w:color w:val="000000"/>
                <w:sz w:val="24"/>
                <w:szCs w:val="24"/>
              </w:rPr>
              <w:t>Резервные леса</w:t>
            </w:r>
            <w:bookmarkEnd w:id="521"/>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r w:rsidRPr="00EB68AB">
              <w:rPr>
                <w:rFonts w:ascii="Times New Roman" w:hAnsi="Times New Roman" w:cs="Times New Roman"/>
                <w:color w:val="000000"/>
              </w:rPr>
              <w:t>Деятельность, связанная с охраной лесов</w:t>
            </w:r>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color w:val="000000"/>
              </w:rPr>
              <w:t>10.4</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ffd"/>
              <w:jc w:val="both"/>
              <w:rPr>
                <w:rFonts w:ascii="Times New Roman" w:hAnsi="Times New Roman" w:cs="Times New Roman"/>
                <w:color w:val="000000"/>
                <w:sz w:val="24"/>
                <w:szCs w:val="24"/>
              </w:rPr>
            </w:pPr>
            <w:bookmarkStart w:id="522" w:name="sub_10110"/>
            <w:r w:rsidRPr="00EB68AB">
              <w:rPr>
                <w:rFonts w:ascii="Times New Roman" w:hAnsi="Times New Roman" w:cs="Times New Roman"/>
                <w:color w:val="000000"/>
                <w:sz w:val="24"/>
                <w:szCs w:val="24"/>
              </w:rPr>
              <w:t>Водные объекты</w:t>
            </w:r>
            <w:bookmarkEnd w:id="522"/>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r w:rsidRPr="00EB68AB">
              <w:rPr>
                <w:rFonts w:ascii="Times New Roman" w:hAnsi="Times New Roman" w:cs="Times New Roman"/>
                <w:color w:val="000000"/>
              </w:rPr>
              <w:t>Ледники, снежники, ручьи, реки, озера, болота, территориальные моря и другие поверхностные водные объекты</w:t>
            </w:r>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color w:val="000000"/>
              </w:rPr>
              <w:t>11.0</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ffd"/>
              <w:jc w:val="both"/>
              <w:rPr>
                <w:rFonts w:ascii="Times New Roman" w:hAnsi="Times New Roman" w:cs="Times New Roman"/>
                <w:color w:val="000000"/>
                <w:sz w:val="24"/>
                <w:szCs w:val="24"/>
              </w:rPr>
            </w:pPr>
            <w:bookmarkStart w:id="523" w:name="sub_10111"/>
            <w:r w:rsidRPr="00EB68AB">
              <w:rPr>
                <w:rFonts w:ascii="Times New Roman" w:hAnsi="Times New Roman" w:cs="Times New Roman"/>
                <w:color w:val="000000"/>
                <w:sz w:val="24"/>
                <w:szCs w:val="24"/>
              </w:rPr>
              <w:t>Общее пользование водными объектами</w:t>
            </w:r>
            <w:bookmarkEnd w:id="523"/>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r w:rsidRPr="00EB68AB">
              <w:rPr>
                <w:rFonts w:ascii="Times New Roman" w:hAnsi="Times New Roman" w:cs="Times New Roman"/>
                <w:color w:val="000000"/>
              </w:rPr>
              <w:t xml:space="preserve">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w:t>
            </w:r>
            <w:r w:rsidRPr="00EB68AB">
              <w:rPr>
                <w:rFonts w:ascii="Times New Roman" w:hAnsi="Times New Roman" w:cs="Times New Roman"/>
                <w:color w:val="000000"/>
              </w:rPr>
              <w:lastRenderedPageBreak/>
              <w:t>запреты не установлены законодательством)</w:t>
            </w:r>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color w:val="000000"/>
              </w:rPr>
              <w:lastRenderedPageBreak/>
              <w:t>11.1</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ffd"/>
              <w:jc w:val="both"/>
              <w:rPr>
                <w:rFonts w:ascii="Times New Roman" w:hAnsi="Times New Roman" w:cs="Times New Roman"/>
                <w:color w:val="000000"/>
                <w:sz w:val="24"/>
                <w:szCs w:val="24"/>
              </w:rPr>
            </w:pPr>
            <w:bookmarkStart w:id="524" w:name="sub_10112"/>
            <w:r w:rsidRPr="00EB68AB">
              <w:rPr>
                <w:rFonts w:ascii="Times New Roman" w:hAnsi="Times New Roman" w:cs="Times New Roman"/>
                <w:color w:val="000000"/>
                <w:sz w:val="24"/>
                <w:szCs w:val="24"/>
              </w:rPr>
              <w:lastRenderedPageBreak/>
              <w:t>Специальное пользование водными объектами</w:t>
            </w:r>
            <w:bookmarkEnd w:id="524"/>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r w:rsidRPr="00EB68AB">
              <w:rPr>
                <w:rFonts w:ascii="Times New Roman" w:hAnsi="Times New Roman" w:cs="Times New Roman"/>
                <w:color w:val="000000"/>
              </w:rPr>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color w:val="000000"/>
              </w:rPr>
              <w:t>11.2</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ffd"/>
              <w:jc w:val="both"/>
              <w:rPr>
                <w:rFonts w:ascii="Times New Roman" w:hAnsi="Times New Roman" w:cs="Times New Roman"/>
                <w:color w:val="000000"/>
                <w:sz w:val="24"/>
                <w:szCs w:val="24"/>
              </w:rPr>
            </w:pPr>
            <w:bookmarkStart w:id="525" w:name="sub_10113"/>
            <w:r w:rsidRPr="00EB68AB">
              <w:rPr>
                <w:rFonts w:ascii="Times New Roman" w:hAnsi="Times New Roman" w:cs="Times New Roman"/>
                <w:color w:val="000000"/>
                <w:sz w:val="24"/>
                <w:szCs w:val="24"/>
              </w:rPr>
              <w:t>Гидротехнические сооружения</w:t>
            </w:r>
            <w:bookmarkEnd w:id="525"/>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r w:rsidRPr="00EB68AB">
              <w:rPr>
                <w:rFonts w:ascii="Times New Roman" w:hAnsi="Times New Roman" w:cs="Times New Roman"/>
                <w:color w:val="000000"/>
              </w:rPr>
              <w:t>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рыбозащитных и рыбопропускных сооружений, берегозащитных сооружений)</w:t>
            </w:r>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color w:val="000000"/>
              </w:rPr>
              <w:t>11.3</w:t>
            </w:r>
          </w:p>
        </w:tc>
      </w:tr>
      <w:tr w:rsidR="00E70D7A" w:rsidRPr="00D21AA5" w:rsidTr="004A41F2">
        <w:trPr>
          <w:trHeight w:val="691"/>
        </w:trPr>
        <w:tc>
          <w:tcPr>
            <w:tcW w:w="3119" w:type="dxa"/>
            <w:tcBorders>
              <w:top w:val="single" w:sz="4" w:space="0" w:color="auto"/>
              <w:bottom w:val="single" w:sz="4" w:space="0" w:color="auto"/>
              <w:right w:val="single" w:sz="4" w:space="0" w:color="auto"/>
            </w:tcBorders>
          </w:tcPr>
          <w:p w:rsidR="00E70D7A" w:rsidRPr="00EB68AB" w:rsidRDefault="00E70D7A" w:rsidP="00EF7074">
            <w:pPr>
              <w:pStyle w:val="afffd"/>
              <w:jc w:val="both"/>
              <w:rPr>
                <w:rFonts w:ascii="Times New Roman" w:hAnsi="Times New Roman" w:cs="Times New Roman"/>
                <w:color w:val="000000"/>
                <w:sz w:val="24"/>
                <w:szCs w:val="24"/>
              </w:rPr>
            </w:pPr>
            <w:bookmarkStart w:id="526" w:name="sub_10120"/>
            <w:r w:rsidRPr="00EB68AB">
              <w:rPr>
                <w:rFonts w:ascii="Times New Roman" w:hAnsi="Times New Roman" w:cs="Times New Roman"/>
                <w:color w:val="000000"/>
                <w:sz w:val="24"/>
                <w:szCs w:val="24"/>
              </w:rPr>
              <w:t>Земельные участки (территории) общего пользования</w:t>
            </w:r>
            <w:bookmarkEnd w:id="526"/>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spacing w:line="240" w:lineRule="auto"/>
              <w:rPr>
                <w:color w:val="000000"/>
              </w:rPr>
            </w:pPr>
            <w:r w:rsidRPr="00EB68AB">
              <w:rPr>
                <w:color w:val="000000"/>
              </w:rPr>
              <w:t>Земельные участки общего пользования.</w:t>
            </w:r>
          </w:p>
          <w:p w:rsidR="00E70D7A" w:rsidRPr="00EB68AB" w:rsidRDefault="00E70D7A" w:rsidP="00EF7074">
            <w:pPr>
              <w:spacing w:line="240" w:lineRule="auto"/>
              <w:rPr>
                <w:color w:val="000000"/>
              </w:rPr>
            </w:pPr>
            <w:r w:rsidRPr="00EB68AB">
              <w:rPr>
                <w:color w:val="000000"/>
              </w:rPr>
              <w:t xml:space="preserve">Содержание данного вида разрешенного использования включает в себя содержание видов разрешенного использования с </w:t>
            </w:r>
            <w:hyperlink w:anchor="sub_11201" w:history="1">
              <w:r w:rsidRPr="00EB68AB">
                <w:rPr>
                  <w:b/>
                  <w:color w:val="000000"/>
                </w:rPr>
                <w:t>кодами 12.0.1 - 12.0.2</w:t>
              </w:r>
            </w:hyperlink>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color w:val="000000"/>
              </w:rPr>
              <w:t>12.0</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spacing w:line="240" w:lineRule="auto"/>
              <w:rPr>
                <w:color w:val="000000"/>
              </w:rPr>
            </w:pPr>
            <w:bookmarkStart w:id="527" w:name="sub_11201"/>
            <w:r w:rsidRPr="00EB68AB">
              <w:t>Улично-дорожная сеть</w:t>
            </w:r>
            <w:bookmarkEnd w:id="527"/>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spacing w:line="240" w:lineRule="auto"/>
              <w:rPr>
                <w:color w:val="000000"/>
              </w:rPr>
            </w:pPr>
            <w:r w:rsidRPr="00EB68AB">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sub_10271" w:history="1">
              <w:r w:rsidRPr="00EB68AB">
                <w:rPr>
                  <w:b/>
                  <w:bCs/>
                  <w:color w:val="000000"/>
                </w:rPr>
                <w:t>кодами 2.7.1</w:t>
              </w:r>
            </w:hyperlink>
            <w:r w:rsidRPr="00EB68AB">
              <w:t xml:space="preserve">, </w:t>
            </w:r>
            <w:hyperlink w:anchor="sub_1049" w:history="1">
              <w:r w:rsidRPr="00EB68AB">
                <w:rPr>
                  <w:b/>
                  <w:bCs/>
                  <w:color w:val="000000"/>
                </w:rPr>
                <w:t>4.9</w:t>
              </w:r>
            </w:hyperlink>
            <w:r w:rsidRPr="00EB68AB">
              <w:t xml:space="preserve">, </w:t>
            </w:r>
            <w:hyperlink w:anchor="sub_1723" w:history="1">
              <w:r w:rsidRPr="00EB68AB">
                <w:rPr>
                  <w:b/>
                  <w:bCs/>
                  <w:color w:val="000000"/>
                </w:rPr>
                <w:t>7.2.3</w:t>
              </w:r>
            </w:hyperlink>
            <w:r w:rsidRPr="00EB68AB">
              <w:t>, а также некапитальных сооружений, предназначенных для охраны транспортных средств</w:t>
            </w:r>
          </w:p>
        </w:tc>
        <w:tc>
          <w:tcPr>
            <w:tcW w:w="2127" w:type="dxa"/>
            <w:tcBorders>
              <w:top w:val="single" w:sz="4" w:space="0" w:color="auto"/>
              <w:left w:val="single" w:sz="4" w:space="0" w:color="auto"/>
              <w:bottom w:val="single" w:sz="4" w:space="0" w:color="auto"/>
            </w:tcBorders>
          </w:tcPr>
          <w:p w:rsidR="00E70D7A" w:rsidRPr="00D21AA5" w:rsidRDefault="00E70D7A" w:rsidP="00EF7074">
            <w:pPr>
              <w:spacing w:line="240" w:lineRule="auto"/>
              <w:jc w:val="center"/>
              <w:rPr>
                <w:color w:val="000000"/>
              </w:rPr>
            </w:pPr>
            <w:r w:rsidRPr="00D21AA5">
              <w:t>12.0.1</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spacing w:line="240" w:lineRule="auto"/>
              <w:rPr>
                <w:color w:val="000000"/>
              </w:rPr>
            </w:pPr>
            <w:bookmarkStart w:id="528" w:name="sub_11202"/>
            <w:r w:rsidRPr="00EB68AB">
              <w:t>Благоустройство территории</w:t>
            </w:r>
            <w:bookmarkEnd w:id="528"/>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spacing w:line="240" w:lineRule="auto"/>
              <w:rPr>
                <w:color w:val="000000"/>
              </w:rPr>
            </w:pPr>
            <w:r w:rsidRPr="00EB68AB">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2127" w:type="dxa"/>
            <w:tcBorders>
              <w:top w:val="single" w:sz="4" w:space="0" w:color="auto"/>
              <w:left w:val="single" w:sz="4" w:space="0" w:color="auto"/>
              <w:bottom w:val="single" w:sz="4" w:space="0" w:color="auto"/>
            </w:tcBorders>
          </w:tcPr>
          <w:p w:rsidR="00E70D7A" w:rsidRPr="00D21AA5" w:rsidRDefault="00E70D7A" w:rsidP="00EF7074">
            <w:pPr>
              <w:spacing w:line="240" w:lineRule="auto"/>
              <w:jc w:val="center"/>
              <w:rPr>
                <w:color w:val="000000"/>
              </w:rPr>
            </w:pPr>
            <w:r w:rsidRPr="00D21AA5">
              <w:t>12.0.2</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ffd"/>
              <w:jc w:val="both"/>
              <w:rPr>
                <w:rFonts w:ascii="Times New Roman" w:hAnsi="Times New Roman" w:cs="Times New Roman"/>
                <w:color w:val="000000"/>
                <w:sz w:val="24"/>
                <w:szCs w:val="24"/>
              </w:rPr>
            </w:pPr>
            <w:bookmarkStart w:id="529" w:name="sub_10121"/>
            <w:r w:rsidRPr="00EB68AB">
              <w:rPr>
                <w:rFonts w:ascii="Times New Roman" w:hAnsi="Times New Roman" w:cs="Times New Roman"/>
                <w:color w:val="000000"/>
                <w:sz w:val="24"/>
                <w:szCs w:val="24"/>
              </w:rPr>
              <w:t>Ритуальная деятельность</w:t>
            </w:r>
            <w:bookmarkEnd w:id="529"/>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r w:rsidRPr="00EB68AB">
              <w:rPr>
                <w:rFonts w:ascii="Times New Roman" w:hAnsi="Times New Roman" w:cs="Times New Roman"/>
                <w:color w:val="000000"/>
              </w:rPr>
              <w:t xml:space="preserve">Размещение кладбищ, крематориев и мест захоронения; размещение соответствующих </w:t>
            </w:r>
            <w:r w:rsidRPr="00EB68AB">
              <w:rPr>
                <w:rFonts w:ascii="Times New Roman" w:hAnsi="Times New Roman" w:cs="Times New Roman"/>
                <w:color w:val="000000"/>
              </w:rPr>
              <w:lastRenderedPageBreak/>
              <w:t>культовых сооружений;</w:t>
            </w:r>
            <w:bookmarkStart w:id="530" w:name="sub_103105"/>
            <w:r w:rsidRPr="00EB68AB">
              <w:rPr>
                <w:rFonts w:ascii="Times New Roman" w:hAnsi="Times New Roman" w:cs="Times New Roman"/>
                <w:color w:val="000000"/>
              </w:rPr>
              <w:t xml:space="preserve"> осуществление деятельности по производству продукции ритуально-обрядового назначения</w:t>
            </w:r>
            <w:bookmarkEnd w:id="530"/>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color w:val="000000"/>
              </w:rPr>
              <w:lastRenderedPageBreak/>
              <w:t>12.1</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ffd"/>
              <w:jc w:val="both"/>
              <w:rPr>
                <w:rFonts w:ascii="Times New Roman" w:hAnsi="Times New Roman" w:cs="Times New Roman"/>
                <w:color w:val="000000"/>
                <w:sz w:val="24"/>
                <w:szCs w:val="24"/>
              </w:rPr>
            </w:pPr>
            <w:bookmarkStart w:id="531" w:name="sub_10122"/>
            <w:r w:rsidRPr="00EB68AB">
              <w:rPr>
                <w:rFonts w:ascii="Times New Roman" w:hAnsi="Times New Roman" w:cs="Times New Roman"/>
                <w:color w:val="000000"/>
                <w:sz w:val="24"/>
                <w:szCs w:val="24"/>
              </w:rPr>
              <w:lastRenderedPageBreak/>
              <w:t>Специальная деятельность</w:t>
            </w:r>
            <w:bookmarkEnd w:id="531"/>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rPr>
            </w:pPr>
            <w:r w:rsidRPr="00EB68AB">
              <w:rPr>
                <w:rFonts w:ascii="Times New Roman" w:hAnsi="Times New Roman" w:cs="Times New Roman"/>
                <w:color w:val="000000"/>
              </w:rPr>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color w:val="000000"/>
              </w:rPr>
              <w:t>12.2</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ffd"/>
              <w:jc w:val="both"/>
              <w:rPr>
                <w:rFonts w:ascii="Times New Roman" w:hAnsi="Times New Roman" w:cs="Times New Roman"/>
                <w:color w:val="000000"/>
                <w:sz w:val="24"/>
                <w:szCs w:val="24"/>
              </w:rPr>
            </w:pPr>
            <w:bookmarkStart w:id="532" w:name="sub_10123"/>
            <w:r w:rsidRPr="00EB68AB">
              <w:rPr>
                <w:rFonts w:ascii="Times New Roman" w:hAnsi="Times New Roman" w:cs="Times New Roman"/>
                <w:color w:val="000000"/>
                <w:sz w:val="24"/>
                <w:szCs w:val="24"/>
              </w:rPr>
              <w:t>Запас</w:t>
            </w:r>
            <w:bookmarkEnd w:id="532"/>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r w:rsidRPr="00EB68AB">
              <w:rPr>
                <w:rFonts w:ascii="Times New Roman" w:hAnsi="Times New Roman" w:cs="Times New Roman"/>
                <w:color w:val="000000"/>
              </w:rPr>
              <w:t>Отсутствие хозяйственной деятельности</w:t>
            </w:r>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color w:val="000000"/>
              </w:rPr>
              <w:t>12.3</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ffd"/>
              <w:jc w:val="both"/>
              <w:rPr>
                <w:rFonts w:ascii="Times New Roman" w:hAnsi="Times New Roman" w:cs="Times New Roman"/>
                <w:color w:val="000000"/>
                <w:sz w:val="24"/>
                <w:szCs w:val="24"/>
              </w:rPr>
            </w:pPr>
            <w:bookmarkStart w:id="533" w:name="sub_1130"/>
            <w:r w:rsidRPr="00EB68AB">
              <w:rPr>
                <w:rFonts w:ascii="Times New Roman" w:hAnsi="Times New Roman" w:cs="Times New Roman"/>
                <w:sz w:val="24"/>
                <w:szCs w:val="24"/>
              </w:rPr>
              <w:t>Земельные участки общего назначения</w:t>
            </w:r>
            <w:bookmarkEnd w:id="533"/>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r w:rsidRPr="00EB68AB">
              <w:rPr>
                <w:rFonts w:ascii="Times New Roman" w:hAnsi="Times New Roman" w:cs="Times New Roman"/>
              </w:rPr>
              <w:t>Земельные участки, являющиеся имуществом общего пользования и предназначенные для общего использования правообладателями земельных участков, расположенных в границах территории ведения гражданами садоводства или огородничества для собственных нужд, и (или) для размещения объектов капитального строительства, относящихся к имуществу общего пользования</w:t>
            </w:r>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rPr>
              <w:t>13.0</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ffd"/>
              <w:jc w:val="both"/>
              <w:rPr>
                <w:rFonts w:ascii="Times New Roman" w:hAnsi="Times New Roman" w:cs="Times New Roman"/>
                <w:color w:val="000000"/>
                <w:sz w:val="24"/>
                <w:szCs w:val="24"/>
              </w:rPr>
            </w:pPr>
            <w:r w:rsidRPr="00EB68AB">
              <w:rPr>
                <w:rFonts w:ascii="Times New Roman" w:hAnsi="Times New Roman" w:cs="Times New Roman"/>
                <w:color w:val="000000"/>
                <w:sz w:val="24"/>
                <w:szCs w:val="24"/>
              </w:rPr>
              <w:t>Ведение огородничества</w:t>
            </w:r>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r w:rsidRPr="00EB68AB">
              <w:rPr>
                <w:rFonts w:ascii="Times New Roman" w:hAnsi="Times New Roman" w:cs="Times New Roman"/>
                <w:color w:val="000000"/>
              </w:rPr>
              <w:t xml:space="preserve">Осуществление </w:t>
            </w:r>
            <w:r w:rsidRPr="00EB68AB">
              <w:rPr>
                <w:rFonts w:ascii="Times New Roman" w:hAnsi="Times New Roman" w:cs="Times New Roman"/>
              </w:rPr>
              <w:t>отдыха и (</w:t>
            </w:r>
            <w:r w:rsidRPr="00EB68AB">
              <w:rPr>
                <w:rFonts w:ascii="Times New Roman" w:hAnsi="Times New Roman" w:cs="Times New Roman"/>
                <w:color w:val="000000"/>
              </w:rPr>
              <w:t>или</w:t>
            </w:r>
            <w:r w:rsidRPr="00EB68AB">
              <w:rPr>
                <w:rFonts w:ascii="Times New Roman" w:hAnsi="Times New Roman" w:cs="Times New Roman"/>
              </w:rPr>
              <w:t>) выращивания гражданами для собственных нужд</w:t>
            </w:r>
            <w:r w:rsidRPr="00EB68AB">
              <w:rPr>
                <w:rFonts w:ascii="Times New Roman" w:hAnsi="Times New Roman" w:cs="Times New Roman"/>
                <w:color w:val="000000"/>
              </w:rPr>
              <w:t xml:space="preserve"> сельскохозяйственных культур; размещение хозяйственных </w:t>
            </w:r>
            <w:r w:rsidRPr="00EB68AB">
              <w:rPr>
                <w:rFonts w:ascii="Times New Roman" w:hAnsi="Times New Roman" w:cs="Times New Roman"/>
              </w:rPr>
              <w:t>построек, не являющихся объектами недвижимости</w:t>
            </w:r>
            <w:r w:rsidRPr="00EB68AB">
              <w:rPr>
                <w:rFonts w:ascii="Times New Roman" w:hAnsi="Times New Roman" w:cs="Times New Roman"/>
                <w:color w:val="000000"/>
              </w:rPr>
              <w:t xml:space="preserve">, предназначенных для хранения </w:t>
            </w:r>
            <w:r w:rsidRPr="00EB68AB">
              <w:rPr>
                <w:rFonts w:ascii="Times New Roman" w:hAnsi="Times New Roman" w:cs="Times New Roman"/>
              </w:rPr>
              <w:t>инвентаря и урожая</w:t>
            </w:r>
            <w:r w:rsidRPr="00EB68AB">
              <w:rPr>
                <w:rFonts w:ascii="Times New Roman" w:hAnsi="Times New Roman" w:cs="Times New Roman"/>
                <w:color w:val="000000"/>
              </w:rPr>
              <w:t xml:space="preserve"> сельскохозяйственных </w:t>
            </w:r>
            <w:r w:rsidRPr="00EB68AB">
              <w:rPr>
                <w:rFonts w:ascii="Times New Roman" w:hAnsi="Times New Roman" w:cs="Times New Roman"/>
              </w:rPr>
              <w:t>культур</w:t>
            </w:r>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color w:val="000000"/>
              </w:rPr>
              <w:t>13.1</w:t>
            </w:r>
          </w:p>
        </w:tc>
      </w:tr>
      <w:tr w:rsidR="00E70D7A" w:rsidRPr="00D21AA5" w:rsidTr="004A41F2">
        <w:tc>
          <w:tcPr>
            <w:tcW w:w="3119" w:type="dxa"/>
            <w:tcBorders>
              <w:top w:val="single" w:sz="4" w:space="0" w:color="auto"/>
              <w:bottom w:val="single" w:sz="4" w:space="0" w:color="auto"/>
              <w:right w:val="single" w:sz="4" w:space="0" w:color="auto"/>
            </w:tcBorders>
          </w:tcPr>
          <w:p w:rsidR="00E70D7A" w:rsidRPr="00EB68AB" w:rsidRDefault="00E70D7A" w:rsidP="00EF7074">
            <w:pPr>
              <w:pStyle w:val="afffd"/>
              <w:jc w:val="both"/>
              <w:rPr>
                <w:rFonts w:ascii="Times New Roman" w:hAnsi="Times New Roman" w:cs="Times New Roman"/>
                <w:color w:val="000000"/>
                <w:sz w:val="24"/>
                <w:szCs w:val="24"/>
              </w:rPr>
            </w:pPr>
            <w:bookmarkStart w:id="534" w:name="sub_10132"/>
            <w:r w:rsidRPr="00EB68AB">
              <w:rPr>
                <w:rFonts w:ascii="Times New Roman" w:hAnsi="Times New Roman" w:cs="Times New Roman"/>
                <w:color w:val="000000"/>
                <w:sz w:val="24"/>
                <w:szCs w:val="24"/>
              </w:rPr>
              <w:t>Ведение садоводства</w:t>
            </w:r>
            <w:bookmarkEnd w:id="534"/>
          </w:p>
        </w:tc>
        <w:tc>
          <w:tcPr>
            <w:tcW w:w="4819" w:type="dxa"/>
            <w:tcBorders>
              <w:top w:val="single" w:sz="4" w:space="0" w:color="auto"/>
              <w:left w:val="single" w:sz="4" w:space="0" w:color="auto"/>
              <w:bottom w:val="single" w:sz="4" w:space="0" w:color="auto"/>
              <w:right w:val="single" w:sz="4" w:space="0" w:color="auto"/>
            </w:tcBorders>
          </w:tcPr>
          <w:p w:rsidR="00E70D7A" w:rsidRPr="00EB68AB" w:rsidRDefault="00E70D7A" w:rsidP="00EF7074">
            <w:pPr>
              <w:pStyle w:val="af4"/>
              <w:rPr>
                <w:rFonts w:ascii="Times New Roman" w:hAnsi="Times New Roman" w:cs="Times New Roman"/>
                <w:color w:val="000000"/>
              </w:rPr>
            </w:pPr>
            <w:r w:rsidRPr="00EB68AB">
              <w:rPr>
                <w:rFonts w:ascii="Times New Roman" w:hAnsi="Times New Roman" w:cs="Times New Roman"/>
                <w:color w:val="000000"/>
              </w:rPr>
              <w:t xml:space="preserve">Осуществление </w:t>
            </w:r>
            <w:r w:rsidRPr="00EB68AB">
              <w:rPr>
                <w:rFonts w:ascii="Times New Roman" w:hAnsi="Times New Roman" w:cs="Times New Roman"/>
              </w:rPr>
              <w:t>отдыха и (</w:t>
            </w:r>
            <w:r w:rsidRPr="00EB68AB">
              <w:rPr>
                <w:rFonts w:ascii="Times New Roman" w:hAnsi="Times New Roman" w:cs="Times New Roman"/>
                <w:color w:val="000000"/>
              </w:rPr>
              <w:t>или</w:t>
            </w:r>
            <w:r w:rsidRPr="00EB68AB">
              <w:rPr>
                <w:rFonts w:ascii="Times New Roman" w:hAnsi="Times New Roman" w:cs="Times New Roman"/>
              </w:rPr>
              <w:t>) выращивания гражданами для собственных нужд</w:t>
            </w:r>
            <w:r w:rsidRPr="00EB68AB">
              <w:rPr>
                <w:rFonts w:ascii="Times New Roman" w:hAnsi="Times New Roman" w:cs="Times New Roman"/>
                <w:color w:val="000000"/>
              </w:rPr>
              <w:t xml:space="preserve"> сельскохозяйственных культур; размещение </w:t>
            </w:r>
            <w:r w:rsidRPr="00EB68AB">
              <w:rPr>
                <w:rFonts w:ascii="Times New Roman" w:hAnsi="Times New Roman" w:cs="Times New Roman"/>
              </w:rPr>
              <w:t>для собственных нужд</w:t>
            </w:r>
            <w:r w:rsidRPr="00EB68AB">
              <w:rPr>
                <w:rFonts w:ascii="Times New Roman" w:hAnsi="Times New Roman" w:cs="Times New Roman"/>
                <w:color w:val="000000"/>
              </w:rPr>
              <w:t xml:space="preserve"> садового дома, </w:t>
            </w:r>
            <w:r w:rsidRPr="00EB68AB">
              <w:rPr>
                <w:rFonts w:ascii="Times New Roman" w:hAnsi="Times New Roman" w:cs="Times New Roman"/>
              </w:rPr>
              <w:t xml:space="preserve">жилого дома, указанного в описании вида разрешенного использования с </w:t>
            </w:r>
            <w:hyperlink w:anchor="sub_1021" w:history="1">
              <w:r w:rsidRPr="00EB68AB">
                <w:rPr>
                  <w:rFonts w:ascii="Times New Roman" w:hAnsi="Times New Roman" w:cs="Times New Roman"/>
                  <w:b/>
                  <w:bCs/>
                  <w:color w:val="000000"/>
                </w:rPr>
                <w:t>кодом 2.1</w:t>
              </w:r>
            </w:hyperlink>
            <w:r w:rsidRPr="00EB68AB">
              <w:rPr>
                <w:rFonts w:ascii="Times New Roman" w:hAnsi="Times New Roman" w:cs="Times New Roman"/>
              </w:rPr>
              <w:t>,</w:t>
            </w:r>
            <w:r w:rsidRPr="00EB68AB">
              <w:rPr>
                <w:rFonts w:ascii="Times New Roman" w:hAnsi="Times New Roman" w:cs="Times New Roman"/>
                <w:color w:val="000000"/>
              </w:rPr>
              <w:t xml:space="preserve"> хозяйственных </w:t>
            </w:r>
            <w:r w:rsidRPr="00EB68AB">
              <w:rPr>
                <w:rFonts w:ascii="Times New Roman" w:hAnsi="Times New Roman" w:cs="Times New Roman"/>
              </w:rPr>
              <w:t>построек</w:t>
            </w:r>
            <w:r w:rsidRPr="00EB68AB">
              <w:rPr>
                <w:rFonts w:ascii="Times New Roman" w:hAnsi="Times New Roman" w:cs="Times New Roman"/>
                <w:color w:val="000000"/>
              </w:rPr>
              <w:t xml:space="preserve"> и </w:t>
            </w:r>
            <w:r w:rsidRPr="00EB68AB">
              <w:rPr>
                <w:rFonts w:ascii="Times New Roman" w:hAnsi="Times New Roman" w:cs="Times New Roman"/>
              </w:rPr>
              <w:t>гаражей для собственных нужд</w:t>
            </w:r>
          </w:p>
        </w:tc>
        <w:tc>
          <w:tcPr>
            <w:tcW w:w="2127" w:type="dxa"/>
            <w:tcBorders>
              <w:top w:val="single" w:sz="4" w:space="0" w:color="auto"/>
              <w:left w:val="single" w:sz="4" w:space="0" w:color="auto"/>
              <w:bottom w:val="single" w:sz="4" w:space="0" w:color="auto"/>
            </w:tcBorders>
          </w:tcPr>
          <w:p w:rsidR="00E70D7A" w:rsidRPr="00D21AA5" w:rsidRDefault="00E70D7A" w:rsidP="00EF7074">
            <w:pPr>
              <w:pStyle w:val="af4"/>
              <w:jc w:val="center"/>
              <w:rPr>
                <w:rFonts w:ascii="Times New Roman" w:hAnsi="Times New Roman" w:cs="Times New Roman"/>
                <w:color w:val="000000"/>
              </w:rPr>
            </w:pPr>
            <w:r w:rsidRPr="00D21AA5">
              <w:rPr>
                <w:rFonts w:ascii="Times New Roman" w:hAnsi="Times New Roman" w:cs="Times New Roman"/>
                <w:color w:val="000000"/>
              </w:rPr>
              <w:t>13.2</w:t>
            </w:r>
          </w:p>
        </w:tc>
      </w:tr>
      <w:tr w:rsidR="00D15407" w:rsidRPr="00294BF7" w:rsidTr="004A41F2">
        <w:tc>
          <w:tcPr>
            <w:tcW w:w="3119" w:type="dxa"/>
            <w:tcBorders>
              <w:top w:val="single" w:sz="4" w:space="0" w:color="auto"/>
              <w:bottom w:val="single" w:sz="4" w:space="0" w:color="auto"/>
              <w:right w:val="single" w:sz="4" w:space="0" w:color="auto"/>
            </w:tcBorders>
          </w:tcPr>
          <w:p w:rsidR="00D15407" w:rsidRPr="00294BF7" w:rsidRDefault="00D15407" w:rsidP="00EF7074">
            <w:pPr>
              <w:pStyle w:val="afffd"/>
              <w:jc w:val="both"/>
              <w:rPr>
                <w:rFonts w:ascii="Times New Roman" w:hAnsi="Times New Roman" w:cs="Times New Roman"/>
                <w:color w:val="000000"/>
                <w:sz w:val="24"/>
                <w:szCs w:val="24"/>
              </w:rPr>
            </w:pPr>
            <w:r w:rsidRPr="00294BF7">
              <w:rPr>
                <w:rFonts w:ascii="Times New Roman" w:hAnsi="Times New Roman" w:cs="Times New Roman"/>
                <w:color w:val="000000"/>
                <w:sz w:val="24"/>
                <w:szCs w:val="24"/>
              </w:rPr>
              <w:t>Земельные участки, входящие в состав общего имущества собственников индивидуальных жилых домов в малоэтажном жилом комплексе</w:t>
            </w:r>
          </w:p>
        </w:tc>
        <w:tc>
          <w:tcPr>
            <w:tcW w:w="4819" w:type="dxa"/>
            <w:tcBorders>
              <w:top w:val="single" w:sz="4" w:space="0" w:color="auto"/>
              <w:left w:val="single" w:sz="4" w:space="0" w:color="auto"/>
              <w:bottom w:val="single" w:sz="4" w:space="0" w:color="auto"/>
              <w:right w:val="single" w:sz="4" w:space="0" w:color="auto"/>
            </w:tcBorders>
          </w:tcPr>
          <w:p w:rsidR="00D15407" w:rsidRPr="00294BF7" w:rsidRDefault="00D15407" w:rsidP="00EF7074">
            <w:pPr>
              <w:pStyle w:val="af4"/>
              <w:rPr>
                <w:rFonts w:ascii="Times New Roman" w:hAnsi="Times New Roman" w:cs="Times New Roman"/>
                <w:color w:val="000000"/>
              </w:rPr>
            </w:pPr>
            <w:r w:rsidRPr="00294BF7">
              <w:rPr>
                <w:rFonts w:ascii="Times New Roman" w:hAnsi="Times New Roman" w:cs="Times New Roman"/>
                <w:color w:val="000000"/>
              </w:rPr>
              <w:t xml:space="preserve">Земельные участки, относящиеся к общему имуществу собственников индивидуальных жилых домов в малоэтажном жилом комплексе и предназначенные для удовлетворения потребностей собственников индивидуальных жилых домов в малоэтажном жилом комплексе и (или) для размещения объектов </w:t>
            </w:r>
            <w:r w:rsidRPr="00294BF7">
              <w:rPr>
                <w:rFonts w:ascii="Times New Roman" w:hAnsi="Times New Roman" w:cs="Times New Roman"/>
                <w:color w:val="000000"/>
              </w:rPr>
              <w:lastRenderedPageBreak/>
              <w:t>капитального строительства, иного имущества, относящегося к общему имуществу собственников индивидуальных жилых домов в малоэтажном жилом комплексе</w:t>
            </w:r>
          </w:p>
        </w:tc>
        <w:tc>
          <w:tcPr>
            <w:tcW w:w="2127" w:type="dxa"/>
            <w:tcBorders>
              <w:top w:val="single" w:sz="4" w:space="0" w:color="auto"/>
              <w:left w:val="single" w:sz="4" w:space="0" w:color="auto"/>
              <w:bottom w:val="single" w:sz="4" w:space="0" w:color="auto"/>
            </w:tcBorders>
          </w:tcPr>
          <w:p w:rsidR="00D15407" w:rsidRPr="00294BF7" w:rsidRDefault="00D15407" w:rsidP="00EF7074">
            <w:pPr>
              <w:pStyle w:val="af4"/>
              <w:jc w:val="center"/>
              <w:rPr>
                <w:rFonts w:ascii="Times New Roman" w:hAnsi="Times New Roman" w:cs="Times New Roman"/>
                <w:color w:val="000000"/>
              </w:rPr>
            </w:pPr>
            <w:r w:rsidRPr="00294BF7">
              <w:rPr>
                <w:rFonts w:ascii="Times New Roman" w:hAnsi="Times New Roman" w:cs="Times New Roman"/>
                <w:color w:val="000000"/>
              </w:rPr>
              <w:lastRenderedPageBreak/>
              <w:t>14.0</w:t>
            </w:r>
          </w:p>
        </w:tc>
      </w:tr>
    </w:tbl>
    <w:p w:rsidR="00E70D7A" w:rsidRPr="00294BF7" w:rsidRDefault="00E70D7A" w:rsidP="00EF7074">
      <w:pPr>
        <w:pStyle w:val="ac"/>
        <w:tabs>
          <w:tab w:val="left" w:pos="1134"/>
        </w:tabs>
        <w:rPr>
          <w:lang w:val="ru-RU"/>
        </w:rPr>
      </w:pPr>
      <w:r w:rsidRPr="00294BF7">
        <w:rPr>
          <w:sz w:val="28"/>
          <w:szCs w:val="28"/>
          <w:lang w:val="ru-RU"/>
        </w:rPr>
        <w:lastRenderedPageBreak/>
        <w:t xml:space="preserve">* </w:t>
      </w:r>
      <w:r w:rsidRPr="00294BF7">
        <w:rPr>
          <w:lang w:val="ru-RU"/>
        </w:rPr>
        <w:t>В скобках указаны иные равнозначные наименования.</w:t>
      </w:r>
    </w:p>
    <w:p w:rsidR="00D15407" w:rsidRPr="00D15407" w:rsidRDefault="00E70D7A" w:rsidP="00EF7074">
      <w:pPr>
        <w:pStyle w:val="ConsPlusNormal"/>
        <w:tabs>
          <w:tab w:val="left" w:pos="1134"/>
        </w:tabs>
        <w:ind w:firstLine="709"/>
        <w:jc w:val="both"/>
        <w:rPr>
          <w:rFonts w:ascii="Times New Roman" w:hAnsi="Times New Roman" w:cs="Times New Roman"/>
          <w:sz w:val="24"/>
          <w:szCs w:val="24"/>
        </w:rPr>
      </w:pPr>
      <w:r w:rsidRPr="00294BF7">
        <w:rPr>
          <w:rFonts w:ascii="Times New Roman" w:hAnsi="Times New Roman" w:cs="Times New Roman"/>
          <w:sz w:val="24"/>
          <w:szCs w:val="24"/>
        </w:rPr>
        <w:t xml:space="preserve">** </w:t>
      </w:r>
      <w:r w:rsidR="00D15407" w:rsidRPr="00294BF7">
        <w:rPr>
          <w:rFonts w:ascii="Times New Roman" w:hAnsi="Times New Roman" w:cs="Times New Roman"/>
          <w:sz w:val="24"/>
          <w:szCs w:val="24"/>
        </w:rPr>
        <w:t>Содержание видов разрешенного использования, перечисленных в настоящем классификаторе, допускает без отдельного указания в классификаторе размещение и эксплуатацию линейного объекта (кроме железных дорог общего пользования и автомобильных дорог общего пользования федерального и регионального значения), размещение защитных сооружений (насаждений), объектов мелиорации, антенно-мачтовых сооружений, информационных и геодезических знаков, элементов благоустройства, если федеральным законом не установлено иное.</w:t>
      </w:r>
    </w:p>
    <w:p w:rsidR="00E70D7A" w:rsidRPr="00D15407" w:rsidRDefault="00E70D7A" w:rsidP="00EF7074">
      <w:pPr>
        <w:pStyle w:val="ConsPlusNormal"/>
        <w:tabs>
          <w:tab w:val="left" w:pos="1134"/>
        </w:tabs>
        <w:ind w:firstLine="709"/>
        <w:jc w:val="both"/>
        <w:rPr>
          <w:rFonts w:ascii="Times New Roman" w:hAnsi="Times New Roman" w:cs="Times New Roman"/>
          <w:sz w:val="24"/>
          <w:szCs w:val="24"/>
        </w:rPr>
      </w:pPr>
      <w:r w:rsidRPr="00D15407">
        <w:rPr>
          <w:rFonts w:ascii="Times New Roman" w:hAnsi="Times New Roman" w:cs="Times New Roman"/>
          <w:sz w:val="24"/>
          <w:szCs w:val="24"/>
        </w:rPr>
        <w:t>*** Текстовое наименование вида разрешенного использования земельного участка и его код (числовое обозначение) являются равнозначными.</w:t>
      </w:r>
    </w:p>
    <w:p w:rsidR="00E70D7A" w:rsidRPr="000929B8" w:rsidRDefault="00E70D7A" w:rsidP="00EF7074">
      <w:pPr>
        <w:pStyle w:val="ac"/>
        <w:rPr>
          <w:sz w:val="28"/>
          <w:szCs w:val="28"/>
          <w:lang w:val="ru-RU"/>
        </w:rPr>
      </w:pPr>
    </w:p>
    <w:p w:rsidR="00E70D7A" w:rsidRDefault="00E70D7A" w:rsidP="00EF7074">
      <w:pPr>
        <w:spacing w:line="240" w:lineRule="auto"/>
        <w:ind w:firstLine="709"/>
        <w:rPr>
          <w:lang w:eastAsia="ar-SA"/>
        </w:rPr>
      </w:pPr>
    </w:p>
    <w:p w:rsidR="00E70D7A" w:rsidRPr="008D4767" w:rsidRDefault="00E70D7A" w:rsidP="00EF7074">
      <w:pPr>
        <w:spacing w:line="240" w:lineRule="auto"/>
        <w:ind w:firstLine="709"/>
        <w:rPr>
          <w:lang w:eastAsia="ar-SA"/>
        </w:rPr>
      </w:pPr>
    </w:p>
    <w:sectPr w:rsidR="00E70D7A" w:rsidRPr="008D4767" w:rsidSect="003B05B5">
      <w:headerReference w:type="default" r:id="rId127"/>
      <w:footerReference w:type="default" r:id="rId128"/>
      <w:pgSz w:w="11906" w:h="16838"/>
      <w:pgMar w:top="1134" w:right="70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1365" w:rsidRDefault="000E1365" w:rsidP="00D05E9B">
      <w:pPr>
        <w:spacing w:line="240" w:lineRule="auto"/>
      </w:pPr>
      <w:r>
        <w:separator/>
      </w:r>
    </w:p>
  </w:endnote>
  <w:endnote w:type="continuationSeparator" w:id="0">
    <w:p w:rsidR="000E1365" w:rsidRDefault="000E1365" w:rsidP="00D05E9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tarSymbol">
    <w:altName w:val="Arial Unicode MS"/>
    <w:charset w:val="80"/>
    <w:family w:val="auto"/>
    <w:pitch w:val="default"/>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Franklin Gothic Heavy">
    <w:altName w:val="Franklin Gothic Heavy"/>
    <w:panose1 w:val="020B0903020102020204"/>
    <w:charset w:val="CC"/>
    <w:family w:val="swiss"/>
    <w:pitch w:val="variable"/>
    <w:sig w:usb0="00000287" w:usb1="00000000" w:usb2="00000000" w:usb3="00000000" w:csb0="0000009F" w:csb1="00000000"/>
  </w:font>
  <w:font w:name="Corbel">
    <w:altName w:val="Corbel"/>
    <w:panose1 w:val="020B0503020204020204"/>
    <w:charset w:val="CC"/>
    <w:family w:val="swiss"/>
    <w:pitch w:val="variable"/>
    <w:sig w:usb0="A00002EF" w:usb1="4000A44B" w:usb2="00000000" w:usb3="00000000" w:csb0="0000019F" w:csb1="00000000"/>
  </w:font>
  <w:font w:name="Sylfaen">
    <w:panose1 w:val="010A0502050306030303"/>
    <w:charset w:val="CC"/>
    <w:family w:val="roman"/>
    <w:pitch w:val="variable"/>
    <w:sig w:usb0="04000687" w:usb1="00000000" w:usb2="00000000" w:usb3="00000000" w:csb0="0000009F" w:csb1="00000000"/>
  </w:font>
  <w:font w:name="Garamond">
    <w:altName w:val="Garamond"/>
    <w:panose1 w:val="02020404030301010803"/>
    <w:charset w:val="CC"/>
    <w:family w:val="roman"/>
    <w:pitch w:val="variable"/>
    <w:sig w:usb0="00000287" w:usb1="00000000" w:usb2="00000000" w:usb3="00000000" w:csb0="0000009F" w:csb1="00000000"/>
  </w:font>
  <w:font w:name="Bookman Old Style">
    <w:altName w:val="Bookman Old Style"/>
    <w:panose1 w:val="02050604050505020204"/>
    <w:charset w:val="CC"/>
    <w:family w:val="roman"/>
    <w:pitch w:val="variable"/>
    <w:sig w:usb0="00000287" w:usb1="00000000" w:usb2="00000000" w:usb3="00000000" w:csb0="0000009F" w:csb1="00000000"/>
  </w:font>
  <w:font w:name="Georgia">
    <w:altName w:val="Georgia"/>
    <w:panose1 w:val="02040502050405020303"/>
    <w:charset w:val="CC"/>
    <w:family w:val="roman"/>
    <w:pitch w:val="variable"/>
    <w:sig w:usb0="00000287" w:usb1="00000000" w:usb2="00000000" w:usb3="00000000" w:csb0="0000009F" w:csb1="00000000"/>
  </w:font>
  <w:font w:name="Book Antiqua">
    <w:altName w:val="Book Antiqua"/>
    <w:panose1 w:val="02040602050305030304"/>
    <w:charset w:val="CC"/>
    <w:family w:val="roman"/>
    <w:pitch w:val="variable"/>
    <w:sig w:usb0="00000287" w:usb1="00000000" w:usb2="00000000" w:usb3="00000000" w:csb0="0000009F" w:csb1="00000000"/>
  </w:font>
  <w:font w:name="Century Gothic">
    <w:altName w:val="Century Gothic"/>
    <w:panose1 w:val="020B0502020202020204"/>
    <w:charset w:val="CC"/>
    <w:family w:val="swiss"/>
    <w:pitch w:val="variable"/>
    <w:sig w:usb0="00000287" w:usb1="00000000" w:usb2="00000000" w:usb3="00000000" w:csb0="0000009F" w:csb1="00000000"/>
  </w:font>
  <w:font w:name="Century Schoolbook">
    <w:altName w:val="Century Schoolbook"/>
    <w:panose1 w:val="020406040505050203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Kudriashov">
    <w:altName w:val="Times New Roman"/>
    <w:charset w:val="00"/>
    <w:family w:val="auto"/>
    <w:pitch w:val="variable"/>
    <w:sig w:usb0="00000003" w:usb1="00000000" w:usb2="00000000" w:usb3="00000000" w:csb0="00000001" w:csb1="00000000"/>
  </w:font>
  <w:font w:name="Peterburg">
    <w:altName w:val="Times New Roman"/>
    <w:charset w:val="00"/>
    <w:family w:val="auto"/>
    <w:pitch w:val="variable"/>
    <w:sig w:usb0="00000001" w:usb1="00000000" w:usb2="00000000" w:usb3="00000000" w:csb0="0000001F" w:csb1="00000000"/>
  </w:font>
  <w:font w:name="Wingdings 2">
    <w:altName w:val="Wingdings 2"/>
    <w:panose1 w:val="050201020105070707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CC"/>
    <w:family w:val="swiss"/>
    <w:pitch w:val="variable"/>
    <w:sig w:usb0="00000687" w:usb1="00000000" w:usb2="00000000" w:usb3="00000000" w:csb0="0000009F" w:csb1="00000000"/>
  </w:font>
  <w:font w:name="BatangChe">
    <w:altName w:val="BatangChe"/>
    <w:charset w:val="81"/>
    <w:family w:val="modern"/>
    <w:pitch w:val="fixed"/>
    <w:sig w:usb0="B00002AF" w:usb1="69D77CFB" w:usb2="00000030" w:usb3="00000000" w:csb0="0008009F" w:csb1="00000000"/>
  </w:font>
  <w:font w:name="Verdana">
    <w:altName w:val="Verdana"/>
    <w:panose1 w:val="020B0604030504040204"/>
    <w:charset w:val="CC"/>
    <w:family w:val="swiss"/>
    <w:pitch w:val="variable"/>
    <w:sig w:usb0="A00006FF" w:usb1="4000205B" w:usb2="0000001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28907159"/>
      <w:docPartObj>
        <w:docPartGallery w:val="Page Numbers (Bottom of Page)"/>
        <w:docPartUnique/>
      </w:docPartObj>
    </w:sdtPr>
    <w:sdtEndPr/>
    <w:sdtContent>
      <w:p w:rsidR="008E5538" w:rsidRDefault="008E5538">
        <w:pPr>
          <w:pStyle w:val="a5"/>
          <w:jc w:val="center"/>
        </w:pPr>
        <w:r>
          <w:fldChar w:fldCharType="begin"/>
        </w:r>
        <w:r>
          <w:instrText xml:space="preserve"> PAGE   \* MERGEFORMAT </w:instrText>
        </w:r>
        <w:r>
          <w:fldChar w:fldCharType="separate"/>
        </w:r>
        <w:r w:rsidR="00E56FE8">
          <w:rPr>
            <w:noProof/>
          </w:rPr>
          <w:t>207</w:t>
        </w:r>
        <w:r>
          <w:rPr>
            <w:noProof/>
          </w:rPr>
          <w:fldChar w:fldCharType="end"/>
        </w:r>
      </w:p>
    </w:sdtContent>
  </w:sdt>
  <w:p w:rsidR="008E5538" w:rsidRDefault="008E5538" w:rsidP="000F3A3B">
    <w:pPr>
      <w:pStyle w:val="a5"/>
      <w:tabs>
        <w:tab w:val="clear" w:pos="4677"/>
        <w:tab w:val="clear" w:pos="9355"/>
        <w:tab w:val="left" w:pos="2535"/>
      </w:tabs>
    </w:pP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1365" w:rsidRDefault="000E1365" w:rsidP="00D05E9B">
      <w:pPr>
        <w:spacing w:line="240" w:lineRule="auto"/>
      </w:pPr>
      <w:r>
        <w:separator/>
      </w:r>
    </w:p>
  </w:footnote>
  <w:footnote w:type="continuationSeparator" w:id="0">
    <w:p w:rsidR="000E1365" w:rsidRDefault="000E1365" w:rsidP="00D05E9B">
      <w:pPr>
        <w:spacing w:line="240" w:lineRule="auto"/>
      </w:pPr>
      <w:r>
        <w:continuationSeparator/>
      </w:r>
    </w:p>
  </w:footnote>
  <w:footnote w:id="1">
    <w:p w:rsidR="008E5538" w:rsidRPr="007C1B37" w:rsidRDefault="008E5538">
      <w:pPr>
        <w:pStyle w:val="af7"/>
        <w:rPr>
          <w:lang w:val="ru-RU"/>
        </w:rPr>
      </w:pPr>
      <w:r>
        <w:rPr>
          <w:rStyle w:val="afa"/>
        </w:rPr>
        <w:footnoteRef/>
      </w:r>
      <w:r>
        <w:rPr>
          <w:lang w:val="ru-RU"/>
        </w:rPr>
        <w:t>Градостроительный кодекс</w:t>
      </w:r>
      <w:r w:rsidRPr="00DA0AAA">
        <w:rPr>
          <w:lang w:val="ru-RU"/>
        </w:rPr>
        <w:t xml:space="preserve"> РФ, ст. 30</w:t>
      </w:r>
      <w:r>
        <w:rPr>
          <w:lang w:val="ru-RU"/>
        </w:rPr>
        <w:t>, п.4</w:t>
      </w:r>
    </w:p>
  </w:footnote>
  <w:footnote w:id="2">
    <w:p w:rsidR="008E5538" w:rsidRPr="00026914" w:rsidRDefault="008E5538">
      <w:pPr>
        <w:pStyle w:val="af7"/>
        <w:rPr>
          <w:lang w:val="ru-RU"/>
        </w:rPr>
      </w:pPr>
      <w:r>
        <w:rPr>
          <w:rStyle w:val="afa"/>
        </w:rPr>
        <w:footnoteRef/>
      </w:r>
      <w:r>
        <w:rPr>
          <w:lang w:val="ru-RU"/>
        </w:rPr>
        <w:t>Градостроительный кодекс РФ, ст. 34, п.2</w:t>
      </w:r>
    </w:p>
  </w:footnote>
  <w:footnote w:id="3">
    <w:p w:rsidR="008E5538" w:rsidRPr="00C6320C" w:rsidRDefault="008E5538">
      <w:pPr>
        <w:pStyle w:val="af7"/>
        <w:rPr>
          <w:lang w:val="ru-RU"/>
        </w:rPr>
      </w:pPr>
      <w:r>
        <w:rPr>
          <w:rStyle w:val="afa"/>
        </w:rPr>
        <w:footnoteRef/>
      </w:r>
      <w:r>
        <w:rPr>
          <w:lang w:val="ru-RU"/>
        </w:rPr>
        <w:t>Градостроительный кодекс</w:t>
      </w:r>
      <w:r w:rsidRPr="00DA0AAA">
        <w:rPr>
          <w:lang w:val="ru-RU"/>
        </w:rPr>
        <w:t xml:space="preserve"> РФ, ст.</w:t>
      </w:r>
      <w:r>
        <w:rPr>
          <w:lang w:val="ru-RU"/>
        </w:rPr>
        <w:t>30, п. 5, п.5.1</w:t>
      </w:r>
    </w:p>
  </w:footnote>
  <w:footnote w:id="4">
    <w:p w:rsidR="008E5538" w:rsidRPr="00605068" w:rsidRDefault="008E5538" w:rsidP="000C74C5">
      <w:pPr>
        <w:pStyle w:val="af7"/>
        <w:jc w:val="both"/>
        <w:rPr>
          <w:lang w:val="ru-RU"/>
        </w:rPr>
      </w:pPr>
      <w:r>
        <w:rPr>
          <w:rStyle w:val="af9"/>
        </w:rPr>
        <w:footnoteRef/>
      </w:r>
      <w:r>
        <w:rPr>
          <w:lang w:val="ru-RU"/>
        </w:rPr>
        <w:t xml:space="preserve"> Градостроительный кодекс</w:t>
      </w:r>
      <w:r w:rsidRPr="00DA0AAA">
        <w:rPr>
          <w:lang w:val="ru-RU"/>
        </w:rPr>
        <w:t xml:space="preserve"> РФ, ст. 30</w:t>
      </w:r>
      <w:r>
        <w:rPr>
          <w:lang w:val="ru-RU"/>
        </w:rPr>
        <w:t>, п. 6</w:t>
      </w:r>
    </w:p>
  </w:footnote>
  <w:footnote w:id="5">
    <w:p w:rsidR="008E5538" w:rsidRPr="00605068" w:rsidRDefault="008E5538" w:rsidP="000C74C5">
      <w:pPr>
        <w:pStyle w:val="af7"/>
        <w:jc w:val="both"/>
        <w:rPr>
          <w:lang w:val="ru-RU"/>
        </w:rPr>
      </w:pPr>
      <w:r>
        <w:rPr>
          <w:rStyle w:val="af9"/>
          <w:rFonts w:ascii="Arial" w:hAnsi="Arial" w:cs="Arial"/>
        </w:rPr>
        <w:footnoteRef/>
      </w:r>
      <w:r>
        <w:rPr>
          <w:lang w:val="ru-RU"/>
        </w:rPr>
        <w:t xml:space="preserve"> Градостроительный кодекс</w:t>
      </w:r>
      <w:r w:rsidRPr="00DA0AAA">
        <w:rPr>
          <w:lang w:val="ru-RU"/>
        </w:rPr>
        <w:t xml:space="preserve"> РФ, ст. 36</w:t>
      </w:r>
    </w:p>
  </w:footnote>
  <w:footnote w:id="6">
    <w:p w:rsidR="008E5538" w:rsidRPr="00605068" w:rsidRDefault="008E5538" w:rsidP="000C74C5">
      <w:pPr>
        <w:pStyle w:val="af7"/>
        <w:jc w:val="both"/>
        <w:rPr>
          <w:lang w:val="ru-RU"/>
        </w:rPr>
      </w:pPr>
      <w:r>
        <w:rPr>
          <w:rStyle w:val="af9"/>
          <w:rFonts w:ascii="Arial" w:hAnsi="Arial" w:cs="Arial"/>
        </w:rPr>
        <w:footnoteRef/>
      </w:r>
      <w:r>
        <w:rPr>
          <w:lang w:val="ru-RU"/>
        </w:rPr>
        <w:t xml:space="preserve"> Градостроительный кодекс</w:t>
      </w:r>
      <w:r w:rsidRPr="00DA0AAA">
        <w:rPr>
          <w:lang w:val="ru-RU"/>
        </w:rPr>
        <w:t xml:space="preserve"> РФ, ст. 32, п</w:t>
      </w:r>
      <w:r>
        <w:rPr>
          <w:lang w:val="ru-RU"/>
        </w:rPr>
        <w:t>.</w:t>
      </w:r>
      <w:r w:rsidRPr="00DA0AAA">
        <w:rPr>
          <w:lang w:val="ru-RU"/>
        </w:rPr>
        <w:t xml:space="preserve"> 3</w:t>
      </w:r>
    </w:p>
  </w:footnote>
  <w:footnote w:id="7">
    <w:p w:rsidR="008E5538" w:rsidRPr="00605068" w:rsidRDefault="008E5538" w:rsidP="000C74C5">
      <w:pPr>
        <w:pStyle w:val="af7"/>
        <w:rPr>
          <w:lang w:val="ru-RU"/>
        </w:rPr>
      </w:pPr>
      <w:r>
        <w:rPr>
          <w:rStyle w:val="afa"/>
        </w:rPr>
        <w:footnoteRef/>
      </w:r>
      <w:r>
        <w:rPr>
          <w:lang w:val="ru-RU"/>
        </w:rPr>
        <w:t>Градостроительный кодекс</w:t>
      </w:r>
      <w:r w:rsidRPr="00DA0AAA">
        <w:rPr>
          <w:lang w:val="ru-RU"/>
        </w:rPr>
        <w:t xml:space="preserve"> РФ</w:t>
      </w:r>
      <w:r>
        <w:rPr>
          <w:lang w:val="ru-RU"/>
        </w:rPr>
        <w:t>,</w:t>
      </w:r>
      <w:r w:rsidRPr="00DA0AAA">
        <w:rPr>
          <w:lang w:val="ru-RU"/>
        </w:rPr>
        <w:t xml:space="preserve"> ст.8, п.1</w:t>
      </w:r>
    </w:p>
  </w:footnote>
  <w:footnote w:id="8">
    <w:p w:rsidR="008E5538" w:rsidRPr="00605068" w:rsidRDefault="008E5538" w:rsidP="000C74C5">
      <w:pPr>
        <w:pStyle w:val="af7"/>
        <w:jc w:val="both"/>
        <w:rPr>
          <w:lang w:val="ru-RU"/>
        </w:rPr>
      </w:pPr>
      <w:r>
        <w:rPr>
          <w:rStyle w:val="af9"/>
        </w:rPr>
        <w:footnoteRef/>
      </w:r>
      <w:r w:rsidRPr="0025588A">
        <w:rPr>
          <w:lang w:val="ru-RU" w:eastAsia="ru-RU"/>
        </w:rPr>
        <w:t xml:space="preserve">Федеральный закон от 06.10.2003 </w:t>
      </w:r>
      <w:r>
        <w:rPr>
          <w:lang w:val="ru-RU" w:eastAsia="ru-RU"/>
        </w:rPr>
        <w:t>№</w:t>
      </w:r>
      <w:r w:rsidRPr="0025588A">
        <w:rPr>
          <w:lang w:val="ru-RU" w:eastAsia="ru-RU"/>
        </w:rPr>
        <w:t xml:space="preserve"> 131-ФЗ</w:t>
      </w:r>
      <w:r>
        <w:rPr>
          <w:lang w:val="ru-RU" w:eastAsia="ru-RU"/>
        </w:rPr>
        <w:t xml:space="preserve"> «</w:t>
      </w:r>
      <w:r w:rsidRPr="0025588A">
        <w:rPr>
          <w:lang w:val="ru-RU" w:eastAsia="ru-RU"/>
        </w:rPr>
        <w:t>Об общих принципах организации местного самоуправления в Российской Федерации</w:t>
      </w:r>
      <w:r>
        <w:rPr>
          <w:lang w:val="ru-RU" w:eastAsia="ru-RU"/>
        </w:rPr>
        <w:t>»,</w:t>
      </w:r>
      <w:r>
        <w:rPr>
          <w:lang w:val="ru-RU"/>
        </w:rPr>
        <w:t xml:space="preserve"> ст. 14, п. 1</w:t>
      </w:r>
    </w:p>
  </w:footnote>
  <w:footnote w:id="9">
    <w:p w:rsidR="008E5538" w:rsidRPr="00605068" w:rsidRDefault="008E5538" w:rsidP="000C74C5">
      <w:pPr>
        <w:pStyle w:val="af7"/>
        <w:jc w:val="both"/>
        <w:rPr>
          <w:lang w:val="ru-RU"/>
        </w:rPr>
      </w:pPr>
      <w:r>
        <w:rPr>
          <w:rStyle w:val="af9"/>
        </w:rPr>
        <w:footnoteRef/>
      </w:r>
      <w:r>
        <w:rPr>
          <w:lang w:val="ru-RU"/>
        </w:rPr>
        <w:t xml:space="preserve"> Градостроительный кодекс</w:t>
      </w:r>
      <w:r w:rsidRPr="005705E9">
        <w:rPr>
          <w:lang w:val="ru-RU"/>
        </w:rPr>
        <w:t xml:space="preserve"> РФ, ст. 31, п</w:t>
      </w:r>
      <w:r>
        <w:rPr>
          <w:lang w:val="ru-RU"/>
        </w:rPr>
        <w:t>.6, п.</w:t>
      </w:r>
      <w:r w:rsidRPr="005705E9">
        <w:rPr>
          <w:lang w:val="ru-RU"/>
        </w:rPr>
        <w:t>9</w:t>
      </w:r>
    </w:p>
  </w:footnote>
  <w:footnote w:id="10">
    <w:p w:rsidR="008E5538" w:rsidRPr="00896F9B" w:rsidRDefault="008E5538" w:rsidP="00BE6417">
      <w:pPr>
        <w:pStyle w:val="af7"/>
        <w:rPr>
          <w:lang w:val="ru-RU"/>
        </w:rPr>
      </w:pPr>
      <w:r>
        <w:rPr>
          <w:rStyle w:val="afa"/>
        </w:rPr>
        <w:footnoteRef/>
      </w:r>
      <w:r>
        <w:rPr>
          <w:lang w:val="ru-RU"/>
        </w:rPr>
        <w:t>Градостроительный кодекс РФ, ст. 37, п.1, 2, 2.1, 4</w:t>
      </w:r>
    </w:p>
  </w:footnote>
  <w:footnote w:id="11">
    <w:p w:rsidR="008E5538" w:rsidRPr="00605068" w:rsidRDefault="008E5538" w:rsidP="00BE6417">
      <w:pPr>
        <w:pStyle w:val="af7"/>
        <w:jc w:val="both"/>
        <w:rPr>
          <w:lang w:val="ru-RU"/>
        </w:rPr>
      </w:pPr>
      <w:r>
        <w:rPr>
          <w:rStyle w:val="af9"/>
        </w:rPr>
        <w:footnoteRef/>
      </w:r>
      <w:r>
        <w:rPr>
          <w:lang w:val="ru-RU"/>
        </w:rPr>
        <w:t xml:space="preserve"> Градостроительный кодекс РФ, ст. 37, п. 3</w:t>
      </w:r>
    </w:p>
  </w:footnote>
  <w:footnote w:id="12">
    <w:p w:rsidR="008E5538" w:rsidRPr="00605068" w:rsidRDefault="008E5538" w:rsidP="00BE6417">
      <w:pPr>
        <w:pStyle w:val="af7"/>
        <w:jc w:val="both"/>
        <w:rPr>
          <w:lang w:val="ru-RU"/>
        </w:rPr>
      </w:pPr>
      <w:r>
        <w:rPr>
          <w:rStyle w:val="af9"/>
        </w:rPr>
        <w:footnoteRef/>
      </w:r>
      <w:r>
        <w:rPr>
          <w:lang w:val="ru-RU"/>
        </w:rPr>
        <w:t xml:space="preserve"> Градостроительный кодекс</w:t>
      </w:r>
      <w:r w:rsidRPr="00DA0AAA">
        <w:rPr>
          <w:lang w:val="ru-RU"/>
        </w:rPr>
        <w:t xml:space="preserve"> РФ, ст. 39</w:t>
      </w:r>
      <w:r>
        <w:rPr>
          <w:lang w:val="ru-RU"/>
        </w:rPr>
        <w:t>, п</w:t>
      </w:r>
      <w:r w:rsidRPr="00DA0AAA">
        <w:rPr>
          <w:lang w:val="ru-RU"/>
        </w:rPr>
        <w:t>. 1,2,3,8,9,</w:t>
      </w:r>
      <w:r w:rsidRPr="00066678">
        <w:rPr>
          <w:lang w:val="ru-RU"/>
        </w:rPr>
        <w:t>10</w:t>
      </w:r>
      <w:r>
        <w:rPr>
          <w:lang w:val="ru-RU"/>
        </w:rPr>
        <w:t xml:space="preserve">, </w:t>
      </w:r>
      <w:r w:rsidRPr="00DA0AAA">
        <w:rPr>
          <w:lang w:val="ru-RU"/>
        </w:rPr>
        <w:t>11,</w:t>
      </w:r>
      <w:r>
        <w:rPr>
          <w:lang w:val="ru-RU"/>
        </w:rPr>
        <w:t xml:space="preserve"> 11.1, </w:t>
      </w:r>
      <w:r w:rsidRPr="00DA0AAA">
        <w:rPr>
          <w:lang w:val="ru-RU"/>
        </w:rPr>
        <w:t>12</w:t>
      </w:r>
    </w:p>
  </w:footnote>
  <w:footnote w:id="13">
    <w:p w:rsidR="008E5538" w:rsidRPr="00605068" w:rsidRDefault="008E5538" w:rsidP="000C2F8A">
      <w:pPr>
        <w:pStyle w:val="af7"/>
        <w:jc w:val="both"/>
        <w:rPr>
          <w:lang w:val="ru-RU"/>
        </w:rPr>
      </w:pPr>
      <w:r>
        <w:rPr>
          <w:rStyle w:val="af9"/>
        </w:rPr>
        <w:footnoteRef/>
      </w:r>
      <w:r>
        <w:rPr>
          <w:lang w:val="ru-RU"/>
        </w:rPr>
        <w:t xml:space="preserve"> Градостроительный кодекс</w:t>
      </w:r>
      <w:r w:rsidRPr="00DA0AAA">
        <w:rPr>
          <w:lang w:val="ru-RU"/>
        </w:rPr>
        <w:t xml:space="preserve"> РФ, ст.</w:t>
      </w:r>
      <w:r>
        <w:rPr>
          <w:lang w:val="ru-RU"/>
        </w:rPr>
        <w:t xml:space="preserve"> 38, п. 1, 2, 3</w:t>
      </w:r>
    </w:p>
  </w:footnote>
  <w:footnote w:id="14">
    <w:p w:rsidR="008E5538" w:rsidRDefault="008E5538" w:rsidP="00BE6417">
      <w:pPr>
        <w:pStyle w:val="af7"/>
        <w:jc w:val="both"/>
        <w:rPr>
          <w:lang w:val="ru-RU"/>
        </w:rPr>
      </w:pPr>
      <w:r>
        <w:rPr>
          <w:rStyle w:val="af9"/>
        </w:rPr>
        <w:footnoteRef/>
      </w:r>
      <w:r>
        <w:rPr>
          <w:lang w:val="ru-RU"/>
        </w:rPr>
        <w:t xml:space="preserve"> Градостроительный кодекс</w:t>
      </w:r>
      <w:r w:rsidRPr="00DA0AAA">
        <w:rPr>
          <w:lang w:val="ru-RU"/>
        </w:rPr>
        <w:t xml:space="preserve"> РФ, ст. 40</w:t>
      </w:r>
    </w:p>
    <w:p w:rsidR="008E5538" w:rsidRDefault="008E5538" w:rsidP="00BE6417">
      <w:pPr>
        <w:pStyle w:val="af7"/>
        <w:jc w:val="both"/>
        <w:rPr>
          <w:lang w:val="ru-RU"/>
        </w:rPr>
      </w:pPr>
    </w:p>
    <w:p w:rsidR="008E5538" w:rsidRPr="00605068" w:rsidRDefault="008E5538" w:rsidP="00BE6417">
      <w:pPr>
        <w:pStyle w:val="af7"/>
        <w:jc w:val="both"/>
        <w:rPr>
          <w:lang w:val="ru-RU"/>
        </w:rPr>
      </w:pPr>
    </w:p>
  </w:footnote>
  <w:footnote w:id="15">
    <w:p w:rsidR="008E5538" w:rsidRPr="00AC6412" w:rsidRDefault="008E5538">
      <w:pPr>
        <w:pStyle w:val="af7"/>
        <w:rPr>
          <w:lang w:val="ru-RU"/>
        </w:rPr>
      </w:pPr>
      <w:r>
        <w:rPr>
          <w:rStyle w:val="afa"/>
        </w:rPr>
        <w:footnoteRef/>
      </w:r>
      <w:r>
        <w:rPr>
          <w:lang w:val="ru-RU"/>
        </w:rPr>
        <w:t xml:space="preserve">Градостроительный кодекс РФ, ст. 41 </w:t>
      </w:r>
    </w:p>
  </w:footnote>
  <w:footnote w:id="16">
    <w:p w:rsidR="008E5538" w:rsidRPr="000F3454" w:rsidRDefault="008E5538">
      <w:pPr>
        <w:pStyle w:val="af7"/>
        <w:rPr>
          <w:lang w:val="ru-RU"/>
        </w:rPr>
      </w:pPr>
      <w:r>
        <w:rPr>
          <w:rStyle w:val="afa"/>
        </w:rPr>
        <w:footnoteRef/>
      </w:r>
      <w:r>
        <w:rPr>
          <w:lang w:val="ru-RU"/>
        </w:rPr>
        <w:t>Градостроительный кодекс РФ, ст. 42</w:t>
      </w:r>
    </w:p>
  </w:footnote>
  <w:footnote w:id="17">
    <w:p w:rsidR="008E5538" w:rsidRPr="00E25609" w:rsidRDefault="008E5538" w:rsidP="003B3DB0">
      <w:pPr>
        <w:pStyle w:val="af7"/>
        <w:rPr>
          <w:lang w:val="ru-RU"/>
        </w:rPr>
      </w:pPr>
      <w:r>
        <w:rPr>
          <w:rStyle w:val="afa"/>
        </w:rPr>
        <w:footnoteRef/>
      </w:r>
      <w:r>
        <w:rPr>
          <w:lang w:val="ru-RU"/>
        </w:rPr>
        <w:t>Градостроительный кодекс, ст. 43</w:t>
      </w:r>
    </w:p>
  </w:footnote>
  <w:footnote w:id="18">
    <w:p w:rsidR="008E5538" w:rsidRPr="00605068" w:rsidRDefault="008E5538" w:rsidP="00A64000">
      <w:pPr>
        <w:pStyle w:val="af7"/>
        <w:jc w:val="both"/>
        <w:rPr>
          <w:lang w:val="ru-RU"/>
        </w:rPr>
      </w:pPr>
      <w:r>
        <w:rPr>
          <w:rStyle w:val="afa"/>
        </w:rPr>
        <w:footnoteRef/>
      </w:r>
      <w:r>
        <w:rPr>
          <w:lang w:val="ru-RU"/>
        </w:rPr>
        <w:t>Градостроительный кодекс РФ, ст. 33</w:t>
      </w:r>
      <w:r w:rsidRPr="005705E9">
        <w:rPr>
          <w:lang w:val="ru-RU"/>
        </w:rPr>
        <w:t>, п</w:t>
      </w:r>
      <w:r>
        <w:rPr>
          <w:lang w:val="ru-RU"/>
        </w:rPr>
        <w:t>. 2</w:t>
      </w:r>
    </w:p>
    <w:p w:rsidR="008E5538" w:rsidRPr="006C411C" w:rsidRDefault="008E5538" w:rsidP="00A64000">
      <w:pPr>
        <w:pStyle w:val="af7"/>
        <w:rPr>
          <w:lang w:val="ru-RU"/>
        </w:rPr>
      </w:pPr>
    </w:p>
  </w:footnote>
  <w:footnote w:id="19">
    <w:p w:rsidR="008E5538" w:rsidRPr="00605068" w:rsidRDefault="008E5538" w:rsidP="007A12A7">
      <w:pPr>
        <w:pStyle w:val="af7"/>
        <w:jc w:val="both"/>
        <w:rPr>
          <w:lang w:val="ru-RU"/>
        </w:rPr>
      </w:pPr>
      <w:r>
        <w:rPr>
          <w:rStyle w:val="afa"/>
        </w:rPr>
        <w:footnoteRef/>
      </w:r>
      <w:r>
        <w:rPr>
          <w:lang w:val="ru-RU"/>
        </w:rPr>
        <w:t>Градостроительный кодекс РФ, ст. 33</w:t>
      </w:r>
      <w:r w:rsidRPr="005705E9">
        <w:rPr>
          <w:lang w:val="ru-RU"/>
        </w:rPr>
        <w:t>, п</w:t>
      </w:r>
      <w:r>
        <w:rPr>
          <w:lang w:val="ru-RU"/>
        </w:rPr>
        <w:t>. 3, 4, 5</w:t>
      </w:r>
    </w:p>
    <w:p w:rsidR="008E5538" w:rsidRPr="008F730A" w:rsidRDefault="008E5538" w:rsidP="007A12A7">
      <w:pPr>
        <w:pStyle w:val="af7"/>
        <w:rPr>
          <w:lang w:val="ru-RU"/>
        </w:rPr>
      </w:pPr>
    </w:p>
  </w:footnote>
  <w:footnote w:id="20">
    <w:p w:rsidR="008E5538" w:rsidRPr="00B37A7C" w:rsidRDefault="008E5538" w:rsidP="00764E3F">
      <w:pPr>
        <w:pStyle w:val="af7"/>
        <w:rPr>
          <w:lang w:val="ru-RU"/>
        </w:rPr>
      </w:pPr>
      <w:r>
        <w:rPr>
          <w:rStyle w:val="afa"/>
        </w:rPr>
        <w:footnoteRef/>
      </w:r>
      <w:r>
        <w:rPr>
          <w:lang w:val="ru-RU"/>
        </w:rPr>
        <w:t>Закон РФ от 21.02.1992 № 2395-1  «О недрах», ст.11</w:t>
      </w:r>
    </w:p>
  </w:footnote>
  <w:footnote w:id="21">
    <w:p w:rsidR="008E5538" w:rsidRPr="008C636A" w:rsidRDefault="008E5538" w:rsidP="00764E3F">
      <w:pPr>
        <w:pStyle w:val="af7"/>
        <w:rPr>
          <w:lang w:val="ru-RU"/>
        </w:rPr>
      </w:pPr>
      <w:r>
        <w:rPr>
          <w:rStyle w:val="afa"/>
        </w:rPr>
        <w:footnoteRef/>
      </w:r>
      <w:r>
        <w:rPr>
          <w:lang w:val="ru-RU"/>
        </w:rPr>
        <w:t>Закон РФ от 21.02.1992 № 2395-1 «О недрах», ст.19</w:t>
      </w:r>
    </w:p>
  </w:footnote>
  <w:footnote w:id="22">
    <w:p w:rsidR="008E5538" w:rsidRPr="007D0ABD" w:rsidRDefault="008E5538" w:rsidP="00764E3F">
      <w:pPr>
        <w:pStyle w:val="af7"/>
        <w:rPr>
          <w:lang w:val="ru-RU"/>
        </w:rPr>
      </w:pPr>
      <w:r>
        <w:rPr>
          <w:rStyle w:val="afa"/>
        </w:rPr>
        <w:footnoteRef/>
      </w:r>
      <w:r>
        <w:rPr>
          <w:lang w:val="ru-RU"/>
        </w:rPr>
        <w:t>Закон РФ от 21.02.1992 № 2395-1 «О недрах», ст.19.2</w:t>
      </w:r>
    </w:p>
  </w:footnote>
  <w:footnote w:id="23">
    <w:p w:rsidR="008E5538" w:rsidRPr="00D04845" w:rsidRDefault="008E5538" w:rsidP="000C74C5">
      <w:pPr>
        <w:pStyle w:val="af7"/>
        <w:rPr>
          <w:lang w:val="ru-RU"/>
        </w:rPr>
      </w:pPr>
      <w:r>
        <w:rPr>
          <w:rStyle w:val="afa"/>
        </w:rPr>
        <w:footnoteRef/>
      </w:r>
      <w:r>
        <w:rPr>
          <w:lang w:val="ru-RU"/>
        </w:rPr>
        <w:t>Земельный кодекс РФ, ст. 99, п.1</w:t>
      </w:r>
    </w:p>
  </w:footnote>
  <w:footnote w:id="24">
    <w:p w:rsidR="008E5538" w:rsidRPr="009F11E9" w:rsidRDefault="008E5538" w:rsidP="000C74C5">
      <w:pPr>
        <w:pStyle w:val="af7"/>
        <w:rPr>
          <w:lang w:val="ru-RU"/>
        </w:rPr>
      </w:pPr>
      <w:r>
        <w:rPr>
          <w:rStyle w:val="afa"/>
        </w:rPr>
        <w:footnoteRef/>
      </w:r>
      <w:r>
        <w:rPr>
          <w:lang w:val="ru-RU"/>
        </w:rPr>
        <w:t>Земельный кодекс РФ, ст. 99, п.2, 3, 4</w:t>
      </w:r>
    </w:p>
  </w:footnote>
  <w:footnote w:id="25">
    <w:p w:rsidR="008E5538" w:rsidRPr="006179E4" w:rsidRDefault="008E5538" w:rsidP="0062752C">
      <w:pPr>
        <w:pStyle w:val="af7"/>
        <w:jc w:val="both"/>
        <w:rPr>
          <w:lang w:val="ru-RU"/>
        </w:rPr>
      </w:pPr>
      <w:r>
        <w:rPr>
          <w:rStyle w:val="afa"/>
        </w:rPr>
        <w:footnoteRef/>
      </w:r>
      <w:r>
        <w:rPr>
          <w:lang w:val="ru-RU"/>
        </w:rPr>
        <w:t>ФЗ «Об объектах культурного наследия (памятниках истории и культуры) народов Российской Федерации» от 25.06.2002 № 73-ФЗ, ст. 45, п.1</w:t>
      </w:r>
    </w:p>
  </w:footnote>
  <w:footnote w:id="26">
    <w:p w:rsidR="008E5538" w:rsidRPr="00256B3A" w:rsidRDefault="008E5538">
      <w:pPr>
        <w:pStyle w:val="af7"/>
        <w:rPr>
          <w:lang w:val="ru-RU"/>
        </w:rPr>
      </w:pPr>
      <w:r>
        <w:rPr>
          <w:rStyle w:val="afa"/>
        </w:rPr>
        <w:footnoteRef/>
      </w:r>
      <w:r>
        <w:rPr>
          <w:lang w:val="ru-RU"/>
        </w:rPr>
        <w:t>Градостроительный  кодекс, ст.47, п.4.1</w:t>
      </w:r>
    </w:p>
  </w:footnote>
  <w:footnote w:id="27">
    <w:p w:rsidR="008E5538" w:rsidRPr="001F0ED0" w:rsidRDefault="008E5538">
      <w:pPr>
        <w:pStyle w:val="af7"/>
        <w:rPr>
          <w:lang w:val="ru-RU"/>
        </w:rPr>
      </w:pPr>
      <w:r>
        <w:rPr>
          <w:rStyle w:val="afa"/>
        </w:rPr>
        <w:footnoteRef/>
      </w:r>
      <w:r>
        <w:rPr>
          <w:lang w:val="ru-RU"/>
        </w:rPr>
        <w:t>Градостроительный кодекс РФ, ст.48, п. 2, 5, 6, 12, 13, 15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5538" w:rsidRDefault="008E5538" w:rsidP="00DA54C0">
    <w:pPr>
      <w:pStyle w:val="a8"/>
      <w:tabs>
        <w:tab w:val="clear" w:pos="4677"/>
        <w:tab w:val="clear" w:pos="9355"/>
        <w:tab w:val="left" w:pos="1200"/>
        <w:tab w:val="left" w:pos="8790"/>
      </w:tabs>
    </w:pP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4190B914"/>
    <w:lvl w:ilvl="0">
      <w:start w:val="1"/>
      <w:numFmt w:val="bullet"/>
      <w:pStyle w:val="2"/>
      <w:lvlText w:val=""/>
      <w:lvlJc w:val="left"/>
      <w:pPr>
        <w:tabs>
          <w:tab w:val="num" w:pos="643"/>
        </w:tabs>
        <w:ind w:left="643" w:hanging="360"/>
      </w:pPr>
      <w:rPr>
        <w:rFonts w:ascii="Symbol" w:hAnsi="Symbol" w:hint="default"/>
      </w:rPr>
    </w:lvl>
  </w:abstractNum>
  <w:abstractNum w:abstractNumId="1">
    <w:nsid w:val="0000001E"/>
    <w:multiLevelType w:val="singleLevel"/>
    <w:tmpl w:val="0000001E"/>
    <w:name w:val="WW8Num30"/>
    <w:lvl w:ilvl="0">
      <w:start w:val="1"/>
      <w:numFmt w:val="bullet"/>
      <w:lvlText w:val="-"/>
      <w:lvlJc w:val="left"/>
      <w:pPr>
        <w:tabs>
          <w:tab w:val="num" w:pos="360"/>
        </w:tabs>
        <w:ind w:left="360" w:hanging="360"/>
      </w:pPr>
      <w:rPr>
        <w:rFonts w:ascii="Times New Roman" w:hAnsi="Times New Roman" w:cs="Times New Roman"/>
      </w:rPr>
    </w:lvl>
  </w:abstractNum>
  <w:abstractNum w:abstractNumId="2">
    <w:nsid w:val="00000024"/>
    <w:multiLevelType w:val="singleLevel"/>
    <w:tmpl w:val="00000024"/>
    <w:name w:val="WW8Num36"/>
    <w:lvl w:ilvl="0">
      <w:start w:val="1"/>
      <w:numFmt w:val="bullet"/>
      <w:lvlText w:val="-"/>
      <w:lvlJc w:val="left"/>
      <w:pPr>
        <w:tabs>
          <w:tab w:val="num" w:pos="360"/>
        </w:tabs>
        <w:ind w:left="360" w:hanging="360"/>
      </w:pPr>
      <w:rPr>
        <w:rFonts w:ascii="StarSymbol" w:eastAsia="StarSymbol"/>
      </w:rPr>
    </w:lvl>
  </w:abstractNum>
  <w:abstractNum w:abstractNumId="3">
    <w:nsid w:val="00000034"/>
    <w:multiLevelType w:val="singleLevel"/>
    <w:tmpl w:val="00000034"/>
    <w:name w:val="WW8Num52"/>
    <w:lvl w:ilvl="0">
      <w:start w:val="3"/>
      <w:numFmt w:val="bullet"/>
      <w:lvlText w:val="-"/>
      <w:lvlJc w:val="left"/>
      <w:pPr>
        <w:tabs>
          <w:tab w:val="num" w:pos="420"/>
        </w:tabs>
        <w:ind w:left="420" w:hanging="360"/>
      </w:pPr>
      <w:rPr>
        <w:rFonts w:ascii="Times New Roman" w:hAnsi="Times New Roman" w:cs="Times New Roman"/>
      </w:rPr>
    </w:lvl>
  </w:abstractNum>
  <w:abstractNum w:abstractNumId="4">
    <w:nsid w:val="00000043"/>
    <w:multiLevelType w:val="singleLevel"/>
    <w:tmpl w:val="00000043"/>
    <w:name w:val="WW8Num67"/>
    <w:lvl w:ilvl="0">
      <w:start w:val="3"/>
      <w:numFmt w:val="bullet"/>
      <w:lvlText w:val="-"/>
      <w:lvlJc w:val="left"/>
      <w:pPr>
        <w:tabs>
          <w:tab w:val="num" w:pos="480"/>
        </w:tabs>
        <w:ind w:left="480" w:hanging="360"/>
      </w:pPr>
      <w:rPr>
        <w:rFonts w:ascii="Times New Roman" w:hAnsi="Times New Roman" w:cs="Times New Roman"/>
      </w:rPr>
    </w:lvl>
  </w:abstractNum>
  <w:abstractNum w:abstractNumId="5">
    <w:nsid w:val="00000044"/>
    <w:multiLevelType w:val="multilevel"/>
    <w:tmpl w:val="00000044"/>
    <w:name w:val="WW8Num68"/>
    <w:lvl w:ilvl="0">
      <w:start w:val="3"/>
      <w:numFmt w:val="bullet"/>
      <w:lvlText w:val="-"/>
      <w:lvlJc w:val="left"/>
      <w:pPr>
        <w:tabs>
          <w:tab w:val="num" w:pos="420"/>
        </w:tabs>
        <w:ind w:left="420" w:hanging="360"/>
      </w:pPr>
      <w:rPr>
        <w:rFonts w:ascii="Times New Roman" w:hAnsi="Times New Roman" w:cs="Times New Roman"/>
      </w:rPr>
    </w:lvl>
    <w:lvl w:ilvl="1">
      <w:start w:val="1"/>
      <w:numFmt w:val="bullet"/>
      <w:lvlText w:val="·"/>
      <w:lvlJc w:val="left"/>
      <w:pPr>
        <w:tabs>
          <w:tab w:val="num" w:pos="1440"/>
        </w:tabs>
        <w:ind w:left="1440" w:hanging="360"/>
      </w:pPr>
      <w:rPr>
        <w:rFonts w:ascii="Times New Roman" w:hAnsi="Times New Roman" w:cs="Times New Roman"/>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6">
    <w:nsid w:val="011C328A"/>
    <w:multiLevelType w:val="hybridMultilevel"/>
    <w:tmpl w:val="EC9018D6"/>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nsid w:val="014E4338"/>
    <w:multiLevelType w:val="hybridMultilevel"/>
    <w:tmpl w:val="215A0666"/>
    <w:lvl w:ilvl="0" w:tplc="D30E3C68">
      <w:start w:val="1"/>
      <w:numFmt w:val="decimal"/>
      <w:lvlText w:val="%1)"/>
      <w:lvlJc w:val="left"/>
      <w:pPr>
        <w:ind w:left="1429" w:hanging="360"/>
      </w:pPr>
      <w:rPr>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028F515A"/>
    <w:multiLevelType w:val="hybridMultilevel"/>
    <w:tmpl w:val="6070299A"/>
    <w:lvl w:ilvl="0" w:tplc="04190011">
      <w:start w:val="1"/>
      <w:numFmt w:val="decimal"/>
      <w:lvlText w:val="%1)"/>
      <w:lvlJc w:val="left"/>
      <w:pPr>
        <w:ind w:left="1211"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02CF6B8A"/>
    <w:multiLevelType w:val="hybridMultilevel"/>
    <w:tmpl w:val="AF68C60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03173746"/>
    <w:multiLevelType w:val="hybridMultilevel"/>
    <w:tmpl w:val="6EDC7592"/>
    <w:lvl w:ilvl="0" w:tplc="84C4FCBA">
      <w:start w:val="1"/>
      <w:numFmt w:val="bullet"/>
      <w:lvlText w:val=""/>
      <w:lvlJc w:val="left"/>
      <w:pPr>
        <w:ind w:left="784" w:hanging="360"/>
      </w:pPr>
      <w:rPr>
        <w:rFonts w:ascii="Symbol" w:hAnsi="Symbol" w:cs="Symbol"/>
        <w:color w:val="000000" w:themeColor="text1"/>
      </w:rPr>
    </w:lvl>
    <w:lvl w:ilvl="1" w:tplc="04190003" w:tentative="1">
      <w:start w:val="1"/>
      <w:numFmt w:val="bullet"/>
      <w:lvlText w:val="o"/>
      <w:lvlJc w:val="left"/>
      <w:pPr>
        <w:ind w:left="1504" w:hanging="360"/>
      </w:pPr>
      <w:rPr>
        <w:rFonts w:ascii="Courier New" w:hAnsi="Courier New" w:cs="Courier New" w:hint="default"/>
      </w:rPr>
    </w:lvl>
    <w:lvl w:ilvl="2" w:tplc="04190005" w:tentative="1">
      <w:start w:val="1"/>
      <w:numFmt w:val="bullet"/>
      <w:lvlText w:val=""/>
      <w:lvlJc w:val="left"/>
      <w:pPr>
        <w:ind w:left="2224" w:hanging="360"/>
      </w:pPr>
      <w:rPr>
        <w:rFonts w:ascii="Wingdings" w:hAnsi="Wingdings" w:hint="default"/>
      </w:rPr>
    </w:lvl>
    <w:lvl w:ilvl="3" w:tplc="04190001" w:tentative="1">
      <w:start w:val="1"/>
      <w:numFmt w:val="bullet"/>
      <w:lvlText w:val=""/>
      <w:lvlJc w:val="left"/>
      <w:pPr>
        <w:ind w:left="2944" w:hanging="360"/>
      </w:pPr>
      <w:rPr>
        <w:rFonts w:ascii="Symbol" w:hAnsi="Symbol" w:hint="default"/>
      </w:rPr>
    </w:lvl>
    <w:lvl w:ilvl="4" w:tplc="04190003" w:tentative="1">
      <w:start w:val="1"/>
      <w:numFmt w:val="bullet"/>
      <w:lvlText w:val="o"/>
      <w:lvlJc w:val="left"/>
      <w:pPr>
        <w:ind w:left="3664" w:hanging="360"/>
      </w:pPr>
      <w:rPr>
        <w:rFonts w:ascii="Courier New" w:hAnsi="Courier New" w:cs="Courier New" w:hint="default"/>
      </w:rPr>
    </w:lvl>
    <w:lvl w:ilvl="5" w:tplc="04190005" w:tentative="1">
      <w:start w:val="1"/>
      <w:numFmt w:val="bullet"/>
      <w:lvlText w:val=""/>
      <w:lvlJc w:val="left"/>
      <w:pPr>
        <w:ind w:left="4384" w:hanging="360"/>
      </w:pPr>
      <w:rPr>
        <w:rFonts w:ascii="Wingdings" w:hAnsi="Wingdings" w:hint="default"/>
      </w:rPr>
    </w:lvl>
    <w:lvl w:ilvl="6" w:tplc="04190001" w:tentative="1">
      <w:start w:val="1"/>
      <w:numFmt w:val="bullet"/>
      <w:lvlText w:val=""/>
      <w:lvlJc w:val="left"/>
      <w:pPr>
        <w:ind w:left="5104" w:hanging="360"/>
      </w:pPr>
      <w:rPr>
        <w:rFonts w:ascii="Symbol" w:hAnsi="Symbol" w:hint="default"/>
      </w:rPr>
    </w:lvl>
    <w:lvl w:ilvl="7" w:tplc="04190003" w:tentative="1">
      <w:start w:val="1"/>
      <w:numFmt w:val="bullet"/>
      <w:lvlText w:val="o"/>
      <w:lvlJc w:val="left"/>
      <w:pPr>
        <w:ind w:left="5824" w:hanging="360"/>
      </w:pPr>
      <w:rPr>
        <w:rFonts w:ascii="Courier New" w:hAnsi="Courier New" w:cs="Courier New" w:hint="default"/>
      </w:rPr>
    </w:lvl>
    <w:lvl w:ilvl="8" w:tplc="04190005" w:tentative="1">
      <w:start w:val="1"/>
      <w:numFmt w:val="bullet"/>
      <w:lvlText w:val=""/>
      <w:lvlJc w:val="left"/>
      <w:pPr>
        <w:ind w:left="6544" w:hanging="360"/>
      </w:pPr>
      <w:rPr>
        <w:rFonts w:ascii="Wingdings" w:hAnsi="Wingdings" w:hint="default"/>
      </w:rPr>
    </w:lvl>
  </w:abstractNum>
  <w:abstractNum w:abstractNumId="11">
    <w:nsid w:val="039A4FEC"/>
    <w:multiLevelType w:val="hybridMultilevel"/>
    <w:tmpl w:val="A9663BD6"/>
    <w:lvl w:ilvl="0" w:tplc="761454FE">
      <w:start w:val="10"/>
      <w:numFmt w:val="decimal"/>
      <w:lvlText w:val="%1."/>
      <w:lvlJc w:val="left"/>
      <w:pPr>
        <w:ind w:left="200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04002A74"/>
    <w:multiLevelType w:val="hybridMultilevel"/>
    <w:tmpl w:val="EC9018D6"/>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3">
    <w:nsid w:val="04C407D2"/>
    <w:multiLevelType w:val="hybridMultilevel"/>
    <w:tmpl w:val="25A80FAE"/>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4">
    <w:nsid w:val="053C112C"/>
    <w:multiLevelType w:val="hybridMultilevel"/>
    <w:tmpl w:val="AA90EE72"/>
    <w:lvl w:ilvl="0" w:tplc="458C9CB0">
      <w:start w:val="1"/>
      <w:numFmt w:val="decimal"/>
      <w:lvlText w:val="%1."/>
      <w:lvlJc w:val="left"/>
      <w:pPr>
        <w:ind w:left="3054" w:hanging="360"/>
      </w:pPr>
      <w:rPr>
        <w:rFonts w:hint="default"/>
      </w:rPr>
    </w:lvl>
    <w:lvl w:ilvl="1" w:tplc="850CC47C">
      <w:start w:val="1"/>
      <w:numFmt w:val="decimal"/>
      <w:lvlText w:val="%2."/>
      <w:lvlJc w:val="left"/>
      <w:pPr>
        <w:ind w:left="1999" w:hanging="570"/>
      </w:pPr>
      <w:rPr>
        <w:rFonts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05D43BFA"/>
    <w:multiLevelType w:val="hybridMultilevel"/>
    <w:tmpl w:val="4DDC86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061F12D2"/>
    <w:multiLevelType w:val="hybridMultilevel"/>
    <w:tmpl w:val="80C8DF5C"/>
    <w:lvl w:ilvl="0" w:tplc="5108251A">
      <w:start w:val="1"/>
      <w:numFmt w:val="bullet"/>
      <w:lvlText w:val="−"/>
      <w:lvlJc w:val="left"/>
      <w:pPr>
        <w:tabs>
          <w:tab w:val="num" w:pos="-45"/>
        </w:tabs>
        <w:ind w:left="-45" w:firstLine="0"/>
      </w:pPr>
      <w:rPr>
        <w:rFonts w:ascii="Times New Roman" w:hAnsi="Times New Roman" w:cs="Times New Roman" w:hint="default"/>
        <w:b/>
        <w:i w:val="0"/>
        <w:sz w:val="24"/>
        <w:szCs w:val="24"/>
      </w:rPr>
    </w:lvl>
    <w:lvl w:ilvl="1" w:tplc="04190003" w:tentative="1">
      <w:start w:val="1"/>
      <w:numFmt w:val="bullet"/>
      <w:lvlText w:val="o"/>
      <w:lvlJc w:val="left"/>
      <w:pPr>
        <w:tabs>
          <w:tab w:val="num" w:pos="1395"/>
        </w:tabs>
        <w:ind w:left="1395" w:hanging="360"/>
      </w:pPr>
      <w:rPr>
        <w:rFonts w:ascii="Courier New" w:hAnsi="Courier New" w:cs="Courier New" w:hint="default"/>
      </w:rPr>
    </w:lvl>
    <w:lvl w:ilvl="2" w:tplc="04190005" w:tentative="1">
      <w:start w:val="1"/>
      <w:numFmt w:val="bullet"/>
      <w:lvlText w:val=""/>
      <w:lvlJc w:val="left"/>
      <w:pPr>
        <w:tabs>
          <w:tab w:val="num" w:pos="2115"/>
        </w:tabs>
        <w:ind w:left="2115" w:hanging="360"/>
      </w:pPr>
      <w:rPr>
        <w:rFonts w:ascii="Wingdings" w:hAnsi="Wingdings" w:hint="default"/>
      </w:rPr>
    </w:lvl>
    <w:lvl w:ilvl="3" w:tplc="04190001" w:tentative="1">
      <w:start w:val="1"/>
      <w:numFmt w:val="bullet"/>
      <w:lvlText w:val=""/>
      <w:lvlJc w:val="left"/>
      <w:pPr>
        <w:tabs>
          <w:tab w:val="num" w:pos="2835"/>
        </w:tabs>
        <w:ind w:left="2835" w:hanging="360"/>
      </w:pPr>
      <w:rPr>
        <w:rFonts w:ascii="Symbol" w:hAnsi="Symbol" w:hint="default"/>
      </w:rPr>
    </w:lvl>
    <w:lvl w:ilvl="4" w:tplc="04190003" w:tentative="1">
      <w:start w:val="1"/>
      <w:numFmt w:val="bullet"/>
      <w:lvlText w:val="o"/>
      <w:lvlJc w:val="left"/>
      <w:pPr>
        <w:tabs>
          <w:tab w:val="num" w:pos="3555"/>
        </w:tabs>
        <w:ind w:left="3555" w:hanging="360"/>
      </w:pPr>
      <w:rPr>
        <w:rFonts w:ascii="Courier New" w:hAnsi="Courier New" w:cs="Courier New" w:hint="default"/>
      </w:rPr>
    </w:lvl>
    <w:lvl w:ilvl="5" w:tplc="04190005" w:tentative="1">
      <w:start w:val="1"/>
      <w:numFmt w:val="bullet"/>
      <w:lvlText w:val=""/>
      <w:lvlJc w:val="left"/>
      <w:pPr>
        <w:tabs>
          <w:tab w:val="num" w:pos="4275"/>
        </w:tabs>
        <w:ind w:left="4275" w:hanging="360"/>
      </w:pPr>
      <w:rPr>
        <w:rFonts w:ascii="Wingdings" w:hAnsi="Wingdings" w:hint="default"/>
      </w:rPr>
    </w:lvl>
    <w:lvl w:ilvl="6" w:tplc="04190001" w:tentative="1">
      <w:start w:val="1"/>
      <w:numFmt w:val="bullet"/>
      <w:lvlText w:val=""/>
      <w:lvlJc w:val="left"/>
      <w:pPr>
        <w:tabs>
          <w:tab w:val="num" w:pos="4995"/>
        </w:tabs>
        <w:ind w:left="4995" w:hanging="360"/>
      </w:pPr>
      <w:rPr>
        <w:rFonts w:ascii="Symbol" w:hAnsi="Symbol" w:hint="default"/>
      </w:rPr>
    </w:lvl>
    <w:lvl w:ilvl="7" w:tplc="04190003" w:tentative="1">
      <w:start w:val="1"/>
      <w:numFmt w:val="bullet"/>
      <w:lvlText w:val="o"/>
      <w:lvlJc w:val="left"/>
      <w:pPr>
        <w:tabs>
          <w:tab w:val="num" w:pos="5715"/>
        </w:tabs>
        <w:ind w:left="5715" w:hanging="360"/>
      </w:pPr>
      <w:rPr>
        <w:rFonts w:ascii="Courier New" w:hAnsi="Courier New" w:cs="Courier New" w:hint="default"/>
      </w:rPr>
    </w:lvl>
    <w:lvl w:ilvl="8" w:tplc="04190005" w:tentative="1">
      <w:start w:val="1"/>
      <w:numFmt w:val="bullet"/>
      <w:lvlText w:val=""/>
      <w:lvlJc w:val="left"/>
      <w:pPr>
        <w:tabs>
          <w:tab w:val="num" w:pos="6435"/>
        </w:tabs>
        <w:ind w:left="6435" w:hanging="360"/>
      </w:pPr>
      <w:rPr>
        <w:rFonts w:ascii="Wingdings" w:hAnsi="Wingdings" w:hint="default"/>
      </w:rPr>
    </w:lvl>
  </w:abstractNum>
  <w:abstractNum w:abstractNumId="17">
    <w:nsid w:val="067145C8"/>
    <w:multiLevelType w:val="hybridMultilevel"/>
    <w:tmpl w:val="76983460"/>
    <w:lvl w:ilvl="0" w:tplc="5E8481CE">
      <w:start w:val="1"/>
      <w:numFmt w:val="bullet"/>
      <w:lvlText w:val=""/>
      <w:lvlJc w:val="left"/>
      <w:pPr>
        <w:ind w:left="1429" w:hanging="360"/>
      </w:pPr>
      <w:rPr>
        <w:rFonts w:ascii="Symbol" w:hAnsi="Symbol" w:cs="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06E401DA"/>
    <w:multiLevelType w:val="hybridMultilevel"/>
    <w:tmpl w:val="25A80FAE"/>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9">
    <w:nsid w:val="072D66DD"/>
    <w:multiLevelType w:val="multilevel"/>
    <w:tmpl w:val="E39C9208"/>
    <w:lvl w:ilvl="0">
      <w:start w:val="2"/>
      <w:numFmt w:val="decimal"/>
      <w:lvlText w:val="%1."/>
      <w:lvlJc w:val="left"/>
      <w:pPr>
        <w:ind w:left="2498" w:hanging="1080"/>
      </w:pPr>
      <w:rPr>
        <w:rFonts w:hint="default"/>
      </w:rPr>
    </w:lvl>
    <w:lvl w:ilvl="1">
      <w:start w:val="1"/>
      <w:numFmt w:val="decimal"/>
      <w:lvlText w:val="%2)"/>
      <w:lvlJc w:val="left"/>
      <w:pPr>
        <w:ind w:left="2603" w:hanging="1185"/>
      </w:pPr>
      <w:rPr>
        <w:rFonts w:hint="default"/>
        <w:b w:val="0"/>
        <w:color w:val="000000" w:themeColor="text1"/>
      </w:rPr>
    </w:lvl>
    <w:lvl w:ilvl="2">
      <w:start w:val="1"/>
      <w:numFmt w:val="decimal"/>
      <w:isLgl/>
      <w:lvlText w:val="%1.%2.%3."/>
      <w:lvlJc w:val="left"/>
      <w:pPr>
        <w:ind w:left="2603" w:hanging="1185"/>
      </w:pPr>
      <w:rPr>
        <w:rFonts w:hint="default"/>
      </w:rPr>
    </w:lvl>
    <w:lvl w:ilvl="3">
      <w:start w:val="1"/>
      <w:numFmt w:val="decimal"/>
      <w:isLgl/>
      <w:lvlText w:val="%1.%2.%3.%4."/>
      <w:lvlJc w:val="left"/>
      <w:pPr>
        <w:ind w:left="2603" w:hanging="1185"/>
      </w:pPr>
      <w:rPr>
        <w:rFonts w:hint="default"/>
      </w:rPr>
    </w:lvl>
    <w:lvl w:ilvl="4">
      <w:start w:val="1"/>
      <w:numFmt w:val="decimal"/>
      <w:isLgl/>
      <w:lvlText w:val="%1.%2.%3.%4.%5."/>
      <w:lvlJc w:val="left"/>
      <w:pPr>
        <w:ind w:left="2603" w:hanging="1185"/>
      </w:pPr>
      <w:rPr>
        <w:rFonts w:hint="default"/>
      </w:rPr>
    </w:lvl>
    <w:lvl w:ilvl="5">
      <w:start w:val="1"/>
      <w:numFmt w:val="decimal"/>
      <w:isLgl/>
      <w:lvlText w:val="%1.%2.%3.%4.%5.%6."/>
      <w:lvlJc w:val="left"/>
      <w:pPr>
        <w:ind w:left="2858" w:hanging="144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3218" w:hanging="1800"/>
      </w:pPr>
      <w:rPr>
        <w:rFonts w:hint="default"/>
      </w:rPr>
    </w:lvl>
    <w:lvl w:ilvl="8">
      <w:start w:val="1"/>
      <w:numFmt w:val="decimal"/>
      <w:isLgl/>
      <w:lvlText w:val="%1.%2.%3.%4.%5.%6.%7.%8.%9."/>
      <w:lvlJc w:val="left"/>
      <w:pPr>
        <w:ind w:left="3218" w:hanging="1800"/>
      </w:pPr>
      <w:rPr>
        <w:rFonts w:hint="default"/>
      </w:rPr>
    </w:lvl>
  </w:abstractNum>
  <w:abstractNum w:abstractNumId="20">
    <w:nsid w:val="077128F4"/>
    <w:multiLevelType w:val="hybridMultilevel"/>
    <w:tmpl w:val="C6E01B9E"/>
    <w:lvl w:ilvl="0" w:tplc="EAF2F6BE">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07FE47C1"/>
    <w:multiLevelType w:val="hybridMultilevel"/>
    <w:tmpl w:val="E782F92E"/>
    <w:lvl w:ilvl="0" w:tplc="5E8481CE">
      <w:start w:val="1"/>
      <w:numFmt w:val="bullet"/>
      <w:lvlText w:val=""/>
      <w:lvlJc w:val="left"/>
      <w:pPr>
        <w:ind w:left="1429" w:hanging="360"/>
      </w:pPr>
      <w:rPr>
        <w:rFonts w:ascii="Symbol" w:hAnsi="Symbol" w:cs="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081002DF"/>
    <w:multiLevelType w:val="hybridMultilevel"/>
    <w:tmpl w:val="A72AA626"/>
    <w:lvl w:ilvl="0" w:tplc="5E8481CE">
      <w:start w:val="1"/>
      <w:numFmt w:val="bullet"/>
      <w:lvlText w:val=""/>
      <w:lvlJc w:val="left"/>
      <w:pPr>
        <w:ind w:left="1353" w:hanging="360"/>
      </w:pPr>
      <w:rPr>
        <w:rFonts w:ascii="Symbol" w:hAnsi="Symbol" w:hint="default"/>
      </w:rPr>
    </w:lvl>
    <w:lvl w:ilvl="1" w:tplc="0419000F">
      <w:start w:val="1"/>
      <w:numFmt w:val="decimal"/>
      <w:lvlText w:val="%2."/>
      <w:lvlJc w:val="left"/>
      <w:pPr>
        <w:ind w:left="2007" w:hanging="360"/>
      </w:pPr>
      <w:rPr>
        <w:rFonts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nsid w:val="083A5423"/>
    <w:multiLevelType w:val="hybridMultilevel"/>
    <w:tmpl w:val="119610F2"/>
    <w:lvl w:ilvl="0" w:tplc="5E8481C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4">
    <w:nsid w:val="085561EB"/>
    <w:multiLevelType w:val="hybridMultilevel"/>
    <w:tmpl w:val="83F6F390"/>
    <w:lvl w:ilvl="0" w:tplc="0419000F">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nsid w:val="09AD56D8"/>
    <w:multiLevelType w:val="hybridMultilevel"/>
    <w:tmpl w:val="6D8ADFF8"/>
    <w:lvl w:ilvl="0" w:tplc="A7A60040">
      <w:start w:val="1"/>
      <w:numFmt w:val="decimal"/>
      <w:lvlText w:val="%1)"/>
      <w:lvlJc w:val="left"/>
      <w:pPr>
        <w:ind w:left="1440" w:hanging="360"/>
      </w:pPr>
      <w:rPr>
        <w:b w:val="0"/>
        <w:sz w:val="24"/>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6">
    <w:nsid w:val="0A686EAA"/>
    <w:multiLevelType w:val="hybridMultilevel"/>
    <w:tmpl w:val="88861760"/>
    <w:lvl w:ilvl="0" w:tplc="04190011">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0AB164A9"/>
    <w:multiLevelType w:val="hybridMultilevel"/>
    <w:tmpl w:val="63FE6E62"/>
    <w:lvl w:ilvl="0" w:tplc="0C0C7546">
      <w:start w:val="1"/>
      <w:numFmt w:val="decimal"/>
      <w:lvlText w:val="%1."/>
      <w:lvlJc w:val="left"/>
      <w:pPr>
        <w:ind w:left="1070"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nsid w:val="0BDB07C1"/>
    <w:multiLevelType w:val="hybridMultilevel"/>
    <w:tmpl w:val="5FEE85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0BE21ADC"/>
    <w:multiLevelType w:val="hybridMultilevel"/>
    <w:tmpl w:val="57C0E818"/>
    <w:lvl w:ilvl="0" w:tplc="952EB422">
      <w:start w:val="7"/>
      <w:numFmt w:val="decimal"/>
      <w:lvlText w:val="%1."/>
      <w:lvlJc w:val="left"/>
      <w:pPr>
        <w:ind w:left="200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0C5972F8"/>
    <w:multiLevelType w:val="hybridMultilevel"/>
    <w:tmpl w:val="1CEE5920"/>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1">
    <w:nsid w:val="0D5D52B4"/>
    <w:multiLevelType w:val="hybridMultilevel"/>
    <w:tmpl w:val="F2A67E3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nsid w:val="0D87300A"/>
    <w:multiLevelType w:val="hybridMultilevel"/>
    <w:tmpl w:val="1CCE4CE4"/>
    <w:lvl w:ilvl="0" w:tplc="0419000F">
      <w:start w:val="1"/>
      <w:numFmt w:val="decimal"/>
      <w:lvlText w:val="%1."/>
      <w:lvlJc w:val="left"/>
      <w:pPr>
        <w:ind w:left="2160" w:hanging="360"/>
      </w:p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33">
    <w:nsid w:val="0DC159D9"/>
    <w:multiLevelType w:val="hybridMultilevel"/>
    <w:tmpl w:val="227EC1D8"/>
    <w:lvl w:ilvl="0" w:tplc="EAF2F6BE">
      <w:start w:val="1"/>
      <w:numFmt w:val="bullet"/>
      <w:lvlText w:val=""/>
      <w:lvlJc w:val="left"/>
      <w:pPr>
        <w:ind w:left="1260" w:hanging="360"/>
      </w:pPr>
      <w:rPr>
        <w:rFonts w:ascii="Symbol" w:hAnsi="Symbol"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4">
    <w:nsid w:val="0E3C3C90"/>
    <w:multiLevelType w:val="hybridMultilevel"/>
    <w:tmpl w:val="1F8463F6"/>
    <w:lvl w:ilvl="0" w:tplc="5AD4E956">
      <w:start w:val="1"/>
      <w:numFmt w:val="decimal"/>
      <w:lvlText w:val="%1."/>
      <w:lvlJc w:val="left"/>
      <w:pPr>
        <w:ind w:left="1429" w:hanging="360"/>
      </w:pPr>
      <w:rPr>
        <w:rFonts w:hint="default"/>
      </w:rPr>
    </w:lvl>
    <w:lvl w:ilvl="1" w:tplc="14067ED4">
      <w:start w:val="1"/>
      <w:numFmt w:val="decimal"/>
      <w:lvlText w:val="%2)"/>
      <w:lvlJc w:val="left"/>
      <w:pPr>
        <w:ind w:left="2824" w:hanging="1035"/>
      </w:pPr>
      <w:rPr>
        <w:rFonts w:hint="default"/>
      </w:rPr>
    </w:lvl>
    <w:lvl w:ilvl="2" w:tplc="39E0AE3E">
      <w:start w:val="1"/>
      <w:numFmt w:val="decimal"/>
      <w:lvlText w:val="%3."/>
      <w:lvlJc w:val="left"/>
      <w:pPr>
        <w:ind w:left="3049" w:hanging="360"/>
      </w:pPr>
      <w:rPr>
        <w:rFonts w:hint="default"/>
      </w:r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nsid w:val="0E593071"/>
    <w:multiLevelType w:val="hybridMultilevel"/>
    <w:tmpl w:val="3B547166"/>
    <w:lvl w:ilvl="0" w:tplc="3FDAE9FE">
      <w:start w:val="1"/>
      <w:numFmt w:val="decimal"/>
      <w:lvlText w:val="%1)"/>
      <w:lvlJc w:val="left"/>
      <w:pPr>
        <w:ind w:left="1069" w:hanging="360"/>
      </w:pPr>
      <w:rPr>
        <w:rFonts w:hint="default"/>
      </w:rPr>
    </w:lvl>
    <w:lvl w:ilvl="1" w:tplc="EAF2F6BE">
      <w:start w:val="1"/>
      <w:numFmt w:val="bullet"/>
      <w:lvlText w:val=""/>
      <w:lvlJc w:val="left"/>
      <w:pPr>
        <w:ind w:left="1789" w:hanging="360"/>
      </w:pPr>
      <w:rPr>
        <w:rFonts w:ascii="Symbol" w:hAnsi="Symbol"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nsid w:val="0E6C702A"/>
    <w:multiLevelType w:val="hybridMultilevel"/>
    <w:tmpl w:val="856E683E"/>
    <w:lvl w:ilvl="0" w:tplc="5E8481CE">
      <w:start w:val="1"/>
      <w:numFmt w:val="bullet"/>
      <w:lvlText w:val=""/>
      <w:lvlJc w:val="left"/>
      <w:pPr>
        <w:ind w:left="1495" w:hanging="360"/>
      </w:pPr>
      <w:rPr>
        <w:rFonts w:ascii="Symbol" w:hAnsi="Symbol"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nsid w:val="0E8531FF"/>
    <w:multiLevelType w:val="hybridMultilevel"/>
    <w:tmpl w:val="5EAA0CE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8">
    <w:nsid w:val="0E8B1310"/>
    <w:multiLevelType w:val="hybridMultilevel"/>
    <w:tmpl w:val="FF421B2C"/>
    <w:lvl w:ilvl="0" w:tplc="04190011">
      <w:start w:val="1"/>
      <w:numFmt w:val="decimal"/>
      <w:lvlText w:val="%1)"/>
      <w:lvlJc w:val="left"/>
      <w:pPr>
        <w:ind w:left="1429" w:hanging="360"/>
      </w:pPr>
    </w:lvl>
    <w:lvl w:ilvl="1" w:tplc="04190011">
      <w:start w:val="1"/>
      <w:numFmt w:val="decimal"/>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9">
    <w:nsid w:val="0F07370B"/>
    <w:multiLevelType w:val="hybridMultilevel"/>
    <w:tmpl w:val="BCDAAB46"/>
    <w:lvl w:ilvl="0" w:tplc="04190011">
      <w:start w:val="1"/>
      <w:numFmt w:val="decimal"/>
      <w:lvlText w:val="%1)"/>
      <w:lvlJc w:val="left"/>
      <w:pPr>
        <w:ind w:left="1894" w:hanging="1185"/>
      </w:pPr>
      <w:rPr>
        <w:rFonts w:hint="default"/>
      </w:rPr>
    </w:lvl>
    <w:lvl w:ilvl="1" w:tplc="E9DE77D0">
      <w:start w:val="1"/>
      <w:numFmt w:val="decimal"/>
      <w:lvlText w:val="%2)"/>
      <w:lvlJc w:val="left"/>
      <w:pPr>
        <w:ind w:left="2734" w:hanging="1305"/>
      </w:pPr>
      <w:rPr>
        <w:rFonts w:hint="default"/>
      </w:rPr>
    </w:lvl>
    <w:lvl w:ilvl="2" w:tplc="0419001B">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nsid w:val="0F4E4A9C"/>
    <w:multiLevelType w:val="hybridMultilevel"/>
    <w:tmpl w:val="27A43140"/>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1">
    <w:nsid w:val="103D368F"/>
    <w:multiLevelType w:val="hybridMultilevel"/>
    <w:tmpl w:val="8BC8E8FE"/>
    <w:lvl w:ilvl="0" w:tplc="5E8481C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2">
    <w:nsid w:val="10651F24"/>
    <w:multiLevelType w:val="hybridMultilevel"/>
    <w:tmpl w:val="0F28D440"/>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3">
    <w:nsid w:val="121C5F29"/>
    <w:multiLevelType w:val="hybridMultilevel"/>
    <w:tmpl w:val="3222CC34"/>
    <w:lvl w:ilvl="0" w:tplc="2F6E111C">
      <w:start w:val="1"/>
      <w:numFmt w:val="decimal"/>
      <w:lvlText w:val="%1."/>
      <w:lvlJc w:val="left"/>
      <w:pPr>
        <w:ind w:left="1429" w:hanging="360"/>
      </w:pPr>
      <w:rPr>
        <w:rFonts w:hint="default"/>
        <w:color w:val="000000" w:themeColor="text1"/>
        <w:sz w:val="28"/>
        <w:szCs w:val="28"/>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nsid w:val="132C3C3E"/>
    <w:multiLevelType w:val="multilevel"/>
    <w:tmpl w:val="C58890BC"/>
    <w:lvl w:ilvl="0">
      <w:start w:val="1"/>
      <w:numFmt w:val="decimal"/>
      <w:lvlText w:val="%1)"/>
      <w:lvlJc w:val="left"/>
      <w:pPr>
        <w:ind w:left="4319" w:hanging="1200"/>
      </w:pPr>
      <w:rPr>
        <w:rFonts w:hint="default"/>
        <w:b w:val="0"/>
        <w:color w:val="000000" w:themeColor="text1"/>
        <w:sz w:val="28"/>
        <w:szCs w:val="28"/>
      </w:rPr>
    </w:lvl>
    <w:lvl w:ilvl="1">
      <w:start w:val="3"/>
      <w:numFmt w:val="decimal"/>
      <w:lvlText w:val="%2."/>
      <w:lvlJc w:val="left"/>
      <w:pPr>
        <w:ind w:left="3773" w:hanging="360"/>
      </w:pPr>
      <w:rPr>
        <w:rFonts w:hint="default"/>
      </w:rPr>
    </w:lvl>
    <w:lvl w:ilvl="2">
      <w:start w:val="1"/>
      <w:numFmt w:val="lowerRoman"/>
      <w:lvlText w:val="%3."/>
      <w:lvlJc w:val="right"/>
      <w:pPr>
        <w:ind w:left="4493" w:hanging="180"/>
      </w:pPr>
      <w:rPr>
        <w:rFonts w:hint="default"/>
      </w:rPr>
    </w:lvl>
    <w:lvl w:ilvl="3">
      <w:start w:val="1"/>
      <w:numFmt w:val="decimal"/>
      <w:lvlText w:val="%4."/>
      <w:lvlJc w:val="left"/>
      <w:pPr>
        <w:ind w:left="5213" w:hanging="360"/>
      </w:pPr>
      <w:rPr>
        <w:rFonts w:hint="default"/>
      </w:rPr>
    </w:lvl>
    <w:lvl w:ilvl="4">
      <w:start w:val="1"/>
      <w:numFmt w:val="lowerLetter"/>
      <w:lvlText w:val="%5."/>
      <w:lvlJc w:val="left"/>
      <w:pPr>
        <w:ind w:left="5933" w:hanging="360"/>
      </w:pPr>
      <w:rPr>
        <w:rFonts w:hint="default"/>
      </w:rPr>
    </w:lvl>
    <w:lvl w:ilvl="5">
      <w:start w:val="1"/>
      <w:numFmt w:val="lowerRoman"/>
      <w:lvlText w:val="%6."/>
      <w:lvlJc w:val="right"/>
      <w:pPr>
        <w:ind w:left="6653" w:hanging="180"/>
      </w:pPr>
      <w:rPr>
        <w:rFonts w:hint="default"/>
      </w:rPr>
    </w:lvl>
    <w:lvl w:ilvl="6">
      <w:start w:val="1"/>
      <w:numFmt w:val="decimal"/>
      <w:lvlText w:val="%7."/>
      <w:lvlJc w:val="left"/>
      <w:pPr>
        <w:ind w:left="7373" w:hanging="360"/>
      </w:pPr>
      <w:rPr>
        <w:rFonts w:hint="default"/>
      </w:rPr>
    </w:lvl>
    <w:lvl w:ilvl="7">
      <w:start w:val="1"/>
      <w:numFmt w:val="lowerLetter"/>
      <w:lvlText w:val="%8."/>
      <w:lvlJc w:val="left"/>
      <w:pPr>
        <w:ind w:left="8093" w:hanging="360"/>
      </w:pPr>
      <w:rPr>
        <w:rFonts w:hint="default"/>
      </w:rPr>
    </w:lvl>
    <w:lvl w:ilvl="8">
      <w:start w:val="1"/>
      <w:numFmt w:val="lowerRoman"/>
      <w:lvlText w:val="%9."/>
      <w:lvlJc w:val="right"/>
      <w:pPr>
        <w:ind w:left="8813" w:hanging="180"/>
      </w:pPr>
      <w:rPr>
        <w:rFonts w:hint="default"/>
      </w:rPr>
    </w:lvl>
  </w:abstractNum>
  <w:abstractNum w:abstractNumId="45">
    <w:nsid w:val="141D46CB"/>
    <w:multiLevelType w:val="hybridMultilevel"/>
    <w:tmpl w:val="57C0D6E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6">
    <w:nsid w:val="14E3771F"/>
    <w:multiLevelType w:val="hybridMultilevel"/>
    <w:tmpl w:val="6FA0E2C2"/>
    <w:lvl w:ilvl="0" w:tplc="5E8481CE">
      <w:start w:val="1"/>
      <w:numFmt w:val="bullet"/>
      <w:lvlText w:val=""/>
      <w:lvlJc w:val="left"/>
      <w:pPr>
        <w:ind w:left="1429" w:hanging="360"/>
      </w:pPr>
      <w:rPr>
        <w:rFonts w:ascii="Symbol" w:hAnsi="Symbol" w:cs="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nsid w:val="15034A1C"/>
    <w:multiLevelType w:val="hybridMultilevel"/>
    <w:tmpl w:val="AD869BA0"/>
    <w:lvl w:ilvl="0" w:tplc="186AFDD8">
      <w:start w:val="1"/>
      <w:numFmt w:val="decimal"/>
      <w:lvlText w:val="%1)"/>
      <w:lvlJc w:val="left"/>
      <w:pPr>
        <w:ind w:left="1495" w:hanging="360"/>
      </w:pPr>
      <w:rPr>
        <w:rFonts w:hint="default"/>
        <w:color w:val="000000" w:themeColor="text1"/>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8">
    <w:nsid w:val="156462EC"/>
    <w:multiLevelType w:val="hybridMultilevel"/>
    <w:tmpl w:val="5FEE85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nsid w:val="170256A7"/>
    <w:multiLevelType w:val="hybridMultilevel"/>
    <w:tmpl w:val="137E23E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0">
    <w:nsid w:val="171E151C"/>
    <w:multiLevelType w:val="hybridMultilevel"/>
    <w:tmpl w:val="1BDC2882"/>
    <w:lvl w:ilvl="0" w:tplc="D30E3C68">
      <w:start w:val="1"/>
      <w:numFmt w:val="decimal"/>
      <w:lvlText w:val="%1)"/>
      <w:lvlJc w:val="left"/>
      <w:pPr>
        <w:ind w:left="1429" w:hanging="360"/>
      </w:pPr>
      <w:rPr>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1">
    <w:nsid w:val="17541DBB"/>
    <w:multiLevelType w:val="hybridMultilevel"/>
    <w:tmpl w:val="0A2EC7DC"/>
    <w:lvl w:ilvl="0" w:tplc="0C0C7546">
      <w:start w:val="1"/>
      <w:numFmt w:val="decimal"/>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2">
    <w:nsid w:val="17D5738F"/>
    <w:multiLevelType w:val="hybridMultilevel"/>
    <w:tmpl w:val="D228D32A"/>
    <w:lvl w:ilvl="0" w:tplc="5E8481CE">
      <w:start w:val="1"/>
      <w:numFmt w:val="bullet"/>
      <w:lvlText w:val=""/>
      <w:lvlJc w:val="left"/>
      <w:pPr>
        <w:ind w:left="1495" w:hanging="360"/>
      </w:pPr>
      <w:rPr>
        <w:rFonts w:ascii="Symbol" w:hAnsi="Symbol" w:hint="default"/>
      </w:rPr>
    </w:lvl>
    <w:lvl w:ilvl="1" w:tplc="04190011">
      <w:start w:val="1"/>
      <w:numFmt w:val="decimal"/>
      <w:lvlText w:val="%2)"/>
      <w:lvlJc w:val="left"/>
      <w:pPr>
        <w:ind w:left="3338" w:hanging="360"/>
      </w:pPr>
      <w:rPr>
        <w:rFonts w:hint="default"/>
      </w:rPr>
    </w:lvl>
    <w:lvl w:ilvl="2" w:tplc="69D46DE0">
      <w:start w:val="1"/>
      <w:numFmt w:val="decimal"/>
      <w:lvlText w:val="%3."/>
      <w:lvlJc w:val="left"/>
      <w:pPr>
        <w:ind w:left="2689" w:hanging="360"/>
      </w:pPr>
      <w:rPr>
        <w:rFonts w:hint="default"/>
      </w:r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3">
    <w:nsid w:val="17DD2AC3"/>
    <w:multiLevelType w:val="hybridMultilevel"/>
    <w:tmpl w:val="38B86344"/>
    <w:lvl w:ilvl="0" w:tplc="7598DB5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nsid w:val="17DF03D8"/>
    <w:multiLevelType w:val="hybridMultilevel"/>
    <w:tmpl w:val="DE3897B2"/>
    <w:lvl w:ilvl="0" w:tplc="2BCCB1CA">
      <w:start w:val="1"/>
      <w:numFmt w:val="decimal"/>
      <w:lvlText w:val="%1)"/>
      <w:lvlJc w:val="left"/>
      <w:pPr>
        <w:ind w:left="1429" w:hanging="360"/>
      </w:pPr>
      <w:rPr>
        <w:b w:val="0"/>
        <w:sz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5">
    <w:nsid w:val="17F301B4"/>
    <w:multiLevelType w:val="hybridMultilevel"/>
    <w:tmpl w:val="1CCE4CE4"/>
    <w:lvl w:ilvl="0" w:tplc="0419000F">
      <w:start w:val="1"/>
      <w:numFmt w:val="decimal"/>
      <w:lvlText w:val="%1."/>
      <w:lvlJc w:val="left"/>
      <w:pPr>
        <w:ind w:left="2160" w:hanging="360"/>
      </w:p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56">
    <w:nsid w:val="1840011F"/>
    <w:multiLevelType w:val="hybridMultilevel"/>
    <w:tmpl w:val="77266E98"/>
    <w:lvl w:ilvl="0" w:tplc="AEFC76DC">
      <w:start w:val="1"/>
      <w:numFmt w:val="decimal"/>
      <w:lvlText w:val="%1."/>
      <w:lvlJc w:val="left"/>
      <w:pPr>
        <w:ind w:left="200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nsid w:val="18564CDB"/>
    <w:multiLevelType w:val="hybridMultilevel"/>
    <w:tmpl w:val="422614C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8">
    <w:nsid w:val="189D03F2"/>
    <w:multiLevelType w:val="hybridMultilevel"/>
    <w:tmpl w:val="3654C4A0"/>
    <w:lvl w:ilvl="0" w:tplc="58B0F054">
      <w:start w:val="1"/>
      <w:numFmt w:val="decimal"/>
      <w:lvlText w:val="%1."/>
      <w:lvlJc w:val="left"/>
      <w:pPr>
        <w:ind w:left="1069" w:hanging="360"/>
      </w:pPr>
      <w:rPr>
        <w:rFonts w:hint="default"/>
      </w:rPr>
    </w:lvl>
    <w:lvl w:ilvl="1" w:tplc="EAF2F6BE">
      <w:start w:val="1"/>
      <w:numFmt w:val="bullet"/>
      <w:lvlText w:val=""/>
      <w:lvlJc w:val="left"/>
      <w:pPr>
        <w:ind w:left="1789" w:hanging="360"/>
      </w:pPr>
      <w:rPr>
        <w:rFonts w:ascii="Symbol" w:hAnsi="Symbol"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9">
    <w:nsid w:val="18D55702"/>
    <w:multiLevelType w:val="hybridMultilevel"/>
    <w:tmpl w:val="B9AA3B36"/>
    <w:lvl w:ilvl="0" w:tplc="0419000F">
      <w:start w:val="1"/>
      <w:numFmt w:val="decimal"/>
      <w:lvlText w:val="%1."/>
      <w:lvlJc w:val="left"/>
      <w:pPr>
        <w:ind w:left="2160" w:hanging="360"/>
      </w:p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60">
    <w:nsid w:val="194518D8"/>
    <w:multiLevelType w:val="hybridMultilevel"/>
    <w:tmpl w:val="75968830"/>
    <w:lvl w:ilvl="0" w:tplc="5E8481CE">
      <w:start w:val="1"/>
      <w:numFmt w:val="bullet"/>
      <w:lvlText w:val=""/>
      <w:lvlJc w:val="left"/>
      <w:pPr>
        <w:ind w:left="1429" w:hanging="360"/>
      </w:pPr>
      <w:rPr>
        <w:rFonts w:ascii="Symbol" w:hAnsi="Symbol" w:cs="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1">
    <w:nsid w:val="1A2C40F8"/>
    <w:multiLevelType w:val="hybridMultilevel"/>
    <w:tmpl w:val="756408AA"/>
    <w:lvl w:ilvl="0" w:tplc="04190011">
      <w:start w:val="1"/>
      <w:numFmt w:val="decimal"/>
      <w:lvlText w:val="%1)"/>
      <w:lvlJc w:val="left"/>
      <w:pPr>
        <w:ind w:left="2335" w:hanging="1200"/>
      </w:pPr>
      <w:rPr>
        <w:rFonts w:hint="default"/>
        <w:b w:val="0"/>
        <w:color w:val="000000" w:themeColor="text1"/>
      </w:rPr>
    </w:lvl>
    <w:lvl w:ilvl="1" w:tplc="58F87C6A">
      <w:start w:val="1"/>
      <w:numFmt w:val="decimal"/>
      <w:lvlText w:val="%2."/>
      <w:lvlJc w:val="left"/>
      <w:pPr>
        <w:ind w:left="1789" w:hanging="360"/>
      </w:pPr>
      <w:rPr>
        <w:rFonts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2">
    <w:nsid w:val="1A6A77FA"/>
    <w:multiLevelType w:val="hybridMultilevel"/>
    <w:tmpl w:val="2612D818"/>
    <w:lvl w:ilvl="0" w:tplc="65A4C570">
      <w:start w:val="1"/>
      <w:numFmt w:val="bullet"/>
      <w:lvlText w:val="−"/>
      <w:lvlJc w:val="left"/>
      <w:pPr>
        <w:ind w:left="1429" w:hanging="360"/>
      </w:pPr>
      <w:rPr>
        <w:rFonts w:ascii="Times New Roman" w:hAnsi="Times New Roman" w:cs="Times New Roman" w:hint="default"/>
        <w:b/>
        <w:i w:val="0"/>
        <w:color w:val="auto"/>
        <w:sz w:val="24"/>
        <w:szCs w:val="24"/>
      </w:rPr>
    </w:lvl>
    <w:lvl w:ilvl="1" w:tplc="EAF2F6BE">
      <w:start w:val="1"/>
      <w:numFmt w:val="bullet"/>
      <w:lvlText w:val=""/>
      <w:lvlJc w:val="left"/>
      <w:pPr>
        <w:ind w:left="2149" w:hanging="360"/>
      </w:pPr>
      <w:rPr>
        <w:rFonts w:ascii="Symbol" w:hAnsi="Symbol" w:hint="default"/>
      </w:rPr>
    </w:lvl>
    <w:lvl w:ilvl="2" w:tplc="0419001B" w:tentative="1">
      <w:start w:val="1"/>
      <w:numFmt w:val="bullet"/>
      <w:lvlText w:val=""/>
      <w:lvlJc w:val="left"/>
      <w:pPr>
        <w:ind w:left="2869" w:hanging="360"/>
      </w:pPr>
      <w:rPr>
        <w:rFonts w:ascii="Wingdings" w:hAnsi="Wingdings" w:hint="default"/>
      </w:rPr>
    </w:lvl>
    <w:lvl w:ilvl="3" w:tplc="0419000F" w:tentative="1">
      <w:start w:val="1"/>
      <w:numFmt w:val="bullet"/>
      <w:lvlText w:val=""/>
      <w:lvlJc w:val="left"/>
      <w:pPr>
        <w:ind w:left="3589" w:hanging="360"/>
      </w:pPr>
      <w:rPr>
        <w:rFonts w:ascii="Symbol" w:hAnsi="Symbol" w:hint="default"/>
      </w:rPr>
    </w:lvl>
    <w:lvl w:ilvl="4" w:tplc="04190019" w:tentative="1">
      <w:start w:val="1"/>
      <w:numFmt w:val="bullet"/>
      <w:lvlText w:val="o"/>
      <w:lvlJc w:val="left"/>
      <w:pPr>
        <w:ind w:left="4309" w:hanging="360"/>
      </w:pPr>
      <w:rPr>
        <w:rFonts w:ascii="Courier New" w:hAnsi="Courier New" w:cs="Courier New" w:hint="default"/>
      </w:rPr>
    </w:lvl>
    <w:lvl w:ilvl="5" w:tplc="0419001B" w:tentative="1">
      <w:start w:val="1"/>
      <w:numFmt w:val="bullet"/>
      <w:lvlText w:val=""/>
      <w:lvlJc w:val="left"/>
      <w:pPr>
        <w:ind w:left="5029" w:hanging="360"/>
      </w:pPr>
      <w:rPr>
        <w:rFonts w:ascii="Wingdings" w:hAnsi="Wingdings" w:hint="default"/>
      </w:rPr>
    </w:lvl>
    <w:lvl w:ilvl="6" w:tplc="0419000F" w:tentative="1">
      <w:start w:val="1"/>
      <w:numFmt w:val="bullet"/>
      <w:lvlText w:val=""/>
      <w:lvlJc w:val="left"/>
      <w:pPr>
        <w:ind w:left="5749" w:hanging="360"/>
      </w:pPr>
      <w:rPr>
        <w:rFonts w:ascii="Symbol" w:hAnsi="Symbol" w:hint="default"/>
      </w:rPr>
    </w:lvl>
    <w:lvl w:ilvl="7" w:tplc="04190019" w:tentative="1">
      <w:start w:val="1"/>
      <w:numFmt w:val="bullet"/>
      <w:lvlText w:val="o"/>
      <w:lvlJc w:val="left"/>
      <w:pPr>
        <w:ind w:left="6469" w:hanging="360"/>
      </w:pPr>
      <w:rPr>
        <w:rFonts w:ascii="Courier New" w:hAnsi="Courier New" w:cs="Courier New" w:hint="default"/>
      </w:rPr>
    </w:lvl>
    <w:lvl w:ilvl="8" w:tplc="0419001B" w:tentative="1">
      <w:start w:val="1"/>
      <w:numFmt w:val="bullet"/>
      <w:lvlText w:val=""/>
      <w:lvlJc w:val="left"/>
      <w:pPr>
        <w:ind w:left="7189" w:hanging="360"/>
      </w:pPr>
      <w:rPr>
        <w:rFonts w:ascii="Wingdings" w:hAnsi="Wingdings" w:hint="default"/>
      </w:rPr>
    </w:lvl>
  </w:abstractNum>
  <w:abstractNum w:abstractNumId="63">
    <w:nsid w:val="1AA3170F"/>
    <w:multiLevelType w:val="hybridMultilevel"/>
    <w:tmpl w:val="8272F0D4"/>
    <w:lvl w:ilvl="0" w:tplc="934C3ECE">
      <w:start w:val="1"/>
      <w:numFmt w:val="decimal"/>
      <w:lvlText w:val="%1."/>
      <w:lvlJc w:val="left"/>
      <w:pPr>
        <w:ind w:left="1894" w:hanging="1185"/>
      </w:pPr>
      <w:rPr>
        <w:rFonts w:hint="default"/>
      </w:rPr>
    </w:lvl>
    <w:lvl w:ilvl="1" w:tplc="F7BA6084">
      <w:start w:val="1"/>
      <w:numFmt w:val="decimal"/>
      <w:lvlText w:val="%2)"/>
      <w:lvlJc w:val="left"/>
      <w:pPr>
        <w:ind w:left="2734" w:hanging="1305"/>
      </w:pPr>
      <w:rPr>
        <w:rFonts w:hint="default"/>
      </w:rPr>
    </w:lvl>
    <w:lvl w:ilvl="2" w:tplc="0419001B">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4">
    <w:nsid w:val="1ADC1916"/>
    <w:multiLevelType w:val="hybridMultilevel"/>
    <w:tmpl w:val="534AA6B6"/>
    <w:lvl w:ilvl="0" w:tplc="38407AD2">
      <w:start w:val="14"/>
      <w:numFmt w:val="decimal"/>
      <w:lvlText w:val="%1."/>
      <w:lvlJc w:val="left"/>
      <w:pPr>
        <w:ind w:left="200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nsid w:val="1B05370D"/>
    <w:multiLevelType w:val="hybridMultilevel"/>
    <w:tmpl w:val="43DA97F4"/>
    <w:lvl w:ilvl="0" w:tplc="5108251A">
      <w:start w:val="1"/>
      <w:numFmt w:val="bullet"/>
      <w:lvlText w:val="−"/>
      <w:lvlJc w:val="left"/>
      <w:pPr>
        <w:ind w:left="1429" w:hanging="360"/>
      </w:pPr>
      <w:rPr>
        <w:rFonts w:ascii="Times New Roman" w:hAnsi="Times New Roman" w:cs="Times New Roman" w:hint="default"/>
        <w:b/>
        <w:i w:val="0"/>
        <w:color w:val="auto"/>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6">
    <w:nsid w:val="1B8E4180"/>
    <w:multiLevelType w:val="hybridMultilevel"/>
    <w:tmpl w:val="361E9E72"/>
    <w:lvl w:ilvl="0" w:tplc="94DAEDFA">
      <w:start w:val="1"/>
      <w:numFmt w:val="bullet"/>
      <w:lvlText w:val=""/>
      <w:lvlJc w:val="left"/>
      <w:pPr>
        <w:ind w:left="1429" w:hanging="360"/>
      </w:pPr>
      <w:rPr>
        <w:rFonts w:ascii="Symbol" w:hAnsi="Symbol" w:cs="Symbol" w:hint="default"/>
        <w:sz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nsid w:val="1C312FB8"/>
    <w:multiLevelType w:val="hybridMultilevel"/>
    <w:tmpl w:val="F53EDF54"/>
    <w:lvl w:ilvl="0" w:tplc="0419000F">
      <w:start w:val="1"/>
      <w:numFmt w:val="decimal"/>
      <w:lvlText w:val="%1."/>
      <w:lvlJc w:val="left"/>
      <w:pPr>
        <w:ind w:left="4897"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8">
    <w:nsid w:val="1C4375A9"/>
    <w:multiLevelType w:val="hybridMultilevel"/>
    <w:tmpl w:val="5FEE85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nsid w:val="1C6D27A7"/>
    <w:multiLevelType w:val="hybridMultilevel"/>
    <w:tmpl w:val="EC9018D6"/>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0">
    <w:nsid w:val="1C7328DD"/>
    <w:multiLevelType w:val="hybridMultilevel"/>
    <w:tmpl w:val="B3429E00"/>
    <w:lvl w:ilvl="0" w:tplc="E16C7300">
      <w:start w:val="15"/>
      <w:numFmt w:val="decimal"/>
      <w:lvlText w:val="%1."/>
      <w:lvlJc w:val="left"/>
      <w:pPr>
        <w:ind w:left="200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nsid w:val="1CBD3F4D"/>
    <w:multiLevelType w:val="hybridMultilevel"/>
    <w:tmpl w:val="3EB63E04"/>
    <w:lvl w:ilvl="0" w:tplc="00000003">
      <w:start w:val="1"/>
      <w:numFmt w:val="bullet"/>
      <w:lvlText w:val=""/>
      <w:lvlJc w:val="left"/>
      <w:pPr>
        <w:ind w:left="720" w:hanging="360"/>
      </w:pPr>
      <w:rPr>
        <w:rFonts w:ascii="Symbol" w:hAnsi="Symbol" w:cs="Symbol" w:hint="default"/>
      </w:rPr>
    </w:lvl>
    <w:lvl w:ilvl="1" w:tplc="04190003" w:tentative="1">
      <w:start w:val="1"/>
      <w:numFmt w:val="bullet"/>
      <w:lvlText w:val="o"/>
      <w:lvlJc w:val="left"/>
      <w:pPr>
        <w:ind w:left="1440" w:hanging="360"/>
      </w:pPr>
      <w:rPr>
        <w:rFonts w:ascii="Courier New" w:hAnsi="Courier New" w:cs="Courier New" w:hint="default"/>
      </w:rPr>
    </w:lvl>
    <w:lvl w:ilvl="2" w:tplc="0419000F">
      <w:start w:val="1"/>
      <w:numFmt w:val="decimal"/>
      <w:lvlText w:val="%3."/>
      <w:lvlJc w:val="left"/>
      <w:pPr>
        <w:ind w:left="2160" w:hanging="360"/>
      </w:pPr>
      <w:rPr>
        <w:rFont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nsid w:val="1CDB2C01"/>
    <w:multiLevelType w:val="hybridMultilevel"/>
    <w:tmpl w:val="B426A374"/>
    <w:lvl w:ilvl="0" w:tplc="04190011">
      <w:start w:val="1"/>
      <w:numFmt w:val="decimal"/>
      <w:lvlText w:val="%1)"/>
      <w:lvlJc w:val="left"/>
      <w:pPr>
        <w:ind w:left="1778" w:hanging="360"/>
      </w:pPr>
      <w:rPr>
        <w:rFonts w:hint="default"/>
      </w:rPr>
    </w:lvl>
    <w:lvl w:ilvl="1" w:tplc="04190003" w:tentative="1">
      <w:start w:val="1"/>
      <w:numFmt w:val="bullet"/>
      <w:lvlText w:val="o"/>
      <w:lvlJc w:val="left"/>
      <w:pPr>
        <w:ind w:left="2073" w:hanging="360"/>
      </w:pPr>
      <w:rPr>
        <w:rFonts w:ascii="Courier New" w:hAnsi="Courier New" w:cs="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cs="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cs="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73">
    <w:nsid w:val="1CFA5C25"/>
    <w:multiLevelType w:val="hybridMultilevel"/>
    <w:tmpl w:val="8506C2B6"/>
    <w:lvl w:ilvl="0" w:tplc="0419000F">
      <w:start w:val="1"/>
      <w:numFmt w:val="decimal"/>
      <w:lvlText w:val="%1."/>
      <w:lvlJc w:val="left"/>
      <w:pPr>
        <w:ind w:left="5243" w:hanging="990"/>
      </w:pPr>
      <w:rPr>
        <w:rFonts w:hint="default"/>
      </w:rPr>
    </w:lvl>
    <w:lvl w:ilvl="1" w:tplc="037E3C2C">
      <w:start w:val="1"/>
      <w:numFmt w:val="decimal"/>
      <w:lvlText w:val="%2."/>
      <w:lvlJc w:val="left"/>
      <w:pPr>
        <w:ind w:left="4038" w:hanging="1050"/>
      </w:pPr>
      <w:rPr>
        <w:rFonts w:hint="default"/>
        <w:sz w:val="28"/>
        <w:szCs w:val="28"/>
      </w:rPr>
    </w:lvl>
    <w:lvl w:ilvl="2" w:tplc="0419001B" w:tentative="1">
      <w:start w:val="1"/>
      <w:numFmt w:val="lowerRoman"/>
      <w:lvlText w:val="%3."/>
      <w:lvlJc w:val="right"/>
      <w:pPr>
        <w:ind w:left="4068" w:hanging="180"/>
      </w:pPr>
    </w:lvl>
    <w:lvl w:ilvl="3" w:tplc="0419000F" w:tentative="1">
      <w:start w:val="1"/>
      <w:numFmt w:val="decimal"/>
      <w:lvlText w:val="%4."/>
      <w:lvlJc w:val="left"/>
      <w:pPr>
        <w:ind w:left="4788" w:hanging="360"/>
      </w:pPr>
    </w:lvl>
    <w:lvl w:ilvl="4" w:tplc="04190019" w:tentative="1">
      <w:start w:val="1"/>
      <w:numFmt w:val="lowerLetter"/>
      <w:lvlText w:val="%5."/>
      <w:lvlJc w:val="left"/>
      <w:pPr>
        <w:ind w:left="5508" w:hanging="360"/>
      </w:pPr>
    </w:lvl>
    <w:lvl w:ilvl="5" w:tplc="0419001B" w:tentative="1">
      <w:start w:val="1"/>
      <w:numFmt w:val="lowerRoman"/>
      <w:lvlText w:val="%6."/>
      <w:lvlJc w:val="right"/>
      <w:pPr>
        <w:ind w:left="6228" w:hanging="180"/>
      </w:pPr>
    </w:lvl>
    <w:lvl w:ilvl="6" w:tplc="0419000F" w:tentative="1">
      <w:start w:val="1"/>
      <w:numFmt w:val="decimal"/>
      <w:lvlText w:val="%7."/>
      <w:lvlJc w:val="left"/>
      <w:pPr>
        <w:ind w:left="6948" w:hanging="360"/>
      </w:pPr>
    </w:lvl>
    <w:lvl w:ilvl="7" w:tplc="04190019" w:tentative="1">
      <w:start w:val="1"/>
      <w:numFmt w:val="lowerLetter"/>
      <w:lvlText w:val="%8."/>
      <w:lvlJc w:val="left"/>
      <w:pPr>
        <w:ind w:left="7668" w:hanging="360"/>
      </w:pPr>
    </w:lvl>
    <w:lvl w:ilvl="8" w:tplc="0419001B" w:tentative="1">
      <w:start w:val="1"/>
      <w:numFmt w:val="lowerRoman"/>
      <w:lvlText w:val="%9."/>
      <w:lvlJc w:val="right"/>
      <w:pPr>
        <w:ind w:left="8388" w:hanging="180"/>
      </w:pPr>
    </w:lvl>
  </w:abstractNum>
  <w:abstractNum w:abstractNumId="74">
    <w:nsid w:val="1D061985"/>
    <w:multiLevelType w:val="hybridMultilevel"/>
    <w:tmpl w:val="689C81B0"/>
    <w:lvl w:ilvl="0" w:tplc="04190011">
      <w:start w:val="1"/>
      <w:numFmt w:val="decimal"/>
      <w:lvlText w:val="%1)"/>
      <w:lvlJc w:val="left"/>
      <w:pPr>
        <w:ind w:left="1429" w:hanging="360"/>
      </w:pPr>
      <w:rPr>
        <w:rFonts w:hint="default"/>
        <w:b w:val="0"/>
        <w:i w:val="0"/>
        <w:color w:val="auto"/>
        <w:sz w:val="28"/>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5">
    <w:nsid w:val="1D836EF7"/>
    <w:multiLevelType w:val="hybridMultilevel"/>
    <w:tmpl w:val="0F28D440"/>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6">
    <w:nsid w:val="1DD3668E"/>
    <w:multiLevelType w:val="hybridMultilevel"/>
    <w:tmpl w:val="5FEE85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nsid w:val="1DF901C9"/>
    <w:multiLevelType w:val="hybridMultilevel"/>
    <w:tmpl w:val="40D80720"/>
    <w:lvl w:ilvl="0" w:tplc="94DAEDFA">
      <w:start w:val="1"/>
      <w:numFmt w:val="bullet"/>
      <w:lvlText w:val=""/>
      <w:lvlJc w:val="left"/>
      <w:pPr>
        <w:ind w:left="1429" w:hanging="360"/>
      </w:pPr>
      <w:rPr>
        <w:rFonts w:ascii="Symbol" w:hAnsi="Symbol" w:cs="Symbol" w:hint="default"/>
        <w:sz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8">
    <w:nsid w:val="1E24062C"/>
    <w:multiLevelType w:val="hybridMultilevel"/>
    <w:tmpl w:val="E49A6A7C"/>
    <w:lvl w:ilvl="0" w:tplc="82405806">
      <w:start w:val="11"/>
      <w:numFmt w:val="decimal"/>
      <w:lvlText w:val="%1."/>
      <w:lvlJc w:val="left"/>
      <w:pPr>
        <w:ind w:left="200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nsid w:val="1E3476F9"/>
    <w:multiLevelType w:val="hybridMultilevel"/>
    <w:tmpl w:val="EC4E304E"/>
    <w:lvl w:ilvl="0" w:tplc="04190011">
      <w:start w:val="1"/>
      <w:numFmt w:val="decimal"/>
      <w:lvlText w:val="%1)"/>
      <w:lvlJc w:val="left"/>
      <w:pPr>
        <w:ind w:left="2138"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0">
    <w:nsid w:val="1F6D4FFD"/>
    <w:multiLevelType w:val="hybridMultilevel"/>
    <w:tmpl w:val="2D187348"/>
    <w:lvl w:ilvl="0" w:tplc="0419000F">
      <w:start w:val="1"/>
      <w:numFmt w:val="decimal"/>
      <w:lvlText w:val="%1."/>
      <w:lvlJc w:val="left"/>
      <w:pPr>
        <w:ind w:left="2160" w:hanging="360"/>
      </w:p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81">
    <w:nsid w:val="1F842F7E"/>
    <w:multiLevelType w:val="hybridMultilevel"/>
    <w:tmpl w:val="F650183A"/>
    <w:lvl w:ilvl="0" w:tplc="EEEA3860">
      <w:start w:val="1"/>
      <w:numFmt w:val="decimal"/>
      <w:lvlText w:val="%1)"/>
      <w:lvlJc w:val="left"/>
      <w:pPr>
        <w:ind w:left="3054" w:hanging="360"/>
      </w:pPr>
      <w:rPr>
        <w:rFonts w:hint="default"/>
        <w:color w:val="auto"/>
      </w:rPr>
    </w:lvl>
    <w:lvl w:ilvl="1" w:tplc="0419000F">
      <w:start w:val="1"/>
      <w:numFmt w:val="decimal"/>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2">
    <w:nsid w:val="200521E3"/>
    <w:multiLevelType w:val="hybridMultilevel"/>
    <w:tmpl w:val="E6C475F4"/>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3">
    <w:nsid w:val="207605F2"/>
    <w:multiLevelType w:val="hybridMultilevel"/>
    <w:tmpl w:val="25A80FAE"/>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4">
    <w:nsid w:val="21D76F2C"/>
    <w:multiLevelType w:val="multilevel"/>
    <w:tmpl w:val="04190023"/>
    <w:styleLink w:val="a"/>
    <w:lvl w:ilvl="0">
      <w:start w:val="1"/>
      <w:numFmt w:val="upperRoman"/>
      <w:lvlText w:val="Статья %1."/>
      <w:lvlJc w:val="left"/>
      <w:pPr>
        <w:tabs>
          <w:tab w:val="num" w:pos="1440"/>
        </w:tabs>
      </w:pPr>
    </w:lvl>
    <w:lvl w:ilvl="1">
      <w:start w:val="1"/>
      <w:numFmt w:val="decimalZero"/>
      <w:isLgl/>
      <w:lvlText w:val="Раздел %1.%2"/>
      <w:lvlJc w:val="left"/>
      <w:pPr>
        <w:tabs>
          <w:tab w:val="num" w:pos="1440"/>
        </w:tabs>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5">
    <w:nsid w:val="220132E4"/>
    <w:multiLevelType w:val="hybridMultilevel"/>
    <w:tmpl w:val="2204478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6">
    <w:nsid w:val="22530E84"/>
    <w:multiLevelType w:val="hybridMultilevel"/>
    <w:tmpl w:val="215A0666"/>
    <w:lvl w:ilvl="0" w:tplc="D30E3C68">
      <w:start w:val="1"/>
      <w:numFmt w:val="decimal"/>
      <w:lvlText w:val="%1)"/>
      <w:lvlJc w:val="left"/>
      <w:pPr>
        <w:ind w:left="1429" w:hanging="360"/>
      </w:pPr>
      <w:rPr>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7">
    <w:nsid w:val="229D1E4F"/>
    <w:multiLevelType w:val="hybridMultilevel"/>
    <w:tmpl w:val="056C3A96"/>
    <w:lvl w:ilvl="0" w:tplc="0419000F">
      <w:start w:val="1"/>
      <w:numFmt w:val="decimal"/>
      <w:lvlText w:val="%1."/>
      <w:lvlJc w:val="left"/>
      <w:pPr>
        <w:ind w:left="2912"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8">
    <w:nsid w:val="22F138F1"/>
    <w:multiLevelType w:val="hybridMultilevel"/>
    <w:tmpl w:val="681EAD08"/>
    <w:lvl w:ilvl="0" w:tplc="AA26FE5C">
      <w:start w:val="1"/>
      <w:numFmt w:val="bullet"/>
      <w:pStyle w:val="a0"/>
      <w:lvlText w:val=""/>
      <w:lvlJc w:val="left"/>
      <w:pPr>
        <w:tabs>
          <w:tab w:val="num" w:pos="1354"/>
        </w:tabs>
        <w:ind w:left="1354" w:hanging="454"/>
      </w:pPr>
      <w:rPr>
        <w:rFonts w:ascii="Symbol" w:hAnsi="Symbol" w:hint="default"/>
      </w:r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89">
    <w:nsid w:val="22FC519E"/>
    <w:multiLevelType w:val="hybridMultilevel"/>
    <w:tmpl w:val="5FEE85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nsid w:val="232D3E23"/>
    <w:multiLevelType w:val="hybridMultilevel"/>
    <w:tmpl w:val="EEE21CFC"/>
    <w:lvl w:ilvl="0" w:tplc="5E8481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nsid w:val="23465B5F"/>
    <w:multiLevelType w:val="hybridMultilevel"/>
    <w:tmpl w:val="8B1297A4"/>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92">
    <w:nsid w:val="238C7412"/>
    <w:multiLevelType w:val="multilevel"/>
    <w:tmpl w:val="4FD4C654"/>
    <w:lvl w:ilvl="0">
      <w:start w:val="4"/>
      <w:numFmt w:val="decimal"/>
      <w:lvlText w:val="%1."/>
      <w:lvlJc w:val="left"/>
      <w:pPr>
        <w:ind w:left="1069" w:hanging="360"/>
      </w:pPr>
      <w:rPr>
        <w:rFonts w:hint="default"/>
      </w:rPr>
    </w:lvl>
    <w:lvl w:ilvl="1">
      <w:start w:val="1"/>
      <w:numFmt w:val="decimal"/>
      <w:lvlText w:val="%2."/>
      <w:lvlJc w:val="left"/>
      <w:pPr>
        <w:ind w:left="2989" w:hanging="720"/>
      </w:pPr>
      <w:rPr>
        <w:rFonts w:hint="default"/>
        <w:b w:val="0"/>
        <w:color w:val="auto"/>
        <w:sz w:val="28"/>
        <w:szCs w:val="28"/>
      </w:rPr>
    </w:lvl>
    <w:lvl w:ilvl="2">
      <w:start w:val="1"/>
      <w:numFmt w:val="decimal"/>
      <w:lvlText w:val="%3."/>
      <w:lvlJc w:val="left"/>
      <w:pPr>
        <w:ind w:left="1288" w:hanging="720"/>
      </w:pPr>
      <w:rPr>
        <w:rFonts w:hint="default"/>
        <w:b w:val="0"/>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93">
    <w:nsid w:val="23DC5954"/>
    <w:multiLevelType w:val="multilevel"/>
    <w:tmpl w:val="829C4096"/>
    <w:lvl w:ilvl="0">
      <w:start w:val="7"/>
      <w:numFmt w:val="decimal"/>
      <w:lvlText w:val="%1."/>
      <w:lvlJc w:val="left"/>
      <w:pPr>
        <w:ind w:left="1744" w:hanging="1035"/>
      </w:pPr>
      <w:rPr>
        <w:rFonts w:hint="default"/>
      </w:rPr>
    </w:lvl>
    <w:lvl w:ilvl="1">
      <w:start w:val="1"/>
      <w:numFmt w:val="decimal"/>
      <w:lvlText w:val="%2)"/>
      <w:lvlJc w:val="left"/>
      <w:pPr>
        <w:ind w:left="1489" w:hanging="780"/>
      </w:pPr>
      <w:rPr>
        <w:rFonts w:hint="default"/>
      </w:rPr>
    </w:lvl>
    <w:lvl w:ilvl="2">
      <w:start w:val="1"/>
      <w:numFmt w:val="decimal"/>
      <w:isLgl/>
      <w:lvlText w:val="%1.%2.%3."/>
      <w:lvlJc w:val="left"/>
      <w:pPr>
        <w:ind w:left="1489" w:hanging="78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94">
    <w:nsid w:val="241866DF"/>
    <w:multiLevelType w:val="hybridMultilevel"/>
    <w:tmpl w:val="72D6FA4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5">
    <w:nsid w:val="24632FA8"/>
    <w:multiLevelType w:val="hybridMultilevel"/>
    <w:tmpl w:val="6DDE37C0"/>
    <w:lvl w:ilvl="0" w:tplc="8DA20872">
      <w:start w:val="1"/>
      <w:numFmt w:val="decimal"/>
      <w:lvlText w:val="%1)"/>
      <w:lvlJc w:val="left"/>
      <w:pPr>
        <w:ind w:left="3045" w:hanging="1200"/>
      </w:pPr>
      <w:rPr>
        <w:rFonts w:hint="default"/>
      </w:rPr>
    </w:lvl>
    <w:lvl w:ilvl="1" w:tplc="1B8C31E6">
      <w:start w:val="1"/>
      <w:numFmt w:val="decimal"/>
      <w:lvlText w:val="%2."/>
      <w:lvlJc w:val="left"/>
      <w:pPr>
        <w:ind w:left="2204" w:hanging="360"/>
      </w:pPr>
      <w:rPr>
        <w:rFonts w:ascii="Times New Roman" w:hAnsi="Times New Roman" w:cs="Times New Roman" w:hint="default"/>
      </w:rPr>
    </w:lvl>
    <w:lvl w:ilvl="2" w:tplc="0419001B" w:tentative="1">
      <w:start w:val="1"/>
      <w:numFmt w:val="lowerRoman"/>
      <w:lvlText w:val="%3."/>
      <w:lvlJc w:val="right"/>
      <w:pPr>
        <w:ind w:left="2870" w:hanging="180"/>
      </w:pPr>
    </w:lvl>
    <w:lvl w:ilvl="3" w:tplc="0419000F" w:tentative="1">
      <w:start w:val="1"/>
      <w:numFmt w:val="decimal"/>
      <w:lvlText w:val="%4."/>
      <w:lvlJc w:val="left"/>
      <w:pPr>
        <w:ind w:left="3590" w:hanging="360"/>
      </w:pPr>
    </w:lvl>
    <w:lvl w:ilvl="4" w:tplc="04190019" w:tentative="1">
      <w:start w:val="1"/>
      <w:numFmt w:val="lowerLetter"/>
      <w:lvlText w:val="%5."/>
      <w:lvlJc w:val="left"/>
      <w:pPr>
        <w:ind w:left="4310" w:hanging="360"/>
      </w:pPr>
    </w:lvl>
    <w:lvl w:ilvl="5" w:tplc="0419001B" w:tentative="1">
      <w:start w:val="1"/>
      <w:numFmt w:val="lowerRoman"/>
      <w:lvlText w:val="%6."/>
      <w:lvlJc w:val="right"/>
      <w:pPr>
        <w:ind w:left="5030" w:hanging="180"/>
      </w:pPr>
    </w:lvl>
    <w:lvl w:ilvl="6" w:tplc="0419000F" w:tentative="1">
      <w:start w:val="1"/>
      <w:numFmt w:val="decimal"/>
      <w:lvlText w:val="%7."/>
      <w:lvlJc w:val="left"/>
      <w:pPr>
        <w:ind w:left="5750" w:hanging="360"/>
      </w:pPr>
    </w:lvl>
    <w:lvl w:ilvl="7" w:tplc="04190019" w:tentative="1">
      <w:start w:val="1"/>
      <w:numFmt w:val="lowerLetter"/>
      <w:lvlText w:val="%8."/>
      <w:lvlJc w:val="left"/>
      <w:pPr>
        <w:ind w:left="6470" w:hanging="360"/>
      </w:pPr>
    </w:lvl>
    <w:lvl w:ilvl="8" w:tplc="0419001B" w:tentative="1">
      <w:start w:val="1"/>
      <w:numFmt w:val="lowerRoman"/>
      <w:lvlText w:val="%9."/>
      <w:lvlJc w:val="right"/>
      <w:pPr>
        <w:ind w:left="7190" w:hanging="180"/>
      </w:pPr>
    </w:lvl>
  </w:abstractNum>
  <w:abstractNum w:abstractNumId="96">
    <w:nsid w:val="24AA43D0"/>
    <w:multiLevelType w:val="hybridMultilevel"/>
    <w:tmpl w:val="25A80FAE"/>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97">
    <w:nsid w:val="253C18BC"/>
    <w:multiLevelType w:val="hybridMultilevel"/>
    <w:tmpl w:val="1CCE4CE4"/>
    <w:lvl w:ilvl="0" w:tplc="0419000F">
      <w:start w:val="1"/>
      <w:numFmt w:val="decimal"/>
      <w:lvlText w:val="%1."/>
      <w:lvlJc w:val="left"/>
      <w:pPr>
        <w:ind w:left="2160" w:hanging="360"/>
      </w:p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98">
    <w:nsid w:val="25B82C41"/>
    <w:multiLevelType w:val="hybridMultilevel"/>
    <w:tmpl w:val="5FEE85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9">
    <w:nsid w:val="264152E5"/>
    <w:multiLevelType w:val="hybridMultilevel"/>
    <w:tmpl w:val="E984EE3E"/>
    <w:lvl w:ilvl="0" w:tplc="5E8481CE">
      <w:start w:val="1"/>
      <w:numFmt w:val="bullet"/>
      <w:lvlText w:val=""/>
      <w:lvlJc w:val="left"/>
      <w:pPr>
        <w:ind w:left="3054" w:hanging="360"/>
      </w:pPr>
      <w:rPr>
        <w:rFonts w:ascii="Symbol" w:hAnsi="Symbol" w:cs="Symbol"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0">
    <w:nsid w:val="268458F0"/>
    <w:multiLevelType w:val="hybridMultilevel"/>
    <w:tmpl w:val="77AED574"/>
    <w:lvl w:ilvl="0" w:tplc="7E0E66B8">
      <w:start w:val="1"/>
      <w:numFmt w:val="decimal"/>
      <w:lvlText w:val="%1."/>
      <w:lvlJc w:val="left"/>
      <w:pPr>
        <w:ind w:left="1429" w:hanging="360"/>
      </w:pPr>
      <w:rPr>
        <w:sz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1">
    <w:nsid w:val="26CF0E66"/>
    <w:multiLevelType w:val="hybridMultilevel"/>
    <w:tmpl w:val="24C8675E"/>
    <w:lvl w:ilvl="0" w:tplc="E91C6230">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2">
    <w:nsid w:val="271C05F8"/>
    <w:multiLevelType w:val="hybridMultilevel"/>
    <w:tmpl w:val="49DE3A76"/>
    <w:lvl w:ilvl="0" w:tplc="04190011">
      <w:start w:val="1"/>
      <w:numFmt w:val="decimal"/>
      <w:lvlText w:val="%1)"/>
      <w:lvlJc w:val="left"/>
      <w:pPr>
        <w:ind w:left="1353" w:hanging="360"/>
      </w:pPr>
    </w:lvl>
    <w:lvl w:ilvl="1" w:tplc="47A26062">
      <w:start w:val="1"/>
      <w:numFmt w:val="decimal"/>
      <w:lvlText w:val="%2."/>
      <w:lvlJc w:val="left"/>
      <w:pPr>
        <w:ind w:left="2194" w:hanging="405"/>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3">
    <w:nsid w:val="280D2519"/>
    <w:multiLevelType w:val="multilevel"/>
    <w:tmpl w:val="4D46DF68"/>
    <w:lvl w:ilvl="0">
      <w:start w:val="3"/>
      <w:numFmt w:val="decimal"/>
      <w:lvlText w:val="%1."/>
      <w:lvlJc w:val="left"/>
      <w:pPr>
        <w:ind w:left="4319" w:hanging="1200"/>
      </w:pPr>
      <w:rPr>
        <w:rFonts w:ascii="Times New Roman" w:eastAsiaTheme="minorHAnsi" w:hAnsi="Times New Roman" w:cs="Times New Roman" w:hint="default"/>
        <w:b w:val="0"/>
        <w:color w:val="000000" w:themeColor="text1"/>
        <w:sz w:val="28"/>
        <w:szCs w:val="28"/>
      </w:rPr>
    </w:lvl>
    <w:lvl w:ilvl="1">
      <w:start w:val="3"/>
      <w:numFmt w:val="decimal"/>
      <w:lvlText w:val="%2."/>
      <w:lvlJc w:val="left"/>
      <w:pPr>
        <w:ind w:left="3773" w:hanging="360"/>
      </w:pPr>
      <w:rPr>
        <w:rFonts w:hint="default"/>
      </w:rPr>
    </w:lvl>
    <w:lvl w:ilvl="2">
      <w:start w:val="1"/>
      <w:numFmt w:val="lowerRoman"/>
      <w:lvlText w:val="%3."/>
      <w:lvlJc w:val="right"/>
      <w:pPr>
        <w:ind w:left="4493" w:hanging="180"/>
      </w:pPr>
      <w:rPr>
        <w:rFonts w:hint="default"/>
      </w:rPr>
    </w:lvl>
    <w:lvl w:ilvl="3">
      <w:start w:val="1"/>
      <w:numFmt w:val="decimal"/>
      <w:lvlText w:val="%4."/>
      <w:lvlJc w:val="left"/>
      <w:pPr>
        <w:ind w:left="5213" w:hanging="360"/>
      </w:pPr>
      <w:rPr>
        <w:rFonts w:hint="default"/>
      </w:rPr>
    </w:lvl>
    <w:lvl w:ilvl="4">
      <w:start w:val="1"/>
      <w:numFmt w:val="lowerLetter"/>
      <w:lvlText w:val="%5."/>
      <w:lvlJc w:val="left"/>
      <w:pPr>
        <w:ind w:left="5933" w:hanging="360"/>
      </w:pPr>
      <w:rPr>
        <w:rFonts w:hint="default"/>
      </w:rPr>
    </w:lvl>
    <w:lvl w:ilvl="5">
      <w:start w:val="1"/>
      <w:numFmt w:val="lowerRoman"/>
      <w:lvlText w:val="%6."/>
      <w:lvlJc w:val="right"/>
      <w:pPr>
        <w:ind w:left="6653" w:hanging="180"/>
      </w:pPr>
      <w:rPr>
        <w:rFonts w:hint="default"/>
      </w:rPr>
    </w:lvl>
    <w:lvl w:ilvl="6">
      <w:start w:val="1"/>
      <w:numFmt w:val="decimal"/>
      <w:lvlText w:val="%7."/>
      <w:lvlJc w:val="left"/>
      <w:pPr>
        <w:ind w:left="7373" w:hanging="360"/>
      </w:pPr>
      <w:rPr>
        <w:rFonts w:hint="default"/>
      </w:rPr>
    </w:lvl>
    <w:lvl w:ilvl="7">
      <w:start w:val="1"/>
      <w:numFmt w:val="lowerLetter"/>
      <w:lvlText w:val="%8."/>
      <w:lvlJc w:val="left"/>
      <w:pPr>
        <w:ind w:left="8093" w:hanging="360"/>
      </w:pPr>
      <w:rPr>
        <w:rFonts w:hint="default"/>
      </w:rPr>
    </w:lvl>
    <w:lvl w:ilvl="8">
      <w:start w:val="1"/>
      <w:numFmt w:val="lowerRoman"/>
      <w:lvlText w:val="%9."/>
      <w:lvlJc w:val="right"/>
      <w:pPr>
        <w:ind w:left="8813" w:hanging="180"/>
      </w:pPr>
      <w:rPr>
        <w:rFonts w:hint="default"/>
      </w:rPr>
    </w:lvl>
  </w:abstractNum>
  <w:abstractNum w:abstractNumId="104">
    <w:nsid w:val="281D283D"/>
    <w:multiLevelType w:val="hybridMultilevel"/>
    <w:tmpl w:val="37669EB8"/>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05">
    <w:nsid w:val="29293D9F"/>
    <w:multiLevelType w:val="hybridMultilevel"/>
    <w:tmpl w:val="E79E19C2"/>
    <w:lvl w:ilvl="0" w:tplc="CFDCE33E">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6">
    <w:nsid w:val="296C515F"/>
    <w:multiLevelType w:val="multilevel"/>
    <w:tmpl w:val="DD88448A"/>
    <w:lvl w:ilvl="0">
      <w:start w:val="1"/>
      <w:numFmt w:val="decimal"/>
      <w:lvlText w:val="%1."/>
      <w:lvlJc w:val="left"/>
      <w:pPr>
        <w:tabs>
          <w:tab w:val="num" w:pos="1620"/>
        </w:tabs>
        <w:ind w:left="1620" w:hanging="945"/>
      </w:p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7">
    <w:nsid w:val="298D4521"/>
    <w:multiLevelType w:val="hybridMultilevel"/>
    <w:tmpl w:val="E8B8A25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8">
    <w:nsid w:val="29CD4C7D"/>
    <w:multiLevelType w:val="hybridMultilevel"/>
    <w:tmpl w:val="27A43140"/>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09">
    <w:nsid w:val="2A140724"/>
    <w:multiLevelType w:val="hybridMultilevel"/>
    <w:tmpl w:val="660A2234"/>
    <w:lvl w:ilvl="0" w:tplc="6F20A75A">
      <w:start w:val="1"/>
      <w:numFmt w:val="bullet"/>
      <w:lvlText w:val="–"/>
      <w:lvlJc w:val="left"/>
      <w:pPr>
        <w:ind w:left="1260" w:hanging="360"/>
      </w:pPr>
      <w:rPr>
        <w:rFonts w:ascii="Times New Roman" w:hAnsi="Times New Roman" w:cs="Times New Roman" w:hint="default"/>
        <w:color w:val="000000" w:themeColor="text1"/>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10">
    <w:nsid w:val="2A751254"/>
    <w:multiLevelType w:val="hybridMultilevel"/>
    <w:tmpl w:val="C99E53D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1">
    <w:nsid w:val="2B65009B"/>
    <w:multiLevelType w:val="hybridMultilevel"/>
    <w:tmpl w:val="D5D86AEA"/>
    <w:lvl w:ilvl="0" w:tplc="8BEEA1EC">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2">
    <w:nsid w:val="2B841D30"/>
    <w:multiLevelType w:val="hybridMultilevel"/>
    <w:tmpl w:val="D2047BFE"/>
    <w:lvl w:ilvl="0" w:tplc="AF2CD440">
      <w:start w:val="3"/>
      <w:numFmt w:val="decimal"/>
      <w:lvlText w:val="%1."/>
      <w:lvlJc w:val="left"/>
      <w:pPr>
        <w:ind w:left="200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3">
    <w:nsid w:val="2B97091B"/>
    <w:multiLevelType w:val="hybridMultilevel"/>
    <w:tmpl w:val="4D5ADC18"/>
    <w:lvl w:ilvl="0" w:tplc="32F2D97E">
      <w:start w:val="1"/>
      <w:numFmt w:val="decimal"/>
      <w:lvlText w:val="%1)"/>
      <w:lvlJc w:val="left"/>
      <w:pPr>
        <w:ind w:left="2149" w:hanging="360"/>
      </w:pPr>
      <w:rPr>
        <w:rFonts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114">
    <w:nsid w:val="2BB161D4"/>
    <w:multiLevelType w:val="hybridMultilevel"/>
    <w:tmpl w:val="1CCE4CE4"/>
    <w:lvl w:ilvl="0" w:tplc="0419000F">
      <w:start w:val="1"/>
      <w:numFmt w:val="decimal"/>
      <w:lvlText w:val="%1."/>
      <w:lvlJc w:val="left"/>
      <w:pPr>
        <w:ind w:left="2160" w:hanging="360"/>
      </w:p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115">
    <w:nsid w:val="2BD66DD3"/>
    <w:multiLevelType w:val="hybridMultilevel"/>
    <w:tmpl w:val="21BC8184"/>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6">
    <w:nsid w:val="2C03340F"/>
    <w:multiLevelType w:val="hybridMultilevel"/>
    <w:tmpl w:val="0D84D9A6"/>
    <w:lvl w:ilvl="0" w:tplc="04190011">
      <w:start w:val="1"/>
      <w:numFmt w:val="decimal"/>
      <w:lvlText w:val="%1)"/>
      <w:lvlJc w:val="left"/>
      <w:pPr>
        <w:ind w:left="754" w:hanging="360"/>
      </w:pPr>
      <w:rPr>
        <w:rFonts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117">
    <w:nsid w:val="2C600E41"/>
    <w:multiLevelType w:val="hybridMultilevel"/>
    <w:tmpl w:val="4BE853AC"/>
    <w:lvl w:ilvl="0" w:tplc="8DA20872">
      <w:start w:val="1"/>
      <w:numFmt w:val="decimal"/>
      <w:lvlText w:val="%1)"/>
      <w:lvlJc w:val="left"/>
      <w:pPr>
        <w:ind w:left="1819" w:hanging="1110"/>
      </w:pPr>
      <w:rPr>
        <w:rFonts w:hint="default"/>
      </w:rPr>
    </w:lvl>
    <w:lvl w:ilvl="1" w:tplc="04190011">
      <w:start w:val="1"/>
      <w:numFmt w:val="decimal"/>
      <w:lvlText w:val="%2)"/>
      <w:lvlJc w:val="left"/>
      <w:pPr>
        <w:ind w:left="1789" w:hanging="360"/>
      </w:pPr>
      <w:rPr>
        <w:rFonts w:hint="default"/>
      </w:rPr>
    </w:lvl>
    <w:lvl w:ilvl="2" w:tplc="0419001B" w:tentative="1">
      <w:start w:val="1"/>
      <w:numFmt w:val="lowerRoman"/>
      <w:lvlText w:val="%3."/>
      <w:lvlJc w:val="right"/>
      <w:pPr>
        <w:ind w:left="2509" w:hanging="180"/>
      </w:pPr>
    </w:lvl>
    <w:lvl w:ilvl="3" w:tplc="0419000F">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8">
    <w:nsid w:val="2CA55E6C"/>
    <w:multiLevelType w:val="hybridMultilevel"/>
    <w:tmpl w:val="E1D68F32"/>
    <w:lvl w:ilvl="0" w:tplc="0419000F">
      <w:start w:val="1"/>
      <w:numFmt w:val="decimal"/>
      <w:lvlText w:val="%1."/>
      <w:lvlJc w:val="left"/>
      <w:pPr>
        <w:ind w:left="1429" w:hanging="360"/>
      </w:pPr>
    </w:lvl>
    <w:lvl w:ilvl="1" w:tplc="056697F6">
      <w:start w:val="1"/>
      <w:numFmt w:val="decimal"/>
      <w:lvlText w:val="%2)"/>
      <w:lvlJc w:val="left"/>
      <w:pPr>
        <w:ind w:left="8866"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9">
    <w:nsid w:val="2E437692"/>
    <w:multiLevelType w:val="hybridMultilevel"/>
    <w:tmpl w:val="EC9018D6"/>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20">
    <w:nsid w:val="2E74539F"/>
    <w:multiLevelType w:val="hybridMultilevel"/>
    <w:tmpl w:val="7944977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1">
    <w:nsid w:val="2F8A0C33"/>
    <w:multiLevelType w:val="hybridMultilevel"/>
    <w:tmpl w:val="5FEE85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2">
    <w:nsid w:val="2FD42262"/>
    <w:multiLevelType w:val="hybridMultilevel"/>
    <w:tmpl w:val="86EE014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3">
    <w:nsid w:val="305020FF"/>
    <w:multiLevelType w:val="hybridMultilevel"/>
    <w:tmpl w:val="30C44146"/>
    <w:lvl w:ilvl="0" w:tplc="5E8481CE">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24">
    <w:nsid w:val="30BD7C4D"/>
    <w:multiLevelType w:val="hybridMultilevel"/>
    <w:tmpl w:val="D86421D2"/>
    <w:lvl w:ilvl="0" w:tplc="5E8481CE">
      <w:start w:val="1"/>
      <w:numFmt w:val="bullet"/>
      <w:lvlText w:val=""/>
      <w:lvlJc w:val="left"/>
      <w:pPr>
        <w:ind w:left="3054" w:hanging="360"/>
      </w:pPr>
      <w:rPr>
        <w:rFonts w:ascii="Symbol" w:hAnsi="Symbol"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5">
    <w:nsid w:val="30E737E8"/>
    <w:multiLevelType w:val="hybridMultilevel"/>
    <w:tmpl w:val="0BD09614"/>
    <w:lvl w:ilvl="0" w:tplc="EAF2F6B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6">
    <w:nsid w:val="30FB55A2"/>
    <w:multiLevelType w:val="hybridMultilevel"/>
    <w:tmpl w:val="EC9018D6"/>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27">
    <w:nsid w:val="31386904"/>
    <w:multiLevelType w:val="hybridMultilevel"/>
    <w:tmpl w:val="0BF4F53E"/>
    <w:lvl w:ilvl="0" w:tplc="9954A946">
      <w:start w:val="3"/>
      <w:numFmt w:val="decimal"/>
      <w:lvlText w:val="%1."/>
      <w:lvlJc w:val="left"/>
      <w:pPr>
        <w:ind w:left="200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8">
    <w:nsid w:val="31FA7C42"/>
    <w:multiLevelType w:val="multilevel"/>
    <w:tmpl w:val="A6964760"/>
    <w:lvl w:ilvl="0">
      <w:start w:val="1"/>
      <w:numFmt w:val="decimal"/>
      <w:lvlText w:val="%1."/>
      <w:lvlJc w:val="left"/>
      <w:pPr>
        <w:tabs>
          <w:tab w:val="num" w:pos="1620"/>
        </w:tabs>
        <w:ind w:left="1620" w:hanging="945"/>
      </w:pPr>
    </w:lvl>
    <w:lvl w:ilvl="1">
      <w:start w:val="1"/>
      <w:numFmt w:val="lowerLetter"/>
      <w:lvlText w:val="%2."/>
      <w:lvlJc w:val="left"/>
      <w:pPr>
        <w:tabs>
          <w:tab w:val="num" w:pos="1755"/>
        </w:tabs>
        <w:ind w:left="1755" w:hanging="360"/>
      </w:pPr>
    </w:lvl>
    <w:lvl w:ilvl="2">
      <w:start w:val="1"/>
      <w:numFmt w:val="lowerRoman"/>
      <w:lvlText w:val="%3."/>
      <w:lvlJc w:val="right"/>
      <w:pPr>
        <w:tabs>
          <w:tab w:val="num" w:pos="2475"/>
        </w:tabs>
        <w:ind w:left="2475" w:hanging="180"/>
      </w:pPr>
    </w:lvl>
    <w:lvl w:ilvl="3">
      <w:start w:val="1"/>
      <w:numFmt w:val="decimal"/>
      <w:lvlText w:val="%4."/>
      <w:lvlJc w:val="left"/>
      <w:pPr>
        <w:tabs>
          <w:tab w:val="num" w:pos="3195"/>
        </w:tabs>
        <w:ind w:left="3195" w:hanging="360"/>
      </w:pPr>
    </w:lvl>
    <w:lvl w:ilvl="4">
      <w:start w:val="1"/>
      <w:numFmt w:val="lowerLetter"/>
      <w:lvlText w:val="%5."/>
      <w:lvlJc w:val="left"/>
      <w:pPr>
        <w:tabs>
          <w:tab w:val="num" w:pos="3915"/>
        </w:tabs>
        <w:ind w:left="3915" w:hanging="360"/>
      </w:pPr>
    </w:lvl>
    <w:lvl w:ilvl="5">
      <w:start w:val="1"/>
      <w:numFmt w:val="lowerRoman"/>
      <w:lvlText w:val="%6."/>
      <w:lvlJc w:val="right"/>
      <w:pPr>
        <w:tabs>
          <w:tab w:val="num" w:pos="4635"/>
        </w:tabs>
        <w:ind w:left="4635" w:hanging="180"/>
      </w:pPr>
    </w:lvl>
    <w:lvl w:ilvl="6">
      <w:start w:val="1"/>
      <w:numFmt w:val="decimal"/>
      <w:lvlText w:val="%7."/>
      <w:lvlJc w:val="left"/>
      <w:pPr>
        <w:tabs>
          <w:tab w:val="num" w:pos="5355"/>
        </w:tabs>
        <w:ind w:left="5355" w:hanging="360"/>
      </w:pPr>
    </w:lvl>
    <w:lvl w:ilvl="7">
      <w:start w:val="1"/>
      <w:numFmt w:val="lowerLetter"/>
      <w:lvlText w:val="%8."/>
      <w:lvlJc w:val="left"/>
      <w:pPr>
        <w:tabs>
          <w:tab w:val="num" w:pos="6075"/>
        </w:tabs>
        <w:ind w:left="6075" w:hanging="360"/>
      </w:pPr>
    </w:lvl>
    <w:lvl w:ilvl="8">
      <w:start w:val="1"/>
      <w:numFmt w:val="lowerRoman"/>
      <w:lvlText w:val="%9."/>
      <w:lvlJc w:val="right"/>
      <w:pPr>
        <w:tabs>
          <w:tab w:val="num" w:pos="6795"/>
        </w:tabs>
        <w:ind w:left="6795" w:hanging="180"/>
      </w:pPr>
    </w:lvl>
  </w:abstractNum>
  <w:abstractNum w:abstractNumId="129">
    <w:nsid w:val="320B7C66"/>
    <w:multiLevelType w:val="hybridMultilevel"/>
    <w:tmpl w:val="4CC2351C"/>
    <w:lvl w:ilvl="0" w:tplc="0C2AF04E">
      <w:start w:val="9"/>
      <w:numFmt w:val="decimal"/>
      <w:lvlText w:val="%1."/>
      <w:lvlJc w:val="left"/>
      <w:pPr>
        <w:ind w:left="1500" w:hanging="114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0">
    <w:nsid w:val="32290E56"/>
    <w:multiLevelType w:val="hybridMultilevel"/>
    <w:tmpl w:val="39840F38"/>
    <w:lvl w:ilvl="0" w:tplc="04190011">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1">
    <w:nsid w:val="32355361"/>
    <w:multiLevelType w:val="hybridMultilevel"/>
    <w:tmpl w:val="E5324F9A"/>
    <w:lvl w:ilvl="0" w:tplc="04190011">
      <w:start w:val="1"/>
      <w:numFmt w:val="decimal"/>
      <w:lvlText w:val="%1)"/>
      <w:lvlJc w:val="left"/>
      <w:pPr>
        <w:ind w:left="1429" w:hanging="360"/>
      </w:pPr>
    </w:lvl>
    <w:lvl w:ilvl="1" w:tplc="04190011">
      <w:start w:val="1"/>
      <w:numFmt w:val="decimal"/>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2">
    <w:nsid w:val="329C41DE"/>
    <w:multiLevelType w:val="hybridMultilevel"/>
    <w:tmpl w:val="37669EB8"/>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33">
    <w:nsid w:val="32A77E30"/>
    <w:multiLevelType w:val="hybridMultilevel"/>
    <w:tmpl w:val="479A468C"/>
    <w:lvl w:ilvl="0" w:tplc="0419000F">
      <w:start w:val="1"/>
      <w:numFmt w:val="decimal"/>
      <w:lvlText w:val="%1."/>
      <w:lvlJc w:val="left"/>
      <w:pPr>
        <w:ind w:left="2160" w:hanging="360"/>
      </w:p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134">
    <w:nsid w:val="33A44F24"/>
    <w:multiLevelType w:val="hybridMultilevel"/>
    <w:tmpl w:val="7D989952"/>
    <w:lvl w:ilvl="0" w:tplc="0419000F">
      <w:start w:val="1"/>
      <w:numFmt w:val="decimal"/>
      <w:lvlText w:val="%1."/>
      <w:lvlJc w:val="left"/>
      <w:pPr>
        <w:ind w:left="2007" w:hanging="360"/>
      </w:pPr>
    </w:lvl>
    <w:lvl w:ilvl="1" w:tplc="04190019" w:tentative="1">
      <w:start w:val="1"/>
      <w:numFmt w:val="lowerLetter"/>
      <w:lvlText w:val="%2."/>
      <w:lvlJc w:val="left"/>
      <w:pPr>
        <w:ind w:left="2727" w:hanging="360"/>
      </w:pPr>
    </w:lvl>
    <w:lvl w:ilvl="2" w:tplc="0419001B" w:tentative="1">
      <w:start w:val="1"/>
      <w:numFmt w:val="lowerRoman"/>
      <w:lvlText w:val="%3."/>
      <w:lvlJc w:val="right"/>
      <w:pPr>
        <w:ind w:left="3447" w:hanging="180"/>
      </w:pPr>
    </w:lvl>
    <w:lvl w:ilvl="3" w:tplc="0419000F" w:tentative="1">
      <w:start w:val="1"/>
      <w:numFmt w:val="decimal"/>
      <w:lvlText w:val="%4."/>
      <w:lvlJc w:val="left"/>
      <w:pPr>
        <w:ind w:left="4167" w:hanging="360"/>
      </w:pPr>
    </w:lvl>
    <w:lvl w:ilvl="4" w:tplc="04190019" w:tentative="1">
      <w:start w:val="1"/>
      <w:numFmt w:val="lowerLetter"/>
      <w:lvlText w:val="%5."/>
      <w:lvlJc w:val="left"/>
      <w:pPr>
        <w:ind w:left="4887" w:hanging="360"/>
      </w:pPr>
    </w:lvl>
    <w:lvl w:ilvl="5" w:tplc="0419001B" w:tentative="1">
      <w:start w:val="1"/>
      <w:numFmt w:val="lowerRoman"/>
      <w:lvlText w:val="%6."/>
      <w:lvlJc w:val="right"/>
      <w:pPr>
        <w:ind w:left="5607" w:hanging="180"/>
      </w:pPr>
    </w:lvl>
    <w:lvl w:ilvl="6" w:tplc="0419000F" w:tentative="1">
      <w:start w:val="1"/>
      <w:numFmt w:val="decimal"/>
      <w:lvlText w:val="%7."/>
      <w:lvlJc w:val="left"/>
      <w:pPr>
        <w:ind w:left="6327" w:hanging="360"/>
      </w:pPr>
    </w:lvl>
    <w:lvl w:ilvl="7" w:tplc="04190019" w:tentative="1">
      <w:start w:val="1"/>
      <w:numFmt w:val="lowerLetter"/>
      <w:lvlText w:val="%8."/>
      <w:lvlJc w:val="left"/>
      <w:pPr>
        <w:ind w:left="7047" w:hanging="360"/>
      </w:pPr>
    </w:lvl>
    <w:lvl w:ilvl="8" w:tplc="0419001B" w:tentative="1">
      <w:start w:val="1"/>
      <w:numFmt w:val="lowerRoman"/>
      <w:lvlText w:val="%9."/>
      <w:lvlJc w:val="right"/>
      <w:pPr>
        <w:ind w:left="7767" w:hanging="180"/>
      </w:pPr>
    </w:lvl>
  </w:abstractNum>
  <w:abstractNum w:abstractNumId="135">
    <w:nsid w:val="33B85C24"/>
    <w:multiLevelType w:val="hybridMultilevel"/>
    <w:tmpl w:val="F014D6BC"/>
    <w:lvl w:ilvl="0" w:tplc="7E0AB27E">
      <w:start w:val="4"/>
      <w:numFmt w:val="decimal"/>
      <w:lvlText w:val="%1."/>
      <w:lvlJc w:val="left"/>
      <w:pPr>
        <w:ind w:left="1429"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6">
    <w:nsid w:val="33F14F76"/>
    <w:multiLevelType w:val="multilevel"/>
    <w:tmpl w:val="442CD8E4"/>
    <w:lvl w:ilvl="0">
      <w:start w:val="1"/>
      <w:numFmt w:val="bullet"/>
      <w:lvlText w:val=""/>
      <w:lvlJc w:val="left"/>
      <w:pPr>
        <w:ind w:left="1069" w:hanging="360"/>
      </w:pPr>
      <w:rPr>
        <w:rFonts w:ascii="Symbol" w:hAnsi="Symbol" w:cs="Symbol" w:hint="default"/>
      </w:rPr>
    </w:lvl>
    <w:lvl w:ilvl="1">
      <w:start w:val="3"/>
      <w:numFmt w:val="decimal"/>
      <w:lvlText w:val="%2."/>
      <w:lvlJc w:val="left"/>
      <w:pPr>
        <w:ind w:left="2989" w:hanging="720"/>
      </w:pPr>
      <w:rPr>
        <w:rFonts w:hint="default"/>
        <w:b w:val="0"/>
        <w:color w:val="auto"/>
        <w:sz w:val="24"/>
        <w:szCs w:val="24"/>
      </w:rPr>
    </w:lvl>
    <w:lvl w:ilvl="2">
      <w:start w:val="1"/>
      <w:numFmt w:val="decimal"/>
      <w:lvlText w:val="%3."/>
      <w:lvlJc w:val="left"/>
      <w:pPr>
        <w:ind w:left="1429" w:hanging="720"/>
      </w:pPr>
      <w:rPr>
        <w:rFonts w:hint="default"/>
        <w:b w:val="0"/>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37">
    <w:nsid w:val="341C55D1"/>
    <w:multiLevelType w:val="hybridMultilevel"/>
    <w:tmpl w:val="FD0AF93A"/>
    <w:lvl w:ilvl="0" w:tplc="5E8481CE">
      <w:start w:val="1"/>
      <w:numFmt w:val="bullet"/>
      <w:lvlText w:val=""/>
      <w:lvlJc w:val="left"/>
      <w:pPr>
        <w:ind w:left="2204" w:hanging="360"/>
      </w:pPr>
      <w:rPr>
        <w:rFonts w:ascii="Symbol" w:hAnsi="Symbol" w:hint="default"/>
      </w:rPr>
    </w:lvl>
    <w:lvl w:ilvl="1" w:tplc="EAF2F6BE">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8">
    <w:nsid w:val="346E1866"/>
    <w:multiLevelType w:val="hybridMultilevel"/>
    <w:tmpl w:val="25A80FAE"/>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39">
    <w:nsid w:val="346F3528"/>
    <w:multiLevelType w:val="hybridMultilevel"/>
    <w:tmpl w:val="27A08C70"/>
    <w:lvl w:ilvl="0" w:tplc="04190011">
      <w:start w:val="1"/>
      <w:numFmt w:val="decimal"/>
      <w:lvlText w:val="%1)"/>
      <w:lvlJc w:val="left"/>
      <w:pPr>
        <w:ind w:left="1429" w:hanging="360"/>
      </w:pPr>
      <w:rPr>
        <w:rFonts w:hint="default"/>
        <w:b w:val="0"/>
        <w:color w:val="000000" w:themeColor="text1"/>
      </w:rPr>
    </w:lvl>
    <w:lvl w:ilvl="1" w:tplc="04190011">
      <w:start w:val="1"/>
      <w:numFmt w:val="decimal"/>
      <w:lvlText w:val="%2)"/>
      <w:lvlJc w:val="left"/>
      <w:pPr>
        <w:ind w:left="6173"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0">
    <w:nsid w:val="34887B6C"/>
    <w:multiLevelType w:val="hybridMultilevel"/>
    <w:tmpl w:val="5A9ED6D2"/>
    <w:lvl w:ilvl="0" w:tplc="EAF2F6BE">
      <w:start w:val="1"/>
      <w:numFmt w:val="bullet"/>
      <w:lvlText w:val=""/>
      <w:lvlJc w:val="left"/>
      <w:pPr>
        <w:ind w:left="720" w:hanging="360"/>
      </w:pPr>
      <w:rPr>
        <w:rFonts w:ascii="Symbol" w:hAnsi="Symbol" w:hint="default"/>
      </w:rPr>
    </w:lvl>
    <w:lvl w:ilvl="1" w:tplc="E9DE77D0"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41">
    <w:nsid w:val="349A2469"/>
    <w:multiLevelType w:val="hybridMultilevel"/>
    <w:tmpl w:val="0A2EE026"/>
    <w:lvl w:ilvl="0" w:tplc="EAF2F6BE">
      <w:start w:val="1"/>
      <w:numFmt w:val="bullet"/>
      <w:lvlText w:val=""/>
      <w:lvlJc w:val="left"/>
      <w:pPr>
        <w:ind w:left="3054" w:hanging="360"/>
      </w:pPr>
      <w:rPr>
        <w:rFonts w:ascii="Symbol" w:hAnsi="Symbol" w:hint="default"/>
      </w:rPr>
    </w:lvl>
    <w:lvl w:ilvl="1" w:tplc="04190019">
      <w:start w:val="1"/>
      <w:numFmt w:val="lowerLetter"/>
      <w:lvlText w:val="%2."/>
      <w:lvlJc w:val="left"/>
      <w:pPr>
        <w:ind w:left="3774" w:hanging="360"/>
      </w:pPr>
    </w:lvl>
    <w:lvl w:ilvl="2" w:tplc="0419001B" w:tentative="1">
      <w:start w:val="1"/>
      <w:numFmt w:val="lowerRoman"/>
      <w:lvlText w:val="%3."/>
      <w:lvlJc w:val="right"/>
      <w:pPr>
        <w:ind w:left="4494" w:hanging="180"/>
      </w:pPr>
    </w:lvl>
    <w:lvl w:ilvl="3" w:tplc="04190011">
      <w:start w:val="1"/>
      <w:numFmt w:val="decimal"/>
      <w:lvlText w:val="%4)"/>
      <w:lvlJc w:val="left"/>
      <w:pPr>
        <w:ind w:left="5214" w:hanging="360"/>
      </w:pPr>
    </w:lvl>
    <w:lvl w:ilvl="4" w:tplc="04190019" w:tentative="1">
      <w:start w:val="1"/>
      <w:numFmt w:val="lowerLetter"/>
      <w:lvlText w:val="%5."/>
      <w:lvlJc w:val="left"/>
      <w:pPr>
        <w:ind w:left="5934" w:hanging="360"/>
      </w:pPr>
    </w:lvl>
    <w:lvl w:ilvl="5" w:tplc="0419001B" w:tentative="1">
      <w:start w:val="1"/>
      <w:numFmt w:val="lowerRoman"/>
      <w:lvlText w:val="%6."/>
      <w:lvlJc w:val="right"/>
      <w:pPr>
        <w:ind w:left="6654" w:hanging="180"/>
      </w:pPr>
    </w:lvl>
    <w:lvl w:ilvl="6" w:tplc="0419000F" w:tentative="1">
      <w:start w:val="1"/>
      <w:numFmt w:val="decimal"/>
      <w:lvlText w:val="%7."/>
      <w:lvlJc w:val="left"/>
      <w:pPr>
        <w:ind w:left="7374" w:hanging="360"/>
      </w:pPr>
    </w:lvl>
    <w:lvl w:ilvl="7" w:tplc="04190019" w:tentative="1">
      <w:start w:val="1"/>
      <w:numFmt w:val="lowerLetter"/>
      <w:lvlText w:val="%8."/>
      <w:lvlJc w:val="left"/>
      <w:pPr>
        <w:ind w:left="8094" w:hanging="360"/>
      </w:pPr>
    </w:lvl>
    <w:lvl w:ilvl="8" w:tplc="0419001B" w:tentative="1">
      <w:start w:val="1"/>
      <w:numFmt w:val="lowerRoman"/>
      <w:lvlText w:val="%9."/>
      <w:lvlJc w:val="right"/>
      <w:pPr>
        <w:ind w:left="8814" w:hanging="180"/>
      </w:pPr>
    </w:lvl>
  </w:abstractNum>
  <w:abstractNum w:abstractNumId="142">
    <w:nsid w:val="351C36E5"/>
    <w:multiLevelType w:val="hybridMultilevel"/>
    <w:tmpl w:val="44443F38"/>
    <w:lvl w:ilvl="0" w:tplc="5E8481CE">
      <w:start w:val="1"/>
      <w:numFmt w:val="bullet"/>
      <w:lvlText w:val=""/>
      <w:lvlJc w:val="left"/>
      <w:pPr>
        <w:ind w:left="4330" w:hanging="360"/>
      </w:pPr>
      <w:rPr>
        <w:rFonts w:ascii="Symbol" w:hAnsi="Symbol" w:hint="default"/>
        <w:sz w:val="28"/>
      </w:rPr>
    </w:lvl>
    <w:lvl w:ilvl="1" w:tplc="04190011">
      <w:start w:val="1"/>
      <w:numFmt w:val="decimal"/>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3">
    <w:nsid w:val="35511BF5"/>
    <w:multiLevelType w:val="hybridMultilevel"/>
    <w:tmpl w:val="8104F390"/>
    <w:lvl w:ilvl="0" w:tplc="0419000F">
      <w:start w:val="1"/>
      <w:numFmt w:val="decimal"/>
      <w:lvlText w:val="%1."/>
      <w:lvlJc w:val="left"/>
      <w:pPr>
        <w:ind w:left="3054"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4">
    <w:nsid w:val="35AB2D0E"/>
    <w:multiLevelType w:val="hybridMultilevel"/>
    <w:tmpl w:val="5FEE85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5">
    <w:nsid w:val="36093313"/>
    <w:multiLevelType w:val="hybridMultilevel"/>
    <w:tmpl w:val="5FEE85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6">
    <w:nsid w:val="367C63AE"/>
    <w:multiLevelType w:val="hybridMultilevel"/>
    <w:tmpl w:val="1FE4B40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7">
    <w:nsid w:val="36B20609"/>
    <w:multiLevelType w:val="hybridMultilevel"/>
    <w:tmpl w:val="5FEE85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8">
    <w:nsid w:val="36BA2D4E"/>
    <w:multiLevelType w:val="hybridMultilevel"/>
    <w:tmpl w:val="5FEE85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9">
    <w:nsid w:val="37737FAE"/>
    <w:multiLevelType w:val="hybridMultilevel"/>
    <w:tmpl w:val="8CD65B5A"/>
    <w:lvl w:ilvl="0" w:tplc="04190011">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0">
    <w:nsid w:val="382472FB"/>
    <w:multiLevelType w:val="hybridMultilevel"/>
    <w:tmpl w:val="9086C744"/>
    <w:lvl w:ilvl="0" w:tplc="00000003">
      <w:start w:val="1"/>
      <w:numFmt w:val="bullet"/>
      <w:lvlText w:val=""/>
      <w:lvlJc w:val="left"/>
      <w:pPr>
        <w:ind w:left="1429" w:hanging="360"/>
      </w:pPr>
      <w:rPr>
        <w:rFonts w:ascii="Symbol" w:hAnsi="Symbol" w:cs="Symbol"/>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1">
    <w:nsid w:val="38750C88"/>
    <w:multiLevelType w:val="hybridMultilevel"/>
    <w:tmpl w:val="FC9EE15A"/>
    <w:lvl w:ilvl="0" w:tplc="5E8481CE">
      <w:start w:val="1"/>
      <w:numFmt w:val="bullet"/>
      <w:lvlText w:val=""/>
      <w:lvlJc w:val="left"/>
      <w:pPr>
        <w:ind w:left="1429" w:hanging="360"/>
      </w:pPr>
      <w:rPr>
        <w:rFonts w:ascii="Symbol" w:hAnsi="Symbol" w:cs="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2">
    <w:nsid w:val="38AD0A95"/>
    <w:multiLevelType w:val="hybridMultilevel"/>
    <w:tmpl w:val="5FEE85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3">
    <w:nsid w:val="38B706A4"/>
    <w:multiLevelType w:val="hybridMultilevel"/>
    <w:tmpl w:val="25A80FAE"/>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54">
    <w:nsid w:val="38EC77A3"/>
    <w:multiLevelType w:val="hybridMultilevel"/>
    <w:tmpl w:val="1CCE4CE4"/>
    <w:lvl w:ilvl="0" w:tplc="0419000F">
      <w:start w:val="1"/>
      <w:numFmt w:val="decimal"/>
      <w:lvlText w:val="%1."/>
      <w:lvlJc w:val="left"/>
      <w:pPr>
        <w:ind w:left="2160" w:hanging="360"/>
      </w:p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155">
    <w:nsid w:val="397500AE"/>
    <w:multiLevelType w:val="multilevel"/>
    <w:tmpl w:val="3AF637A0"/>
    <w:lvl w:ilvl="0">
      <w:start w:val="1"/>
      <w:numFmt w:val="decimal"/>
      <w:lvlText w:val="%1."/>
      <w:lvlJc w:val="left"/>
      <w:pPr>
        <w:ind w:left="1069" w:hanging="360"/>
      </w:pPr>
      <w:rPr>
        <w:rFonts w:hint="default"/>
        <w:sz w:val="28"/>
        <w:szCs w:val="28"/>
      </w:rPr>
    </w:lvl>
    <w:lvl w:ilvl="1">
      <w:start w:val="5"/>
      <w:numFmt w:val="decimal"/>
      <w:lvlText w:val="%2."/>
      <w:lvlJc w:val="left"/>
      <w:pPr>
        <w:ind w:left="1429" w:hanging="720"/>
      </w:pPr>
      <w:rPr>
        <w:rFonts w:hint="default"/>
      </w:rPr>
    </w:lvl>
    <w:lvl w:ilvl="2">
      <w:start w:val="3"/>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56">
    <w:nsid w:val="39B33EE8"/>
    <w:multiLevelType w:val="hybridMultilevel"/>
    <w:tmpl w:val="0DF6DE5C"/>
    <w:lvl w:ilvl="0" w:tplc="EAF2F6BE">
      <w:start w:val="1"/>
      <w:numFmt w:val="bullet"/>
      <w:lvlText w:val=""/>
      <w:lvlJc w:val="left"/>
      <w:pPr>
        <w:ind w:left="3054" w:hanging="360"/>
      </w:pPr>
      <w:rPr>
        <w:rFonts w:ascii="Symbol" w:hAnsi="Symbol" w:hint="default"/>
      </w:rPr>
    </w:lvl>
    <w:lvl w:ilvl="1" w:tplc="04190019">
      <w:start w:val="1"/>
      <w:numFmt w:val="lowerLetter"/>
      <w:lvlText w:val="%2."/>
      <w:lvlJc w:val="left"/>
      <w:pPr>
        <w:ind w:left="3774" w:hanging="360"/>
      </w:pPr>
    </w:lvl>
    <w:lvl w:ilvl="2" w:tplc="0419001B" w:tentative="1">
      <w:start w:val="1"/>
      <w:numFmt w:val="lowerRoman"/>
      <w:lvlText w:val="%3."/>
      <w:lvlJc w:val="right"/>
      <w:pPr>
        <w:ind w:left="4494" w:hanging="180"/>
      </w:pPr>
    </w:lvl>
    <w:lvl w:ilvl="3" w:tplc="04190011">
      <w:start w:val="1"/>
      <w:numFmt w:val="decimal"/>
      <w:lvlText w:val="%4)"/>
      <w:lvlJc w:val="left"/>
      <w:pPr>
        <w:ind w:left="5214" w:hanging="360"/>
      </w:pPr>
    </w:lvl>
    <w:lvl w:ilvl="4" w:tplc="04190019" w:tentative="1">
      <w:start w:val="1"/>
      <w:numFmt w:val="lowerLetter"/>
      <w:lvlText w:val="%5."/>
      <w:lvlJc w:val="left"/>
      <w:pPr>
        <w:ind w:left="5934" w:hanging="360"/>
      </w:pPr>
    </w:lvl>
    <w:lvl w:ilvl="5" w:tplc="0419001B" w:tentative="1">
      <w:start w:val="1"/>
      <w:numFmt w:val="lowerRoman"/>
      <w:lvlText w:val="%6."/>
      <w:lvlJc w:val="right"/>
      <w:pPr>
        <w:ind w:left="6654" w:hanging="180"/>
      </w:pPr>
    </w:lvl>
    <w:lvl w:ilvl="6" w:tplc="0419000F" w:tentative="1">
      <w:start w:val="1"/>
      <w:numFmt w:val="decimal"/>
      <w:lvlText w:val="%7."/>
      <w:lvlJc w:val="left"/>
      <w:pPr>
        <w:ind w:left="7374" w:hanging="360"/>
      </w:pPr>
    </w:lvl>
    <w:lvl w:ilvl="7" w:tplc="04190019" w:tentative="1">
      <w:start w:val="1"/>
      <w:numFmt w:val="lowerLetter"/>
      <w:lvlText w:val="%8."/>
      <w:lvlJc w:val="left"/>
      <w:pPr>
        <w:ind w:left="8094" w:hanging="360"/>
      </w:pPr>
    </w:lvl>
    <w:lvl w:ilvl="8" w:tplc="0419001B" w:tentative="1">
      <w:start w:val="1"/>
      <w:numFmt w:val="lowerRoman"/>
      <w:lvlText w:val="%9."/>
      <w:lvlJc w:val="right"/>
      <w:pPr>
        <w:ind w:left="8814" w:hanging="180"/>
      </w:pPr>
    </w:lvl>
  </w:abstractNum>
  <w:abstractNum w:abstractNumId="157">
    <w:nsid w:val="39EB35E8"/>
    <w:multiLevelType w:val="hybridMultilevel"/>
    <w:tmpl w:val="93DE5680"/>
    <w:lvl w:ilvl="0" w:tplc="5E8481CE">
      <w:start w:val="1"/>
      <w:numFmt w:val="bullet"/>
      <w:lvlText w:val=""/>
      <w:lvlJc w:val="left"/>
      <w:pPr>
        <w:ind w:left="3054" w:hanging="360"/>
      </w:pPr>
      <w:rPr>
        <w:rFonts w:ascii="Symbol" w:hAnsi="Symbol"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8">
    <w:nsid w:val="3A2027D0"/>
    <w:multiLevelType w:val="hybridMultilevel"/>
    <w:tmpl w:val="0D84D9A6"/>
    <w:lvl w:ilvl="0" w:tplc="04190011">
      <w:start w:val="1"/>
      <w:numFmt w:val="decimal"/>
      <w:lvlText w:val="%1)"/>
      <w:lvlJc w:val="left"/>
      <w:pPr>
        <w:ind w:left="754" w:hanging="360"/>
      </w:pPr>
      <w:rPr>
        <w:rFonts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159">
    <w:nsid w:val="3AAE7393"/>
    <w:multiLevelType w:val="hybridMultilevel"/>
    <w:tmpl w:val="EC9018D6"/>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60">
    <w:nsid w:val="3AF919CB"/>
    <w:multiLevelType w:val="hybridMultilevel"/>
    <w:tmpl w:val="0F28D440"/>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61">
    <w:nsid w:val="3B47442F"/>
    <w:multiLevelType w:val="hybridMultilevel"/>
    <w:tmpl w:val="09BE3EB8"/>
    <w:lvl w:ilvl="0" w:tplc="5E8481CE">
      <w:start w:val="1"/>
      <w:numFmt w:val="bullet"/>
      <w:lvlText w:val=""/>
      <w:lvlJc w:val="left"/>
      <w:pPr>
        <w:ind w:left="1429" w:hanging="360"/>
      </w:pPr>
      <w:rPr>
        <w:rFonts w:ascii="Symbol" w:hAnsi="Symbol" w:cs="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2">
    <w:nsid w:val="3B641B11"/>
    <w:multiLevelType w:val="hybridMultilevel"/>
    <w:tmpl w:val="07F0C05A"/>
    <w:lvl w:ilvl="0" w:tplc="0419000F">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3">
    <w:nsid w:val="3BBA1575"/>
    <w:multiLevelType w:val="hybridMultilevel"/>
    <w:tmpl w:val="9C90C4B4"/>
    <w:lvl w:ilvl="0" w:tplc="5E8481CE">
      <w:start w:val="1"/>
      <w:numFmt w:val="bullet"/>
      <w:lvlText w:val=""/>
      <w:lvlJc w:val="left"/>
      <w:pPr>
        <w:ind w:left="1429" w:hanging="360"/>
      </w:pPr>
      <w:rPr>
        <w:rFonts w:ascii="Symbol" w:hAnsi="Symbol" w:cs="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4">
    <w:nsid w:val="3BC24177"/>
    <w:multiLevelType w:val="hybridMultilevel"/>
    <w:tmpl w:val="7BCA7098"/>
    <w:lvl w:ilvl="0" w:tplc="04190011">
      <w:start w:val="1"/>
      <w:numFmt w:val="decimal"/>
      <w:lvlText w:val="%1)"/>
      <w:lvlJc w:val="left"/>
      <w:pPr>
        <w:ind w:left="754" w:hanging="360"/>
      </w:pPr>
      <w:rPr>
        <w:rFonts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165">
    <w:nsid w:val="3BE6334E"/>
    <w:multiLevelType w:val="hybridMultilevel"/>
    <w:tmpl w:val="55BA3778"/>
    <w:lvl w:ilvl="0" w:tplc="45EE50FC">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6">
    <w:nsid w:val="3C967F51"/>
    <w:multiLevelType w:val="hybridMultilevel"/>
    <w:tmpl w:val="27A43140"/>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67">
    <w:nsid w:val="3CA257F4"/>
    <w:multiLevelType w:val="hybridMultilevel"/>
    <w:tmpl w:val="FBEC557C"/>
    <w:lvl w:ilvl="0" w:tplc="5E8481CE">
      <w:start w:val="1"/>
      <w:numFmt w:val="bullet"/>
      <w:lvlText w:val=""/>
      <w:lvlJc w:val="left"/>
      <w:pPr>
        <w:ind w:left="720" w:hanging="360"/>
      </w:pPr>
      <w:rPr>
        <w:rFonts w:ascii="Symbol" w:hAnsi="Symbol" w:hint="default"/>
      </w:rPr>
    </w:lvl>
    <w:lvl w:ilvl="1" w:tplc="0419000F">
      <w:start w:val="1"/>
      <w:numFmt w:val="decimal"/>
      <w:lvlText w:val="%2."/>
      <w:lvlJc w:val="left"/>
      <w:pPr>
        <w:ind w:left="1440" w:hanging="360"/>
      </w:pPr>
      <w:rPr>
        <w:rFonts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8">
    <w:nsid w:val="3D24615F"/>
    <w:multiLevelType w:val="hybridMultilevel"/>
    <w:tmpl w:val="AF6425E8"/>
    <w:lvl w:ilvl="0" w:tplc="3592AFE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9">
    <w:nsid w:val="3D617AC5"/>
    <w:multiLevelType w:val="hybridMultilevel"/>
    <w:tmpl w:val="215A0666"/>
    <w:lvl w:ilvl="0" w:tplc="D30E3C68">
      <w:start w:val="1"/>
      <w:numFmt w:val="decimal"/>
      <w:lvlText w:val="%1)"/>
      <w:lvlJc w:val="left"/>
      <w:pPr>
        <w:ind w:left="1429" w:hanging="360"/>
      </w:pPr>
      <w:rPr>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0">
    <w:nsid w:val="3DD975B0"/>
    <w:multiLevelType w:val="hybridMultilevel"/>
    <w:tmpl w:val="471A2346"/>
    <w:lvl w:ilvl="0" w:tplc="3CD8B88E">
      <w:start w:val="1"/>
      <w:numFmt w:val="decimal"/>
      <w:lvlText w:val="%1."/>
      <w:lvlJc w:val="left"/>
      <w:pPr>
        <w:ind w:left="1069" w:hanging="360"/>
      </w:pPr>
      <w:rPr>
        <w:rFonts w:eastAsiaTheme="minorHAnsi" w:hint="default"/>
        <w:b w:val="0"/>
        <w:color w:val="000000" w:themeColor="text1"/>
      </w:rPr>
    </w:lvl>
    <w:lvl w:ilvl="1" w:tplc="0419000F">
      <w:start w:val="1"/>
      <w:numFmt w:val="decimal"/>
      <w:lvlText w:val="%2."/>
      <w:lvlJc w:val="left"/>
      <w:pPr>
        <w:ind w:left="1789" w:hanging="360"/>
      </w:pPr>
      <w:rPr>
        <w:rFonts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1">
    <w:nsid w:val="3DEA7BFD"/>
    <w:multiLevelType w:val="multilevel"/>
    <w:tmpl w:val="729C5ABC"/>
    <w:lvl w:ilvl="0">
      <w:start w:val="1"/>
      <w:numFmt w:val="decimal"/>
      <w:lvlText w:val="%1)"/>
      <w:lvlJc w:val="left"/>
      <w:pPr>
        <w:ind w:left="1069" w:hanging="360"/>
      </w:pPr>
      <w:rPr>
        <w:rFonts w:hint="default"/>
        <w:sz w:val="28"/>
        <w:szCs w:val="28"/>
      </w:rPr>
    </w:lvl>
    <w:lvl w:ilvl="1">
      <w:start w:val="5"/>
      <w:numFmt w:val="decimal"/>
      <w:lvlText w:val="%2."/>
      <w:lvlJc w:val="left"/>
      <w:pPr>
        <w:ind w:left="1429" w:hanging="720"/>
      </w:pPr>
      <w:rPr>
        <w:rFonts w:hint="default"/>
      </w:rPr>
    </w:lvl>
    <w:lvl w:ilvl="2">
      <w:start w:val="3"/>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72">
    <w:nsid w:val="3E0177D0"/>
    <w:multiLevelType w:val="hybridMultilevel"/>
    <w:tmpl w:val="975AE9C0"/>
    <w:lvl w:ilvl="0" w:tplc="5E8481CE">
      <w:start w:val="1"/>
      <w:numFmt w:val="bullet"/>
      <w:lvlText w:val=""/>
      <w:lvlJc w:val="left"/>
      <w:pPr>
        <w:ind w:left="3054" w:hanging="360"/>
      </w:pPr>
      <w:rPr>
        <w:rFonts w:ascii="Symbol" w:hAnsi="Symbol"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3">
    <w:nsid w:val="3E22553A"/>
    <w:multiLevelType w:val="hybridMultilevel"/>
    <w:tmpl w:val="B3D801C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4">
    <w:nsid w:val="3E3D78A2"/>
    <w:multiLevelType w:val="hybridMultilevel"/>
    <w:tmpl w:val="F3DE4DC8"/>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75">
    <w:nsid w:val="3EB74090"/>
    <w:multiLevelType w:val="hybridMultilevel"/>
    <w:tmpl w:val="1CEE5920"/>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76">
    <w:nsid w:val="3F283025"/>
    <w:multiLevelType w:val="hybridMultilevel"/>
    <w:tmpl w:val="D50E2222"/>
    <w:lvl w:ilvl="0" w:tplc="84C4FCBA">
      <w:start w:val="1"/>
      <w:numFmt w:val="bullet"/>
      <w:lvlText w:val=""/>
      <w:lvlJc w:val="left"/>
      <w:pPr>
        <w:tabs>
          <w:tab w:val="num" w:pos="284"/>
        </w:tabs>
        <w:ind w:left="284" w:hanging="284"/>
      </w:pPr>
      <w:rPr>
        <w:rFonts w:ascii="Symbol" w:hAnsi="Symbol" w:cs="Symbol"/>
        <w:color w:val="000000" w:themeColor="text1"/>
      </w:rPr>
    </w:lvl>
    <w:lvl w:ilvl="1" w:tplc="F2E60170">
      <w:start w:val="1"/>
      <w:numFmt w:val="decimal"/>
      <w:lvlText w:val="%2."/>
      <w:lvlJc w:val="left"/>
      <w:pPr>
        <w:tabs>
          <w:tab w:val="num" w:pos="1440"/>
        </w:tabs>
        <w:ind w:left="1440" w:hanging="360"/>
      </w:pPr>
      <w:rPr>
        <w:b w:val="0"/>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7">
    <w:nsid w:val="3F32203D"/>
    <w:multiLevelType w:val="multilevel"/>
    <w:tmpl w:val="E7843A56"/>
    <w:lvl w:ilvl="0">
      <w:start w:val="1"/>
      <w:numFmt w:val="decimal"/>
      <w:lvlText w:val="%1)"/>
      <w:lvlJc w:val="left"/>
      <w:pPr>
        <w:ind w:left="1429" w:hanging="360"/>
      </w:pPr>
      <w:rPr>
        <w:rFonts w:hint="default"/>
        <w:b w:val="0"/>
        <w:color w:val="000000" w:themeColor="text1"/>
      </w:rPr>
    </w:lvl>
    <w:lvl w:ilvl="1">
      <w:start w:val="1"/>
      <w:numFmt w:val="decimal"/>
      <w:lvlText w:val="%2)"/>
      <w:lvlJc w:val="left"/>
      <w:pPr>
        <w:ind w:left="2149" w:hanging="360"/>
      </w:pPr>
      <w:rPr>
        <w:rFonts w:hint="default"/>
      </w:rPr>
    </w:lvl>
    <w:lvl w:ilvl="2">
      <w:start w:val="1"/>
      <w:numFmt w:val="lowerRoman"/>
      <w:lvlText w:val="%3."/>
      <w:lvlJc w:val="right"/>
      <w:pPr>
        <w:ind w:left="2869" w:hanging="180"/>
      </w:pPr>
      <w:rPr>
        <w:rFonts w:hint="default"/>
      </w:rPr>
    </w:lvl>
    <w:lvl w:ilvl="3">
      <w:start w:val="1"/>
      <w:numFmt w:val="decimal"/>
      <w:lvlText w:val="%4."/>
      <w:lvlJc w:val="left"/>
      <w:pPr>
        <w:ind w:left="3589" w:hanging="360"/>
      </w:pPr>
      <w:rPr>
        <w:rFonts w:hint="default"/>
      </w:rPr>
    </w:lvl>
    <w:lvl w:ilvl="4">
      <w:start w:val="1"/>
      <w:numFmt w:val="lowerLetter"/>
      <w:lvlText w:val="%5."/>
      <w:lvlJc w:val="left"/>
      <w:pPr>
        <w:ind w:left="4309" w:hanging="360"/>
      </w:pPr>
      <w:rPr>
        <w:rFonts w:hint="default"/>
      </w:rPr>
    </w:lvl>
    <w:lvl w:ilvl="5">
      <w:start w:val="1"/>
      <w:numFmt w:val="lowerRoman"/>
      <w:lvlText w:val="%6."/>
      <w:lvlJc w:val="right"/>
      <w:pPr>
        <w:ind w:left="5029" w:hanging="180"/>
      </w:pPr>
      <w:rPr>
        <w:rFonts w:hint="default"/>
      </w:rPr>
    </w:lvl>
    <w:lvl w:ilvl="6">
      <w:start w:val="1"/>
      <w:numFmt w:val="decimal"/>
      <w:lvlText w:val="%7."/>
      <w:lvlJc w:val="left"/>
      <w:pPr>
        <w:ind w:left="5749" w:hanging="360"/>
      </w:pPr>
      <w:rPr>
        <w:rFonts w:hint="default"/>
        <w:sz w:val="28"/>
        <w:szCs w:val="28"/>
      </w:rPr>
    </w:lvl>
    <w:lvl w:ilvl="7">
      <w:start w:val="1"/>
      <w:numFmt w:val="lowerLetter"/>
      <w:lvlText w:val="%8."/>
      <w:lvlJc w:val="left"/>
      <w:pPr>
        <w:ind w:left="6469" w:hanging="360"/>
      </w:pPr>
      <w:rPr>
        <w:rFonts w:hint="default"/>
      </w:rPr>
    </w:lvl>
    <w:lvl w:ilvl="8">
      <w:start w:val="1"/>
      <w:numFmt w:val="lowerRoman"/>
      <w:lvlText w:val="%9."/>
      <w:lvlJc w:val="right"/>
      <w:pPr>
        <w:ind w:left="7189" w:hanging="180"/>
      </w:pPr>
      <w:rPr>
        <w:rFonts w:hint="default"/>
      </w:rPr>
    </w:lvl>
  </w:abstractNum>
  <w:abstractNum w:abstractNumId="178">
    <w:nsid w:val="3FA96E7A"/>
    <w:multiLevelType w:val="hybridMultilevel"/>
    <w:tmpl w:val="82B4CF68"/>
    <w:lvl w:ilvl="0" w:tplc="5E8481CE">
      <w:start w:val="1"/>
      <w:numFmt w:val="bullet"/>
      <w:lvlText w:val=""/>
      <w:lvlJc w:val="left"/>
      <w:pPr>
        <w:ind w:left="3054" w:hanging="360"/>
      </w:pPr>
      <w:rPr>
        <w:rFonts w:ascii="Symbol" w:hAnsi="Symbol" w:hint="default"/>
      </w:rPr>
    </w:lvl>
    <w:lvl w:ilvl="1" w:tplc="6EC27A0C">
      <w:start w:val="1"/>
      <w:numFmt w:val="decimal"/>
      <w:lvlText w:val="%2."/>
      <w:lvlJc w:val="left"/>
      <w:pPr>
        <w:ind w:left="1789" w:hanging="360"/>
      </w:pPr>
      <w:rPr>
        <w:rFonts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9">
    <w:nsid w:val="40924FE4"/>
    <w:multiLevelType w:val="hybridMultilevel"/>
    <w:tmpl w:val="27A43140"/>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80">
    <w:nsid w:val="40DD281B"/>
    <w:multiLevelType w:val="hybridMultilevel"/>
    <w:tmpl w:val="8B1297A4"/>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81">
    <w:nsid w:val="419371F9"/>
    <w:multiLevelType w:val="hybridMultilevel"/>
    <w:tmpl w:val="215A0666"/>
    <w:lvl w:ilvl="0" w:tplc="D30E3C68">
      <w:start w:val="1"/>
      <w:numFmt w:val="decimal"/>
      <w:lvlText w:val="%1)"/>
      <w:lvlJc w:val="left"/>
      <w:pPr>
        <w:ind w:left="1429" w:hanging="360"/>
      </w:pPr>
      <w:rPr>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2">
    <w:nsid w:val="425A27A5"/>
    <w:multiLevelType w:val="hybridMultilevel"/>
    <w:tmpl w:val="5324ED52"/>
    <w:lvl w:ilvl="0" w:tplc="5E8481C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3">
    <w:nsid w:val="42AD38D7"/>
    <w:multiLevelType w:val="hybridMultilevel"/>
    <w:tmpl w:val="B9E03F86"/>
    <w:lvl w:ilvl="0" w:tplc="5E8481CE">
      <w:start w:val="1"/>
      <w:numFmt w:val="bullet"/>
      <w:lvlText w:val=""/>
      <w:lvlJc w:val="left"/>
      <w:pPr>
        <w:ind w:left="3054" w:hanging="360"/>
      </w:pPr>
      <w:rPr>
        <w:rFonts w:ascii="Symbol" w:hAnsi="Symbol"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4">
    <w:nsid w:val="43815C20"/>
    <w:multiLevelType w:val="hybridMultilevel"/>
    <w:tmpl w:val="E48EA132"/>
    <w:lvl w:ilvl="0" w:tplc="04190011">
      <w:start w:val="1"/>
      <w:numFmt w:val="decimal"/>
      <w:lvlText w:val="%1)"/>
      <w:lvlJc w:val="left"/>
      <w:pPr>
        <w:ind w:left="1429" w:hanging="360"/>
      </w:pPr>
    </w:lvl>
    <w:lvl w:ilvl="1" w:tplc="04190011">
      <w:start w:val="1"/>
      <w:numFmt w:val="decimal"/>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5">
    <w:nsid w:val="439E370E"/>
    <w:multiLevelType w:val="hybridMultilevel"/>
    <w:tmpl w:val="5FEE85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6">
    <w:nsid w:val="43AF452C"/>
    <w:multiLevelType w:val="hybridMultilevel"/>
    <w:tmpl w:val="25A80FAE"/>
    <w:lvl w:ilvl="0" w:tplc="0419000F">
      <w:start w:val="1"/>
      <w:numFmt w:val="decimal"/>
      <w:lvlText w:val="%1."/>
      <w:lvlJc w:val="left"/>
      <w:pPr>
        <w:ind w:left="36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87">
    <w:nsid w:val="44AF262E"/>
    <w:multiLevelType w:val="hybridMultilevel"/>
    <w:tmpl w:val="D8CA3500"/>
    <w:lvl w:ilvl="0" w:tplc="2CD8E6FE">
      <w:start w:val="1"/>
      <w:numFmt w:val="decimal"/>
      <w:lvlText w:val="%1."/>
      <w:lvlJc w:val="left"/>
      <w:pPr>
        <w:ind w:left="1864" w:hanging="1155"/>
      </w:pPr>
      <w:rPr>
        <w:rFonts w:hint="default"/>
      </w:rPr>
    </w:lvl>
    <w:lvl w:ilvl="1" w:tplc="0419000F">
      <w:start w:val="1"/>
      <w:numFmt w:val="decimal"/>
      <w:lvlText w:val="%2."/>
      <w:lvlJc w:val="left"/>
      <w:pPr>
        <w:ind w:left="1778" w:hanging="360"/>
      </w:pPr>
      <w:rPr>
        <w:rFonts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8">
    <w:nsid w:val="45CB4CA7"/>
    <w:multiLevelType w:val="hybridMultilevel"/>
    <w:tmpl w:val="E4DED8B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9">
    <w:nsid w:val="45E81453"/>
    <w:multiLevelType w:val="hybridMultilevel"/>
    <w:tmpl w:val="F16C4C70"/>
    <w:lvl w:ilvl="0" w:tplc="5E8481CE">
      <w:start w:val="1"/>
      <w:numFmt w:val="bullet"/>
      <w:lvlText w:val=""/>
      <w:lvlJc w:val="left"/>
      <w:pPr>
        <w:ind w:left="720" w:hanging="360"/>
      </w:pPr>
      <w:rPr>
        <w:rFonts w:ascii="Symbol" w:hAnsi="Symbol" w:cs="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0">
    <w:nsid w:val="461970A7"/>
    <w:multiLevelType w:val="hybridMultilevel"/>
    <w:tmpl w:val="86D8A8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1">
    <w:nsid w:val="462F466C"/>
    <w:multiLevelType w:val="hybridMultilevel"/>
    <w:tmpl w:val="3CB8EC1A"/>
    <w:lvl w:ilvl="0" w:tplc="5E8481CE">
      <w:start w:val="1"/>
      <w:numFmt w:val="bullet"/>
      <w:lvlText w:val=""/>
      <w:lvlJc w:val="left"/>
      <w:pPr>
        <w:ind w:left="1495" w:hanging="360"/>
      </w:pPr>
      <w:rPr>
        <w:rFonts w:ascii="Symbol" w:hAnsi="Symbol" w:hint="default"/>
      </w:rPr>
    </w:lvl>
    <w:lvl w:ilvl="1" w:tplc="2FC2A8D0">
      <w:start w:val="1"/>
      <w:numFmt w:val="decimal"/>
      <w:lvlText w:val="%2)"/>
      <w:lvlJc w:val="left"/>
      <w:pPr>
        <w:ind w:left="3338" w:hanging="360"/>
      </w:pPr>
      <w:rPr>
        <w:rFonts w:hint="default"/>
      </w:rPr>
    </w:lvl>
    <w:lvl w:ilvl="2" w:tplc="0419000F">
      <w:start w:val="1"/>
      <w:numFmt w:val="decimal"/>
      <w:lvlText w:val="%3."/>
      <w:lvlJc w:val="left"/>
      <w:pPr>
        <w:ind w:left="4188" w:hanging="360"/>
      </w:pPr>
      <w:rPr>
        <w:rFonts w:hint="default"/>
      </w:r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2">
    <w:nsid w:val="46446DC0"/>
    <w:multiLevelType w:val="hybridMultilevel"/>
    <w:tmpl w:val="7944A0AE"/>
    <w:name w:val="WW8Num712"/>
    <w:lvl w:ilvl="0" w:tplc="03AC168E">
      <w:start w:val="3"/>
      <w:numFmt w:val="bullet"/>
      <w:lvlText w:val="-"/>
      <w:lvlJc w:val="left"/>
      <w:pPr>
        <w:tabs>
          <w:tab w:val="num" w:pos="397"/>
        </w:tabs>
        <w:ind w:left="397" w:hanging="284"/>
      </w:pPr>
      <w:rPr>
        <w:rFonts w:ascii="Times New Roman" w:eastAsia="Times New Roman" w:hAnsi="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3">
    <w:nsid w:val="46557EC8"/>
    <w:multiLevelType w:val="hybridMultilevel"/>
    <w:tmpl w:val="EC9018D6"/>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94">
    <w:nsid w:val="4678235F"/>
    <w:multiLevelType w:val="hybridMultilevel"/>
    <w:tmpl w:val="5FEE85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5">
    <w:nsid w:val="47490B70"/>
    <w:multiLevelType w:val="hybridMultilevel"/>
    <w:tmpl w:val="FCC4A4B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6">
    <w:nsid w:val="47E277CB"/>
    <w:multiLevelType w:val="hybridMultilevel"/>
    <w:tmpl w:val="4E78EBB2"/>
    <w:lvl w:ilvl="0" w:tplc="04190011">
      <w:start w:val="1"/>
      <w:numFmt w:val="decimal"/>
      <w:lvlText w:val="%1)"/>
      <w:lvlJc w:val="left"/>
      <w:pPr>
        <w:ind w:left="1849" w:hanging="1140"/>
      </w:pPr>
      <w:rPr>
        <w:rFonts w:hint="default"/>
      </w:rPr>
    </w:lvl>
    <w:lvl w:ilvl="1" w:tplc="1CA42F4A">
      <w:start w:val="1"/>
      <w:numFmt w:val="decimal"/>
      <w:lvlText w:val="%2)"/>
      <w:lvlJc w:val="left"/>
      <w:pPr>
        <w:ind w:left="1789" w:hanging="360"/>
      </w:pPr>
      <w:rPr>
        <w:rFonts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7">
    <w:nsid w:val="486F09BE"/>
    <w:multiLevelType w:val="hybridMultilevel"/>
    <w:tmpl w:val="EA66D262"/>
    <w:lvl w:ilvl="0" w:tplc="0C0229E0">
      <w:start w:val="5"/>
      <w:numFmt w:val="decimal"/>
      <w:lvlText w:val="%1."/>
      <w:lvlJc w:val="left"/>
      <w:pPr>
        <w:ind w:left="200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8">
    <w:nsid w:val="48B74DE6"/>
    <w:multiLevelType w:val="hybridMultilevel"/>
    <w:tmpl w:val="B580A5F8"/>
    <w:lvl w:ilvl="0" w:tplc="04190011">
      <w:start w:val="1"/>
      <w:numFmt w:val="decimal"/>
      <w:lvlText w:val="%1)"/>
      <w:lvlJc w:val="left"/>
      <w:pPr>
        <w:ind w:left="1429" w:hanging="360"/>
      </w:pPr>
    </w:lvl>
    <w:lvl w:ilvl="1" w:tplc="04190011">
      <w:start w:val="1"/>
      <w:numFmt w:val="decimal"/>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9">
    <w:nsid w:val="493E1D53"/>
    <w:multiLevelType w:val="hybridMultilevel"/>
    <w:tmpl w:val="5FEE85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0">
    <w:nsid w:val="49743101"/>
    <w:multiLevelType w:val="hybridMultilevel"/>
    <w:tmpl w:val="40E4D87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1">
    <w:nsid w:val="49DB2596"/>
    <w:multiLevelType w:val="hybridMultilevel"/>
    <w:tmpl w:val="37F053EC"/>
    <w:lvl w:ilvl="0" w:tplc="04190011">
      <w:start w:val="1"/>
      <w:numFmt w:val="decimal"/>
      <w:lvlText w:val="%1)"/>
      <w:lvlJc w:val="left"/>
      <w:pPr>
        <w:ind w:left="1849" w:hanging="1140"/>
      </w:pPr>
      <w:rPr>
        <w:rFonts w:hint="default"/>
      </w:rPr>
    </w:lvl>
    <w:lvl w:ilvl="1" w:tplc="33D01BB6">
      <w:start w:val="1"/>
      <w:numFmt w:val="decimal"/>
      <w:lvlText w:val="%2)"/>
      <w:lvlJc w:val="left"/>
      <w:pPr>
        <w:ind w:left="2771" w:hanging="360"/>
      </w:pPr>
      <w:rPr>
        <w:rFonts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2">
    <w:nsid w:val="4A3A46B9"/>
    <w:multiLevelType w:val="hybridMultilevel"/>
    <w:tmpl w:val="CEBEDB64"/>
    <w:lvl w:ilvl="0" w:tplc="5E8481C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3">
    <w:nsid w:val="4AF43AC8"/>
    <w:multiLevelType w:val="hybridMultilevel"/>
    <w:tmpl w:val="B35A2AC8"/>
    <w:lvl w:ilvl="0" w:tplc="2F6E111C">
      <w:start w:val="1"/>
      <w:numFmt w:val="decimal"/>
      <w:lvlText w:val="%1."/>
      <w:lvlJc w:val="left"/>
      <w:pPr>
        <w:ind w:left="928" w:hanging="360"/>
      </w:pPr>
      <w:rPr>
        <w:rFonts w:hint="default"/>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4">
    <w:nsid w:val="4B304055"/>
    <w:multiLevelType w:val="hybridMultilevel"/>
    <w:tmpl w:val="9AC61C62"/>
    <w:lvl w:ilvl="0" w:tplc="5E8481CE">
      <w:start w:val="1"/>
      <w:numFmt w:val="bullet"/>
      <w:lvlText w:val=""/>
      <w:lvlJc w:val="left"/>
      <w:pPr>
        <w:ind w:left="1429" w:hanging="360"/>
      </w:pPr>
      <w:rPr>
        <w:rFonts w:ascii="Symbol" w:hAnsi="Symbol" w:cs="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5">
    <w:nsid w:val="4C2C74BD"/>
    <w:multiLevelType w:val="hybridMultilevel"/>
    <w:tmpl w:val="5FEE85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6">
    <w:nsid w:val="4C383CC9"/>
    <w:multiLevelType w:val="hybridMultilevel"/>
    <w:tmpl w:val="666E0E9A"/>
    <w:lvl w:ilvl="0" w:tplc="EEEA3860">
      <w:start w:val="1"/>
      <w:numFmt w:val="decimal"/>
      <w:lvlText w:val="%1)"/>
      <w:lvlJc w:val="left"/>
      <w:pPr>
        <w:ind w:left="895" w:hanging="360"/>
      </w:pPr>
      <w:rPr>
        <w:rFonts w:hint="default"/>
        <w:color w:val="auto"/>
      </w:rPr>
    </w:lvl>
    <w:lvl w:ilvl="1" w:tplc="04190019" w:tentative="1">
      <w:start w:val="1"/>
      <w:numFmt w:val="lowerLetter"/>
      <w:lvlText w:val="%2."/>
      <w:lvlJc w:val="left"/>
      <w:pPr>
        <w:ind w:left="1615" w:hanging="360"/>
      </w:pPr>
    </w:lvl>
    <w:lvl w:ilvl="2" w:tplc="0419001B" w:tentative="1">
      <w:start w:val="1"/>
      <w:numFmt w:val="lowerRoman"/>
      <w:lvlText w:val="%3."/>
      <w:lvlJc w:val="right"/>
      <w:pPr>
        <w:ind w:left="2335" w:hanging="180"/>
      </w:pPr>
    </w:lvl>
    <w:lvl w:ilvl="3" w:tplc="0419000F" w:tentative="1">
      <w:start w:val="1"/>
      <w:numFmt w:val="decimal"/>
      <w:lvlText w:val="%4."/>
      <w:lvlJc w:val="left"/>
      <w:pPr>
        <w:ind w:left="3055" w:hanging="360"/>
      </w:pPr>
    </w:lvl>
    <w:lvl w:ilvl="4" w:tplc="04190019" w:tentative="1">
      <w:start w:val="1"/>
      <w:numFmt w:val="lowerLetter"/>
      <w:lvlText w:val="%5."/>
      <w:lvlJc w:val="left"/>
      <w:pPr>
        <w:ind w:left="3775" w:hanging="360"/>
      </w:pPr>
    </w:lvl>
    <w:lvl w:ilvl="5" w:tplc="0419001B" w:tentative="1">
      <w:start w:val="1"/>
      <w:numFmt w:val="lowerRoman"/>
      <w:lvlText w:val="%6."/>
      <w:lvlJc w:val="right"/>
      <w:pPr>
        <w:ind w:left="4495" w:hanging="180"/>
      </w:pPr>
    </w:lvl>
    <w:lvl w:ilvl="6" w:tplc="0419000F" w:tentative="1">
      <w:start w:val="1"/>
      <w:numFmt w:val="decimal"/>
      <w:lvlText w:val="%7."/>
      <w:lvlJc w:val="left"/>
      <w:pPr>
        <w:ind w:left="5215" w:hanging="360"/>
      </w:pPr>
    </w:lvl>
    <w:lvl w:ilvl="7" w:tplc="04190019" w:tentative="1">
      <w:start w:val="1"/>
      <w:numFmt w:val="lowerLetter"/>
      <w:lvlText w:val="%8."/>
      <w:lvlJc w:val="left"/>
      <w:pPr>
        <w:ind w:left="5935" w:hanging="360"/>
      </w:pPr>
    </w:lvl>
    <w:lvl w:ilvl="8" w:tplc="0419001B" w:tentative="1">
      <w:start w:val="1"/>
      <w:numFmt w:val="lowerRoman"/>
      <w:lvlText w:val="%9."/>
      <w:lvlJc w:val="right"/>
      <w:pPr>
        <w:ind w:left="6655" w:hanging="180"/>
      </w:pPr>
    </w:lvl>
  </w:abstractNum>
  <w:abstractNum w:abstractNumId="207">
    <w:nsid w:val="4C906866"/>
    <w:multiLevelType w:val="hybridMultilevel"/>
    <w:tmpl w:val="9E3C0152"/>
    <w:lvl w:ilvl="0" w:tplc="04190011">
      <w:start w:val="1"/>
      <w:numFmt w:val="decimal"/>
      <w:lvlText w:val="%1)"/>
      <w:lvlJc w:val="left"/>
      <w:pPr>
        <w:ind w:left="6314" w:hanging="360"/>
      </w:pPr>
    </w:lvl>
    <w:lvl w:ilvl="1" w:tplc="04190019">
      <w:start w:val="1"/>
      <w:numFmt w:val="lowerLetter"/>
      <w:lvlText w:val="%2."/>
      <w:lvlJc w:val="left"/>
      <w:pPr>
        <w:ind w:left="7034" w:hanging="360"/>
      </w:pPr>
    </w:lvl>
    <w:lvl w:ilvl="2" w:tplc="0419001B" w:tentative="1">
      <w:start w:val="1"/>
      <w:numFmt w:val="lowerRoman"/>
      <w:lvlText w:val="%3."/>
      <w:lvlJc w:val="right"/>
      <w:pPr>
        <w:ind w:left="7754" w:hanging="180"/>
      </w:pPr>
    </w:lvl>
    <w:lvl w:ilvl="3" w:tplc="0419000F" w:tentative="1">
      <w:start w:val="1"/>
      <w:numFmt w:val="decimal"/>
      <w:lvlText w:val="%4."/>
      <w:lvlJc w:val="left"/>
      <w:pPr>
        <w:ind w:left="8474" w:hanging="360"/>
      </w:pPr>
    </w:lvl>
    <w:lvl w:ilvl="4" w:tplc="04190019" w:tentative="1">
      <w:start w:val="1"/>
      <w:numFmt w:val="lowerLetter"/>
      <w:lvlText w:val="%5."/>
      <w:lvlJc w:val="left"/>
      <w:pPr>
        <w:ind w:left="9194" w:hanging="360"/>
      </w:pPr>
    </w:lvl>
    <w:lvl w:ilvl="5" w:tplc="0419001B" w:tentative="1">
      <w:start w:val="1"/>
      <w:numFmt w:val="lowerRoman"/>
      <w:lvlText w:val="%6."/>
      <w:lvlJc w:val="right"/>
      <w:pPr>
        <w:ind w:left="9914" w:hanging="180"/>
      </w:pPr>
    </w:lvl>
    <w:lvl w:ilvl="6" w:tplc="0419000F" w:tentative="1">
      <w:start w:val="1"/>
      <w:numFmt w:val="decimal"/>
      <w:lvlText w:val="%7."/>
      <w:lvlJc w:val="left"/>
      <w:pPr>
        <w:ind w:left="10634" w:hanging="360"/>
      </w:pPr>
    </w:lvl>
    <w:lvl w:ilvl="7" w:tplc="04190019" w:tentative="1">
      <w:start w:val="1"/>
      <w:numFmt w:val="lowerLetter"/>
      <w:lvlText w:val="%8."/>
      <w:lvlJc w:val="left"/>
      <w:pPr>
        <w:ind w:left="11354" w:hanging="360"/>
      </w:pPr>
    </w:lvl>
    <w:lvl w:ilvl="8" w:tplc="0419001B" w:tentative="1">
      <w:start w:val="1"/>
      <w:numFmt w:val="lowerRoman"/>
      <w:lvlText w:val="%9."/>
      <w:lvlJc w:val="right"/>
      <w:pPr>
        <w:ind w:left="12074" w:hanging="180"/>
      </w:pPr>
    </w:lvl>
  </w:abstractNum>
  <w:abstractNum w:abstractNumId="208">
    <w:nsid w:val="4CF45F62"/>
    <w:multiLevelType w:val="hybridMultilevel"/>
    <w:tmpl w:val="E8B85A92"/>
    <w:lvl w:ilvl="0" w:tplc="04190011">
      <w:start w:val="1"/>
      <w:numFmt w:val="decimal"/>
      <w:lvlText w:val="%1)"/>
      <w:lvlJc w:val="left"/>
      <w:pPr>
        <w:ind w:left="2918" w:hanging="114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9">
    <w:nsid w:val="4D5F7205"/>
    <w:multiLevelType w:val="hybridMultilevel"/>
    <w:tmpl w:val="F3DE4DC8"/>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10">
    <w:nsid w:val="4E747C02"/>
    <w:multiLevelType w:val="hybridMultilevel"/>
    <w:tmpl w:val="5E568D42"/>
    <w:lvl w:ilvl="0" w:tplc="0419000F">
      <w:start w:val="1"/>
      <w:numFmt w:val="decimal"/>
      <w:lvlText w:val="%1."/>
      <w:lvlJc w:val="left"/>
      <w:pPr>
        <w:ind w:left="214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1">
    <w:nsid w:val="4E846137"/>
    <w:multiLevelType w:val="hybridMultilevel"/>
    <w:tmpl w:val="921EF27E"/>
    <w:lvl w:ilvl="0" w:tplc="6F20A75A">
      <w:start w:val="1"/>
      <w:numFmt w:val="bullet"/>
      <w:lvlText w:val="–"/>
      <w:lvlJc w:val="left"/>
      <w:pPr>
        <w:ind w:left="720" w:hanging="360"/>
      </w:pPr>
      <w:rPr>
        <w:rFonts w:ascii="Times New Roman" w:hAnsi="Times New Roman" w:cs="Times New Roman"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2">
    <w:nsid w:val="4F5F3874"/>
    <w:multiLevelType w:val="hybridMultilevel"/>
    <w:tmpl w:val="F24CED5A"/>
    <w:lvl w:ilvl="0" w:tplc="04190011">
      <w:start w:val="1"/>
      <w:numFmt w:val="decimal"/>
      <w:lvlText w:val="%1)"/>
      <w:lvlJc w:val="left"/>
      <w:pPr>
        <w:ind w:left="1429" w:hanging="360"/>
      </w:pPr>
    </w:lvl>
    <w:lvl w:ilvl="1" w:tplc="0419000F">
      <w:start w:val="1"/>
      <w:numFmt w:val="decimal"/>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3">
    <w:nsid w:val="4FA9458D"/>
    <w:multiLevelType w:val="hybridMultilevel"/>
    <w:tmpl w:val="D33651C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4">
    <w:nsid w:val="509A78F7"/>
    <w:multiLevelType w:val="hybridMultilevel"/>
    <w:tmpl w:val="5FEE85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5">
    <w:nsid w:val="50F87F21"/>
    <w:multiLevelType w:val="hybridMultilevel"/>
    <w:tmpl w:val="B1A23F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6">
    <w:nsid w:val="51E90D2C"/>
    <w:multiLevelType w:val="hybridMultilevel"/>
    <w:tmpl w:val="F880D994"/>
    <w:lvl w:ilvl="0" w:tplc="EAF2F6BE">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7">
    <w:nsid w:val="523D3016"/>
    <w:multiLevelType w:val="hybridMultilevel"/>
    <w:tmpl w:val="8B1297A4"/>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18">
    <w:nsid w:val="52BF34FB"/>
    <w:multiLevelType w:val="hybridMultilevel"/>
    <w:tmpl w:val="E0EA3196"/>
    <w:lvl w:ilvl="0" w:tplc="8DA20872">
      <w:start w:val="1"/>
      <w:numFmt w:val="decimal"/>
      <w:lvlText w:val="%1)"/>
      <w:lvlJc w:val="left"/>
      <w:pPr>
        <w:ind w:left="1819" w:hanging="1110"/>
      </w:pPr>
      <w:rPr>
        <w:rFonts w:hint="default"/>
      </w:rPr>
    </w:lvl>
    <w:lvl w:ilvl="1" w:tplc="1BB07108">
      <w:start w:val="1"/>
      <w:numFmt w:val="decimal"/>
      <w:lvlText w:val="%2."/>
      <w:lvlJc w:val="left"/>
      <w:pPr>
        <w:ind w:left="5180" w:hanging="360"/>
      </w:pPr>
      <w:rPr>
        <w:rFonts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9">
    <w:nsid w:val="539254CA"/>
    <w:multiLevelType w:val="hybridMultilevel"/>
    <w:tmpl w:val="3442532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0">
    <w:nsid w:val="54296E75"/>
    <w:multiLevelType w:val="hybridMultilevel"/>
    <w:tmpl w:val="CF1E6F20"/>
    <w:lvl w:ilvl="0" w:tplc="04190011">
      <w:start w:val="1"/>
      <w:numFmt w:val="decimal"/>
      <w:lvlText w:val="%1)"/>
      <w:lvlJc w:val="left"/>
      <w:pPr>
        <w:ind w:left="1429" w:hanging="360"/>
      </w:pPr>
    </w:lvl>
    <w:lvl w:ilvl="1" w:tplc="2FBC857C">
      <w:start w:val="1"/>
      <w:numFmt w:val="decimal"/>
      <w:lvlText w:val="%2."/>
      <w:lvlJc w:val="left"/>
      <w:pPr>
        <w:ind w:left="1353"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1">
    <w:nsid w:val="547273B6"/>
    <w:multiLevelType w:val="hybridMultilevel"/>
    <w:tmpl w:val="0A2EC7DC"/>
    <w:lvl w:ilvl="0" w:tplc="0C0C7546">
      <w:start w:val="1"/>
      <w:numFmt w:val="decimal"/>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2">
    <w:nsid w:val="55141A6A"/>
    <w:multiLevelType w:val="hybridMultilevel"/>
    <w:tmpl w:val="CB26197C"/>
    <w:lvl w:ilvl="0" w:tplc="01961088">
      <w:start w:val="1"/>
      <w:numFmt w:val="decimal"/>
      <w:lvlText w:val="%1)"/>
      <w:lvlJc w:val="left"/>
      <w:pPr>
        <w:ind w:left="1429" w:hanging="360"/>
      </w:pPr>
      <w:rPr>
        <w:b w:val="0"/>
        <w:sz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3">
    <w:nsid w:val="5536521E"/>
    <w:multiLevelType w:val="multilevel"/>
    <w:tmpl w:val="2ABA768C"/>
    <w:lvl w:ilvl="0">
      <w:start w:val="4"/>
      <w:numFmt w:val="decimal"/>
      <w:lvlText w:val="%1."/>
      <w:lvlJc w:val="left"/>
      <w:pPr>
        <w:ind w:left="1069" w:hanging="360"/>
      </w:pPr>
      <w:rPr>
        <w:rFonts w:hint="default"/>
      </w:rPr>
    </w:lvl>
    <w:lvl w:ilvl="1">
      <w:start w:val="1"/>
      <w:numFmt w:val="decimal"/>
      <w:lvlText w:val="%2."/>
      <w:lvlJc w:val="left"/>
      <w:pPr>
        <w:ind w:left="1429" w:hanging="720"/>
      </w:pPr>
      <w:rPr>
        <w:rFonts w:hint="default"/>
      </w:rPr>
    </w:lvl>
    <w:lvl w:ilvl="2">
      <w:start w:val="1"/>
      <w:numFmt w:val="decimal"/>
      <w:lvlText w:val="%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24">
    <w:nsid w:val="55BF466A"/>
    <w:multiLevelType w:val="hybridMultilevel"/>
    <w:tmpl w:val="16C4C732"/>
    <w:lvl w:ilvl="0" w:tplc="C6B0CD32">
      <w:start w:val="1"/>
      <w:numFmt w:val="decimal"/>
      <w:lvlText w:val="%1."/>
      <w:lvlJc w:val="left"/>
      <w:pPr>
        <w:ind w:left="3054"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5">
    <w:nsid w:val="55E91BAC"/>
    <w:multiLevelType w:val="hybridMultilevel"/>
    <w:tmpl w:val="5FEE85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6">
    <w:nsid w:val="55EF0B23"/>
    <w:multiLevelType w:val="multilevel"/>
    <w:tmpl w:val="F1060CA4"/>
    <w:lvl w:ilvl="0">
      <w:start w:val="1"/>
      <w:numFmt w:val="decimal"/>
      <w:lvlText w:val="%1)"/>
      <w:lvlJc w:val="left"/>
      <w:pPr>
        <w:tabs>
          <w:tab w:val="num" w:pos="1670"/>
        </w:tabs>
        <w:ind w:left="1670" w:hanging="960"/>
      </w:pPr>
    </w:lvl>
    <w:lvl w:ilvl="1">
      <w:start w:val="1"/>
      <w:numFmt w:val="decimal"/>
      <w:lvlText w:val="%2."/>
      <w:lvlJc w:val="left"/>
      <w:pPr>
        <w:tabs>
          <w:tab w:val="num" w:pos="1790"/>
        </w:tabs>
        <w:ind w:left="1790" w:hanging="360"/>
      </w:pPr>
    </w:lvl>
    <w:lvl w:ilvl="2">
      <w:start w:val="1"/>
      <w:numFmt w:val="lowerRoman"/>
      <w:lvlText w:val="%3."/>
      <w:lvlJc w:val="right"/>
      <w:pPr>
        <w:tabs>
          <w:tab w:val="num" w:pos="2510"/>
        </w:tabs>
        <w:ind w:left="2510" w:hanging="180"/>
      </w:pPr>
    </w:lvl>
    <w:lvl w:ilvl="3">
      <w:start w:val="1"/>
      <w:numFmt w:val="decimal"/>
      <w:lvlText w:val="%4."/>
      <w:lvlJc w:val="left"/>
      <w:pPr>
        <w:tabs>
          <w:tab w:val="num" w:pos="3230"/>
        </w:tabs>
        <w:ind w:left="3230" w:hanging="360"/>
      </w:pPr>
    </w:lvl>
    <w:lvl w:ilvl="4">
      <w:start w:val="1"/>
      <w:numFmt w:val="lowerLetter"/>
      <w:lvlText w:val="%5."/>
      <w:lvlJc w:val="left"/>
      <w:pPr>
        <w:tabs>
          <w:tab w:val="num" w:pos="3950"/>
        </w:tabs>
        <w:ind w:left="3950" w:hanging="360"/>
      </w:pPr>
    </w:lvl>
    <w:lvl w:ilvl="5">
      <w:start w:val="1"/>
      <w:numFmt w:val="lowerRoman"/>
      <w:lvlText w:val="%6."/>
      <w:lvlJc w:val="right"/>
      <w:pPr>
        <w:tabs>
          <w:tab w:val="num" w:pos="4670"/>
        </w:tabs>
        <w:ind w:left="4670" w:hanging="180"/>
      </w:pPr>
    </w:lvl>
    <w:lvl w:ilvl="6">
      <w:start w:val="1"/>
      <w:numFmt w:val="decimal"/>
      <w:lvlText w:val="%7."/>
      <w:lvlJc w:val="left"/>
      <w:pPr>
        <w:tabs>
          <w:tab w:val="num" w:pos="5390"/>
        </w:tabs>
        <w:ind w:left="5390" w:hanging="360"/>
      </w:pPr>
    </w:lvl>
    <w:lvl w:ilvl="7">
      <w:start w:val="1"/>
      <w:numFmt w:val="lowerLetter"/>
      <w:lvlText w:val="%8."/>
      <w:lvlJc w:val="left"/>
      <w:pPr>
        <w:tabs>
          <w:tab w:val="num" w:pos="6110"/>
        </w:tabs>
        <w:ind w:left="6110" w:hanging="360"/>
      </w:pPr>
    </w:lvl>
    <w:lvl w:ilvl="8">
      <w:start w:val="1"/>
      <w:numFmt w:val="lowerRoman"/>
      <w:lvlText w:val="%9."/>
      <w:lvlJc w:val="right"/>
      <w:pPr>
        <w:tabs>
          <w:tab w:val="num" w:pos="6830"/>
        </w:tabs>
        <w:ind w:left="6830" w:hanging="180"/>
      </w:pPr>
    </w:lvl>
  </w:abstractNum>
  <w:abstractNum w:abstractNumId="227">
    <w:nsid w:val="58AD2254"/>
    <w:multiLevelType w:val="hybridMultilevel"/>
    <w:tmpl w:val="31CA75C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8">
    <w:nsid w:val="58DF2C0B"/>
    <w:multiLevelType w:val="hybridMultilevel"/>
    <w:tmpl w:val="B644FD1C"/>
    <w:lvl w:ilvl="0" w:tplc="FC6EB8A6">
      <w:start w:val="10"/>
      <w:numFmt w:val="decimal"/>
      <w:lvlText w:val="%1."/>
      <w:lvlJc w:val="left"/>
      <w:pPr>
        <w:ind w:left="1637" w:hanging="360"/>
      </w:pPr>
      <w:rPr>
        <w:rFonts w:hint="default"/>
      </w:rPr>
    </w:lvl>
    <w:lvl w:ilvl="1" w:tplc="04190011">
      <w:start w:val="1"/>
      <w:numFmt w:val="decimal"/>
      <w:lvlText w:val="%2)"/>
      <w:lvlJc w:val="left"/>
      <w:pPr>
        <w:ind w:left="2149" w:hanging="360"/>
      </w:pPr>
    </w:lvl>
    <w:lvl w:ilvl="2" w:tplc="0419001B">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9">
    <w:nsid w:val="591B211B"/>
    <w:multiLevelType w:val="hybridMultilevel"/>
    <w:tmpl w:val="727EBAA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0">
    <w:nsid w:val="59AC7255"/>
    <w:multiLevelType w:val="hybridMultilevel"/>
    <w:tmpl w:val="DEB8F7B0"/>
    <w:lvl w:ilvl="0" w:tplc="5E8481C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31">
    <w:nsid w:val="59E31808"/>
    <w:multiLevelType w:val="hybridMultilevel"/>
    <w:tmpl w:val="534E5122"/>
    <w:lvl w:ilvl="0" w:tplc="5E8481C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32">
    <w:nsid w:val="5A540000"/>
    <w:multiLevelType w:val="hybridMultilevel"/>
    <w:tmpl w:val="68BA3A0A"/>
    <w:lvl w:ilvl="0" w:tplc="EAF2F6BE">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33">
    <w:nsid w:val="5A721922"/>
    <w:multiLevelType w:val="hybridMultilevel"/>
    <w:tmpl w:val="D8001D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4">
    <w:nsid w:val="5B3251AF"/>
    <w:multiLevelType w:val="multilevel"/>
    <w:tmpl w:val="D85CE374"/>
    <w:lvl w:ilvl="0">
      <w:start w:val="1"/>
      <w:numFmt w:val="decimal"/>
      <w:lvlText w:val="%1)"/>
      <w:lvlJc w:val="left"/>
      <w:pPr>
        <w:ind w:left="1429" w:hanging="360"/>
      </w:pPr>
      <w:rPr>
        <w:rFonts w:hint="default"/>
      </w:rPr>
    </w:lvl>
    <w:lvl w:ilvl="1">
      <w:start w:val="4"/>
      <w:numFmt w:val="decimal"/>
      <w:lvlText w:val="%2."/>
      <w:lvlJc w:val="left"/>
      <w:pPr>
        <w:ind w:left="1789" w:hanging="720"/>
      </w:pPr>
      <w:rPr>
        <w:rFonts w:hint="default"/>
      </w:rPr>
    </w:lvl>
    <w:lvl w:ilvl="2">
      <w:start w:val="2"/>
      <w:numFmt w:val="decimal"/>
      <w:lvlText w:val="%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235">
    <w:nsid w:val="5B854755"/>
    <w:multiLevelType w:val="hybridMultilevel"/>
    <w:tmpl w:val="5FEE85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6">
    <w:nsid w:val="5BDE1258"/>
    <w:multiLevelType w:val="hybridMultilevel"/>
    <w:tmpl w:val="CEC27AFC"/>
    <w:lvl w:ilvl="0" w:tplc="0419000F">
      <w:start w:val="1"/>
      <w:numFmt w:val="decimal"/>
      <w:lvlText w:val="%1."/>
      <w:lvlJc w:val="left"/>
      <w:pPr>
        <w:ind w:left="1429" w:hanging="360"/>
      </w:pPr>
      <w:rPr>
        <w:rFonts w:hint="default"/>
        <w:b w:val="0"/>
        <w:color w:val="000000" w:themeColor="text1"/>
      </w:rPr>
    </w:lvl>
    <w:lvl w:ilvl="1" w:tplc="04190011">
      <w:start w:val="1"/>
      <w:numFmt w:val="decimal"/>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7">
    <w:nsid w:val="5C317CE7"/>
    <w:multiLevelType w:val="hybridMultilevel"/>
    <w:tmpl w:val="663807A0"/>
    <w:lvl w:ilvl="0" w:tplc="EAF2F6B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8">
    <w:nsid w:val="5D681B4D"/>
    <w:multiLevelType w:val="hybridMultilevel"/>
    <w:tmpl w:val="1DC2F43A"/>
    <w:lvl w:ilvl="0" w:tplc="04190011">
      <w:start w:val="1"/>
      <w:numFmt w:val="decimal"/>
      <w:lvlText w:val="%1)"/>
      <w:lvlJc w:val="left"/>
      <w:pPr>
        <w:ind w:left="1069" w:hanging="360"/>
      </w:pPr>
      <w:rPr>
        <w:rFonts w:hint="default"/>
      </w:rPr>
    </w:lvl>
    <w:lvl w:ilvl="1" w:tplc="5D087BFA">
      <w:start w:val="1"/>
      <w:numFmt w:val="decimal"/>
      <w:lvlText w:val="%2)"/>
      <w:lvlJc w:val="left"/>
      <w:pPr>
        <w:ind w:left="2419" w:hanging="990"/>
      </w:pPr>
      <w:rPr>
        <w:rFonts w:hint="default"/>
        <w:sz w:val="24"/>
        <w:szCs w:val="24"/>
        <w:vertAlign w:val="baseline"/>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9">
    <w:nsid w:val="5E151353"/>
    <w:multiLevelType w:val="hybridMultilevel"/>
    <w:tmpl w:val="09B6DDD8"/>
    <w:lvl w:ilvl="0" w:tplc="04190011">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0">
    <w:nsid w:val="5EC50690"/>
    <w:multiLevelType w:val="hybridMultilevel"/>
    <w:tmpl w:val="E30612DC"/>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41">
    <w:nsid w:val="607A6434"/>
    <w:multiLevelType w:val="hybridMultilevel"/>
    <w:tmpl w:val="B4D604EA"/>
    <w:lvl w:ilvl="0" w:tplc="04190011">
      <w:start w:val="1"/>
      <w:numFmt w:val="decimal"/>
      <w:lvlText w:val="%1)"/>
      <w:lvlJc w:val="left"/>
      <w:pPr>
        <w:ind w:left="6314" w:hanging="360"/>
      </w:pPr>
    </w:lvl>
    <w:lvl w:ilvl="1" w:tplc="0419000F">
      <w:start w:val="1"/>
      <w:numFmt w:val="decimal"/>
      <w:lvlText w:val="%2."/>
      <w:lvlJc w:val="left"/>
      <w:pPr>
        <w:ind w:left="7034" w:hanging="360"/>
      </w:pPr>
    </w:lvl>
    <w:lvl w:ilvl="2" w:tplc="0419001B" w:tentative="1">
      <w:start w:val="1"/>
      <w:numFmt w:val="lowerRoman"/>
      <w:lvlText w:val="%3."/>
      <w:lvlJc w:val="right"/>
      <w:pPr>
        <w:ind w:left="7754" w:hanging="180"/>
      </w:pPr>
    </w:lvl>
    <w:lvl w:ilvl="3" w:tplc="0419000F" w:tentative="1">
      <w:start w:val="1"/>
      <w:numFmt w:val="decimal"/>
      <w:lvlText w:val="%4."/>
      <w:lvlJc w:val="left"/>
      <w:pPr>
        <w:ind w:left="8474" w:hanging="360"/>
      </w:pPr>
    </w:lvl>
    <w:lvl w:ilvl="4" w:tplc="04190019" w:tentative="1">
      <w:start w:val="1"/>
      <w:numFmt w:val="lowerLetter"/>
      <w:lvlText w:val="%5."/>
      <w:lvlJc w:val="left"/>
      <w:pPr>
        <w:ind w:left="9194" w:hanging="360"/>
      </w:pPr>
    </w:lvl>
    <w:lvl w:ilvl="5" w:tplc="0419001B" w:tentative="1">
      <w:start w:val="1"/>
      <w:numFmt w:val="lowerRoman"/>
      <w:lvlText w:val="%6."/>
      <w:lvlJc w:val="right"/>
      <w:pPr>
        <w:ind w:left="9914" w:hanging="180"/>
      </w:pPr>
    </w:lvl>
    <w:lvl w:ilvl="6" w:tplc="0419000F" w:tentative="1">
      <w:start w:val="1"/>
      <w:numFmt w:val="decimal"/>
      <w:lvlText w:val="%7."/>
      <w:lvlJc w:val="left"/>
      <w:pPr>
        <w:ind w:left="10634" w:hanging="360"/>
      </w:pPr>
    </w:lvl>
    <w:lvl w:ilvl="7" w:tplc="04190019" w:tentative="1">
      <w:start w:val="1"/>
      <w:numFmt w:val="lowerLetter"/>
      <w:lvlText w:val="%8."/>
      <w:lvlJc w:val="left"/>
      <w:pPr>
        <w:ind w:left="11354" w:hanging="360"/>
      </w:pPr>
    </w:lvl>
    <w:lvl w:ilvl="8" w:tplc="0419001B" w:tentative="1">
      <w:start w:val="1"/>
      <w:numFmt w:val="lowerRoman"/>
      <w:lvlText w:val="%9."/>
      <w:lvlJc w:val="right"/>
      <w:pPr>
        <w:ind w:left="12074" w:hanging="180"/>
      </w:pPr>
    </w:lvl>
  </w:abstractNum>
  <w:abstractNum w:abstractNumId="242">
    <w:nsid w:val="6164739B"/>
    <w:multiLevelType w:val="hybridMultilevel"/>
    <w:tmpl w:val="3222CC34"/>
    <w:lvl w:ilvl="0" w:tplc="2F6E111C">
      <w:start w:val="1"/>
      <w:numFmt w:val="decimal"/>
      <w:lvlText w:val="%1."/>
      <w:lvlJc w:val="left"/>
      <w:pPr>
        <w:ind w:left="1429" w:hanging="360"/>
      </w:pPr>
      <w:rPr>
        <w:rFonts w:hint="default"/>
        <w:color w:val="000000" w:themeColor="text1"/>
        <w:sz w:val="28"/>
        <w:szCs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3">
    <w:nsid w:val="61D90ACE"/>
    <w:multiLevelType w:val="hybridMultilevel"/>
    <w:tmpl w:val="0F28D440"/>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44">
    <w:nsid w:val="624B2DC0"/>
    <w:multiLevelType w:val="hybridMultilevel"/>
    <w:tmpl w:val="903CD5F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5">
    <w:nsid w:val="62D555E0"/>
    <w:multiLevelType w:val="hybridMultilevel"/>
    <w:tmpl w:val="50F65960"/>
    <w:lvl w:ilvl="0" w:tplc="11BCB2BE">
      <w:start w:val="10"/>
      <w:numFmt w:val="decimal"/>
      <w:lvlText w:val="%1."/>
      <w:lvlJc w:val="left"/>
      <w:pPr>
        <w:ind w:left="200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6">
    <w:nsid w:val="63545BDA"/>
    <w:multiLevelType w:val="multilevel"/>
    <w:tmpl w:val="F7AAEE1A"/>
    <w:lvl w:ilvl="0">
      <w:start w:val="1"/>
      <w:numFmt w:val="decimal"/>
      <w:lvlText w:val="%1."/>
      <w:lvlJc w:val="left"/>
      <w:pPr>
        <w:ind w:left="720" w:hanging="360"/>
      </w:pPr>
    </w:lvl>
    <w:lvl w:ilvl="1">
      <w:start w:val="7"/>
      <w:numFmt w:val="decimal"/>
      <w:isLgl/>
      <w:lvlText w:val="%1.%2."/>
      <w:lvlJc w:val="left"/>
      <w:pPr>
        <w:ind w:left="1738" w:hanging="1170"/>
      </w:pPr>
      <w:rPr>
        <w:rFonts w:hint="default"/>
      </w:rPr>
    </w:lvl>
    <w:lvl w:ilvl="2">
      <w:start w:val="1"/>
      <w:numFmt w:val="decimal"/>
      <w:isLgl/>
      <w:lvlText w:val="%1.%2.%3."/>
      <w:lvlJc w:val="left"/>
      <w:pPr>
        <w:ind w:left="1890" w:hanging="1170"/>
      </w:pPr>
      <w:rPr>
        <w:rFonts w:hint="default"/>
      </w:rPr>
    </w:lvl>
    <w:lvl w:ilvl="3">
      <w:start w:val="1"/>
      <w:numFmt w:val="decimal"/>
      <w:isLgl/>
      <w:lvlText w:val="%1.%2.%3.%4."/>
      <w:lvlJc w:val="left"/>
      <w:pPr>
        <w:ind w:left="2070" w:hanging="1170"/>
      </w:pPr>
      <w:rPr>
        <w:rFonts w:hint="default"/>
      </w:rPr>
    </w:lvl>
    <w:lvl w:ilvl="4">
      <w:start w:val="1"/>
      <w:numFmt w:val="decimal"/>
      <w:isLgl/>
      <w:lvlText w:val="%1.%2.%3.%4.%5."/>
      <w:lvlJc w:val="left"/>
      <w:pPr>
        <w:ind w:left="2250" w:hanging="117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247">
    <w:nsid w:val="649021B4"/>
    <w:multiLevelType w:val="hybridMultilevel"/>
    <w:tmpl w:val="77AA5642"/>
    <w:lvl w:ilvl="0" w:tplc="84C4FCBA">
      <w:start w:val="1"/>
      <w:numFmt w:val="bullet"/>
      <w:lvlText w:val=""/>
      <w:lvlJc w:val="left"/>
      <w:pPr>
        <w:ind w:left="720" w:hanging="360"/>
      </w:pPr>
      <w:rPr>
        <w:rFonts w:ascii="Symbol" w:hAnsi="Symbol" w:cs="Symbol"/>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8">
    <w:nsid w:val="64E874EB"/>
    <w:multiLevelType w:val="hybridMultilevel"/>
    <w:tmpl w:val="334A269A"/>
    <w:lvl w:ilvl="0" w:tplc="2C92265E">
      <w:start w:val="1"/>
      <w:numFmt w:val="decimal"/>
      <w:lvlText w:val="%1)"/>
      <w:lvlJc w:val="left"/>
      <w:pPr>
        <w:ind w:left="1440" w:hanging="360"/>
      </w:pPr>
      <w:rPr>
        <w:b w:val="0"/>
        <w:sz w:val="24"/>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49">
    <w:nsid w:val="64F14AFF"/>
    <w:multiLevelType w:val="hybridMultilevel"/>
    <w:tmpl w:val="CC28CF04"/>
    <w:lvl w:ilvl="0" w:tplc="5E8481C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50">
    <w:nsid w:val="651E017E"/>
    <w:multiLevelType w:val="hybridMultilevel"/>
    <w:tmpl w:val="5FEE85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1">
    <w:nsid w:val="65391502"/>
    <w:multiLevelType w:val="hybridMultilevel"/>
    <w:tmpl w:val="5FEE85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2">
    <w:nsid w:val="66371E7A"/>
    <w:multiLevelType w:val="hybridMultilevel"/>
    <w:tmpl w:val="1CEE5920"/>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53">
    <w:nsid w:val="66372A6F"/>
    <w:multiLevelType w:val="hybridMultilevel"/>
    <w:tmpl w:val="1CEE5920"/>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54">
    <w:nsid w:val="66A46DAB"/>
    <w:multiLevelType w:val="multilevel"/>
    <w:tmpl w:val="F4366F38"/>
    <w:lvl w:ilvl="0">
      <w:start w:val="4"/>
      <w:numFmt w:val="decimal"/>
      <w:lvlText w:val="%1."/>
      <w:lvlJc w:val="left"/>
      <w:pPr>
        <w:ind w:left="1353" w:hanging="360"/>
      </w:pPr>
      <w:rPr>
        <w:rFonts w:hint="default"/>
        <w:color w:val="000000" w:themeColor="text1"/>
      </w:rPr>
    </w:lvl>
    <w:lvl w:ilvl="1">
      <w:start w:val="1"/>
      <w:numFmt w:val="decimal"/>
      <w:lvlText w:val="%2)"/>
      <w:lvlJc w:val="left"/>
      <w:pPr>
        <w:ind w:left="1997" w:hanging="720"/>
      </w:pPr>
      <w:rPr>
        <w:rFonts w:hint="default"/>
        <w:b w:val="0"/>
        <w:color w:val="auto"/>
        <w:sz w:val="28"/>
        <w:szCs w:val="28"/>
      </w:rPr>
    </w:lvl>
    <w:lvl w:ilvl="2">
      <w:start w:val="1"/>
      <w:numFmt w:val="decimal"/>
      <w:lvlText w:val="%3."/>
      <w:lvlJc w:val="left"/>
      <w:pPr>
        <w:ind w:left="1429" w:hanging="720"/>
      </w:pPr>
      <w:rPr>
        <w:rFonts w:hint="default"/>
        <w:b w:val="0"/>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55">
    <w:nsid w:val="66CD0D42"/>
    <w:multiLevelType w:val="hybridMultilevel"/>
    <w:tmpl w:val="25A80FAE"/>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56">
    <w:nsid w:val="67125893"/>
    <w:multiLevelType w:val="hybridMultilevel"/>
    <w:tmpl w:val="1CEE5920"/>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57">
    <w:nsid w:val="67B848DD"/>
    <w:multiLevelType w:val="hybridMultilevel"/>
    <w:tmpl w:val="17E06D2A"/>
    <w:lvl w:ilvl="0" w:tplc="EF32E3C2">
      <w:start w:val="1"/>
      <w:numFmt w:val="decimal"/>
      <w:lvlText w:val="%1)"/>
      <w:lvlJc w:val="left"/>
      <w:pPr>
        <w:ind w:left="5243" w:hanging="990"/>
      </w:pPr>
      <w:rPr>
        <w:rFonts w:hint="default"/>
      </w:rPr>
    </w:lvl>
    <w:lvl w:ilvl="1" w:tplc="04190011">
      <w:start w:val="1"/>
      <w:numFmt w:val="decimal"/>
      <w:lvlText w:val="%2)"/>
      <w:lvlJc w:val="left"/>
      <w:pPr>
        <w:ind w:left="4038" w:hanging="1050"/>
      </w:pPr>
      <w:rPr>
        <w:rFonts w:hint="default"/>
        <w:sz w:val="28"/>
        <w:szCs w:val="28"/>
      </w:rPr>
    </w:lvl>
    <w:lvl w:ilvl="2" w:tplc="0419001B" w:tentative="1">
      <w:start w:val="1"/>
      <w:numFmt w:val="lowerRoman"/>
      <w:lvlText w:val="%3."/>
      <w:lvlJc w:val="right"/>
      <w:pPr>
        <w:ind w:left="4068" w:hanging="180"/>
      </w:pPr>
    </w:lvl>
    <w:lvl w:ilvl="3" w:tplc="0419000F" w:tentative="1">
      <w:start w:val="1"/>
      <w:numFmt w:val="decimal"/>
      <w:lvlText w:val="%4."/>
      <w:lvlJc w:val="left"/>
      <w:pPr>
        <w:ind w:left="4788" w:hanging="360"/>
      </w:pPr>
    </w:lvl>
    <w:lvl w:ilvl="4" w:tplc="04190019" w:tentative="1">
      <w:start w:val="1"/>
      <w:numFmt w:val="lowerLetter"/>
      <w:lvlText w:val="%5."/>
      <w:lvlJc w:val="left"/>
      <w:pPr>
        <w:ind w:left="5508" w:hanging="360"/>
      </w:pPr>
    </w:lvl>
    <w:lvl w:ilvl="5" w:tplc="0419001B" w:tentative="1">
      <w:start w:val="1"/>
      <w:numFmt w:val="lowerRoman"/>
      <w:lvlText w:val="%6."/>
      <w:lvlJc w:val="right"/>
      <w:pPr>
        <w:ind w:left="6228" w:hanging="180"/>
      </w:pPr>
    </w:lvl>
    <w:lvl w:ilvl="6" w:tplc="0419000F" w:tentative="1">
      <w:start w:val="1"/>
      <w:numFmt w:val="decimal"/>
      <w:lvlText w:val="%7."/>
      <w:lvlJc w:val="left"/>
      <w:pPr>
        <w:ind w:left="6948" w:hanging="360"/>
      </w:pPr>
    </w:lvl>
    <w:lvl w:ilvl="7" w:tplc="04190019" w:tentative="1">
      <w:start w:val="1"/>
      <w:numFmt w:val="lowerLetter"/>
      <w:lvlText w:val="%8."/>
      <w:lvlJc w:val="left"/>
      <w:pPr>
        <w:ind w:left="7668" w:hanging="360"/>
      </w:pPr>
    </w:lvl>
    <w:lvl w:ilvl="8" w:tplc="0419001B" w:tentative="1">
      <w:start w:val="1"/>
      <w:numFmt w:val="lowerRoman"/>
      <w:lvlText w:val="%9."/>
      <w:lvlJc w:val="right"/>
      <w:pPr>
        <w:ind w:left="8388" w:hanging="180"/>
      </w:pPr>
    </w:lvl>
  </w:abstractNum>
  <w:abstractNum w:abstractNumId="258">
    <w:nsid w:val="67D074EB"/>
    <w:multiLevelType w:val="hybridMultilevel"/>
    <w:tmpl w:val="31607F70"/>
    <w:lvl w:ilvl="0" w:tplc="2DF8EECE">
      <w:start w:val="1"/>
      <w:numFmt w:val="decimal"/>
      <w:lvlText w:val="%1."/>
      <w:lvlJc w:val="left"/>
      <w:pPr>
        <w:ind w:left="1969" w:hanging="360"/>
      </w:pPr>
      <w:rPr>
        <w:sz w:val="28"/>
        <w:szCs w:val="28"/>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59">
    <w:nsid w:val="67D1160C"/>
    <w:multiLevelType w:val="hybridMultilevel"/>
    <w:tmpl w:val="583EC02E"/>
    <w:lvl w:ilvl="0" w:tplc="04190011">
      <w:start w:val="1"/>
      <w:numFmt w:val="decimal"/>
      <w:lvlText w:val="%1)"/>
      <w:lvlJc w:val="left"/>
      <w:pPr>
        <w:ind w:left="1429" w:hanging="360"/>
      </w:pPr>
    </w:lvl>
    <w:lvl w:ilvl="1" w:tplc="04190011">
      <w:start w:val="1"/>
      <w:numFmt w:val="decimal"/>
      <w:lvlText w:val="%2)"/>
      <w:lvlJc w:val="left"/>
      <w:pPr>
        <w:ind w:left="1070"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0">
    <w:nsid w:val="67D65A78"/>
    <w:multiLevelType w:val="hybridMultilevel"/>
    <w:tmpl w:val="479A468C"/>
    <w:lvl w:ilvl="0" w:tplc="0419000F">
      <w:start w:val="1"/>
      <w:numFmt w:val="decimal"/>
      <w:lvlText w:val="%1."/>
      <w:lvlJc w:val="left"/>
      <w:pPr>
        <w:ind w:left="2160" w:hanging="360"/>
      </w:p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261">
    <w:nsid w:val="683F0994"/>
    <w:multiLevelType w:val="hybridMultilevel"/>
    <w:tmpl w:val="5E0C6BAC"/>
    <w:lvl w:ilvl="0" w:tplc="00000003">
      <w:start w:val="1"/>
      <w:numFmt w:val="bullet"/>
      <w:lvlText w:val=""/>
      <w:lvlJc w:val="left"/>
      <w:pPr>
        <w:ind w:left="720" w:hanging="360"/>
      </w:pPr>
      <w:rPr>
        <w:rFonts w:ascii="Symbol" w:hAnsi="Symbol" w:cs="Symbol"/>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2">
    <w:nsid w:val="69275B1D"/>
    <w:multiLevelType w:val="hybridMultilevel"/>
    <w:tmpl w:val="64B630C8"/>
    <w:lvl w:ilvl="0" w:tplc="D30E3C68">
      <w:start w:val="1"/>
      <w:numFmt w:val="decimal"/>
      <w:lvlText w:val="%1)"/>
      <w:lvlJc w:val="left"/>
      <w:pPr>
        <w:ind w:left="1429" w:hanging="360"/>
      </w:pPr>
      <w:rPr>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3">
    <w:nsid w:val="69651980"/>
    <w:multiLevelType w:val="hybridMultilevel"/>
    <w:tmpl w:val="215A0666"/>
    <w:lvl w:ilvl="0" w:tplc="D30E3C68">
      <w:start w:val="1"/>
      <w:numFmt w:val="decimal"/>
      <w:lvlText w:val="%1)"/>
      <w:lvlJc w:val="left"/>
      <w:pPr>
        <w:ind w:left="1429" w:hanging="360"/>
      </w:pPr>
      <w:rPr>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4">
    <w:nsid w:val="69A1241E"/>
    <w:multiLevelType w:val="hybridMultilevel"/>
    <w:tmpl w:val="8A6A8536"/>
    <w:lvl w:ilvl="0" w:tplc="04190011">
      <w:start w:val="1"/>
      <w:numFmt w:val="decimal"/>
      <w:lvlText w:val="%1)"/>
      <w:lvlJc w:val="left"/>
      <w:pPr>
        <w:ind w:left="1429" w:hanging="360"/>
      </w:pPr>
    </w:lvl>
    <w:lvl w:ilvl="1" w:tplc="04190011">
      <w:start w:val="1"/>
      <w:numFmt w:val="decimal"/>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5">
    <w:nsid w:val="69A35F78"/>
    <w:multiLevelType w:val="hybridMultilevel"/>
    <w:tmpl w:val="AC8C0E42"/>
    <w:lvl w:ilvl="0" w:tplc="84C4FCBA">
      <w:start w:val="1"/>
      <w:numFmt w:val="bullet"/>
      <w:lvlText w:val=""/>
      <w:lvlJc w:val="left"/>
      <w:pPr>
        <w:ind w:left="784" w:hanging="360"/>
      </w:pPr>
      <w:rPr>
        <w:rFonts w:ascii="Symbol" w:hAnsi="Symbol" w:cs="Symbol"/>
        <w:color w:val="000000" w:themeColor="text1"/>
      </w:rPr>
    </w:lvl>
    <w:lvl w:ilvl="1" w:tplc="04190003" w:tentative="1">
      <w:start w:val="1"/>
      <w:numFmt w:val="bullet"/>
      <w:lvlText w:val="o"/>
      <w:lvlJc w:val="left"/>
      <w:pPr>
        <w:ind w:left="1504" w:hanging="360"/>
      </w:pPr>
      <w:rPr>
        <w:rFonts w:ascii="Courier New" w:hAnsi="Courier New" w:cs="Courier New" w:hint="default"/>
      </w:rPr>
    </w:lvl>
    <w:lvl w:ilvl="2" w:tplc="04190005" w:tentative="1">
      <w:start w:val="1"/>
      <w:numFmt w:val="bullet"/>
      <w:lvlText w:val=""/>
      <w:lvlJc w:val="left"/>
      <w:pPr>
        <w:ind w:left="2224" w:hanging="360"/>
      </w:pPr>
      <w:rPr>
        <w:rFonts w:ascii="Wingdings" w:hAnsi="Wingdings" w:hint="default"/>
      </w:rPr>
    </w:lvl>
    <w:lvl w:ilvl="3" w:tplc="04190001" w:tentative="1">
      <w:start w:val="1"/>
      <w:numFmt w:val="bullet"/>
      <w:lvlText w:val=""/>
      <w:lvlJc w:val="left"/>
      <w:pPr>
        <w:ind w:left="2944" w:hanging="360"/>
      </w:pPr>
      <w:rPr>
        <w:rFonts w:ascii="Symbol" w:hAnsi="Symbol" w:hint="default"/>
      </w:rPr>
    </w:lvl>
    <w:lvl w:ilvl="4" w:tplc="04190003" w:tentative="1">
      <w:start w:val="1"/>
      <w:numFmt w:val="bullet"/>
      <w:lvlText w:val="o"/>
      <w:lvlJc w:val="left"/>
      <w:pPr>
        <w:ind w:left="3664" w:hanging="360"/>
      </w:pPr>
      <w:rPr>
        <w:rFonts w:ascii="Courier New" w:hAnsi="Courier New" w:cs="Courier New" w:hint="default"/>
      </w:rPr>
    </w:lvl>
    <w:lvl w:ilvl="5" w:tplc="04190005" w:tentative="1">
      <w:start w:val="1"/>
      <w:numFmt w:val="bullet"/>
      <w:lvlText w:val=""/>
      <w:lvlJc w:val="left"/>
      <w:pPr>
        <w:ind w:left="4384" w:hanging="360"/>
      </w:pPr>
      <w:rPr>
        <w:rFonts w:ascii="Wingdings" w:hAnsi="Wingdings" w:hint="default"/>
      </w:rPr>
    </w:lvl>
    <w:lvl w:ilvl="6" w:tplc="04190001" w:tentative="1">
      <w:start w:val="1"/>
      <w:numFmt w:val="bullet"/>
      <w:lvlText w:val=""/>
      <w:lvlJc w:val="left"/>
      <w:pPr>
        <w:ind w:left="5104" w:hanging="360"/>
      </w:pPr>
      <w:rPr>
        <w:rFonts w:ascii="Symbol" w:hAnsi="Symbol" w:hint="default"/>
      </w:rPr>
    </w:lvl>
    <w:lvl w:ilvl="7" w:tplc="04190003" w:tentative="1">
      <w:start w:val="1"/>
      <w:numFmt w:val="bullet"/>
      <w:lvlText w:val="o"/>
      <w:lvlJc w:val="left"/>
      <w:pPr>
        <w:ind w:left="5824" w:hanging="360"/>
      </w:pPr>
      <w:rPr>
        <w:rFonts w:ascii="Courier New" w:hAnsi="Courier New" w:cs="Courier New" w:hint="default"/>
      </w:rPr>
    </w:lvl>
    <w:lvl w:ilvl="8" w:tplc="04190005" w:tentative="1">
      <w:start w:val="1"/>
      <w:numFmt w:val="bullet"/>
      <w:lvlText w:val=""/>
      <w:lvlJc w:val="left"/>
      <w:pPr>
        <w:ind w:left="6544" w:hanging="360"/>
      </w:pPr>
      <w:rPr>
        <w:rFonts w:ascii="Wingdings" w:hAnsi="Wingdings" w:hint="default"/>
      </w:rPr>
    </w:lvl>
  </w:abstractNum>
  <w:abstractNum w:abstractNumId="266">
    <w:nsid w:val="69F81A71"/>
    <w:multiLevelType w:val="hybridMultilevel"/>
    <w:tmpl w:val="215A0666"/>
    <w:lvl w:ilvl="0" w:tplc="D30E3C68">
      <w:start w:val="1"/>
      <w:numFmt w:val="decimal"/>
      <w:lvlText w:val="%1)"/>
      <w:lvlJc w:val="left"/>
      <w:pPr>
        <w:ind w:left="1429" w:hanging="360"/>
      </w:pPr>
      <w:rPr>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7">
    <w:nsid w:val="6A063EF1"/>
    <w:multiLevelType w:val="multilevel"/>
    <w:tmpl w:val="A656CDD4"/>
    <w:lvl w:ilvl="0">
      <w:start w:val="1"/>
      <w:numFmt w:val="decimal"/>
      <w:lvlText w:val="%1)"/>
      <w:lvlJc w:val="left"/>
      <w:pPr>
        <w:ind w:left="1429" w:hanging="360"/>
      </w:pPr>
      <w:rPr>
        <w:rFonts w:hint="default"/>
      </w:rPr>
    </w:lvl>
    <w:lvl w:ilvl="1">
      <w:start w:val="3"/>
      <w:numFmt w:val="decimal"/>
      <w:isLgl/>
      <w:lvlText w:val="%1.%2."/>
      <w:lvlJc w:val="left"/>
      <w:pPr>
        <w:ind w:left="1789" w:hanging="720"/>
      </w:pPr>
      <w:rPr>
        <w:rFonts w:hint="default"/>
      </w:rPr>
    </w:lvl>
    <w:lvl w:ilvl="2">
      <w:start w:val="2"/>
      <w:numFmt w:val="decimal"/>
      <w:lvlText w:val="%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268">
    <w:nsid w:val="6A14625E"/>
    <w:multiLevelType w:val="hybridMultilevel"/>
    <w:tmpl w:val="6DF865DE"/>
    <w:lvl w:ilvl="0" w:tplc="C4848AE2">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9">
    <w:nsid w:val="6A4D698F"/>
    <w:multiLevelType w:val="hybridMultilevel"/>
    <w:tmpl w:val="DA661BE2"/>
    <w:lvl w:ilvl="0" w:tplc="C430E04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0">
    <w:nsid w:val="6A4E0402"/>
    <w:multiLevelType w:val="hybridMultilevel"/>
    <w:tmpl w:val="DA78A5A8"/>
    <w:lvl w:ilvl="0" w:tplc="5E8481C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71">
    <w:nsid w:val="6A6271D8"/>
    <w:multiLevelType w:val="multilevel"/>
    <w:tmpl w:val="905A6904"/>
    <w:lvl w:ilvl="0">
      <w:start w:val="1"/>
      <w:numFmt w:val="decimal"/>
      <w:lvlText w:val="%1."/>
      <w:lvlJc w:val="left"/>
      <w:pPr>
        <w:ind w:left="1129" w:hanging="420"/>
      </w:pPr>
      <w:rPr>
        <w:rFonts w:eastAsia="Times New Roman" w:hint="default"/>
        <w:color w:val="000000" w:themeColor="text1"/>
      </w:rPr>
    </w:lvl>
    <w:lvl w:ilvl="1">
      <w:start w:val="4"/>
      <w:numFmt w:val="decimal"/>
      <w:isLgl/>
      <w:lvlText w:val="%1.%2."/>
      <w:lvlJc w:val="left"/>
      <w:pPr>
        <w:ind w:left="1429" w:hanging="720"/>
      </w:pPr>
      <w:rPr>
        <w:rFonts w:hint="default"/>
        <w:color w:val="auto"/>
      </w:rPr>
    </w:lvl>
    <w:lvl w:ilvl="2">
      <w:start w:val="1"/>
      <w:numFmt w:val="decimal"/>
      <w:lvlText w:val="%3."/>
      <w:lvlJc w:val="left"/>
      <w:pPr>
        <w:ind w:left="1429" w:hanging="720"/>
      </w:pPr>
      <w:rPr>
        <w:rFonts w:hint="default"/>
        <w:color w:val="auto"/>
      </w:rPr>
    </w:lvl>
    <w:lvl w:ilvl="3">
      <w:start w:val="1"/>
      <w:numFmt w:val="decimal"/>
      <w:isLgl/>
      <w:lvlText w:val="%1.%2.%3.%4."/>
      <w:lvlJc w:val="left"/>
      <w:pPr>
        <w:ind w:left="1789" w:hanging="1080"/>
      </w:pPr>
      <w:rPr>
        <w:rFonts w:hint="default"/>
        <w:color w:val="auto"/>
      </w:rPr>
    </w:lvl>
    <w:lvl w:ilvl="4">
      <w:start w:val="1"/>
      <w:numFmt w:val="decimal"/>
      <w:isLgl/>
      <w:lvlText w:val="%1.%2.%3.%4.%5."/>
      <w:lvlJc w:val="left"/>
      <w:pPr>
        <w:ind w:left="1789" w:hanging="1080"/>
      </w:pPr>
      <w:rPr>
        <w:rFonts w:hint="default"/>
        <w:color w:val="auto"/>
      </w:rPr>
    </w:lvl>
    <w:lvl w:ilvl="5">
      <w:start w:val="1"/>
      <w:numFmt w:val="decimal"/>
      <w:isLgl/>
      <w:lvlText w:val="%1.%2.%3.%4.%5.%6."/>
      <w:lvlJc w:val="left"/>
      <w:pPr>
        <w:ind w:left="2149" w:hanging="1440"/>
      </w:pPr>
      <w:rPr>
        <w:rFonts w:hint="default"/>
        <w:color w:val="auto"/>
      </w:rPr>
    </w:lvl>
    <w:lvl w:ilvl="6">
      <w:start w:val="1"/>
      <w:numFmt w:val="decimal"/>
      <w:isLgl/>
      <w:lvlText w:val="%1.%2.%3.%4.%5.%6.%7."/>
      <w:lvlJc w:val="left"/>
      <w:pPr>
        <w:ind w:left="2509" w:hanging="1800"/>
      </w:pPr>
      <w:rPr>
        <w:rFonts w:hint="default"/>
        <w:color w:val="auto"/>
      </w:rPr>
    </w:lvl>
    <w:lvl w:ilvl="7">
      <w:start w:val="1"/>
      <w:numFmt w:val="decimal"/>
      <w:isLgl/>
      <w:lvlText w:val="%1.%2.%3.%4.%5.%6.%7.%8."/>
      <w:lvlJc w:val="left"/>
      <w:pPr>
        <w:ind w:left="2509" w:hanging="1800"/>
      </w:pPr>
      <w:rPr>
        <w:rFonts w:hint="default"/>
        <w:color w:val="auto"/>
      </w:rPr>
    </w:lvl>
    <w:lvl w:ilvl="8">
      <w:start w:val="1"/>
      <w:numFmt w:val="decimal"/>
      <w:isLgl/>
      <w:lvlText w:val="%1.%2.%3.%4.%5.%6.%7.%8.%9."/>
      <w:lvlJc w:val="left"/>
      <w:pPr>
        <w:ind w:left="2869" w:hanging="2160"/>
      </w:pPr>
      <w:rPr>
        <w:rFonts w:hint="default"/>
        <w:color w:val="auto"/>
      </w:rPr>
    </w:lvl>
  </w:abstractNum>
  <w:abstractNum w:abstractNumId="272">
    <w:nsid w:val="6ADA6B49"/>
    <w:multiLevelType w:val="hybridMultilevel"/>
    <w:tmpl w:val="3CA6374E"/>
    <w:lvl w:ilvl="0" w:tplc="5E8481CE">
      <w:start w:val="1"/>
      <w:numFmt w:val="bullet"/>
      <w:lvlText w:val=""/>
      <w:lvlJc w:val="left"/>
      <w:pPr>
        <w:ind w:left="3054" w:hanging="360"/>
      </w:pPr>
      <w:rPr>
        <w:rFonts w:ascii="Symbol" w:hAnsi="Symbol"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3">
    <w:nsid w:val="6B834B11"/>
    <w:multiLevelType w:val="hybridMultilevel"/>
    <w:tmpl w:val="5FEE85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4">
    <w:nsid w:val="6BAB5F87"/>
    <w:multiLevelType w:val="multilevel"/>
    <w:tmpl w:val="18829A5E"/>
    <w:lvl w:ilvl="0">
      <w:start w:val="1"/>
      <w:numFmt w:val="decimal"/>
      <w:lvlText w:val="%1)"/>
      <w:lvlJc w:val="left"/>
      <w:pPr>
        <w:ind w:left="1069" w:hanging="360"/>
      </w:pPr>
      <w:rPr>
        <w:rFonts w:hint="default"/>
        <w:sz w:val="28"/>
        <w:szCs w:val="28"/>
      </w:rPr>
    </w:lvl>
    <w:lvl w:ilvl="1">
      <w:start w:val="1"/>
      <w:numFmt w:val="decimal"/>
      <w:isLgl/>
      <w:lvlText w:val="%1.%2."/>
      <w:lvlJc w:val="left"/>
      <w:pPr>
        <w:ind w:left="1429" w:hanging="720"/>
      </w:pPr>
      <w:rPr>
        <w:rFonts w:hint="default"/>
      </w:rPr>
    </w:lvl>
    <w:lvl w:ilvl="2">
      <w:start w:val="3"/>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75">
    <w:nsid w:val="6C455446"/>
    <w:multiLevelType w:val="hybridMultilevel"/>
    <w:tmpl w:val="EB1C3178"/>
    <w:lvl w:ilvl="0" w:tplc="C430E048">
      <w:start w:val="1"/>
      <w:numFmt w:val="decimal"/>
      <w:lvlText w:val="%1)"/>
      <w:lvlJc w:val="left"/>
      <w:pPr>
        <w:ind w:left="1069" w:hanging="360"/>
      </w:pPr>
      <w:rPr>
        <w:rFonts w:hint="default"/>
      </w:rPr>
    </w:lvl>
    <w:lvl w:ilvl="1" w:tplc="04190003" w:tentative="1">
      <w:start w:val="1"/>
      <w:numFmt w:val="lowerLetter"/>
      <w:lvlText w:val="%2."/>
      <w:lvlJc w:val="left"/>
      <w:pPr>
        <w:ind w:left="1789" w:hanging="360"/>
      </w:pPr>
    </w:lvl>
    <w:lvl w:ilvl="2" w:tplc="04190005" w:tentative="1">
      <w:start w:val="1"/>
      <w:numFmt w:val="lowerRoman"/>
      <w:lvlText w:val="%3."/>
      <w:lvlJc w:val="right"/>
      <w:pPr>
        <w:ind w:left="2509" w:hanging="180"/>
      </w:pPr>
    </w:lvl>
    <w:lvl w:ilvl="3" w:tplc="04190001" w:tentative="1">
      <w:start w:val="1"/>
      <w:numFmt w:val="decimal"/>
      <w:lvlText w:val="%4."/>
      <w:lvlJc w:val="left"/>
      <w:pPr>
        <w:ind w:left="3229" w:hanging="360"/>
      </w:pPr>
    </w:lvl>
    <w:lvl w:ilvl="4" w:tplc="04190003" w:tentative="1">
      <w:start w:val="1"/>
      <w:numFmt w:val="lowerLetter"/>
      <w:lvlText w:val="%5."/>
      <w:lvlJc w:val="left"/>
      <w:pPr>
        <w:ind w:left="3949" w:hanging="360"/>
      </w:pPr>
    </w:lvl>
    <w:lvl w:ilvl="5" w:tplc="04190005" w:tentative="1">
      <w:start w:val="1"/>
      <w:numFmt w:val="lowerRoman"/>
      <w:lvlText w:val="%6."/>
      <w:lvlJc w:val="right"/>
      <w:pPr>
        <w:ind w:left="4669" w:hanging="180"/>
      </w:pPr>
    </w:lvl>
    <w:lvl w:ilvl="6" w:tplc="04190001" w:tentative="1">
      <w:start w:val="1"/>
      <w:numFmt w:val="decimal"/>
      <w:lvlText w:val="%7."/>
      <w:lvlJc w:val="left"/>
      <w:pPr>
        <w:ind w:left="5389" w:hanging="360"/>
      </w:pPr>
    </w:lvl>
    <w:lvl w:ilvl="7" w:tplc="04190003" w:tentative="1">
      <w:start w:val="1"/>
      <w:numFmt w:val="lowerLetter"/>
      <w:lvlText w:val="%8."/>
      <w:lvlJc w:val="left"/>
      <w:pPr>
        <w:ind w:left="6109" w:hanging="360"/>
      </w:pPr>
    </w:lvl>
    <w:lvl w:ilvl="8" w:tplc="04190005" w:tentative="1">
      <w:start w:val="1"/>
      <w:numFmt w:val="lowerRoman"/>
      <w:lvlText w:val="%9."/>
      <w:lvlJc w:val="right"/>
      <w:pPr>
        <w:ind w:left="6829" w:hanging="180"/>
      </w:pPr>
    </w:lvl>
  </w:abstractNum>
  <w:abstractNum w:abstractNumId="276">
    <w:nsid w:val="6D7735E9"/>
    <w:multiLevelType w:val="hybridMultilevel"/>
    <w:tmpl w:val="E19CBB22"/>
    <w:lvl w:ilvl="0" w:tplc="04190011">
      <w:start w:val="1"/>
      <w:numFmt w:val="decimal"/>
      <w:lvlText w:val="%1)"/>
      <w:lvlJc w:val="left"/>
      <w:pPr>
        <w:ind w:left="754" w:hanging="360"/>
      </w:pPr>
      <w:rPr>
        <w:rFonts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277">
    <w:nsid w:val="6DC56D25"/>
    <w:multiLevelType w:val="multilevel"/>
    <w:tmpl w:val="FC40BE52"/>
    <w:lvl w:ilvl="0">
      <w:start w:val="1"/>
      <w:numFmt w:val="decimal"/>
      <w:lvlText w:val="%1."/>
      <w:lvlJc w:val="left"/>
      <w:pPr>
        <w:ind w:left="720" w:hanging="360"/>
      </w:pPr>
    </w:lvl>
    <w:lvl w:ilvl="1">
      <w:start w:val="1"/>
      <w:numFmt w:val="decimal"/>
      <w:lvlText w:val="%2)"/>
      <w:lvlJc w:val="left"/>
      <w:pPr>
        <w:ind w:left="1273" w:hanging="810"/>
      </w:pPr>
      <w:rPr>
        <w:rFonts w:hint="default"/>
      </w:rPr>
    </w:lvl>
    <w:lvl w:ilvl="2">
      <w:start w:val="1"/>
      <w:numFmt w:val="decimal"/>
      <w:isLgl/>
      <w:lvlText w:val="%1.%2.%3."/>
      <w:lvlJc w:val="left"/>
      <w:pPr>
        <w:ind w:left="1376" w:hanging="810"/>
      </w:pPr>
      <w:rPr>
        <w:rFonts w:hint="default"/>
      </w:rPr>
    </w:lvl>
    <w:lvl w:ilvl="3">
      <w:start w:val="1"/>
      <w:numFmt w:val="decimal"/>
      <w:isLgl/>
      <w:lvlText w:val="%1.%2.%3.%4."/>
      <w:lvlJc w:val="left"/>
      <w:pPr>
        <w:ind w:left="1749" w:hanging="108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2315" w:hanging="1440"/>
      </w:pPr>
      <w:rPr>
        <w:rFonts w:hint="default"/>
      </w:rPr>
    </w:lvl>
    <w:lvl w:ilvl="6">
      <w:start w:val="1"/>
      <w:numFmt w:val="decimal"/>
      <w:isLgl/>
      <w:lvlText w:val="%1.%2.%3.%4.%5.%6.%7."/>
      <w:lvlJc w:val="left"/>
      <w:pPr>
        <w:ind w:left="2778" w:hanging="1800"/>
      </w:pPr>
      <w:rPr>
        <w:rFonts w:hint="default"/>
      </w:rPr>
    </w:lvl>
    <w:lvl w:ilvl="7">
      <w:start w:val="1"/>
      <w:numFmt w:val="decimal"/>
      <w:isLgl/>
      <w:lvlText w:val="%1.%2.%3.%4.%5.%6.%7.%8."/>
      <w:lvlJc w:val="left"/>
      <w:pPr>
        <w:ind w:left="2881" w:hanging="1800"/>
      </w:pPr>
      <w:rPr>
        <w:rFonts w:hint="default"/>
      </w:rPr>
    </w:lvl>
    <w:lvl w:ilvl="8">
      <w:start w:val="1"/>
      <w:numFmt w:val="decimal"/>
      <w:isLgl/>
      <w:lvlText w:val="%1.%2.%3.%4.%5.%6.%7.%8.%9."/>
      <w:lvlJc w:val="left"/>
      <w:pPr>
        <w:ind w:left="3344" w:hanging="2160"/>
      </w:pPr>
      <w:rPr>
        <w:rFonts w:hint="default"/>
      </w:rPr>
    </w:lvl>
  </w:abstractNum>
  <w:abstractNum w:abstractNumId="278">
    <w:nsid w:val="6DDF5ED4"/>
    <w:multiLevelType w:val="hybridMultilevel"/>
    <w:tmpl w:val="76F296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9">
    <w:nsid w:val="6E7439F3"/>
    <w:multiLevelType w:val="hybridMultilevel"/>
    <w:tmpl w:val="5FEE85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0">
    <w:nsid w:val="6FB96CD6"/>
    <w:multiLevelType w:val="multilevel"/>
    <w:tmpl w:val="B5946AD2"/>
    <w:lvl w:ilvl="0">
      <w:start w:val="2"/>
      <w:numFmt w:val="decimal"/>
      <w:lvlText w:val="%1."/>
      <w:lvlJc w:val="left"/>
      <w:pPr>
        <w:ind w:left="2498" w:hanging="1080"/>
      </w:pPr>
      <w:rPr>
        <w:rFonts w:hint="default"/>
      </w:rPr>
    </w:lvl>
    <w:lvl w:ilvl="1">
      <w:start w:val="1"/>
      <w:numFmt w:val="decimal"/>
      <w:isLgl/>
      <w:lvlText w:val="%1.%2."/>
      <w:lvlJc w:val="left"/>
      <w:pPr>
        <w:ind w:left="2603" w:hanging="1185"/>
      </w:pPr>
      <w:rPr>
        <w:rFonts w:hint="default"/>
      </w:rPr>
    </w:lvl>
    <w:lvl w:ilvl="2">
      <w:start w:val="1"/>
      <w:numFmt w:val="decimal"/>
      <w:isLgl/>
      <w:lvlText w:val="%1.%2.%3."/>
      <w:lvlJc w:val="left"/>
      <w:pPr>
        <w:ind w:left="2603" w:hanging="1185"/>
      </w:pPr>
      <w:rPr>
        <w:rFonts w:hint="default"/>
      </w:rPr>
    </w:lvl>
    <w:lvl w:ilvl="3">
      <w:start w:val="1"/>
      <w:numFmt w:val="decimal"/>
      <w:isLgl/>
      <w:lvlText w:val="%1.%2.%3.%4."/>
      <w:lvlJc w:val="left"/>
      <w:pPr>
        <w:ind w:left="2603" w:hanging="1185"/>
      </w:pPr>
      <w:rPr>
        <w:rFonts w:hint="default"/>
      </w:rPr>
    </w:lvl>
    <w:lvl w:ilvl="4">
      <w:start w:val="1"/>
      <w:numFmt w:val="decimal"/>
      <w:isLgl/>
      <w:lvlText w:val="%1.%2.%3.%4.%5."/>
      <w:lvlJc w:val="left"/>
      <w:pPr>
        <w:ind w:left="2603" w:hanging="1185"/>
      </w:pPr>
      <w:rPr>
        <w:rFonts w:hint="default"/>
      </w:rPr>
    </w:lvl>
    <w:lvl w:ilvl="5">
      <w:start w:val="1"/>
      <w:numFmt w:val="decimal"/>
      <w:isLgl/>
      <w:lvlText w:val="%1.%2.%3.%4.%5.%6."/>
      <w:lvlJc w:val="left"/>
      <w:pPr>
        <w:ind w:left="2858" w:hanging="144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3218" w:hanging="1800"/>
      </w:pPr>
      <w:rPr>
        <w:rFonts w:hint="default"/>
      </w:rPr>
    </w:lvl>
    <w:lvl w:ilvl="8">
      <w:start w:val="1"/>
      <w:numFmt w:val="decimal"/>
      <w:isLgl/>
      <w:lvlText w:val="%1.%2.%3.%4.%5.%6.%7.%8.%9."/>
      <w:lvlJc w:val="left"/>
      <w:pPr>
        <w:ind w:left="3218" w:hanging="1800"/>
      </w:pPr>
      <w:rPr>
        <w:rFonts w:hint="default"/>
      </w:rPr>
    </w:lvl>
  </w:abstractNum>
  <w:abstractNum w:abstractNumId="281">
    <w:nsid w:val="6FD34F52"/>
    <w:multiLevelType w:val="hybridMultilevel"/>
    <w:tmpl w:val="9A7C107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2">
    <w:nsid w:val="700B12E6"/>
    <w:multiLevelType w:val="hybridMultilevel"/>
    <w:tmpl w:val="46C6698C"/>
    <w:lvl w:ilvl="0" w:tplc="5E8481CE">
      <w:start w:val="1"/>
      <w:numFmt w:val="bullet"/>
      <w:lvlText w:val=""/>
      <w:lvlJc w:val="left"/>
      <w:pPr>
        <w:ind w:left="1429" w:hanging="360"/>
      </w:pPr>
      <w:rPr>
        <w:rFonts w:ascii="Symbol" w:hAnsi="Symbol" w:hint="default"/>
        <w:b w:val="0"/>
        <w:i w:val="0"/>
        <w:color w:val="auto"/>
        <w:sz w:val="28"/>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3">
    <w:nsid w:val="70263E70"/>
    <w:multiLevelType w:val="hybridMultilevel"/>
    <w:tmpl w:val="4D2628EC"/>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4">
    <w:nsid w:val="70373EEA"/>
    <w:multiLevelType w:val="hybridMultilevel"/>
    <w:tmpl w:val="36E09BBE"/>
    <w:lvl w:ilvl="0" w:tplc="04190011">
      <w:start w:val="1"/>
      <w:numFmt w:val="decimal"/>
      <w:lvlText w:val="%1)"/>
      <w:lvlJc w:val="left"/>
      <w:pPr>
        <w:ind w:left="1429" w:hanging="360"/>
      </w:pPr>
    </w:lvl>
    <w:lvl w:ilvl="1" w:tplc="04190011">
      <w:start w:val="1"/>
      <w:numFmt w:val="decimal"/>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5">
    <w:nsid w:val="70595390"/>
    <w:multiLevelType w:val="hybridMultilevel"/>
    <w:tmpl w:val="0BFACF32"/>
    <w:lvl w:ilvl="0" w:tplc="5E8481C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86">
    <w:nsid w:val="70A82B9D"/>
    <w:multiLevelType w:val="hybridMultilevel"/>
    <w:tmpl w:val="9DB804D4"/>
    <w:lvl w:ilvl="0" w:tplc="5E8481CE">
      <w:start w:val="1"/>
      <w:numFmt w:val="bullet"/>
      <w:lvlText w:val=""/>
      <w:lvlJc w:val="left"/>
      <w:pPr>
        <w:ind w:left="1429" w:hanging="360"/>
      </w:pPr>
      <w:rPr>
        <w:rFonts w:ascii="Symbol" w:hAnsi="Symbol" w:cs="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7">
    <w:nsid w:val="70FD6E86"/>
    <w:multiLevelType w:val="hybridMultilevel"/>
    <w:tmpl w:val="D3C48B50"/>
    <w:lvl w:ilvl="0" w:tplc="04190011">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8">
    <w:nsid w:val="711D3FA9"/>
    <w:multiLevelType w:val="hybridMultilevel"/>
    <w:tmpl w:val="CC60343C"/>
    <w:lvl w:ilvl="0" w:tplc="04190011">
      <w:start w:val="1"/>
      <w:numFmt w:val="decimal"/>
      <w:lvlText w:val="%1)"/>
      <w:lvlJc w:val="left"/>
      <w:pPr>
        <w:ind w:left="1429" w:hanging="360"/>
      </w:pPr>
      <w:rPr>
        <w:rFonts w:hint="default"/>
        <w:sz w:val="28"/>
        <w:szCs w:val="28"/>
      </w:rPr>
    </w:lvl>
    <w:lvl w:ilvl="1" w:tplc="04190011">
      <w:start w:val="1"/>
      <w:numFmt w:val="decimal"/>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9">
    <w:nsid w:val="712E54FA"/>
    <w:multiLevelType w:val="hybridMultilevel"/>
    <w:tmpl w:val="627A66D2"/>
    <w:lvl w:ilvl="0" w:tplc="5E8481CE">
      <w:start w:val="1"/>
      <w:numFmt w:val="bullet"/>
      <w:lvlText w:val=""/>
      <w:lvlJc w:val="left"/>
      <w:pPr>
        <w:ind w:left="1353"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0">
    <w:nsid w:val="7166293C"/>
    <w:multiLevelType w:val="hybridMultilevel"/>
    <w:tmpl w:val="0DB41FCE"/>
    <w:lvl w:ilvl="0" w:tplc="643E20B4">
      <w:start w:val="1"/>
      <w:numFmt w:val="decimal"/>
      <w:lvlText w:val="%1."/>
      <w:lvlJc w:val="left"/>
      <w:pPr>
        <w:ind w:left="1429" w:hanging="360"/>
      </w:pPr>
      <w:rPr>
        <w:rFonts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1">
    <w:nsid w:val="71790773"/>
    <w:multiLevelType w:val="hybridMultilevel"/>
    <w:tmpl w:val="D53CE1E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2">
    <w:nsid w:val="729E5959"/>
    <w:multiLevelType w:val="hybridMultilevel"/>
    <w:tmpl w:val="6C268816"/>
    <w:lvl w:ilvl="0" w:tplc="04190011">
      <w:start w:val="1"/>
      <w:numFmt w:val="decimal"/>
      <w:lvlText w:val="%1)"/>
      <w:lvlJc w:val="left"/>
      <w:pPr>
        <w:ind w:left="1429" w:hanging="360"/>
      </w:pPr>
    </w:lvl>
    <w:lvl w:ilvl="1" w:tplc="04190011">
      <w:start w:val="1"/>
      <w:numFmt w:val="decimal"/>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3">
    <w:nsid w:val="72D05D63"/>
    <w:multiLevelType w:val="hybridMultilevel"/>
    <w:tmpl w:val="21BC8184"/>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94">
    <w:nsid w:val="72EC2AD5"/>
    <w:multiLevelType w:val="hybridMultilevel"/>
    <w:tmpl w:val="25A80FAE"/>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95">
    <w:nsid w:val="736A6D7C"/>
    <w:multiLevelType w:val="hybridMultilevel"/>
    <w:tmpl w:val="18CC9016"/>
    <w:lvl w:ilvl="0" w:tplc="0419000F">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6">
    <w:nsid w:val="73BC3889"/>
    <w:multiLevelType w:val="hybridMultilevel"/>
    <w:tmpl w:val="479A468C"/>
    <w:lvl w:ilvl="0" w:tplc="0419000F">
      <w:start w:val="1"/>
      <w:numFmt w:val="decimal"/>
      <w:lvlText w:val="%1."/>
      <w:lvlJc w:val="left"/>
      <w:pPr>
        <w:ind w:left="2160" w:hanging="360"/>
      </w:p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297">
    <w:nsid w:val="74F814BF"/>
    <w:multiLevelType w:val="hybridMultilevel"/>
    <w:tmpl w:val="460E1050"/>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98">
    <w:nsid w:val="759E0A34"/>
    <w:multiLevelType w:val="hybridMultilevel"/>
    <w:tmpl w:val="E6C475F4"/>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99">
    <w:nsid w:val="76E33C9D"/>
    <w:multiLevelType w:val="multilevel"/>
    <w:tmpl w:val="EC46EE04"/>
    <w:lvl w:ilvl="0">
      <w:start w:val="4"/>
      <w:numFmt w:val="decimal"/>
      <w:lvlText w:val="%1."/>
      <w:lvlJc w:val="left"/>
      <w:pPr>
        <w:ind w:left="1353" w:hanging="360"/>
      </w:pPr>
      <w:rPr>
        <w:rFonts w:hint="default"/>
        <w:color w:val="000000" w:themeColor="text1"/>
      </w:rPr>
    </w:lvl>
    <w:lvl w:ilvl="1">
      <w:start w:val="1"/>
      <w:numFmt w:val="decimal"/>
      <w:lvlText w:val="%2."/>
      <w:lvlJc w:val="left"/>
      <w:pPr>
        <w:ind w:left="1997" w:hanging="720"/>
      </w:pPr>
      <w:rPr>
        <w:rFonts w:hint="default"/>
        <w:b w:val="0"/>
        <w:color w:val="auto"/>
        <w:sz w:val="28"/>
        <w:szCs w:val="28"/>
      </w:rPr>
    </w:lvl>
    <w:lvl w:ilvl="2">
      <w:start w:val="1"/>
      <w:numFmt w:val="decimal"/>
      <w:lvlText w:val="%3."/>
      <w:lvlJc w:val="left"/>
      <w:pPr>
        <w:ind w:left="1429" w:hanging="720"/>
      </w:pPr>
      <w:rPr>
        <w:rFonts w:hint="default"/>
        <w:b w:val="0"/>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300">
    <w:nsid w:val="76EF6E4B"/>
    <w:multiLevelType w:val="hybridMultilevel"/>
    <w:tmpl w:val="0F28D440"/>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01">
    <w:nsid w:val="771F4022"/>
    <w:multiLevelType w:val="hybridMultilevel"/>
    <w:tmpl w:val="375406EE"/>
    <w:lvl w:ilvl="0" w:tplc="04190011">
      <w:start w:val="1"/>
      <w:numFmt w:val="decimal"/>
      <w:lvlText w:val="%1)"/>
      <w:lvlJc w:val="left"/>
      <w:pPr>
        <w:ind w:left="1429" w:hanging="360"/>
      </w:pPr>
      <w:rPr>
        <w:rFonts w:hint="default"/>
      </w:rPr>
    </w:lvl>
    <w:lvl w:ilvl="1" w:tplc="5C22F60A">
      <w:start w:val="1"/>
      <w:numFmt w:val="decimal"/>
      <w:lvlText w:val="%2."/>
      <w:lvlJc w:val="left"/>
      <w:pPr>
        <w:ind w:left="2149" w:hanging="360"/>
      </w:pPr>
      <w:rPr>
        <w:rFonts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2">
    <w:nsid w:val="776A7D49"/>
    <w:multiLevelType w:val="hybridMultilevel"/>
    <w:tmpl w:val="E6C475F4"/>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03">
    <w:nsid w:val="779F7163"/>
    <w:multiLevelType w:val="hybridMultilevel"/>
    <w:tmpl w:val="7F4CFFB4"/>
    <w:lvl w:ilvl="0" w:tplc="F7005F9A">
      <w:start w:val="1"/>
      <w:numFmt w:val="decimal"/>
      <w:lvlText w:val="%1."/>
      <w:lvlJc w:val="left"/>
      <w:pPr>
        <w:ind w:left="2912"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4">
    <w:nsid w:val="79116131"/>
    <w:multiLevelType w:val="hybridMultilevel"/>
    <w:tmpl w:val="EA041A92"/>
    <w:lvl w:ilvl="0" w:tplc="A4F24FCA">
      <w:start w:val="1"/>
      <w:numFmt w:val="decimal"/>
      <w:lvlText w:val="%1."/>
      <w:lvlJc w:val="left"/>
      <w:pPr>
        <w:tabs>
          <w:tab w:val="num" w:pos="1710"/>
        </w:tabs>
        <w:ind w:left="1710" w:hanging="1005"/>
      </w:pPr>
      <w:rPr>
        <w:rFonts w:hint="default"/>
      </w:rPr>
    </w:lvl>
    <w:lvl w:ilvl="1" w:tplc="94DAEDFA">
      <w:start w:val="1"/>
      <w:numFmt w:val="bullet"/>
      <w:lvlText w:val=""/>
      <w:lvlJc w:val="left"/>
      <w:pPr>
        <w:tabs>
          <w:tab w:val="num" w:pos="2505"/>
        </w:tabs>
        <w:ind w:left="2505" w:hanging="1080"/>
      </w:pPr>
      <w:rPr>
        <w:rFonts w:ascii="Symbol" w:hAnsi="Symbol" w:cs="Symbol" w:hint="default"/>
        <w:sz w:val="28"/>
      </w:r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305">
    <w:nsid w:val="7A710D87"/>
    <w:multiLevelType w:val="hybridMultilevel"/>
    <w:tmpl w:val="642E9C9E"/>
    <w:lvl w:ilvl="0" w:tplc="04190011">
      <w:start w:val="1"/>
      <w:numFmt w:val="decimal"/>
      <w:lvlText w:val="%1)"/>
      <w:lvlJc w:val="left"/>
      <w:pPr>
        <w:ind w:left="1429" w:hanging="360"/>
      </w:pPr>
      <w:rPr>
        <w:rFonts w:hint="default"/>
      </w:rPr>
    </w:lvl>
    <w:lvl w:ilvl="1" w:tplc="0419000F">
      <w:start w:val="1"/>
      <w:numFmt w:val="decimal"/>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6">
    <w:nsid w:val="7BD574FD"/>
    <w:multiLevelType w:val="hybridMultilevel"/>
    <w:tmpl w:val="4BB4BA2C"/>
    <w:lvl w:ilvl="0" w:tplc="0419000F">
      <w:start w:val="1"/>
      <w:numFmt w:val="decimal"/>
      <w:lvlText w:val="%1."/>
      <w:lvlJc w:val="left"/>
      <w:pPr>
        <w:ind w:left="5243" w:hanging="990"/>
      </w:pPr>
      <w:rPr>
        <w:rFonts w:hint="default"/>
      </w:rPr>
    </w:lvl>
    <w:lvl w:ilvl="1" w:tplc="04190011">
      <w:start w:val="1"/>
      <w:numFmt w:val="decimal"/>
      <w:lvlText w:val="%2)"/>
      <w:lvlJc w:val="left"/>
      <w:pPr>
        <w:ind w:left="4038" w:hanging="1050"/>
      </w:pPr>
      <w:rPr>
        <w:rFonts w:hint="default"/>
        <w:sz w:val="28"/>
        <w:szCs w:val="28"/>
      </w:rPr>
    </w:lvl>
    <w:lvl w:ilvl="2" w:tplc="0419001B" w:tentative="1">
      <w:start w:val="1"/>
      <w:numFmt w:val="lowerRoman"/>
      <w:lvlText w:val="%3."/>
      <w:lvlJc w:val="right"/>
      <w:pPr>
        <w:ind w:left="4068" w:hanging="180"/>
      </w:pPr>
    </w:lvl>
    <w:lvl w:ilvl="3" w:tplc="0419000F" w:tentative="1">
      <w:start w:val="1"/>
      <w:numFmt w:val="decimal"/>
      <w:lvlText w:val="%4."/>
      <w:lvlJc w:val="left"/>
      <w:pPr>
        <w:ind w:left="4788" w:hanging="360"/>
      </w:pPr>
    </w:lvl>
    <w:lvl w:ilvl="4" w:tplc="04190019" w:tentative="1">
      <w:start w:val="1"/>
      <w:numFmt w:val="lowerLetter"/>
      <w:lvlText w:val="%5."/>
      <w:lvlJc w:val="left"/>
      <w:pPr>
        <w:ind w:left="5508" w:hanging="360"/>
      </w:pPr>
    </w:lvl>
    <w:lvl w:ilvl="5" w:tplc="0419001B" w:tentative="1">
      <w:start w:val="1"/>
      <w:numFmt w:val="lowerRoman"/>
      <w:lvlText w:val="%6."/>
      <w:lvlJc w:val="right"/>
      <w:pPr>
        <w:ind w:left="6228" w:hanging="180"/>
      </w:pPr>
    </w:lvl>
    <w:lvl w:ilvl="6" w:tplc="0419000F" w:tentative="1">
      <w:start w:val="1"/>
      <w:numFmt w:val="decimal"/>
      <w:lvlText w:val="%7."/>
      <w:lvlJc w:val="left"/>
      <w:pPr>
        <w:ind w:left="6948" w:hanging="360"/>
      </w:pPr>
    </w:lvl>
    <w:lvl w:ilvl="7" w:tplc="04190019" w:tentative="1">
      <w:start w:val="1"/>
      <w:numFmt w:val="lowerLetter"/>
      <w:lvlText w:val="%8."/>
      <w:lvlJc w:val="left"/>
      <w:pPr>
        <w:ind w:left="7668" w:hanging="360"/>
      </w:pPr>
    </w:lvl>
    <w:lvl w:ilvl="8" w:tplc="0419001B" w:tentative="1">
      <w:start w:val="1"/>
      <w:numFmt w:val="lowerRoman"/>
      <w:lvlText w:val="%9."/>
      <w:lvlJc w:val="right"/>
      <w:pPr>
        <w:ind w:left="8388" w:hanging="180"/>
      </w:pPr>
    </w:lvl>
  </w:abstractNum>
  <w:abstractNum w:abstractNumId="307">
    <w:nsid w:val="7C3257DA"/>
    <w:multiLevelType w:val="hybridMultilevel"/>
    <w:tmpl w:val="156E7CDC"/>
    <w:lvl w:ilvl="0" w:tplc="5E8481CE">
      <w:start w:val="1"/>
      <w:numFmt w:val="bullet"/>
      <w:lvlText w:val=""/>
      <w:lvlJc w:val="left"/>
      <w:pPr>
        <w:ind w:left="1429" w:hanging="360"/>
      </w:pPr>
      <w:rPr>
        <w:rFonts w:ascii="Symbol" w:hAnsi="Symbol" w:cs="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8">
    <w:nsid w:val="7C5942B6"/>
    <w:multiLevelType w:val="multilevel"/>
    <w:tmpl w:val="18AA92F0"/>
    <w:lvl w:ilvl="0">
      <w:start w:val="1"/>
      <w:numFmt w:val="decimal"/>
      <w:lvlText w:val="%1."/>
      <w:lvlJc w:val="left"/>
      <w:pPr>
        <w:ind w:left="1069" w:hanging="360"/>
      </w:pPr>
      <w:rPr>
        <w:rFonts w:hint="default"/>
        <w:sz w:val="28"/>
        <w:szCs w:val="28"/>
      </w:rPr>
    </w:lvl>
    <w:lvl w:ilvl="1">
      <w:start w:val="1"/>
      <w:numFmt w:val="decimal"/>
      <w:lvlText w:val="%2."/>
      <w:lvlJc w:val="left"/>
      <w:pPr>
        <w:ind w:left="1429" w:hanging="720"/>
      </w:pPr>
      <w:rPr>
        <w:rFonts w:hint="default"/>
      </w:rPr>
    </w:lvl>
    <w:lvl w:ilvl="2">
      <w:start w:val="3"/>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309">
    <w:nsid w:val="7C824CB7"/>
    <w:multiLevelType w:val="hybridMultilevel"/>
    <w:tmpl w:val="82B02ADE"/>
    <w:lvl w:ilvl="0" w:tplc="0419000F">
      <w:start w:val="1"/>
      <w:numFmt w:val="decimal"/>
      <w:lvlText w:val="%1."/>
      <w:lvlJc w:val="left"/>
      <w:pPr>
        <w:ind w:left="1429" w:hanging="360"/>
      </w:pPr>
      <w:rPr>
        <w:rFonts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0">
    <w:nsid w:val="7CB75A31"/>
    <w:multiLevelType w:val="hybridMultilevel"/>
    <w:tmpl w:val="8C54D5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1">
    <w:nsid w:val="7CDE1AC0"/>
    <w:multiLevelType w:val="hybridMultilevel"/>
    <w:tmpl w:val="25A80FAE"/>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12">
    <w:nsid w:val="7D77118E"/>
    <w:multiLevelType w:val="hybridMultilevel"/>
    <w:tmpl w:val="479A468C"/>
    <w:lvl w:ilvl="0" w:tplc="0419000F">
      <w:start w:val="1"/>
      <w:numFmt w:val="decimal"/>
      <w:lvlText w:val="%1."/>
      <w:lvlJc w:val="left"/>
      <w:pPr>
        <w:ind w:left="2160" w:hanging="360"/>
      </w:p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313">
    <w:nsid w:val="7E486FFC"/>
    <w:multiLevelType w:val="hybridMultilevel"/>
    <w:tmpl w:val="E194A104"/>
    <w:lvl w:ilvl="0" w:tplc="5108251A">
      <w:start w:val="1"/>
      <w:numFmt w:val="bullet"/>
      <w:lvlText w:val="−"/>
      <w:lvlJc w:val="left"/>
      <w:pPr>
        <w:ind w:left="1429" w:hanging="360"/>
      </w:pPr>
      <w:rPr>
        <w:rFonts w:ascii="Times New Roman" w:hAnsi="Times New Roman" w:cs="Times New Roman" w:hint="default"/>
        <w:b/>
        <w:i w:val="0"/>
        <w:color w:val="auto"/>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EAF2F6BE">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4">
    <w:nsid w:val="7EBB2CC4"/>
    <w:multiLevelType w:val="hybridMultilevel"/>
    <w:tmpl w:val="398613F4"/>
    <w:lvl w:ilvl="0" w:tplc="5E8481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5">
    <w:nsid w:val="7F314E55"/>
    <w:multiLevelType w:val="hybridMultilevel"/>
    <w:tmpl w:val="68505E42"/>
    <w:lvl w:ilvl="0" w:tplc="04190011">
      <w:start w:val="1"/>
      <w:numFmt w:val="decimal"/>
      <w:lvlText w:val="%1)"/>
      <w:lvlJc w:val="left"/>
      <w:pPr>
        <w:ind w:left="1429" w:hanging="360"/>
      </w:pPr>
    </w:lvl>
    <w:lvl w:ilvl="1" w:tplc="DEAAA862">
      <w:start w:val="1"/>
      <w:numFmt w:val="russianLower"/>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6">
    <w:nsid w:val="7F5419C3"/>
    <w:multiLevelType w:val="hybridMultilevel"/>
    <w:tmpl w:val="29A859C6"/>
    <w:lvl w:ilvl="0" w:tplc="0419000F">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7">
    <w:nsid w:val="7FA52AF5"/>
    <w:multiLevelType w:val="hybridMultilevel"/>
    <w:tmpl w:val="5406051C"/>
    <w:lvl w:ilvl="0" w:tplc="04190011">
      <w:start w:val="1"/>
      <w:numFmt w:val="decimal"/>
      <w:lvlText w:val="%1)"/>
      <w:lvlJc w:val="left"/>
      <w:pPr>
        <w:ind w:left="1429" w:hanging="360"/>
      </w:pPr>
      <w:rPr>
        <w:color w:val="000000" w:themeColor="text1"/>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8">
    <w:nsid w:val="7FC904E3"/>
    <w:multiLevelType w:val="hybridMultilevel"/>
    <w:tmpl w:val="53D697E2"/>
    <w:lvl w:ilvl="0" w:tplc="5E8481CE">
      <w:start w:val="1"/>
      <w:numFmt w:val="bullet"/>
      <w:lvlText w:val=""/>
      <w:lvlJc w:val="left"/>
      <w:pPr>
        <w:ind w:left="928" w:hanging="360"/>
      </w:pPr>
      <w:rPr>
        <w:rFonts w:ascii="Symbol" w:hAnsi="Symbol" w:hint="default"/>
        <w:sz w:val="28"/>
      </w:rPr>
    </w:lvl>
    <w:lvl w:ilvl="1" w:tplc="04190011">
      <w:start w:val="1"/>
      <w:numFmt w:val="decimal"/>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23"/>
  </w:num>
  <w:num w:numId="2">
    <w:abstractNumId w:val="189"/>
  </w:num>
  <w:num w:numId="3">
    <w:abstractNumId w:val="84"/>
  </w:num>
  <w:num w:numId="4">
    <w:abstractNumId w:val="88"/>
  </w:num>
  <w:num w:numId="5">
    <w:abstractNumId w:val="17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61"/>
  </w:num>
  <w:num w:numId="7">
    <w:abstractNumId w:val="283"/>
  </w:num>
  <w:num w:numId="8">
    <w:abstractNumId w:val="102"/>
  </w:num>
  <w:num w:numId="9">
    <w:abstractNumId w:val="269"/>
  </w:num>
  <w:num w:numId="10">
    <w:abstractNumId w:val="289"/>
  </w:num>
  <w:num w:numId="11">
    <w:abstractNumId w:val="220"/>
  </w:num>
  <w:num w:numId="12">
    <w:abstractNumId w:val="118"/>
  </w:num>
  <w:num w:numId="13">
    <w:abstractNumId w:val="87"/>
  </w:num>
  <w:num w:numId="14">
    <w:abstractNumId w:val="67"/>
  </w:num>
  <w:num w:numId="15">
    <w:abstractNumId w:val="224"/>
  </w:num>
  <w:num w:numId="16">
    <w:abstractNumId w:val="36"/>
  </w:num>
  <w:num w:numId="17">
    <w:abstractNumId w:val="190"/>
  </w:num>
  <w:num w:numId="18">
    <w:abstractNumId w:val="146"/>
  </w:num>
  <w:num w:numId="19">
    <w:abstractNumId w:val="271"/>
  </w:num>
  <w:num w:numId="20">
    <w:abstractNumId w:val="299"/>
  </w:num>
  <w:num w:numId="21">
    <w:abstractNumId w:val="187"/>
  </w:num>
  <w:num w:numId="22">
    <w:abstractNumId w:val="196"/>
  </w:num>
  <w:num w:numId="23">
    <w:abstractNumId w:val="204"/>
  </w:num>
  <w:num w:numId="24">
    <w:abstractNumId w:val="21"/>
  </w:num>
  <w:num w:numId="25">
    <w:abstractNumId w:val="207"/>
  </w:num>
  <w:num w:numId="26">
    <w:abstractNumId w:val="301"/>
  </w:num>
  <w:num w:numId="27">
    <w:abstractNumId w:val="99"/>
  </w:num>
  <w:num w:numId="28">
    <w:abstractNumId w:val="60"/>
  </w:num>
  <w:num w:numId="29">
    <w:abstractNumId w:val="143"/>
  </w:num>
  <w:num w:numId="30">
    <w:abstractNumId w:val="14"/>
  </w:num>
  <w:num w:numId="31">
    <w:abstractNumId w:val="172"/>
  </w:num>
  <w:num w:numId="32">
    <w:abstractNumId w:val="183"/>
  </w:num>
  <w:num w:numId="33">
    <w:abstractNumId w:val="124"/>
  </w:num>
  <w:num w:numId="34">
    <w:abstractNumId w:val="272"/>
  </w:num>
  <w:num w:numId="35">
    <w:abstractNumId w:val="157"/>
  </w:num>
  <w:num w:numId="36">
    <w:abstractNumId w:val="178"/>
  </w:num>
  <w:num w:numId="37">
    <w:abstractNumId w:val="314"/>
  </w:num>
  <w:num w:numId="38">
    <w:abstractNumId w:val="90"/>
  </w:num>
  <w:num w:numId="39">
    <w:abstractNumId w:val="211"/>
  </w:num>
  <w:num w:numId="40">
    <w:abstractNumId w:val="109"/>
  </w:num>
  <w:num w:numId="41">
    <w:abstractNumId w:val="105"/>
  </w:num>
  <w:num w:numId="42">
    <w:abstractNumId w:val="168"/>
  </w:num>
  <w:num w:numId="43">
    <w:abstractNumId w:val="92"/>
  </w:num>
  <w:num w:numId="44">
    <w:abstractNumId w:val="259"/>
  </w:num>
  <w:num w:numId="45">
    <w:abstractNumId w:val="284"/>
  </w:num>
  <w:num w:numId="46">
    <w:abstractNumId w:val="292"/>
  </w:num>
  <w:num w:numId="47">
    <w:abstractNumId w:val="191"/>
  </w:num>
  <w:num w:numId="48">
    <w:abstractNumId w:val="95"/>
  </w:num>
  <w:num w:numId="49">
    <w:abstractNumId w:val="219"/>
  </w:num>
  <w:num w:numId="50">
    <w:abstractNumId w:val="315"/>
  </w:num>
  <w:num w:numId="51">
    <w:abstractNumId w:val="63"/>
  </w:num>
  <w:num w:numId="52">
    <w:abstractNumId w:val="117"/>
  </w:num>
  <w:num w:numId="53">
    <w:abstractNumId w:val="244"/>
  </w:num>
  <w:num w:numId="54">
    <w:abstractNumId w:val="49"/>
  </w:num>
  <w:num w:numId="55">
    <w:abstractNumId w:val="188"/>
  </w:num>
  <w:num w:numId="56">
    <w:abstractNumId w:val="227"/>
  </w:num>
  <w:num w:numId="57">
    <w:abstractNumId w:val="103"/>
  </w:num>
  <w:num w:numId="58">
    <w:abstractNumId w:val="303"/>
  </w:num>
  <w:num w:numId="59">
    <w:abstractNumId w:val="291"/>
  </w:num>
  <w:num w:numId="60">
    <w:abstractNumId w:val="37"/>
  </w:num>
  <w:num w:numId="61">
    <w:abstractNumId w:val="52"/>
  </w:num>
  <w:num w:numId="62">
    <w:abstractNumId w:val="317"/>
  </w:num>
  <w:num w:numId="63">
    <w:abstractNumId w:val="287"/>
  </w:num>
  <w:num w:numId="64">
    <w:abstractNumId w:val="288"/>
  </w:num>
  <w:num w:numId="65">
    <w:abstractNumId w:val="278"/>
  </w:num>
  <w:num w:numId="66">
    <w:abstractNumId w:val="72"/>
  </w:num>
  <w:num w:numId="67">
    <w:abstractNumId w:val="218"/>
  </w:num>
  <w:num w:numId="68">
    <w:abstractNumId w:val="275"/>
  </w:num>
  <w:num w:numId="69">
    <w:abstractNumId w:val="280"/>
  </w:num>
  <w:num w:numId="70">
    <w:abstractNumId w:val="19"/>
  </w:num>
  <w:num w:numId="71">
    <w:abstractNumId w:val="139"/>
  </w:num>
  <w:num w:numId="72">
    <w:abstractNumId w:val="198"/>
  </w:num>
  <w:num w:numId="73">
    <w:abstractNumId w:val="131"/>
  </w:num>
  <w:num w:numId="74">
    <w:abstractNumId w:val="150"/>
  </w:num>
  <w:num w:numId="75">
    <w:abstractNumId w:val="136"/>
  </w:num>
  <w:num w:numId="76">
    <w:abstractNumId w:val="47"/>
  </w:num>
  <w:num w:numId="77">
    <w:abstractNumId w:val="258"/>
  </w:num>
  <w:num w:numId="78">
    <w:abstractNumId w:val="246"/>
  </w:num>
  <w:num w:numId="79">
    <w:abstractNumId w:val="142"/>
  </w:num>
  <w:num w:numId="80">
    <w:abstractNumId w:val="318"/>
  </w:num>
  <w:num w:numId="81">
    <w:abstractNumId w:val="282"/>
  </w:num>
  <w:num w:numId="82">
    <w:abstractNumId w:val="202"/>
  </w:num>
  <w:num w:numId="83">
    <w:abstractNumId w:val="38"/>
  </w:num>
  <w:num w:numId="84">
    <w:abstractNumId w:val="107"/>
  </w:num>
  <w:num w:numId="85">
    <w:abstractNumId w:val="232"/>
  </w:num>
  <w:num w:numId="86">
    <w:abstractNumId w:val="45"/>
  </w:num>
  <w:num w:numId="87">
    <w:abstractNumId w:val="281"/>
  </w:num>
  <w:num w:numId="88">
    <w:abstractNumId w:val="15"/>
  </w:num>
  <w:num w:numId="89">
    <w:abstractNumId w:val="213"/>
  </w:num>
  <w:num w:numId="90">
    <w:abstractNumId w:val="200"/>
  </w:num>
  <w:num w:numId="91">
    <w:abstractNumId w:val="307"/>
  </w:num>
  <w:num w:numId="92">
    <w:abstractNumId w:val="100"/>
  </w:num>
  <w:num w:numId="93">
    <w:abstractNumId w:val="57"/>
  </w:num>
  <w:num w:numId="94">
    <w:abstractNumId w:val="234"/>
  </w:num>
  <w:num w:numId="95">
    <w:abstractNumId w:val="308"/>
  </w:num>
  <w:num w:numId="96">
    <w:abstractNumId w:val="274"/>
  </w:num>
  <w:num w:numId="97">
    <w:abstractNumId w:val="171"/>
  </w:num>
  <w:num w:numId="98">
    <w:abstractNumId w:val="155"/>
  </w:num>
  <w:num w:numId="99">
    <w:abstractNumId w:val="264"/>
  </w:num>
  <w:num w:numId="100">
    <w:abstractNumId w:val="31"/>
  </w:num>
  <w:num w:numId="101">
    <w:abstractNumId w:val="137"/>
  </w:num>
  <w:num w:numId="102">
    <w:abstractNumId w:val="203"/>
  </w:num>
  <w:num w:numId="103">
    <w:abstractNumId w:val="35"/>
  </w:num>
  <w:num w:numId="104">
    <w:abstractNumId w:val="43"/>
  </w:num>
  <w:num w:numId="105">
    <w:abstractNumId w:val="242"/>
  </w:num>
  <w:num w:numId="106">
    <w:abstractNumId w:val="223"/>
  </w:num>
  <w:num w:numId="107">
    <w:abstractNumId w:val="8"/>
  </w:num>
  <w:num w:numId="108">
    <w:abstractNumId w:val="149"/>
  </w:num>
  <w:num w:numId="109">
    <w:abstractNumId w:val="239"/>
  </w:num>
  <w:num w:numId="110">
    <w:abstractNumId w:val="215"/>
  </w:num>
  <w:num w:numId="111">
    <w:abstractNumId w:val="120"/>
  </w:num>
  <w:num w:numId="112">
    <w:abstractNumId w:val="27"/>
  </w:num>
  <w:num w:numId="113">
    <w:abstractNumId w:val="162"/>
  </w:num>
  <w:num w:numId="114">
    <w:abstractNumId w:val="51"/>
  </w:num>
  <w:num w:numId="115">
    <w:abstractNumId w:val="221"/>
  </w:num>
  <w:num w:numId="116">
    <w:abstractNumId w:val="33"/>
  </w:num>
  <w:num w:numId="117">
    <w:abstractNumId w:val="208"/>
  </w:num>
  <w:num w:numId="118">
    <w:abstractNumId w:val="81"/>
  </w:num>
  <w:num w:numId="119">
    <w:abstractNumId w:val="290"/>
  </w:num>
  <w:num w:numId="120">
    <w:abstractNumId w:val="39"/>
  </w:num>
  <w:num w:numId="121">
    <w:abstractNumId w:val="22"/>
  </w:num>
  <w:num w:numId="122">
    <w:abstractNumId w:val="112"/>
  </w:num>
  <w:num w:numId="123">
    <w:abstractNumId w:val="195"/>
  </w:num>
  <w:num w:numId="124">
    <w:abstractNumId w:val="197"/>
  </w:num>
  <w:num w:numId="125">
    <w:abstractNumId w:val="125"/>
  </w:num>
  <w:num w:numId="126">
    <w:abstractNumId w:val="134"/>
  </w:num>
  <w:num w:numId="127">
    <w:abstractNumId w:val="129"/>
  </w:num>
  <w:num w:numId="128">
    <w:abstractNumId w:val="245"/>
  </w:num>
  <w:num w:numId="129">
    <w:abstractNumId w:val="11"/>
  </w:num>
  <w:num w:numId="130">
    <w:abstractNumId w:val="228"/>
  </w:num>
  <w:num w:numId="131">
    <w:abstractNumId w:val="78"/>
  </w:num>
  <w:num w:numId="132">
    <w:abstractNumId w:val="201"/>
  </w:num>
  <w:num w:numId="133">
    <w:abstractNumId w:val="64"/>
  </w:num>
  <w:num w:numId="134">
    <w:abstractNumId w:val="184"/>
  </w:num>
  <w:num w:numId="135">
    <w:abstractNumId w:val="70"/>
  </w:num>
  <w:num w:numId="136">
    <w:abstractNumId w:val="20"/>
  </w:num>
  <w:num w:numId="137">
    <w:abstractNumId w:val="113"/>
  </w:num>
  <w:num w:numId="138">
    <w:abstractNumId w:val="34"/>
  </w:num>
  <w:num w:numId="139">
    <w:abstractNumId w:val="79"/>
  </w:num>
  <w:num w:numId="140">
    <w:abstractNumId w:val="29"/>
  </w:num>
  <w:num w:numId="141">
    <w:abstractNumId w:val="56"/>
  </w:num>
  <w:num w:numId="142">
    <w:abstractNumId w:val="74"/>
  </w:num>
  <w:num w:numId="143">
    <w:abstractNumId w:val="127"/>
  </w:num>
  <w:num w:numId="144">
    <w:abstractNumId w:val="241"/>
  </w:num>
  <w:num w:numId="145">
    <w:abstractNumId w:val="267"/>
  </w:num>
  <w:num w:numId="146">
    <w:abstractNumId w:val="135"/>
  </w:num>
  <w:num w:numId="147">
    <w:abstractNumId w:val="167"/>
  </w:num>
  <w:num w:numId="148">
    <w:abstractNumId w:val="130"/>
  </w:num>
  <w:num w:numId="149">
    <w:abstractNumId w:val="170"/>
  </w:num>
  <w:num w:numId="150">
    <w:abstractNumId w:val="26"/>
  </w:num>
  <w:num w:numId="151">
    <w:abstractNumId w:val="111"/>
  </w:num>
  <w:num w:numId="152">
    <w:abstractNumId w:val="140"/>
  </w:num>
  <w:num w:numId="153">
    <w:abstractNumId w:val="210"/>
  </w:num>
  <w:num w:numId="154">
    <w:abstractNumId w:val="277"/>
  </w:num>
  <w:num w:numId="155">
    <w:abstractNumId w:val="71"/>
  </w:num>
  <w:num w:numId="156">
    <w:abstractNumId w:val="254"/>
  </w:num>
  <w:num w:numId="157">
    <w:abstractNumId w:val="101"/>
  </w:num>
  <w:num w:numId="158">
    <w:abstractNumId w:val="236"/>
  </w:num>
  <w:num w:numId="159">
    <w:abstractNumId w:val="61"/>
  </w:num>
  <w:num w:numId="160">
    <w:abstractNumId w:val="93"/>
  </w:num>
  <w:num w:numId="161">
    <w:abstractNumId w:val="216"/>
  </w:num>
  <w:num w:numId="162">
    <w:abstractNumId w:val="177"/>
  </w:num>
  <w:num w:numId="163">
    <w:abstractNumId w:val="212"/>
  </w:num>
  <w:num w:numId="164">
    <w:abstractNumId w:val="309"/>
  </w:num>
  <w:num w:numId="165">
    <w:abstractNumId w:val="238"/>
  </w:num>
  <w:num w:numId="166">
    <w:abstractNumId w:val="73"/>
  </w:num>
  <w:num w:numId="167">
    <w:abstractNumId w:val="257"/>
  </w:num>
  <w:num w:numId="168">
    <w:abstractNumId w:val="306"/>
  </w:num>
  <w:num w:numId="169">
    <w:abstractNumId w:val="305"/>
  </w:num>
  <w:num w:numId="170">
    <w:abstractNumId w:val="58"/>
  </w:num>
  <w:num w:numId="171">
    <w:abstractNumId w:val="165"/>
  </w:num>
  <w:num w:numId="172">
    <w:abstractNumId w:val="62"/>
  </w:num>
  <w:num w:numId="173">
    <w:abstractNumId w:val="313"/>
  </w:num>
  <w:num w:numId="174">
    <w:abstractNumId w:val="156"/>
  </w:num>
  <w:num w:numId="175">
    <w:abstractNumId w:val="141"/>
  </w:num>
  <w:num w:numId="176">
    <w:abstractNumId w:val="158"/>
  </w:num>
  <w:num w:numId="177">
    <w:abstractNumId w:val="240"/>
  </w:num>
  <w:num w:numId="178">
    <w:abstractNumId w:val="173"/>
  </w:num>
  <w:num w:numId="179">
    <w:abstractNumId w:val="9"/>
  </w:num>
  <w:num w:numId="180">
    <w:abstractNumId w:val="7"/>
  </w:num>
  <w:num w:numId="181">
    <w:abstractNumId w:val="262"/>
  </w:num>
  <w:num w:numId="182">
    <w:abstractNumId w:val="54"/>
  </w:num>
  <w:num w:numId="183">
    <w:abstractNumId w:val="50"/>
  </w:num>
  <w:num w:numId="184">
    <w:abstractNumId w:val="44"/>
  </w:num>
  <w:num w:numId="185">
    <w:abstractNumId w:val="151"/>
  </w:num>
  <w:num w:numId="186">
    <w:abstractNumId w:val="94"/>
  </w:num>
  <w:num w:numId="187">
    <w:abstractNumId w:val="161"/>
  </w:num>
  <w:num w:numId="188">
    <w:abstractNumId w:val="17"/>
  </w:num>
  <w:num w:numId="189">
    <w:abstractNumId w:val="128"/>
  </w:num>
  <w:num w:numId="190">
    <w:abstractNumId w:val="226"/>
  </w:num>
  <w:num w:numId="191">
    <w:abstractNumId w:val="106"/>
  </w:num>
  <w:num w:numId="192">
    <w:abstractNumId w:val="286"/>
  </w:num>
  <w:num w:numId="193">
    <w:abstractNumId w:val="163"/>
  </w:num>
  <w:num w:numId="194">
    <w:abstractNumId w:val="110"/>
  </w:num>
  <w:num w:numId="195">
    <w:abstractNumId w:val="85"/>
  </w:num>
  <w:num w:numId="196">
    <w:abstractNumId w:val="0"/>
  </w:num>
  <w:num w:numId="197">
    <w:abstractNumId w:val="46"/>
  </w:num>
  <w:num w:numId="198">
    <w:abstractNumId w:val="304"/>
  </w:num>
  <w:num w:numId="199">
    <w:abstractNumId w:val="65"/>
  </w:num>
  <w:num w:numId="200">
    <w:abstractNumId w:val="16"/>
  </w:num>
  <w:num w:numId="201">
    <w:abstractNumId w:val="66"/>
  </w:num>
  <w:num w:numId="202">
    <w:abstractNumId w:val="77"/>
  </w:num>
  <w:num w:numId="203">
    <w:abstractNumId w:val="164"/>
  </w:num>
  <w:num w:numId="204">
    <w:abstractNumId w:val="276"/>
  </w:num>
  <w:num w:numId="205">
    <w:abstractNumId w:val="116"/>
  </w:num>
  <w:num w:numId="206">
    <w:abstractNumId w:val="144"/>
  </w:num>
  <w:num w:numId="207">
    <w:abstractNumId w:val="10"/>
  </w:num>
  <w:num w:numId="208">
    <w:abstractNumId w:val="126"/>
  </w:num>
  <w:num w:numId="209">
    <w:abstractNumId w:val="247"/>
  </w:num>
  <w:num w:numId="210">
    <w:abstractNumId w:val="231"/>
  </w:num>
  <w:num w:numId="211">
    <w:abstractNumId w:val="182"/>
  </w:num>
  <w:num w:numId="212">
    <w:abstractNumId w:val="230"/>
  </w:num>
  <w:num w:numId="213">
    <w:abstractNumId w:val="285"/>
  </w:num>
  <w:num w:numId="214">
    <w:abstractNumId w:val="270"/>
  </w:num>
  <w:num w:numId="215">
    <w:abstractNumId w:val="265"/>
  </w:num>
  <w:num w:numId="216">
    <w:abstractNumId w:val="115"/>
  </w:num>
  <w:num w:numId="217">
    <w:abstractNumId w:val="40"/>
  </w:num>
  <w:num w:numId="218">
    <w:abstractNumId w:val="180"/>
  </w:num>
  <w:num w:numId="219">
    <w:abstractNumId w:val="205"/>
  </w:num>
  <w:num w:numId="220">
    <w:abstractNumId w:val="159"/>
  </w:num>
  <w:num w:numId="221">
    <w:abstractNumId w:val="273"/>
  </w:num>
  <w:num w:numId="222">
    <w:abstractNumId w:val="12"/>
  </w:num>
  <w:num w:numId="223">
    <w:abstractNumId w:val="268"/>
  </w:num>
  <w:num w:numId="224">
    <w:abstractNumId w:val="145"/>
  </w:num>
  <w:num w:numId="225">
    <w:abstractNumId w:val="119"/>
  </w:num>
  <w:num w:numId="226">
    <w:abstractNumId w:val="59"/>
  </w:num>
  <w:num w:numId="227">
    <w:abstractNumId w:val="296"/>
  </w:num>
  <w:num w:numId="228">
    <w:abstractNumId w:val="23"/>
  </w:num>
  <w:num w:numId="229">
    <w:abstractNumId w:val="55"/>
  </w:num>
  <w:num w:numId="230">
    <w:abstractNumId w:val="32"/>
  </w:num>
  <w:num w:numId="231">
    <w:abstractNumId w:val="300"/>
  </w:num>
  <w:num w:numId="232">
    <w:abstractNumId w:val="138"/>
  </w:num>
  <w:num w:numId="233">
    <w:abstractNumId w:val="249"/>
  </w:num>
  <w:num w:numId="234">
    <w:abstractNumId w:val="175"/>
  </w:num>
  <w:num w:numId="235">
    <w:abstractNumId w:val="133"/>
  </w:num>
  <w:num w:numId="236">
    <w:abstractNumId w:val="154"/>
  </w:num>
  <w:num w:numId="237">
    <w:abstractNumId w:val="13"/>
  </w:num>
  <w:num w:numId="238">
    <w:abstractNumId w:val="114"/>
  </w:num>
  <w:num w:numId="239">
    <w:abstractNumId w:val="160"/>
  </w:num>
  <w:num w:numId="240">
    <w:abstractNumId w:val="68"/>
  </w:num>
  <w:num w:numId="241">
    <w:abstractNumId w:val="148"/>
  </w:num>
  <w:num w:numId="242">
    <w:abstractNumId w:val="266"/>
  </w:num>
  <w:num w:numId="243">
    <w:abstractNumId w:val="312"/>
  </w:num>
  <w:num w:numId="244">
    <w:abstractNumId w:val="256"/>
  </w:num>
  <w:num w:numId="245">
    <w:abstractNumId w:val="41"/>
  </w:num>
  <w:num w:numId="246">
    <w:abstractNumId w:val="209"/>
  </w:num>
  <w:num w:numId="247">
    <w:abstractNumId w:val="181"/>
  </w:num>
  <w:num w:numId="248">
    <w:abstractNumId w:val="260"/>
  </w:num>
  <w:num w:numId="249">
    <w:abstractNumId w:val="293"/>
  </w:num>
  <w:num w:numId="250">
    <w:abstractNumId w:val="179"/>
  </w:num>
  <w:num w:numId="251">
    <w:abstractNumId w:val="217"/>
  </w:num>
  <w:num w:numId="252">
    <w:abstractNumId w:val="69"/>
  </w:num>
  <w:num w:numId="253">
    <w:abstractNumId w:val="169"/>
  </w:num>
  <w:num w:numId="254">
    <w:abstractNumId w:val="279"/>
  </w:num>
  <w:num w:numId="255">
    <w:abstractNumId w:val="18"/>
  </w:num>
  <w:num w:numId="256">
    <w:abstractNumId w:val="97"/>
  </w:num>
  <w:num w:numId="257">
    <w:abstractNumId w:val="75"/>
  </w:num>
  <w:num w:numId="258">
    <w:abstractNumId w:val="199"/>
  </w:num>
  <w:num w:numId="259">
    <w:abstractNumId w:val="121"/>
  </w:num>
  <w:num w:numId="260">
    <w:abstractNumId w:val="294"/>
  </w:num>
  <w:num w:numId="261">
    <w:abstractNumId w:val="42"/>
  </w:num>
  <w:num w:numId="262">
    <w:abstractNumId w:val="263"/>
  </w:num>
  <w:num w:numId="263">
    <w:abstractNumId w:val="48"/>
  </w:num>
  <w:num w:numId="264">
    <w:abstractNumId w:val="152"/>
  </w:num>
  <w:num w:numId="265">
    <w:abstractNumId w:val="86"/>
  </w:num>
  <w:num w:numId="266">
    <w:abstractNumId w:val="98"/>
  </w:num>
  <w:num w:numId="267">
    <w:abstractNumId w:val="147"/>
  </w:num>
  <w:num w:numId="268">
    <w:abstractNumId w:val="251"/>
  </w:num>
  <w:num w:numId="269">
    <w:abstractNumId w:val="76"/>
  </w:num>
  <w:num w:numId="270">
    <w:abstractNumId w:val="311"/>
  </w:num>
  <w:num w:numId="271">
    <w:abstractNumId w:val="243"/>
  </w:num>
  <w:num w:numId="272">
    <w:abstractNumId w:val="222"/>
  </w:num>
  <w:num w:numId="273">
    <w:abstractNumId w:val="235"/>
  </w:num>
  <w:num w:numId="274">
    <w:abstractNumId w:val="229"/>
  </w:num>
  <w:num w:numId="275">
    <w:abstractNumId w:val="250"/>
  </w:num>
  <w:num w:numId="276">
    <w:abstractNumId w:val="96"/>
  </w:num>
  <w:num w:numId="277">
    <w:abstractNumId w:val="297"/>
  </w:num>
  <w:num w:numId="278">
    <w:abstractNumId w:val="89"/>
  </w:num>
  <w:num w:numId="279">
    <w:abstractNumId w:val="255"/>
  </w:num>
  <w:num w:numId="280">
    <w:abstractNumId w:val="25"/>
  </w:num>
  <w:num w:numId="281">
    <w:abstractNumId w:val="166"/>
  </w:num>
  <w:num w:numId="282">
    <w:abstractNumId w:val="82"/>
  </w:num>
  <w:num w:numId="283">
    <w:abstractNumId w:val="174"/>
  </w:num>
  <w:num w:numId="284">
    <w:abstractNumId w:val="193"/>
  </w:num>
  <w:num w:numId="285">
    <w:abstractNumId w:val="185"/>
  </w:num>
  <w:num w:numId="286">
    <w:abstractNumId w:val="83"/>
  </w:num>
  <w:num w:numId="287">
    <w:abstractNumId w:val="252"/>
  </w:num>
  <w:num w:numId="288">
    <w:abstractNumId w:val="298"/>
  </w:num>
  <w:num w:numId="289">
    <w:abstractNumId w:val="6"/>
  </w:num>
  <w:num w:numId="290">
    <w:abstractNumId w:val="28"/>
  </w:num>
  <w:num w:numId="291">
    <w:abstractNumId w:val="153"/>
  </w:num>
  <w:num w:numId="292">
    <w:abstractNumId w:val="108"/>
  </w:num>
  <w:num w:numId="293">
    <w:abstractNumId w:val="104"/>
  </w:num>
  <w:num w:numId="294">
    <w:abstractNumId w:val="214"/>
  </w:num>
  <w:num w:numId="295">
    <w:abstractNumId w:val="186"/>
  </w:num>
  <w:num w:numId="296">
    <w:abstractNumId w:val="302"/>
  </w:num>
  <w:num w:numId="297">
    <w:abstractNumId w:val="253"/>
  </w:num>
  <w:num w:numId="298">
    <w:abstractNumId w:val="30"/>
  </w:num>
  <w:num w:numId="299">
    <w:abstractNumId w:val="132"/>
  </w:num>
  <w:num w:numId="300">
    <w:abstractNumId w:val="91"/>
  </w:num>
  <w:num w:numId="301">
    <w:abstractNumId w:val="225"/>
  </w:num>
  <w:num w:numId="302">
    <w:abstractNumId w:val="80"/>
  </w:num>
  <w:num w:numId="303">
    <w:abstractNumId w:val="194"/>
  </w:num>
  <w:num w:numId="304">
    <w:abstractNumId w:val="248"/>
  </w:num>
  <w:num w:numId="305">
    <w:abstractNumId w:val="24"/>
  </w:num>
  <w:num w:numId="306">
    <w:abstractNumId w:val="310"/>
  </w:num>
  <w:num w:numId="307">
    <w:abstractNumId w:val="233"/>
  </w:num>
  <w:num w:numId="308">
    <w:abstractNumId w:val="295"/>
  </w:num>
  <w:num w:numId="309">
    <w:abstractNumId w:val="316"/>
  </w:num>
  <w:num w:numId="310">
    <w:abstractNumId w:val="206"/>
  </w:num>
  <w:num w:numId="311">
    <w:abstractNumId w:val="53"/>
  </w:num>
  <w:num w:numId="312">
    <w:abstractNumId w:val="237"/>
  </w:num>
  <w:num w:numId="313">
    <w:abstractNumId w:val="122"/>
  </w:num>
  <w:numIdMacAtCleanup w:val="3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9"/>
  <w:drawingGridHorizontalSpacing w:val="120"/>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2"/>
  </w:compat>
  <w:rsids>
    <w:rsidRoot w:val="008A527C"/>
    <w:rsid w:val="000019D4"/>
    <w:rsid w:val="000025B7"/>
    <w:rsid w:val="0000260D"/>
    <w:rsid w:val="00003574"/>
    <w:rsid w:val="0000377E"/>
    <w:rsid w:val="0000436E"/>
    <w:rsid w:val="00004C42"/>
    <w:rsid w:val="00004F51"/>
    <w:rsid w:val="00005007"/>
    <w:rsid w:val="00005677"/>
    <w:rsid w:val="00007719"/>
    <w:rsid w:val="00007AAF"/>
    <w:rsid w:val="00010A41"/>
    <w:rsid w:val="00010AE6"/>
    <w:rsid w:val="00010C4D"/>
    <w:rsid w:val="000117BE"/>
    <w:rsid w:val="00011F8C"/>
    <w:rsid w:val="000128F4"/>
    <w:rsid w:val="00012A41"/>
    <w:rsid w:val="00012B98"/>
    <w:rsid w:val="00012D58"/>
    <w:rsid w:val="000131D0"/>
    <w:rsid w:val="0001321B"/>
    <w:rsid w:val="00013942"/>
    <w:rsid w:val="00014A73"/>
    <w:rsid w:val="00014CC5"/>
    <w:rsid w:val="00015685"/>
    <w:rsid w:val="000158A2"/>
    <w:rsid w:val="000166BC"/>
    <w:rsid w:val="00016B44"/>
    <w:rsid w:val="00016B6C"/>
    <w:rsid w:val="00016DDA"/>
    <w:rsid w:val="0001749B"/>
    <w:rsid w:val="00017C27"/>
    <w:rsid w:val="00017C52"/>
    <w:rsid w:val="00020271"/>
    <w:rsid w:val="00020507"/>
    <w:rsid w:val="00020594"/>
    <w:rsid w:val="00020F7D"/>
    <w:rsid w:val="00021292"/>
    <w:rsid w:val="00021385"/>
    <w:rsid w:val="000217C9"/>
    <w:rsid w:val="000218EC"/>
    <w:rsid w:val="000226BF"/>
    <w:rsid w:val="00022B65"/>
    <w:rsid w:val="00022D5A"/>
    <w:rsid w:val="00023442"/>
    <w:rsid w:val="0002397A"/>
    <w:rsid w:val="00023E87"/>
    <w:rsid w:val="00024864"/>
    <w:rsid w:val="00024A23"/>
    <w:rsid w:val="000258A4"/>
    <w:rsid w:val="00026223"/>
    <w:rsid w:val="00026271"/>
    <w:rsid w:val="00026914"/>
    <w:rsid w:val="00026BDA"/>
    <w:rsid w:val="00027478"/>
    <w:rsid w:val="000275A5"/>
    <w:rsid w:val="0002774F"/>
    <w:rsid w:val="00027CB0"/>
    <w:rsid w:val="0003058B"/>
    <w:rsid w:val="00030964"/>
    <w:rsid w:val="00030F08"/>
    <w:rsid w:val="00031244"/>
    <w:rsid w:val="0003126C"/>
    <w:rsid w:val="00031411"/>
    <w:rsid w:val="000315B5"/>
    <w:rsid w:val="00031652"/>
    <w:rsid w:val="00031AEA"/>
    <w:rsid w:val="00031E56"/>
    <w:rsid w:val="0003218E"/>
    <w:rsid w:val="000333B0"/>
    <w:rsid w:val="000335F2"/>
    <w:rsid w:val="00033CD6"/>
    <w:rsid w:val="000342AD"/>
    <w:rsid w:val="00034403"/>
    <w:rsid w:val="000346C8"/>
    <w:rsid w:val="00034784"/>
    <w:rsid w:val="000349A2"/>
    <w:rsid w:val="00035319"/>
    <w:rsid w:val="00035333"/>
    <w:rsid w:val="000357AE"/>
    <w:rsid w:val="00035889"/>
    <w:rsid w:val="00035B11"/>
    <w:rsid w:val="00036B5F"/>
    <w:rsid w:val="00036BAA"/>
    <w:rsid w:val="000374F8"/>
    <w:rsid w:val="000377D2"/>
    <w:rsid w:val="00037BA4"/>
    <w:rsid w:val="00037DD1"/>
    <w:rsid w:val="0004135F"/>
    <w:rsid w:val="0004221D"/>
    <w:rsid w:val="000429EB"/>
    <w:rsid w:val="00042A5C"/>
    <w:rsid w:val="00042B9B"/>
    <w:rsid w:val="00043965"/>
    <w:rsid w:val="00043CBB"/>
    <w:rsid w:val="00044111"/>
    <w:rsid w:val="0004468C"/>
    <w:rsid w:val="00044DC1"/>
    <w:rsid w:val="000450F1"/>
    <w:rsid w:val="000455AA"/>
    <w:rsid w:val="000459CD"/>
    <w:rsid w:val="00045A27"/>
    <w:rsid w:val="000460CA"/>
    <w:rsid w:val="00046370"/>
    <w:rsid w:val="00046568"/>
    <w:rsid w:val="00046EE2"/>
    <w:rsid w:val="0004723C"/>
    <w:rsid w:val="000473CC"/>
    <w:rsid w:val="00047671"/>
    <w:rsid w:val="00047994"/>
    <w:rsid w:val="00047F3D"/>
    <w:rsid w:val="00047FDE"/>
    <w:rsid w:val="00050FC0"/>
    <w:rsid w:val="00051308"/>
    <w:rsid w:val="00051321"/>
    <w:rsid w:val="000513FF"/>
    <w:rsid w:val="000516BB"/>
    <w:rsid w:val="00051882"/>
    <w:rsid w:val="00051B56"/>
    <w:rsid w:val="00051BBC"/>
    <w:rsid w:val="00051D68"/>
    <w:rsid w:val="00051ED9"/>
    <w:rsid w:val="000528A4"/>
    <w:rsid w:val="00053223"/>
    <w:rsid w:val="00053344"/>
    <w:rsid w:val="0005335E"/>
    <w:rsid w:val="000537A8"/>
    <w:rsid w:val="0005445B"/>
    <w:rsid w:val="000548B4"/>
    <w:rsid w:val="00054F8A"/>
    <w:rsid w:val="00054F9E"/>
    <w:rsid w:val="0005507D"/>
    <w:rsid w:val="0005569F"/>
    <w:rsid w:val="00055AC2"/>
    <w:rsid w:val="00055FDA"/>
    <w:rsid w:val="00056176"/>
    <w:rsid w:val="000563D6"/>
    <w:rsid w:val="00056440"/>
    <w:rsid w:val="0005662E"/>
    <w:rsid w:val="00056B1B"/>
    <w:rsid w:val="00056BFD"/>
    <w:rsid w:val="0005717B"/>
    <w:rsid w:val="00057517"/>
    <w:rsid w:val="00057DD6"/>
    <w:rsid w:val="00060723"/>
    <w:rsid w:val="0006073A"/>
    <w:rsid w:val="00060BFC"/>
    <w:rsid w:val="00061799"/>
    <w:rsid w:val="0006213C"/>
    <w:rsid w:val="0006231B"/>
    <w:rsid w:val="000630C7"/>
    <w:rsid w:val="00063E60"/>
    <w:rsid w:val="00063FD9"/>
    <w:rsid w:val="00064DD6"/>
    <w:rsid w:val="0006522B"/>
    <w:rsid w:val="00065232"/>
    <w:rsid w:val="000652C0"/>
    <w:rsid w:val="00065476"/>
    <w:rsid w:val="000656A9"/>
    <w:rsid w:val="00065A0E"/>
    <w:rsid w:val="000663AA"/>
    <w:rsid w:val="00066678"/>
    <w:rsid w:val="000667CE"/>
    <w:rsid w:val="000669F7"/>
    <w:rsid w:val="00066E53"/>
    <w:rsid w:val="00066FEC"/>
    <w:rsid w:val="00067871"/>
    <w:rsid w:val="00067DA3"/>
    <w:rsid w:val="000701F5"/>
    <w:rsid w:val="000707BF"/>
    <w:rsid w:val="000709E4"/>
    <w:rsid w:val="00070D63"/>
    <w:rsid w:val="00070EA8"/>
    <w:rsid w:val="000711C1"/>
    <w:rsid w:val="00071389"/>
    <w:rsid w:val="0007353F"/>
    <w:rsid w:val="00073DC0"/>
    <w:rsid w:val="00074BF6"/>
    <w:rsid w:val="00074E0D"/>
    <w:rsid w:val="00074E2A"/>
    <w:rsid w:val="00074E48"/>
    <w:rsid w:val="00075074"/>
    <w:rsid w:val="000755CB"/>
    <w:rsid w:val="00075DBD"/>
    <w:rsid w:val="00076340"/>
    <w:rsid w:val="0007635E"/>
    <w:rsid w:val="000768F8"/>
    <w:rsid w:val="00076E63"/>
    <w:rsid w:val="00076E76"/>
    <w:rsid w:val="00077425"/>
    <w:rsid w:val="0007777C"/>
    <w:rsid w:val="00077868"/>
    <w:rsid w:val="000803EF"/>
    <w:rsid w:val="00080737"/>
    <w:rsid w:val="00080869"/>
    <w:rsid w:val="0008087B"/>
    <w:rsid w:val="000808DB"/>
    <w:rsid w:val="00080FD3"/>
    <w:rsid w:val="0008159D"/>
    <w:rsid w:val="000819FB"/>
    <w:rsid w:val="00082207"/>
    <w:rsid w:val="00082215"/>
    <w:rsid w:val="00082642"/>
    <w:rsid w:val="0008286C"/>
    <w:rsid w:val="00082CA2"/>
    <w:rsid w:val="0008324E"/>
    <w:rsid w:val="00083396"/>
    <w:rsid w:val="00083768"/>
    <w:rsid w:val="0008457A"/>
    <w:rsid w:val="00084598"/>
    <w:rsid w:val="00084F04"/>
    <w:rsid w:val="00084F0E"/>
    <w:rsid w:val="00085B9C"/>
    <w:rsid w:val="000860BD"/>
    <w:rsid w:val="0008656B"/>
    <w:rsid w:val="00086C24"/>
    <w:rsid w:val="00086D5E"/>
    <w:rsid w:val="00086EE7"/>
    <w:rsid w:val="0008728F"/>
    <w:rsid w:val="000877A0"/>
    <w:rsid w:val="0009029F"/>
    <w:rsid w:val="00090532"/>
    <w:rsid w:val="0009056C"/>
    <w:rsid w:val="00090FFE"/>
    <w:rsid w:val="00091096"/>
    <w:rsid w:val="00091798"/>
    <w:rsid w:val="000918C6"/>
    <w:rsid w:val="00091D20"/>
    <w:rsid w:val="00092680"/>
    <w:rsid w:val="000926E4"/>
    <w:rsid w:val="000928F7"/>
    <w:rsid w:val="00092986"/>
    <w:rsid w:val="00092A07"/>
    <w:rsid w:val="00092DF6"/>
    <w:rsid w:val="0009329B"/>
    <w:rsid w:val="00093B41"/>
    <w:rsid w:val="00093C03"/>
    <w:rsid w:val="00093CCF"/>
    <w:rsid w:val="00093F5B"/>
    <w:rsid w:val="00094119"/>
    <w:rsid w:val="00094AD5"/>
    <w:rsid w:val="00094E82"/>
    <w:rsid w:val="000958FA"/>
    <w:rsid w:val="00095BEB"/>
    <w:rsid w:val="00095CB2"/>
    <w:rsid w:val="00096877"/>
    <w:rsid w:val="00097B55"/>
    <w:rsid w:val="00097E56"/>
    <w:rsid w:val="000A037D"/>
    <w:rsid w:val="000A088A"/>
    <w:rsid w:val="000A0BC4"/>
    <w:rsid w:val="000A1067"/>
    <w:rsid w:val="000A158E"/>
    <w:rsid w:val="000A1662"/>
    <w:rsid w:val="000A1B2F"/>
    <w:rsid w:val="000A1CD5"/>
    <w:rsid w:val="000A229F"/>
    <w:rsid w:val="000A278B"/>
    <w:rsid w:val="000A2AA1"/>
    <w:rsid w:val="000A2B1E"/>
    <w:rsid w:val="000A2C75"/>
    <w:rsid w:val="000A2F5E"/>
    <w:rsid w:val="000A3011"/>
    <w:rsid w:val="000A32D2"/>
    <w:rsid w:val="000A3D48"/>
    <w:rsid w:val="000A422E"/>
    <w:rsid w:val="000A4A2E"/>
    <w:rsid w:val="000A4E07"/>
    <w:rsid w:val="000A50B3"/>
    <w:rsid w:val="000A50E6"/>
    <w:rsid w:val="000A5539"/>
    <w:rsid w:val="000A5A42"/>
    <w:rsid w:val="000A6558"/>
    <w:rsid w:val="000A6BA1"/>
    <w:rsid w:val="000A6C82"/>
    <w:rsid w:val="000A6DC0"/>
    <w:rsid w:val="000A70EA"/>
    <w:rsid w:val="000A738A"/>
    <w:rsid w:val="000B1ECA"/>
    <w:rsid w:val="000B20DD"/>
    <w:rsid w:val="000B2126"/>
    <w:rsid w:val="000B21F5"/>
    <w:rsid w:val="000B2735"/>
    <w:rsid w:val="000B2BD2"/>
    <w:rsid w:val="000B39BD"/>
    <w:rsid w:val="000B3BBD"/>
    <w:rsid w:val="000B3EB5"/>
    <w:rsid w:val="000B4A88"/>
    <w:rsid w:val="000B58D7"/>
    <w:rsid w:val="000B59A4"/>
    <w:rsid w:val="000B6360"/>
    <w:rsid w:val="000B6475"/>
    <w:rsid w:val="000B747A"/>
    <w:rsid w:val="000B7480"/>
    <w:rsid w:val="000B7573"/>
    <w:rsid w:val="000B76E8"/>
    <w:rsid w:val="000B7842"/>
    <w:rsid w:val="000B7A0B"/>
    <w:rsid w:val="000C01F4"/>
    <w:rsid w:val="000C0818"/>
    <w:rsid w:val="000C08C7"/>
    <w:rsid w:val="000C0ABF"/>
    <w:rsid w:val="000C0C88"/>
    <w:rsid w:val="000C0D48"/>
    <w:rsid w:val="000C0E5D"/>
    <w:rsid w:val="000C114E"/>
    <w:rsid w:val="000C137F"/>
    <w:rsid w:val="000C1B24"/>
    <w:rsid w:val="000C1B26"/>
    <w:rsid w:val="000C1C40"/>
    <w:rsid w:val="000C1E3F"/>
    <w:rsid w:val="000C20E7"/>
    <w:rsid w:val="000C235D"/>
    <w:rsid w:val="000C2F8A"/>
    <w:rsid w:val="000C32A8"/>
    <w:rsid w:val="000C3476"/>
    <w:rsid w:val="000C3514"/>
    <w:rsid w:val="000C3A30"/>
    <w:rsid w:val="000C3AFC"/>
    <w:rsid w:val="000C3DE6"/>
    <w:rsid w:val="000C492B"/>
    <w:rsid w:val="000C4C91"/>
    <w:rsid w:val="000C5D5E"/>
    <w:rsid w:val="000C6732"/>
    <w:rsid w:val="000C701D"/>
    <w:rsid w:val="000C74C5"/>
    <w:rsid w:val="000D007A"/>
    <w:rsid w:val="000D06BF"/>
    <w:rsid w:val="000D0FD8"/>
    <w:rsid w:val="000D10C6"/>
    <w:rsid w:val="000D13C5"/>
    <w:rsid w:val="000D145D"/>
    <w:rsid w:val="000D184A"/>
    <w:rsid w:val="000D1A58"/>
    <w:rsid w:val="000D2AFA"/>
    <w:rsid w:val="000D2B34"/>
    <w:rsid w:val="000D33B5"/>
    <w:rsid w:val="000D397F"/>
    <w:rsid w:val="000D39DB"/>
    <w:rsid w:val="000D3E5D"/>
    <w:rsid w:val="000D4847"/>
    <w:rsid w:val="000D50CF"/>
    <w:rsid w:val="000D528F"/>
    <w:rsid w:val="000D5AD1"/>
    <w:rsid w:val="000D67A8"/>
    <w:rsid w:val="000D684F"/>
    <w:rsid w:val="000D76CC"/>
    <w:rsid w:val="000D7EA0"/>
    <w:rsid w:val="000E02E7"/>
    <w:rsid w:val="000E067E"/>
    <w:rsid w:val="000E1365"/>
    <w:rsid w:val="000E13AC"/>
    <w:rsid w:val="000E1FCD"/>
    <w:rsid w:val="000E2CB2"/>
    <w:rsid w:val="000E2EC6"/>
    <w:rsid w:val="000E321D"/>
    <w:rsid w:val="000E39A8"/>
    <w:rsid w:val="000E3A43"/>
    <w:rsid w:val="000E3AB6"/>
    <w:rsid w:val="000E3E01"/>
    <w:rsid w:val="000E5017"/>
    <w:rsid w:val="000E5350"/>
    <w:rsid w:val="000E54DB"/>
    <w:rsid w:val="000E5504"/>
    <w:rsid w:val="000E5562"/>
    <w:rsid w:val="000E5958"/>
    <w:rsid w:val="000E5EE9"/>
    <w:rsid w:val="000E611D"/>
    <w:rsid w:val="000E637D"/>
    <w:rsid w:val="000E6520"/>
    <w:rsid w:val="000E75BC"/>
    <w:rsid w:val="000E7765"/>
    <w:rsid w:val="000E7D1D"/>
    <w:rsid w:val="000F04BD"/>
    <w:rsid w:val="000F0A88"/>
    <w:rsid w:val="000F0AD8"/>
    <w:rsid w:val="000F0DC6"/>
    <w:rsid w:val="000F0FDE"/>
    <w:rsid w:val="000F1189"/>
    <w:rsid w:val="000F1361"/>
    <w:rsid w:val="000F298D"/>
    <w:rsid w:val="000F2A1A"/>
    <w:rsid w:val="000F2C18"/>
    <w:rsid w:val="000F2EBF"/>
    <w:rsid w:val="000F2F4E"/>
    <w:rsid w:val="000F3045"/>
    <w:rsid w:val="000F325F"/>
    <w:rsid w:val="000F3454"/>
    <w:rsid w:val="000F397E"/>
    <w:rsid w:val="000F3A3B"/>
    <w:rsid w:val="000F3C65"/>
    <w:rsid w:val="000F3D7C"/>
    <w:rsid w:val="000F49CF"/>
    <w:rsid w:val="000F51E6"/>
    <w:rsid w:val="000F5344"/>
    <w:rsid w:val="000F5686"/>
    <w:rsid w:val="000F5BCC"/>
    <w:rsid w:val="000F5F8D"/>
    <w:rsid w:val="000F6279"/>
    <w:rsid w:val="000F6568"/>
    <w:rsid w:val="000F6599"/>
    <w:rsid w:val="000F6BCC"/>
    <w:rsid w:val="000F6DFC"/>
    <w:rsid w:val="000F70CC"/>
    <w:rsid w:val="000F73D0"/>
    <w:rsid w:val="000F741E"/>
    <w:rsid w:val="000F7576"/>
    <w:rsid w:val="000F7809"/>
    <w:rsid w:val="000F7A64"/>
    <w:rsid w:val="000F7C9A"/>
    <w:rsid w:val="00100512"/>
    <w:rsid w:val="00100817"/>
    <w:rsid w:val="00101591"/>
    <w:rsid w:val="00101A42"/>
    <w:rsid w:val="001022D8"/>
    <w:rsid w:val="00102E9B"/>
    <w:rsid w:val="001042C1"/>
    <w:rsid w:val="00104868"/>
    <w:rsid w:val="00104A23"/>
    <w:rsid w:val="00104C27"/>
    <w:rsid w:val="0010536C"/>
    <w:rsid w:val="00105553"/>
    <w:rsid w:val="00105D49"/>
    <w:rsid w:val="00106629"/>
    <w:rsid w:val="0010667A"/>
    <w:rsid w:val="00107146"/>
    <w:rsid w:val="001076CB"/>
    <w:rsid w:val="001079F6"/>
    <w:rsid w:val="00110994"/>
    <w:rsid w:val="00110C8D"/>
    <w:rsid w:val="00110D47"/>
    <w:rsid w:val="00110DEB"/>
    <w:rsid w:val="00111074"/>
    <w:rsid w:val="0011144B"/>
    <w:rsid w:val="00111618"/>
    <w:rsid w:val="001127AB"/>
    <w:rsid w:val="00112B23"/>
    <w:rsid w:val="0011328C"/>
    <w:rsid w:val="00113FE0"/>
    <w:rsid w:val="00114226"/>
    <w:rsid w:val="001146D3"/>
    <w:rsid w:val="00114AA7"/>
    <w:rsid w:val="00114AD1"/>
    <w:rsid w:val="001157BC"/>
    <w:rsid w:val="00115A9C"/>
    <w:rsid w:val="00116222"/>
    <w:rsid w:val="001164EA"/>
    <w:rsid w:val="00116E23"/>
    <w:rsid w:val="00116F6C"/>
    <w:rsid w:val="00116FD1"/>
    <w:rsid w:val="00117149"/>
    <w:rsid w:val="0012035C"/>
    <w:rsid w:val="001203AC"/>
    <w:rsid w:val="0012054A"/>
    <w:rsid w:val="001208A6"/>
    <w:rsid w:val="00120973"/>
    <w:rsid w:val="00120AD6"/>
    <w:rsid w:val="0012125A"/>
    <w:rsid w:val="00121B99"/>
    <w:rsid w:val="00121C2D"/>
    <w:rsid w:val="0012220E"/>
    <w:rsid w:val="0012237A"/>
    <w:rsid w:val="001223D8"/>
    <w:rsid w:val="00122EAE"/>
    <w:rsid w:val="0012300D"/>
    <w:rsid w:val="00123778"/>
    <w:rsid w:val="00123DBA"/>
    <w:rsid w:val="00124234"/>
    <w:rsid w:val="0012474E"/>
    <w:rsid w:val="00124849"/>
    <w:rsid w:val="0012586B"/>
    <w:rsid w:val="0012599D"/>
    <w:rsid w:val="00125BD3"/>
    <w:rsid w:val="00125D0A"/>
    <w:rsid w:val="00125D41"/>
    <w:rsid w:val="00125D7C"/>
    <w:rsid w:val="00125DDA"/>
    <w:rsid w:val="0012613F"/>
    <w:rsid w:val="0012729A"/>
    <w:rsid w:val="00127987"/>
    <w:rsid w:val="001303A1"/>
    <w:rsid w:val="00130776"/>
    <w:rsid w:val="00131343"/>
    <w:rsid w:val="00131646"/>
    <w:rsid w:val="001316F2"/>
    <w:rsid w:val="00131B9F"/>
    <w:rsid w:val="001320E0"/>
    <w:rsid w:val="0013219E"/>
    <w:rsid w:val="00132229"/>
    <w:rsid w:val="001326EE"/>
    <w:rsid w:val="00132973"/>
    <w:rsid w:val="00132DF4"/>
    <w:rsid w:val="001332E4"/>
    <w:rsid w:val="001333B7"/>
    <w:rsid w:val="00133B76"/>
    <w:rsid w:val="00133E6E"/>
    <w:rsid w:val="001340C4"/>
    <w:rsid w:val="00134CB6"/>
    <w:rsid w:val="001350E0"/>
    <w:rsid w:val="00135170"/>
    <w:rsid w:val="001353D5"/>
    <w:rsid w:val="001356C4"/>
    <w:rsid w:val="001363F8"/>
    <w:rsid w:val="00137379"/>
    <w:rsid w:val="00137DBE"/>
    <w:rsid w:val="00140052"/>
    <w:rsid w:val="00140318"/>
    <w:rsid w:val="00140754"/>
    <w:rsid w:val="00140B59"/>
    <w:rsid w:val="00140B88"/>
    <w:rsid w:val="001413B4"/>
    <w:rsid w:val="00142472"/>
    <w:rsid w:val="00142E64"/>
    <w:rsid w:val="00142FB9"/>
    <w:rsid w:val="00143995"/>
    <w:rsid w:val="00144403"/>
    <w:rsid w:val="001446B0"/>
    <w:rsid w:val="00144C23"/>
    <w:rsid w:val="00144D23"/>
    <w:rsid w:val="00144D9F"/>
    <w:rsid w:val="0014533B"/>
    <w:rsid w:val="0014535A"/>
    <w:rsid w:val="00145476"/>
    <w:rsid w:val="00145B3B"/>
    <w:rsid w:val="001461E7"/>
    <w:rsid w:val="0014664E"/>
    <w:rsid w:val="00146ABE"/>
    <w:rsid w:val="00146FFF"/>
    <w:rsid w:val="001472B8"/>
    <w:rsid w:val="00147760"/>
    <w:rsid w:val="00147973"/>
    <w:rsid w:val="00147A59"/>
    <w:rsid w:val="00147BB9"/>
    <w:rsid w:val="00147C11"/>
    <w:rsid w:val="0015054D"/>
    <w:rsid w:val="001505D5"/>
    <w:rsid w:val="00150F17"/>
    <w:rsid w:val="00151F3D"/>
    <w:rsid w:val="0015250B"/>
    <w:rsid w:val="00152ED1"/>
    <w:rsid w:val="001532E9"/>
    <w:rsid w:val="001539B9"/>
    <w:rsid w:val="00154156"/>
    <w:rsid w:val="001548C2"/>
    <w:rsid w:val="00155123"/>
    <w:rsid w:val="001554DA"/>
    <w:rsid w:val="001554F1"/>
    <w:rsid w:val="00156697"/>
    <w:rsid w:val="00156744"/>
    <w:rsid w:val="001572CE"/>
    <w:rsid w:val="001578A9"/>
    <w:rsid w:val="00157CE7"/>
    <w:rsid w:val="00160060"/>
    <w:rsid w:val="00161C97"/>
    <w:rsid w:val="00162A0C"/>
    <w:rsid w:val="00163074"/>
    <w:rsid w:val="00163D61"/>
    <w:rsid w:val="001643D3"/>
    <w:rsid w:val="001655B4"/>
    <w:rsid w:val="00165692"/>
    <w:rsid w:val="001662B4"/>
    <w:rsid w:val="001662DE"/>
    <w:rsid w:val="001665C4"/>
    <w:rsid w:val="00166AB1"/>
    <w:rsid w:val="00167EDF"/>
    <w:rsid w:val="00170BE5"/>
    <w:rsid w:val="001710B0"/>
    <w:rsid w:val="001714BE"/>
    <w:rsid w:val="001717D0"/>
    <w:rsid w:val="00171B6F"/>
    <w:rsid w:val="00171B76"/>
    <w:rsid w:val="00172BDA"/>
    <w:rsid w:val="001734A6"/>
    <w:rsid w:val="00173781"/>
    <w:rsid w:val="00173D07"/>
    <w:rsid w:val="0017451C"/>
    <w:rsid w:val="00174DAE"/>
    <w:rsid w:val="00175330"/>
    <w:rsid w:val="0017542B"/>
    <w:rsid w:val="0017586E"/>
    <w:rsid w:val="00175F82"/>
    <w:rsid w:val="00176D81"/>
    <w:rsid w:val="001771BD"/>
    <w:rsid w:val="001775C9"/>
    <w:rsid w:val="00177C09"/>
    <w:rsid w:val="001807E0"/>
    <w:rsid w:val="001809D5"/>
    <w:rsid w:val="00180F73"/>
    <w:rsid w:val="00181128"/>
    <w:rsid w:val="001811C1"/>
    <w:rsid w:val="00181365"/>
    <w:rsid w:val="001813E0"/>
    <w:rsid w:val="001814D1"/>
    <w:rsid w:val="001819C2"/>
    <w:rsid w:val="00181E0F"/>
    <w:rsid w:val="0018381E"/>
    <w:rsid w:val="00183D09"/>
    <w:rsid w:val="00183DCB"/>
    <w:rsid w:val="00184232"/>
    <w:rsid w:val="00184869"/>
    <w:rsid w:val="00184BE1"/>
    <w:rsid w:val="00185718"/>
    <w:rsid w:val="0018590C"/>
    <w:rsid w:val="00185918"/>
    <w:rsid w:val="00185A90"/>
    <w:rsid w:val="00185EB1"/>
    <w:rsid w:val="00186158"/>
    <w:rsid w:val="0018674D"/>
    <w:rsid w:val="00186CE2"/>
    <w:rsid w:val="001873B4"/>
    <w:rsid w:val="00187DB3"/>
    <w:rsid w:val="00187FAC"/>
    <w:rsid w:val="001903E9"/>
    <w:rsid w:val="00190562"/>
    <w:rsid w:val="00190608"/>
    <w:rsid w:val="00190653"/>
    <w:rsid w:val="00191245"/>
    <w:rsid w:val="001925BA"/>
    <w:rsid w:val="00192B2E"/>
    <w:rsid w:val="00192BD3"/>
    <w:rsid w:val="00192F50"/>
    <w:rsid w:val="0019322B"/>
    <w:rsid w:val="001932B9"/>
    <w:rsid w:val="00193827"/>
    <w:rsid w:val="00193F48"/>
    <w:rsid w:val="00194201"/>
    <w:rsid w:val="0019425C"/>
    <w:rsid w:val="00194852"/>
    <w:rsid w:val="001951F3"/>
    <w:rsid w:val="00195370"/>
    <w:rsid w:val="0019565F"/>
    <w:rsid w:val="001957A1"/>
    <w:rsid w:val="001957D1"/>
    <w:rsid w:val="00196511"/>
    <w:rsid w:val="00196989"/>
    <w:rsid w:val="00196C73"/>
    <w:rsid w:val="001A00DC"/>
    <w:rsid w:val="001A026A"/>
    <w:rsid w:val="001A1A0C"/>
    <w:rsid w:val="001A1A84"/>
    <w:rsid w:val="001A258A"/>
    <w:rsid w:val="001A2D26"/>
    <w:rsid w:val="001A3BE5"/>
    <w:rsid w:val="001A41B4"/>
    <w:rsid w:val="001A4C63"/>
    <w:rsid w:val="001A4E42"/>
    <w:rsid w:val="001A4F4F"/>
    <w:rsid w:val="001A5AEB"/>
    <w:rsid w:val="001A6439"/>
    <w:rsid w:val="001A68ED"/>
    <w:rsid w:val="001A6A90"/>
    <w:rsid w:val="001A6E8C"/>
    <w:rsid w:val="001A7460"/>
    <w:rsid w:val="001A7652"/>
    <w:rsid w:val="001A76E7"/>
    <w:rsid w:val="001A779F"/>
    <w:rsid w:val="001A78DE"/>
    <w:rsid w:val="001A7AD2"/>
    <w:rsid w:val="001A7B5F"/>
    <w:rsid w:val="001B029B"/>
    <w:rsid w:val="001B1436"/>
    <w:rsid w:val="001B210E"/>
    <w:rsid w:val="001B2CE6"/>
    <w:rsid w:val="001B2DB5"/>
    <w:rsid w:val="001B2F62"/>
    <w:rsid w:val="001B31C8"/>
    <w:rsid w:val="001B32AA"/>
    <w:rsid w:val="001B35EB"/>
    <w:rsid w:val="001B3985"/>
    <w:rsid w:val="001B3A4C"/>
    <w:rsid w:val="001B3FAA"/>
    <w:rsid w:val="001B520B"/>
    <w:rsid w:val="001B5615"/>
    <w:rsid w:val="001B61E2"/>
    <w:rsid w:val="001B6F1A"/>
    <w:rsid w:val="001B72AB"/>
    <w:rsid w:val="001B7BD3"/>
    <w:rsid w:val="001B7F64"/>
    <w:rsid w:val="001C0D20"/>
    <w:rsid w:val="001C1965"/>
    <w:rsid w:val="001C1973"/>
    <w:rsid w:val="001C1FC4"/>
    <w:rsid w:val="001C2156"/>
    <w:rsid w:val="001C25AF"/>
    <w:rsid w:val="001C280B"/>
    <w:rsid w:val="001C2988"/>
    <w:rsid w:val="001C2CBA"/>
    <w:rsid w:val="001C33F7"/>
    <w:rsid w:val="001C346C"/>
    <w:rsid w:val="001C3791"/>
    <w:rsid w:val="001C37BA"/>
    <w:rsid w:val="001C3910"/>
    <w:rsid w:val="001C3D33"/>
    <w:rsid w:val="001C4193"/>
    <w:rsid w:val="001C4775"/>
    <w:rsid w:val="001C4A10"/>
    <w:rsid w:val="001C4A63"/>
    <w:rsid w:val="001C4B3C"/>
    <w:rsid w:val="001C515B"/>
    <w:rsid w:val="001C526E"/>
    <w:rsid w:val="001C5921"/>
    <w:rsid w:val="001C5AA4"/>
    <w:rsid w:val="001C66B3"/>
    <w:rsid w:val="001C6DE6"/>
    <w:rsid w:val="001C7FB9"/>
    <w:rsid w:val="001D0308"/>
    <w:rsid w:val="001D06BB"/>
    <w:rsid w:val="001D0BA9"/>
    <w:rsid w:val="001D1407"/>
    <w:rsid w:val="001D269B"/>
    <w:rsid w:val="001D3132"/>
    <w:rsid w:val="001D42A2"/>
    <w:rsid w:val="001D43D1"/>
    <w:rsid w:val="001D4A84"/>
    <w:rsid w:val="001D4B12"/>
    <w:rsid w:val="001D6017"/>
    <w:rsid w:val="001D6706"/>
    <w:rsid w:val="001D6B5D"/>
    <w:rsid w:val="001D6C9E"/>
    <w:rsid w:val="001D7065"/>
    <w:rsid w:val="001D7E04"/>
    <w:rsid w:val="001E001B"/>
    <w:rsid w:val="001E0182"/>
    <w:rsid w:val="001E0AF7"/>
    <w:rsid w:val="001E0E61"/>
    <w:rsid w:val="001E1606"/>
    <w:rsid w:val="001E16B7"/>
    <w:rsid w:val="001E1E4A"/>
    <w:rsid w:val="001E2409"/>
    <w:rsid w:val="001E2A53"/>
    <w:rsid w:val="001E2BF7"/>
    <w:rsid w:val="001E3707"/>
    <w:rsid w:val="001E404F"/>
    <w:rsid w:val="001E47A6"/>
    <w:rsid w:val="001E5021"/>
    <w:rsid w:val="001E506D"/>
    <w:rsid w:val="001E513C"/>
    <w:rsid w:val="001E51E8"/>
    <w:rsid w:val="001E52F0"/>
    <w:rsid w:val="001E601D"/>
    <w:rsid w:val="001E6226"/>
    <w:rsid w:val="001E6F48"/>
    <w:rsid w:val="001E7649"/>
    <w:rsid w:val="001E7A98"/>
    <w:rsid w:val="001F0003"/>
    <w:rsid w:val="001F0B04"/>
    <w:rsid w:val="001F0E79"/>
    <w:rsid w:val="001F0ED0"/>
    <w:rsid w:val="001F10E7"/>
    <w:rsid w:val="001F140F"/>
    <w:rsid w:val="001F1D27"/>
    <w:rsid w:val="001F1FCC"/>
    <w:rsid w:val="001F2190"/>
    <w:rsid w:val="001F33E5"/>
    <w:rsid w:val="001F36CB"/>
    <w:rsid w:val="001F3DD4"/>
    <w:rsid w:val="001F4304"/>
    <w:rsid w:val="001F5302"/>
    <w:rsid w:val="001F53CA"/>
    <w:rsid w:val="001F5502"/>
    <w:rsid w:val="001F5700"/>
    <w:rsid w:val="001F6149"/>
    <w:rsid w:val="001F7BFC"/>
    <w:rsid w:val="001F7C96"/>
    <w:rsid w:val="001F7CD3"/>
    <w:rsid w:val="00200867"/>
    <w:rsid w:val="00200CD6"/>
    <w:rsid w:val="00201A4C"/>
    <w:rsid w:val="002022ED"/>
    <w:rsid w:val="002025DD"/>
    <w:rsid w:val="00203EEA"/>
    <w:rsid w:val="00204BCE"/>
    <w:rsid w:val="0020606D"/>
    <w:rsid w:val="002062B6"/>
    <w:rsid w:val="002062FB"/>
    <w:rsid w:val="00206863"/>
    <w:rsid w:val="002070E1"/>
    <w:rsid w:val="002072B8"/>
    <w:rsid w:val="0020769B"/>
    <w:rsid w:val="00207BA8"/>
    <w:rsid w:val="00207C0B"/>
    <w:rsid w:val="002104FE"/>
    <w:rsid w:val="00210A36"/>
    <w:rsid w:val="0021119C"/>
    <w:rsid w:val="002127BE"/>
    <w:rsid w:val="002129F6"/>
    <w:rsid w:val="00212B3F"/>
    <w:rsid w:val="00212E3B"/>
    <w:rsid w:val="0021307F"/>
    <w:rsid w:val="0021314C"/>
    <w:rsid w:val="00213213"/>
    <w:rsid w:val="002136E1"/>
    <w:rsid w:val="00213DC0"/>
    <w:rsid w:val="00213EFA"/>
    <w:rsid w:val="002145D5"/>
    <w:rsid w:val="00214797"/>
    <w:rsid w:val="00214BA6"/>
    <w:rsid w:val="00214C3A"/>
    <w:rsid w:val="00214DD8"/>
    <w:rsid w:val="00214EEC"/>
    <w:rsid w:val="00215101"/>
    <w:rsid w:val="0021601A"/>
    <w:rsid w:val="002166ED"/>
    <w:rsid w:val="002169C7"/>
    <w:rsid w:val="00217BE8"/>
    <w:rsid w:val="00217DEA"/>
    <w:rsid w:val="00217FD2"/>
    <w:rsid w:val="002204D0"/>
    <w:rsid w:val="002208A8"/>
    <w:rsid w:val="00220902"/>
    <w:rsid w:val="002216F2"/>
    <w:rsid w:val="00222024"/>
    <w:rsid w:val="00222794"/>
    <w:rsid w:val="00223435"/>
    <w:rsid w:val="00223439"/>
    <w:rsid w:val="00223D26"/>
    <w:rsid w:val="00223EE6"/>
    <w:rsid w:val="00225708"/>
    <w:rsid w:val="0022598B"/>
    <w:rsid w:val="002262A7"/>
    <w:rsid w:val="00226456"/>
    <w:rsid w:val="002264EC"/>
    <w:rsid w:val="00226D12"/>
    <w:rsid w:val="002273C1"/>
    <w:rsid w:val="00227B36"/>
    <w:rsid w:val="00227CEC"/>
    <w:rsid w:val="00230758"/>
    <w:rsid w:val="00230D23"/>
    <w:rsid w:val="00231C83"/>
    <w:rsid w:val="002321D7"/>
    <w:rsid w:val="00232504"/>
    <w:rsid w:val="0023440D"/>
    <w:rsid w:val="00234F8E"/>
    <w:rsid w:val="00235AA8"/>
    <w:rsid w:val="00235CE0"/>
    <w:rsid w:val="00236857"/>
    <w:rsid w:val="00236E82"/>
    <w:rsid w:val="00237412"/>
    <w:rsid w:val="00237F18"/>
    <w:rsid w:val="0024005F"/>
    <w:rsid w:val="00240BD1"/>
    <w:rsid w:val="00240F81"/>
    <w:rsid w:val="00240FD1"/>
    <w:rsid w:val="00241898"/>
    <w:rsid w:val="00241C60"/>
    <w:rsid w:val="002422E8"/>
    <w:rsid w:val="0024231D"/>
    <w:rsid w:val="00242BA5"/>
    <w:rsid w:val="0024344A"/>
    <w:rsid w:val="00243B00"/>
    <w:rsid w:val="00243D52"/>
    <w:rsid w:val="00244340"/>
    <w:rsid w:val="00244917"/>
    <w:rsid w:val="002452FE"/>
    <w:rsid w:val="00245D37"/>
    <w:rsid w:val="002473FE"/>
    <w:rsid w:val="00247A49"/>
    <w:rsid w:val="0025040D"/>
    <w:rsid w:val="00250669"/>
    <w:rsid w:val="00250DBC"/>
    <w:rsid w:val="00251EB6"/>
    <w:rsid w:val="00252206"/>
    <w:rsid w:val="00252A3F"/>
    <w:rsid w:val="00252AD4"/>
    <w:rsid w:val="00253007"/>
    <w:rsid w:val="00253C7F"/>
    <w:rsid w:val="00254A1E"/>
    <w:rsid w:val="00254A6F"/>
    <w:rsid w:val="00254AD1"/>
    <w:rsid w:val="002550A8"/>
    <w:rsid w:val="00256159"/>
    <w:rsid w:val="00256275"/>
    <w:rsid w:val="00256B3A"/>
    <w:rsid w:val="00257B23"/>
    <w:rsid w:val="0026082B"/>
    <w:rsid w:val="00261A7E"/>
    <w:rsid w:val="00261E72"/>
    <w:rsid w:val="0026326D"/>
    <w:rsid w:val="00263C19"/>
    <w:rsid w:val="00263CC8"/>
    <w:rsid w:val="00264036"/>
    <w:rsid w:val="00264271"/>
    <w:rsid w:val="00264774"/>
    <w:rsid w:val="00264B0D"/>
    <w:rsid w:val="00264CC4"/>
    <w:rsid w:val="00265BDB"/>
    <w:rsid w:val="00265F53"/>
    <w:rsid w:val="00265FDA"/>
    <w:rsid w:val="002666AC"/>
    <w:rsid w:val="002667AD"/>
    <w:rsid w:val="00266BF2"/>
    <w:rsid w:val="0026773D"/>
    <w:rsid w:val="0027076D"/>
    <w:rsid w:val="0027096C"/>
    <w:rsid w:val="0027137B"/>
    <w:rsid w:val="002715B8"/>
    <w:rsid w:val="00271E54"/>
    <w:rsid w:val="002722F5"/>
    <w:rsid w:val="002732E0"/>
    <w:rsid w:val="00273526"/>
    <w:rsid w:val="00273959"/>
    <w:rsid w:val="00273BB7"/>
    <w:rsid w:val="00274099"/>
    <w:rsid w:val="00275851"/>
    <w:rsid w:val="00276482"/>
    <w:rsid w:val="00276501"/>
    <w:rsid w:val="002767A0"/>
    <w:rsid w:val="002800AC"/>
    <w:rsid w:val="00280AFB"/>
    <w:rsid w:val="00280DB1"/>
    <w:rsid w:val="0028115A"/>
    <w:rsid w:val="00281501"/>
    <w:rsid w:val="0028182D"/>
    <w:rsid w:val="00282531"/>
    <w:rsid w:val="00282A8D"/>
    <w:rsid w:val="00282CB3"/>
    <w:rsid w:val="00282E62"/>
    <w:rsid w:val="00283731"/>
    <w:rsid w:val="00283F48"/>
    <w:rsid w:val="00284869"/>
    <w:rsid w:val="00284A48"/>
    <w:rsid w:val="00285089"/>
    <w:rsid w:val="00285146"/>
    <w:rsid w:val="00285540"/>
    <w:rsid w:val="0028561C"/>
    <w:rsid w:val="002859F9"/>
    <w:rsid w:val="00285A81"/>
    <w:rsid w:val="0028663A"/>
    <w:rsid w:val="00287528"/>
    <w:rsid w:val="002878D5"/>
    <w:rsid w:val="00290131"/>
    <w:rsid w:val="00290A33"/>
    <w:rsid w:val="00291967"/>
    <w:rsid w:val="0029228C"/>
    <w:rsid w:val="002922FE"/>
    <w:rsid w:val="002927DA"/>
    <w:rsid w:val="0029285B"/>
    <w:rsid w:val="00292894"/>
    <w:rsid w:val="00292C2B"/>
    <w:rsid w:val="00292C90"/>
    <w:rsid w:val="0029311A"/>
    <w:rsid w:val="002932DC"/>
    <w:rsid w:val="0029346D"/>
    <w:rsid w:val="00293BC7"/>
    <w:rsid w:val="00293EE0"/>
    <w:rsid w:val="002942E8"/>
    <w:rsid w:val="00294764"/>
    <w:rsid w:val="00294860"/>
    <w:rsid w:val="00294A6A"/>
    <w:rsid w:val="00294A98"/>
    <w:rsid w:val="00294BF7"/>
    <w:rsid w:val="00294E78"/>
    <w:rsid w:val="00295085"/>
    <w:rsid w:val="0029533D"/>
    <w:rsid w:val="002955B3"/>
    <w:rsid w:val="00295DF0"/>
    <w:rsid w:val="00296187"/>
    <w:rsid w:val="00296309"/>
    <w:rsid w:val="00296BA1"/>
    <w:rsid w:val="00297208"/>
    <w:rsid w:val="00297340"/>
    <w:rsid w:val="002978D7"/>
    <w:rsid w:val="00297B76"/>
    <w:rsid w:val="002A0034"/>
    <w:rsid w:val="002A00E2"/>
    <w:rsid w:val="002A0973"/>
    <w:rsid w:val="002A0C7B"/>
    <w:rsid w:val="002A0EB5"/>
    <w:rsid w:val="002A0F9A"/>
    <w:rsid w:val="002A1696"/>
    <w:rsid w:val="002A2E71"/>
    <w:rsid w:val="002A3122"/>
    <w:rsid w:val="002A34B6"/>
    <w:rsid w:val="002A37AE"/>
    <w:rsid w:val="002A386B"/>
    <w:rsid w:val="002A3DAA"/>
    <w:rsid w:val="002A3F78"/>
    <w:rsid w:val="002A4006"/>
    <w:rsid w:val="002A406A"/>
    <w:rsid w:val="002A4528"/>
    <w:rsid w:val="002A4C8A"/>
    <w:rsid w:val="002A5287"/>
    <w:rsid w:val="002A5504"/>
    <w:rsid w:val="002A5BC4"/>
    <w:rsid w:val="002A5EE3"/>
    <w:rsid w:val="002A687E"/>
    <w:rsid w:val="002A6900"/>
    <w:rsid w:val="002A6D82"/>
    <w:rsid w:val="002A730F"/>
    <w:rsid w:val="002A754D"/>
    <w:rsid w:val="002A7C9B"/>
    <w:rsid w:val="002A7EEE"/>
    <w:rsid w:val="002B0790"/>
    <w:rsid w:val="002B0F3B"/>
    <w:rsid w:val="002B127D"/>
    <w:rsid w:val="002B1447"/>
    <w:rsid w:val="002B257F"/>
    <w:rsid w:val="002B2616"/>
    <w:rsid w:val="002B263B"/>
    <w:rsid w:val="002B2693"/>
    <w:rsid w:val="002B398D"/>
    <w:rsid w:val="002B3B78"/>
    <w:rsid w:val="002B3FC5"/>
    <w:rsid w:val="002B402C"/>
    <w:rsid w:val="002B43F2"/>
    <w:rsid w:val="002B447D"/>
    <w:rsid w:val="002B59C6"/>
    <w:rsid w:val="002B5E22"/>
    <w:rsid w:val="002B6453"/>
    <w:rsid w:val="002B70DE"/>
    <w:rsid w:val="002B7276"/>
    <w:rsid w:val="002B72DE"/>
    <w:rsid w:val="002C01D9"/>
    <w:rsid w:val="002C0835"/>
    <w:rsid w:val="002C0867"/>
    <w:rsid w:val="002C0D87"/>
    <w:rsid w:val="002C1631"/>
    <w:rsid w:val="002C1EE6"/>
    <w:rsid w:val="002C1F26"/>
    <w:rsid w:val="002C27E0"/>
    <w:rsid w:val="002C4151"/>
    <w:rsid w:val="002C41E0"/>
    <w:rsid w:val="002C4203"/>
    <w:rsid w:val="002C4393"/>
    <w:rsid w:val="002C44FB"/>
    <w:rsid w:val="002C501E"/>
    <w:rsid w:val="002C525F"/>
    <w:rsid w:val="002C5C03"/>
    <w:rsid w:val="002C6073"/>
    <w:rsid w:val="002C68C6"/>
    <w:rsid w:val="002C6AA8"/>
    <w:rsid w:val="002C7620"/>
    <w:rsid w:val="002C7C6A"/>
    <w:rsid w:val="002D01B0"/>
    <w:rsid w:val="002D02ED"/>
    <w:rsid w:val="002D0910"/>
    <w:rsid w:val="002D13E7"/>
    <w:rsid w:val="002D16B1"/>
    <w:rsid w:val="002D1E16"/>
    <w:rsid w:val="002D1EBF"/>
    <w:rsid w:val="002D2EAA"/>
    <w:rsid w:val="002D3281"/>
    <w:rsid w:val="002D33EA"/>
    <w:rsid w:val="002D34CF"/>
    <w:rsid w:val="002D3735"/>
    <w:rsid w:val="002D3F6A"/>
    <w:rsid w:val="002D481C"/>
    <w:rsid w:val="002D4E81"/>
    <w:rsid w:val="002D52D6"/>
    <w:rsid w:val="002D6C45"/>
    <w:rsid w:val="002D6C7F"/>
    <w:rsid w:val="002D6C8D"/>
    <w:rsid w:val="002D7115"/>
    <w:rsid w:val="002D7429"/>
    <w:rsid w:val="002D756B"/>
    <w:rsid w:val="002D7638"/>
    <w:rsid w:val="002D7DF8"/>
    <w:rsid w:val="002D7E5F"/>
    <w:rsid w:val="002D7F1F"/>
    <w:rsid w:val="002E05F0"/>
    <w:rsid w:val="002E0B4B"/>
    <w:rsid w:val="002E1F16"/>
    <w:rsid w:val="002E2AB4"/>
    <w:rsid w:val="002E34D8"/>
    <w:rsid w:val="002E3F31"/>
    <w:rsid w:val="002E4332"/>
    <w:rsid w:val="002E46E6"/>
    <w:rsid w:val="002E46F6"/>
    <w:rsid w:val="002E513B"/>
    <w:rsid w:val="002E52B3"/>
    <w:rsid w:val="002E53B1"/>
    <w:rsid w:val="002E55DE"/>
    <w:rsid w:val="002E5ADC"/>
    <w:rsid w:val="002E64B2"/>
    <w:rsid w:val="002E64ED"/>
    <w:rsid w:val="002E670A"/>
    <w:rsid w:val="002E6968"/>
    <w:rsid w:val="002E6B4F"/>
    <w:rsid w:val="002E6D54"/>
    <w:rsid w:val="002F0BEE"/>
    <w:rsid w:val="002F2675"/>
    <w:rsid w:val="002F2D4B"/>
    <w:rsid w:val="002F30EB"/>
    <w:rsid w:val="002F38C8"/>
    <w:rsid w:val="002F38F5"/>
    <w:rsid w:val="002F3B2F"/>
    <w:rsid w:val="002F4B62"/>
    <w:rsid w:val="002F5A00"/>
    <w:rsid w:val="002F5AA0"/>
    <w:rsid w:val="002F5DE3"/>
    <w:rsid w:val="002F6898"/>
    <w:rsid w:val="002F6949"/>
    <w:rsid w:val="002F7221"/>
    <w:rsid w:val="002F7695"/>
    <w:rsid w:val="002F76DF"/>
    <w:rsid w:val="00300A97"/>
    <w:rsid w:val="00300F93"/>
    <w:rsid w:val="003015D5"/>
    <w:rsid w:val="00301BD7"/>
    <w:rsid w:val="003024D5"/>
    <w:rsid w:val="00302564"/>
    <w:rsid w:val="00302851"/>
    <w:rsid w:val="00302E08"/>
    <w:rsid w:val="00303485"/>
    <w:rsid w:val="00303BAF"/>
    <w:rsid w:val="00305090"/>
    <w:rsid w:val="003053DB"/>
    <w:rsid w:val="00305641"/>
    <w:rsid w:val="00305A7F"/>
    <w:rsid w:val="00305D33"/>
    <w:rsid w:val="0030659F"/>
    <w:rsid w:val="00306E2A"/>
    <w:rsid w:val="00306F89"/>
    <w:rsid w:val="003073A8"/>
    <w:rsid w:val="003076C3"/>
    <w:rsid w:val="00307E50"/>
    <w:rsid w:val="0031138E"/>
    <w:rsid w:val="003113C7"/>
    <w:rsid w:val="003117BA"/>
    <w:rsid w:val="00311C87"/>
    <w:rsid w:val="003123A3"/>
    <w:rsid w:val="0031246D"/>
    <w:rsid w:val="003125C0"/>
    <w:rsid w:val="00312875"/>
    <w:rsid w:val="003132EE"/>
    <w:rsid w:val="0031344D"/>
    <w:rsid w:val="003134A6"/>
    <w:rsid w:val="00313544"/>
    <w:rsid w:val="0031368F"/>
    <w:rsid w:val="00313743"/>
    <w:rsid w:val="003141D0"/>
    <w:rsid w:val="00314353"/>
    <w:rsid w:val="003146CE"/>
    <w:rsid w:val="00314A12"/>
    <w:rsid w:val="00315A5A"/>
    <w:rsid w:val="003162F5"/>
    <w:rsid w:val="003169C2"/>
    <w:rsid w:val="00317A43"/>
    <w:rsid w:val="00317BB6"/>
    <w:rsid w:val="00317D9A"/>
    <w:rsid w:val="00320621"/>
    <w:rsid w:val="0032080D"/>
    <w:rsid w:val="0032173E"/>
    <w:rsid w:val="00321E65"/>
    <w:rsid w:val="00322187"/>
    <w:rsid w:val="003225C5"/>
    <w:rsid w:val="003230EE"/>
    <w:rsid w:val="003233EF"/>
    <w:rsid w:val="00323A18"/>
    <w:rsid w:val="00323B92"/>
    <w:rsid w:val="0032489A"/>
    <w:rsid w:val="00325405"/>
    <w:rsid w:val="00325724"/>
    <w:rsid w:val="003261E6"/>
    <w:rsid w:val="00326D85"/>
    <w:rsid w:val="003273FF"/>
    <w:rsid w:val="003276F2"/>
    <w:rsid w:val="00330449"/>
    <w:rsid w:val="00330747"/>
    <w:rsid w:val="00330A8F"/>
    <w:rsid w:val="00330CE0"/>
    <w:rsid w:val="0033149A"/>
    <w:rsid w:val="00331559"/>
    <w:rsid w:val="00331744"/>
    <w:rsid w:val="00332122"/>
    <w:rsid w:val="003328B6"/>
    <w:rsid w:val="003333E4"/>
    <w:rsid w:val="003336C4"/>
    <w:rsid w:val="0033400D"/>
    <w:rsid w:val="003345F7"/>
    <w:rsid w:val="003356B2"/>
    <w:rsid w:val="0033579E"/>
    <w:rsid w:val="00335E39"/>
    <w:rsid w:val="003362CE"/>
    <w:rsid w:val="00336B5D"/>
    <w:rsid w:val="0033713C"/>
    <w:rsid w:val="0033784A"/>
    <w:rsid w:val="003404BB"/>
    <w:rsid w:val="00340BAA"/>
    <w:rsid w:val="00340BB7"/>
    <w:rsid w:val="0034110A"/>
    <w:rsid w:val="003416C4"/>
    <w:rsid w:val="003419A0"/>
    <w:rsid w:val="003436E7"/>
    <w:rsid w:val="00344285"/>
    <w:rsid w:val="003442B7"/>
    <w:rsid w:val="00344CCC"/>
    <w:rsid w:val="0034568D"/>
    <w:rsid w:val="0034577E"/>
    <w:rsid w:val="00345A30"/>
    <w:rsid w:val="00345E87"/>
    <w:rsid w:val="00346D47"/>
    <w:rsid w:val="00347178"/>
    <w:rsid w:val="00347459"/>
    <w:rsid w:val="0035023B"/>
    <w:rsid w:val="00350C30"/>
    <w:rsid w:val="00350CD5"/>
    <w:rsid w:val="00350DDC"/>
    <w:rsid w:val="003515D9"/>
    <w:rsid w:val="003516B1"/>
    <w:rsid w:val="00351A22"/>
    <w:rsid w:val="003528A8"/>
    <w:rsid w:val="00353544"/>
    <w:rsid w:val="003536EB"/>
    <w:rsid w:val="00353B67"/>
    <w:rsid w:val="00353FE0"/>
    <w:rsid w:val="003540DF"/>
    <w:rsid w:val="00354427"/>
    <w:rsid w:val="003544EF"/>
    <w:rsid w:val="003549F5"/>
    <w:rsid w:val="003559A9"/>
    <w:rsid w:val="003563BF"/>
    <w:rsid w:val="003565C9"/>
    <w:rsid w:val="00356674"/>
    <w:rsid w:val="00356760"/>
    <w:rsid w:val="00356975"/>
    <w:rsid w:val="00357117"/>
    <w:rsid w:val="0035773F"/>
    <w:rsid w:val="0035779E"/>
    <w:rsid w:val="00357A90"/>
    <w:rsid w:val="00357B7B"/>
    <w:rsid w:val="00360331"/>
    <w:rsid w:val="00360A5B"/>
    <w:rsid w:val="00360ADE"/>
    <w:rsid w:val="00360F6B"/>
    <w:rsid w:val="0036124B"/>
    <w:rsid w:val="00361D26"/>
    <w:rsid w:val="0036213C"/>
    <w:rsid w:val="00362D15"/>
    <w:rsid w:val="00363077"/>
    <w:rsid w:val="003630F7"/>
    <w:rsid w:val="00363120"/>
    <w:rsid w:val="003632D2"/>
    <w:rsid w:val="00363ABC"/>
    <w:rsid w:val="00363FED"/>
    <w:rsid w:val="003644F4"/>
    <w:rsid w:val="00364703"/>
    <w:rsid w:val="00366746"/>
    <w:rsid w:val="00366873"/>
    <w:rsid w:val="00366A0E"/>
    <w:rsid w:val="00367860"/>
    <w:rsid w:val="00367BC2"/>
    <w:rsid w:val="003700CB"/>
    <w:rsid w:val="00370671"/>
    <w:rsid w:val="00371200"/>
    <w:rsid w:val="003713DF"/>
    <w:rsid w:val="00371A8B"/>
    <w:rsid w:val="00371AD8"/>
    <w:rsid w:val="00372181"/>
    <w:rsid w:val="00372290"/>
    <w:rsid w:val="003722ED"/>
    <w:rsid w:val="00373178"/>
    <w:rsid w:val="0037459D"/>
    <w:rsid w:val="00374B71"/>
    <w:rsid w:val="00374B92"/>
    <w:rsid w:val="00374D15"/>
    <w:rsid w:val="00374D86"/>
    <w:rsid w:val="00374EEB"/>
    <w:rsid w:val="00375147"/>
    <w:rsid w:val="003759E6"/>
    <w:rsid w:val="00375C63"/>
    <w:rsid w:val="003768DF"/>
    <w:rsid w:val="00376AC5"/>
    <w:rsid w:val="00377CAB"/>
    <w:rsid w:val="00380142"/>
    <w:rsid w:val="003802A7"/>
    <w:rsid w:val="00380453"/>
    <w:rsid w:val="00380D50"/>
    <w:rsid w:val="00380D87"/>
    <w:rsid w:val="00381AE1"/>
    <w:rsid w:val="00381CB2"/>
    <w:rsid w:val="003826A0"/>
    <w:rsid w:val="003827AB"/>
    <w:rsid w:val="00382C14"/>
    <w:rsid w:val="00382F3D"/>
    <w:rsid w:val="00383EF6"/>
    <w:rsid w:val="00384122"/>
    <w:rsid w:val="003847A1"/>
    <w:rsid w:val="00384DB9"/>
    <w:rsid w:val="00385E47"/>
    <w:rsid w:val="00386241"/>
    <w:rsid w:val="00386A48"/>
    <w:rsid w:val="0038798B"/>
    <w:rsid w:val="00390000"/>
    <w:rsid w:val="0039037D"/>
    <w:rsid w:val="00390591"/>
    <w:rsid w:val="0039079F"/>
    <w:rsid w:val="003907E4"/>
    <w:rsid w:val="003907FC"/>
    <w:rsid w:val="00390FC2"/>
    <w:rsid w:val="003910F5"/>
    <w:rsid w:val="0039118C"/>
    <w:rsid w:val="00391252"/>
    <w:rsid w:val="00391B5F"/>
    <w:rsid w:val="00391BCD"/>
    <w:rsid w:val="00392A07"/>
    <w:rsid w:val="00392B7A"/>
    <w:rsid w:val="00392E5C"/>
    <w:rsid w:val="00393139"/>
    <w:rsid w:val="00393283"/>
    <w:rsid w:val="00393491"/>
    <w:rsid w:val="0039389B"/>
    <w:rsid w:val="003945F2"/>
    <w:rsid w:val="003946E8"/>
    <w:rsid w:val="00394B90"/>
    <w:rsid w:val="003952B7"/>
    <w:rsid w:val="00395372"/>
    <w:rsid w:val="0039572E"/>
    <w:rsid w:val="00395875"/>
    <w:rsid w:val="00397B68"/>
    <w:rsid w:val="00397BF2"/>
    <w:rsid w:val="00397D04"/>
    <w:rsid w:val="003A004B"/>
    <w:rsid w:val="003A0264"/>
    <w:rsid w:val="003A056A"/>
    <w:rsid w:val="003A0A2D"/>
    <w:rsid w:val="003A12CA"/>
    <w:rsid w:val="003A17CD"/>
    <w:rsid w:val="003A1E39"/>
    <w:rsid w:val="003A1ED7"/>
    <w:rsid w:val="003A2905"/>
    <w:rsid w:val="003A2AD4"/>
    <w:rsid w:val="003A2B57"/>
    <w:rsid w:val="003A303C"/>
    <w:rsid w:val="003A35BF"/>
    <w:rsid w:val="003A39B9"/>
    <w:rsid w:val="003A3E84"/>
    <w:rsid w:val="003A53FC"/>
    <w:rsid w:val="003A54EE"/>
    <w:rsid w:val="003A5807"/>
    <w:rsid w:val="003A5856"/>
    <w:rsid w:val="003A58B7"/>
    <w:rsid w:val="003A59F2"/>
    <w:rsid w:val="003A63FA"/>
    <w:rsid w:val="003A67EE"/>
    <w:rsid w:val="003A6A87"/>
    <w:rsid w:val="003A6B51"/>
    <w:rsid w:val="003A6C48"/>
    <w:rsid w:val="003A6C7A"/>
    <w:rsid w:val="003A72B4"/>
    <w:rsid w:val="003A7538"/>
    <w:rsid w:val="003A75AE"/>
    <w:rsid w:val="003A7A7A"/>
    <w:rsid w:val="003A7E14"/>
    <w:rsid w:val="003B000D"/>
    <w:rsid w:val="003B004A"/>
    <w:rsid w:val="003B0519"/>
    <w:rsid w:val="003B05B5"/>
    <w:rsid w:val="003B05ED"/>
    <w:rsid w:val="003B0785"/>
    <w:rsid w:val="003B1056"/>
    <w:rsid w:val="003B12A0"/>
    <w:rsid w:val="003B1FF0"/>
    <w:rsid w:val="003B2B02"/>
    <w:rsid w:val="003B304A"/>
    <w:rsid w:val="003B3DB0"/>
    <w:rsid w:val="003B4315"/>
    <w:rsid w:val="003B4552"/>
    <w:rsid w:val="003B4EC5"/>
    <w:rsid w:val="003B5B2A"/>
    <w:rsid w:val="003B5DFF"/>
    <w:rsid w:val="003B6B90"/>
    <w:rsid w:val="003B7041"/>
    <w:rsid w:val="003B719F"/>
    <w:rsid w:val="003B74A0"/>
    <w:rsid w:val="003C0F14"/>
    <w:rsid w:val="003C0F3E"/>
    <w:rsid w:val="003C14EF"/>
    <w:rsid w:val="003C1603"/>
    <w:rsid w:val="003C19EB"/>
    <w:rsid w:val="003C1CB5"/>
    <w:rsid w:val="003C21AE"/>
    <w:rsid w:val="003C3765"/>
    <w:rsid w:val="003C3A9E"/>
    <w:rsid w:val="003C402A"/>
    <w:rsid w:val="003C444E"/>
    <w:rsid w:val="003C4A0F"/>
    <w:rsid w:val="003C4DC1"/>
    <w:rsid w:val="003C50B4"/>
    <w:rsid w:val="003C51AD"/>
    <w:rsid w:val="003C6069"/>
    <w:rsid w:val="003C61F4"/>
    <w:rsid w:val="003C62A6"/>
    <w:rsid w:val="003C6625"/>
    <w:rsid w:val="003C6B43"/>
    <w:rsid w:val="003C6D7E"/>
    <w:rsid w:val="003C77C2"/>
    <w:rsid w:val="003C78E0"/>
    <w:rsid w:val="003C7962"/>
    <w:rsid w:val="003D0497"/>
    <w:rsid w:val="003D0575"/>
    <w:rsid w:val="003D0733"/>
    <w:rsid w:val="003D0A93"/>
    <w:rsid w:val="003D0AB8"/>
    <w:rsid w:val="003D0CA9"/>
    <w:rsid w:val="003D1BDA"/>
    <w:rsid w:val="003D1DFE"/>
    <w:rsid w:val="003D1E7D"/>
    <w:rsid w:val="003D20C9"/>
    <w:rsid w:val="003D2315"/>
    <w:rsid w:val="003D2492"/>
    <w:rsid w:val="003D281A"/>
    <w:rsid w:val="003D2A92"/>
    <w:rsid w:val="003D42FB"/>
    <w:rsid w:val="003D4CD0"/>
    <w:rsid w:val="003D4D84"/>
    <w:rsid w:val="003D5332"/>
    <w:rsid w:val="003D5393"/>
    <w:rsid w:val="003D5479"/>
    <w:rsid w:val="003D5CE0"/>
    <w:rsid w:val="003D62C3"/>
    <w:rsid w:val="003D6CFA"/>
    <w:rsid w:val="003D7BC6"/>
    <w:rsid w:val="003E0114"/>
    <w:rsid w:val="003E011F"/>
    <w:rsid w:val="003E0949"/>
    <w:rsid w:val="003E0B16"/>
    <w:rsid w:val="003E105B"/>
    <w:rsid w:val="003E11AB"/>
    <w:rsid w:val="003E1283"/>
    <w:rsid w:val="003E137F"/>
    <w:rsid w:val="003E14B4"/>
    <w:rsid w:val="003E1D5F"/>
    <w:rsid w:val="003E1E72"/>
    <w:rsid w:val="003E2175"/>
    <w:rsid w:val="003E2253"/>
    <w:rsid w:val="003E2963"/>
    <w:rsid w:val="003E2B4F"/>
    <w:rsid w:val="003E3D66"/>
    <w:rsid w:val="003E41D0"/>
    <w:rsid w:val="003E4744"/>
    <w:rsid w:val="003E5C60"/>
    <w:rsid w:val="003E6A51"/>
    <w:rsid w:val="003E7626"/>
    <w:rsid w:val="003E7850"/>
    <w:rsid w:val="003E78FE"/>
    <w:rsid w:val="003E7914"/>
    <w:rsid w:val="003F084D"/>
    <w:rsid w:val="003F0F66"/>
    <w:rsid w:val="003F147F"/>
    <w:rsid w:val="003F160A"/>
    <w:rsid w:val="003F1FD0"/>
    <w:rsid w:val="003F2081"/>
    <w:rsid w:val="003F23E9"/>
    <w:rsid w:val="003F3314"/>
    <w:rsid w:val="003F46F1"/>
    <w:rsid w:val="003F5DA4"/>
    <w:rsid w:val="003F617C"/>
    <w:rsid w:val="003F6212"/>
    <w:rsid w:val="003F6264"/>
    <w:rsid w:val="003F6334"/>
    <w:rsid w:val="003F6980"/>
    <w:rsid w:val="003F6E6C"/>
    <w:rsid w:val="003F7102"/>
    <w:rsid w:val="003F7CB4"/>
    <w:rsid w:val="00400313"/>
    <w:rsid w:val="00400484"/>
    <w:rsid w:val="004012A4"/>
    <w:rsid w:val="0040194F"/>
    <w:rsid w:val="00401BD8"/>
    <w:rsid w:val="0040202C"/>
    <w:rsid w:val="004028DB"/>
    <w:rsid w:val="00402B75"/>
    <w:rsid w:val="0040368E"/>
    <w:rsid w:val="004039BB"/>
    <w:rsid w:val="00403A63"/>
    <w:rsid w:val="00403AC7"/>
    <w:rsid w:val="0040409F"/>
    <w:rsid w:val="004043FE"/>
    <w:rsid w:val="00404985"/>
    <w:rsid w:val="00404D55"/>
    <w:rsid w:val="00404EB8"/>
    <w:rsid w:val="00405458"/>
    <w:rsid w:val="004055A0"/>
    <w:rsid w:val="00405DB1"/>
    <w:rsid w:val="00406209"/>
    <w:rsid w:val="0040649D"/>
    <w:rsid w:val="00406E2E"/>
    <w:rsid w:val="00406EB6"/>
    <w:rsid w:val="00406FD5"/>
    <w:rsid w:val="0040796D"/>
    <w:rsid w:val="00407D25"/>
    <w:rsid w:val="0041036A"/>
    <w:rsid w:val="004105D2"/>
    <w:rsid w:val="00411097"/>
    <w:rsid w:val="00411B4E"/>
    <w:rsid w:val="00411D1E"/>
    <w:rsid w:val="00412DAC"/>
    <w:rsid w:val="00413097"/>
    <w:rsid w:val="0041332E"/>
    <w:rsid w:val="0041359A"/>
    <w:rsid w:val="004135C8"/>
    <w:rsid w:val="00413800"/>
    <w:rsid w:val="0041389E"/>
    <w:rsid w:val="00413C15"/>
    <w:rsid w:val="00413C3B"/>
    <w:rsid w:val="00413C42"/>
    <w:rsid w:val="00413DA7"/>
    <w:rsid w:val="004143DB"/>
    <w:rsid w:val="0041461F"/>
    <w:rsid w:val="00414D86"/>
    <w:rsid w:val="00416814"/>
    <w:rsid w:val="0041697E"/>
    <w:rsid w:val="00417307"/>
    <w:rsid w:val="0041737A"/>
    <w:rsid w:val="00417601"/>
    <w:rsid w:val="00417CBB"/>
    <w:rsid w:val="00420238"/>
    <w:rsid w:val="00420B26"/>
    <w:rsid w:val="004210C6"/>
    <w:rsid w:val="00421525"/>
    <w:rsid w:val="004222D4"/>
    <w:rsid w:val="004227FB"/>
    <w:rsid w:val="00422842"/>
    <w:rsid w:val="00422BC3"/>
    <w:rsid w:val="00423016"/>
    <w:rsid w:val="004230E5"/>
    <w:rsid w:val="0042346D"/>
    <w:rsid w:val="00424464"/>
    <w:rsid w:val="00425E28"/>
    <w:rsid w:val="00425F3D"/>
    <w:rsid w:val="0042699E"/>
    <w:rsid w:val="00426CED"/>
    <w:rsid w:val="004272E4"/>
    <w:rsid w:val="004275A0"/>
    <w:rsid w:val="00427AF4"/>
    <w:rsid w:val="0043086C"/>
    <w:rsid w:val="00430FD1"/>
    <w:rsid w:val="0043185E"/>
    <w:rsid w:val="00431B73"/>
    <w:rsid w:val="00431BE4"/>
    <w:rsid w:val="00431FF4"/>
    <w:rsid w:val="004321A8"/>
    <w:rsid w:val="00432663"/>
    <w:rsid w:val="00432AB9"/>
    <w:rsid w:val="00432E85"/>
    <w:rsid w:val="004331F0"/>
    <w:rsid w:val="004336D0"/>
    <w:rsid w:val="004337D6"/>
    <w:rsid w:val="00433A3E"/>
    <w:rsid w:val="00433CC8"/>
    <w:rsid w:val="00433CFB"/>
    <w:rsid w:val="00433DF8"/>
    <w:rsid w:val="00433E49"/>
    <w:rsid w:val="004347CD"/>
    <w:rsid w:val="0043565F"/>
    <w:rsid w:val="00435D63"/>
    <w:rsid w:val="004364A6"/>
    <w:rsid w:val="00436F5F"/>
    <w:rsid w:val="00437909"/>
    <w:rsid w:val="00437B2E"/>
    <w:rsid w:val="00437C01"/>
    <w:rsid w:val="00440083"/>
    <w:rsid w:val="004403CB"/>
    <w:rsid w:val="004403E6"/>
    <w:rsid w:val="0044169B"/>
    <w:rsid w:val="0044172F"/>
    <w:rsid w:val="0044175E"/>
    <w:rsid w:val="00442353"/>
    <w:rsid w:val="00442642"/>
    <w:rsid w:val="004426AA"/>
    <w:rsid w:val="004427C2"/>
    <w:rsid w:val="00442E54"/>
    <w:rsid w:val="004438C3"/>
    <w:rsid w:val="00443F12"/>
    <w:rsid w:val="004440E5"/>
    <w:rsid w:val="0044418D"/>
    <w:rsid w:val="004444DB"/>
    <w:rsid w:val="00444A8C"/>
    <w:rsid w:val="00444BEF"/>
    <w:rsid w:val="00444D38"/>
    <w:rsid w:val="0044540E"/>
    <w:rsid w:val="0044549C"/>
    <w:rsid w:val="004457BD"/>
    <w:rsid w:val="00445B1F"/>
    <w:rsid w:val="00445BE8"/>
    <w:rsid w:val="00445DF5"/>
    <w:rsid w:val="00445FF1"/>
    <w:rsid w:val="004461C7"/>
    <w:rsid w:val="00446739"/>
    <w:rsid w:val="004469C7"/>
    <w:rsid w:val="004473A0"/>
    <w:rsid w:val="004473E0"/>
    <w:rsid w:val="004477B3"/>
    <w:rsid w:val="00447EC2"/>
    <w:rsid w:val="00450045"/>
    <w:rsid w:val="00450F9E"/>
    <w:rsid w:val="00451118"/>
    <w:rsid w:val="00451693"/>
    <w:rsid w:val="004524B0"/>
    <w:rsid w:val="0045268C"/>
    <w:rsid w:val="004538DA"/>
    <w:rsid w:val="004543C0"/>
    <w:rsid w:val="0045515C"/>
    <w:rsid w:val="004558DB"/>
    <w:rsid w:val="00455940"/>
    <w:rsid w:val="00455B66"/>
    <w:rsid w:val="0045600E"/>
    <w:rsid w:val="00456139"/>
    <w:rsid w:val="00456504"/>
    <w:rsid w:val="004565B7"/>
    <w:rsid w:val="00456923"/>
    <w:rsid w:val="00456957"/>
    <w:rsid w:val="00456D1B"/>
    <w:rsid w:val="00457078"/>
    <w:rsid w:val="00457158"/>
    <w:rsid w:val="0045716D"/>
    <w:rsid w:val="004572C0"/>
    <w:rsid w:val="0045736D"/>
    <w:rsid w:val="00457C53"/>
    <w:rsid w:val="0046025E"/>
    <w:rsid w:val="004603C0"/>
    <w:rsid w:val="004616DF"/>
    <w:rsid w:val="004617F3"/>
    <w:rsid w:val="00461EC4"/>
    <w:rsid w:val="00462F90"/>
    <w:rsid w:val="004632EA"/>
    <w:rsid w:val="0046336D"/>
    <w:rsid w:val="004633C9"/>
    <w:rsid w:val="0046452E"/>
    <w:rsid w:val="00464692"/>
    <w:rsid w:val="00465152"/>
    <w:rsid w:val="00465243"/>
    <w:rsid w:val="00465339"/>
    <w:rsid w:val="004658FC"/>
    <w:rsid w:val="004660EE"/>
    <w:rsid w:val="0046614D"/>
    <w:rsid w:val="00466494"/>
    <w:rsid w:val="0046660C"/>
    <w:rsid w:val="00466B08"/>
    <w:rsid w:val="00466C82"/>
    <w:rsid w:val="00466CAB"/>
    <w:rsid w:val="00466F21"/>
    <w:rsid w:val="00467E60"/>
    <w:rsid w:val="004705D8"/>
    <w:rsid w:val="00470C6A"/>
    <w:rsid w:val="00470D6D"/>
    <w:rsid w:val="0047152C"/>
    <w:rsid w:val="00471981"/>
    <w:rsid w:val="004722B2"/>
    <w:rsid w:val="004722C1"/>
    <w:rsid w:val="004722CA"/>
    <w:rsid w:val="00472442"/>
    <w:rsid w:val="00472C66"/>
    <w:rsid w:val="00472E57"/>
    <w:rsid w:val="004731F0"/>
    <w:rsid w:val="0047360D"/>
    <w:rsid w:val="004739C2"/>
    <w:rsid w:val="00473EB9"/>
    <w:rsid w:val="0047411C"/>
    <w:rsid w:val="004741A5"/>
    <w:rsid w:val="004746D2"/>
    <w:rsid w:val="004746DA"/>
    <w:rsid w:val="00474BC8"/>
    <w:rsid w:val="00474DA0"/>
    <w:rsid w:val="00474E94"/>
    <w:rsid w:val="004764ED"/>
    <w:rsid w:val="004774AA"/>
    <w:rsid w:val="00477709"/>
    <w:rsid w:val="0047772B"/>
    <w:rsid w:val="0047777C"/>
    <w:rsid w:val="004777C2"/>
    <w:rsid w:val="004802D5"/>
    <w:rsid w:val="00480418"/>
    <w:rsid w:val="00480F9C"/>
    <w:rsid w:val="00481519"/>
    <w:rsid w:val="00481B20"/>
    <w:rsid w:val="00482535"/>
    <w:rsid w:val="00482DD8"/>
    <w:rsid w:val="00482FA9"/>
    <w:rsid w:val="00483141"/>
    <w:rsid w:val="00483368"/>
    <w:rsid w:val="004834A8"/>
    <w:rsid w:val="00483A3E"/>
    <w:rsid w:val="00483CA2"/>
    <w:rsid w:val="004840F7"/>
    <w:rsid w:val="00484A17"/>
    <w:rsid w:val="00484CDA"/>
    <w:rsid w:val="004851E1"/>
    <w:rsid w:val="0048564E"/>
    <w:rsid w:val="0048585D"/>
    <w:rsid w:val="00485911"/>
    <w:rsid w:val="00485A91"/>
    <w:rsid w:val="00486084"/>
    <w:rsid w:val="0048676B"/>
    <w:rsid w:val="0048686D"/>
    <w:rsid w:val="00487260"/>
    <w:rsid w:val="00487A58"/>
    <w:rsid w:val="004924BC"/>
    <w:rsid w:val="004928C4"/>
    <w:rsid w:val="00492AFF"/>
    <w:rsid w:val="00492EE7"/>
    <w:rsid w:val="0049315B"/>
    <w:rsid w:val="0049358E"/>
    <w:rsid w:val="004937AC"/>
    <w:rsid w:val="0049416F"/>
    <w:rsid w:val="00494905"/>
    <w:rsid w:val="00494CDC"/>
    <w:rsid w:val="004959FA"/>
    <w:rsid w:val="0049631B"/>
    <w:rsid w:val="00496358"/>
    <w:rsid w:val="004969B7"/>
    <w:rsid w:val="00496AED"/>
    <w:rsid w:val="00497236"/>
    <w:rsid w:val="004972BD"/>
    <w:rsid w:val="004973BD"/>
    <w:rsid w:val="00497421"/>
    <w:rsid w:val="00497740"/>
    <w:rsid w:val="004977DB"/>
    <w:rsid w:val="004978DF"/>
    <w:rsid w:val="00497B79"/>
    <w:rsid w:val="00497D63"/>
    <w:rsid w:val="004A0155"/>
    <w:rsid w:val="004A0388"/>
    <w:rsid w:val="004A0A34"/>
    <w:rsid w:val="004A0B3A"/>
    <w:rsid w:val="004A0B48"/>
    <w:rsid w:val="004A10B8"/>
    <w:rsid w:val="004A1B2C"/>
    <w:rsid w:val="004A1CDF"/>
    <w:rsid w:val="004A1D4D"/>
    <w:rsid w:val="004A1EEA"/>
    <w:rsid w:val="004A2383"/>
    <w:rsid w:val="004A2802"/>
    <w:rsid w:val="004A285E"/>
    <w:rsid w:val="004A2E7D"/>
    <w:rsid w:val="004A3073"/>
    <w:rsid w:val="004A308B"/>
    <w:rsid w:val="004A340F"/>
    <w:rsid w:val="004A41F2"/>
    <w:rsid w:val="004A4226"/>
    <w:rsid w:val="004A4624"/>
    <w:rsid w:val="004A4A02"/>
    <w:rsid w:val="004A562D"/>
    <w:rsid w:val="004A62C8"/>
    <w:rsid w:val="004A76F2"/>
    <w:rsid w:val="004A78CB"/>
    <w:rsid w:val="004A7FA0"/>
    <w:rsid w:val="004B0972"/>
    <w:rsid w:val="004B0EEE"/>
    <w:rsid w:val="004B1314"/>
    <w:rsid w:val="004B16D9"/>
    <w:rsid w:val="004B170B"/>
    <w:rsid w:val="004B176C"/>
    <w:rsid w:val="004B1984"/>
    <w:rsid w:val="004B2AF9"/>
    <w:rsid w:val="004B2E29"/>
    <w:rsid w:val="004B307D"/>
    <w:rsid w:val="004B31AC"/>
    <w:rsid w:val="004B3229"/>
    <w:rsid w:val="004B36A7"/>
    <w:rsid w:val="004B3974"/>
    <w:rsid w:val="004B4216"/>
    <w:rsid w:val="004B4B45"/>
    <w:rsid w:val="004B4C1E"/>
    <w:rsid w:val="004B4D40"/>
    <w:rsid w:val="004B4E1B"/>
    <w:rsid w:val="004B5213"/>
    <w:rsid w:val="004B52A4"/>
    <w:rsid w:val="004B5F0A"/>
    <w:rsid w:val="004B648D"/>
    <w:rsid w:val="004B69E0"/>
    <w:rsid w:val="004B6AE2"/>
    <w:rsid w:val="004B7244"/>
    <w:rsid w:val="004B76E9"/>
    <w:rsid w:val="004B7ABF"/>
    <w:rsid w:val="004B7CCC"/>
    <w:rsid w:val="004B7DB9"/>
    <w:rsid w:val="004C05BD"/>
    <w:rsid w:val="004C0790"/>
    <w:rsid w:val="004C0D2C"/>
    <w:rsid w:val="004C16A5"/>
    <w:rsid w:val="004C2278"/>
    <w:rsid w:val="004C2AD1"/>
    <w:rsid w:val="004C40CE"/>
    <w:rsid w:val="004C459B"/>
    <w:rsid w:val="004C5918"/>
    <w:rsid w:val="004C5CAB"/>
    <w:rsid w:val="004C6203"/>
    <w:rsid w:val="004C6583"/>
    <w:rsid w:val="004C6A64"/>
    <w:rsid w:val="004C7EE5"/>
    <w:rsid w:val="004C7F9B"/>
    <w:rsid w:val="004D171C"/>
    <w:rsid w:val="004D18AF"/>
    <w:rsid w:val="004D1A0B"/>
    <w:rsid w:val="004D1FD5"/>
    <w:rsid w:val="004D26A4"/>
    <w:rsid w:val="004D2796"/>
    <w:rsid w:val="004D2AE2"/>
    <w:rsid w:val="004D2B32"/>
    <w:rsid w:val="004D2F02"/>
    <w:rsid w:val="004D2F54"/>
    <w:rsid w:val="004D2FE2"/>
    <w:rsid w:val="004D3731"/>
    <w:rsid w:val="004D3FC4"/>
    <w:rsid w:val="004D43CA"/>
    <w:rsid w:val="004D4757"/>
    <w:rsid w:val="004D5F35"/>
    <w:rsid w:val="004D692A"/>
    <w:rsid w:val="004D7045"/>
    <w:rsid w:val="004D7B10"/>
    <w:rsid w:val="004D7E58"/>
    <w:rsid w:val="004E096D"/>
    <w:rsid w:val="004E14DC"/>
    <w:rsid w:val="004E2198"/>
    <w:rsid w:val="004E21D3"/>
    <w:rsid w:val="004E233E"/>
    <w:rsid w:val="004E239C"/>
    <w:rsid w:val="004E2CB8"/>
    <w:rsid w:val="004E2E68"/>
    <w:rsid w:val="004E2F08"/>
    <w:rsid w:val="004E2FE8"/>
    <w:rsid w:val="004E3001"/>
    <w:rsid w:val="004E3133"/>
    <w:rsid w:val="004E3647"/>
    <w:rsid w:val="004E38DA"/>
    <w:rsid w:val="004E4FD4"/>
    <w:rsid w:val="004E50DE"/>
    <w:rsid w:val="004E52F2"/>
    <w:rsid w:val="004E53AE"/>
    <w:rsid w:val="004E629E"/>
    <w:rsid w:val="004E6B45"/>
    <w:rsid w:val="004E6C08"/>
    <w:rsid w:val="004F032D"/>
    <w:rsid w:val="004F04BB"/>
    <w:rsid w:val="004F0601"/>
    <w:rsid w:val="004F0706"/>
    <w:rsid w:val="004F0B96"/>
    <w:rsid w:val="004F1004"/>
    <w:rsid w:val="004F1515"/>
    <w:rsid w:val="004F1631"/>
    <w:rsid w:val="004F2180"/>
    <w:rsid w:val="004F23AA"/>
    <w:rsid w:val="004F2563"/>
    <w:rsid w:val="004F25CB"/>
    <w:rsid w:val="004F269B"/>
    <w:rsid w:val="004F2880"/>
    <w:rsid w:val="004F2DF3"/>
    <w:rsid w:val="004F351B"/>
    <w:rsid w:val="004F387A"/>
    <w:rsid w:val="004F416F"/>
    <w:rsid w:val="004F4A96"/>
    <w:rsid w:val="004F4DE0"/>
    <w:rsid w:val="004F5A64"/>
    <w:rsid w:val="004F62E1"/>
    <w:rsid w:val="004F6881"/>
    <w:rsid w:val="004F6D2B"/>
    <w:rsid w:val="005002FE"/>
    <w:rsid w:val="0050062E"/>
    <w:rsid w:val="00502598"/>
    <w:rsid w:val="00502E75"/>
    <w:rsid w:val="00503669"/>
    <w:rsid w:val="005038C0"/>
    <w:rsid w:val="00503C16"/>
    <w:rsid w:val="0050456F"/>
    <w:rsid w:val="00504C04"/>
    <w:rsid w:val="0050521B"/>
    <w:rsid w:val="00505C25"/>
    <w:rsid w:val="00505D7A"/>
    <w:rsid w:val="00506598"/>
    <w:rsid w:val="00506903"/>
    <w:rsid w:val="00507567"/>
    <w:rsid w:val="005077CC"/>
    <w:rsid w:val="005077D8"/>
    <w:rsid w:val="005079BB"/>
    <w:rsid w:val="00510366"/>
    <w:rsid w:val="005104B6"/>
    <w:rsid w:val="005107E1"/>
    <w:rsid w:val="00510B9F"/>
    <w:rsid w:val="00510E8A"/>
    <w:rsid w:val="0051196C"/>
    <w:rsid w:val="00511C1D"/>
    <w:rsid w:val="005122E8"/>
    <w:rsid w:val="00512C39"/>
    <w:rsid w:val="00512F41"/>
    <w:rsid w:val="00513A4B"/>
    <w:rsid w:val="00513C3C"/>
    <w:rsid w:val="00513D59"/>
    <w:rsid w:val="005146D8"/>
    <w:rsid w:val="00514952"/>
    <w:rsid w:val="00514E91"/>
    <w:rsid w:val="00515216"/>
    <w:rsid w:val="0051534C"/>
    <w:rsid w:val="00515A31"/>
    <w:rsid w:val="0051605D"/>
    <w:rsid w:val="005174C1"/>
    <w:rsid w:val="00517660"/>
    <w:rsid w:val="0051774F"/>
    <w:rsid w:val="0052129D"/>
    <w:rsid w:val="005226F9"/>
    <w:rsid w:val="00522CE9"/>
    <w:rsid w:val="005231B2"/>
    <w:rsid w:val="00523268"/>
    <w:rsid w:val="00523FEA"/>
    <w:rsid w:val="00524664"/>
    <w:rsid w:val="005246F7"/>
    <w:rsid w:val="00524ABD"/>
    <w:rsid w:val="00524C75"/>
    <w:rsid w:val="00525227"/>
    <w:rsid w:val="00525773"/>
    <w:rsid w:val="00525849"/>
    <w:rsid w:val="00525926"/>
    <w:rsid w:val="00525AFA"/>
    <w:rsid w:val="00525BA6"/>
    <w:rsid w:val="00526006"/>
    <w:rsid w:val="00526FC5"/>
    <w:rsid w:val="00526FF6"/>
    <w:rsid w:val="005271B9"/>
    <w:rsid w:val="005276A8"/>
    <w:rsid w:val="00527ACA"/>
    <w:rsid w:val="00527FA2"/>
    <w:rsid w:val="005306C1"/>
    <w:rsid w:val="00530DBD"/>
    <w:rsid w:val="00530EF3"/>
    <w:rsid w:val="00531343"/>
    <w:rsid w:val="005315CF"/>
    <w:rsid w:val="00532653"/>
    <w:rsid w:val="005326D8"/>
    <w:rsid w:val="0053277A"/>
    <w:rsid w:val="00532F54"/>
    <w:rsid w:val="0053390E"/>
    <w:rsid w:val="0053392A"/>
    <w:rsid w:val="00533BA6"/>
    <w:rsid w:val="00534483"/>
    <w:rsid w:val="00535037"/>
    <w:rsid w:val="005350A3"/>
    <w:rsid w:val="005354F8"/>
    <w:rsid w:val="00535CF3"/>
    <w:rsid w:val="00535D26"/>
    <w:rsid w:val="0053621C"/>
    <w:rsid w:val="005366B4"/>
    <w:rsid w:val="00536F32"/>
    <w:rsid w:val="00537000"/>
    <w:rsid w:val="005370D4"/>
    <w:rsid w:val="0053731B"/>
    <w:rsid w:val="0053746C"/>
    <w:rsid w:val="005374F0"/>
    <w:rsid w:val="00537650"/>
    <w:rsid w:val="0053781C"/>
    <w:rsid w:val="00537A28"/>
    <w:rsid w:val="00537D78"/>
    <w:rsid w:val="0054078C"/>
    <w:rsid w:val="00540B42"/>
    <w:rsid w:val="00541075"/>
    <w:rsid w:val="0054133E"/>
    <w:rsid w:val="00541771"/>
    <w:rsid w:val="0054215D"/>
    <w:rsid w:val="0054269F"/>
    <w:rsid w:val="0054298C"/>
    <w:rsid w:val="00542B6C"/>
    <w:rsid w:val="00542E22"/>
    <w:rsid w:val="005433A9"/>
    <w:rsid w:val="00544AC5"/>
    <w:rsid w:val="00545165"/>
    <w:rsid w:val="005454DC"/>
    <w:rsid w:val="00545644"/>
    <w:rsid w:val="005457C1"/>
    <w:rsid w:val="005457E8"/>
    <w:rsid w:val="00545A18"/>
    <w:rsid w:val="00545ABC"/>
    <w:rsid w:val="005466D4"/>
    <w:rsid w:val="00546814"/>
    <w:rsid w:val="00546FAD"/>
    <w:rsid w:val="00547214"/>
    <w:rsid w:val="0054722D"/>
    <w:rsid w:val="00547393"/>
    <w:rsid w:val="00547C7F"/>
    <w:rsid w:val="00550228"/>
    <w:rsid w:val="0055072A"/>
    <w:rsid w:val="0055090F"/>
    <w:rsid w:val="00550DC6"/>
    <w:rsid w:val="00551255"/>
    <w:rsid w:val="005515FF"/>
    <w:rsid w:val="0055184B"/>
    <w:rsid w:val="0055191B"/>
    <w:rsid w:val="00551C04"/>
    <w:rsid w:val="00551F1B"/>
    <w:rsid w:val="005525E9"/>
    <w:rsid w:val="00552DF0"/>
    <w:rsid w:val="005536BE"/>
    <w:rsid w:val="00553BCD"/>
    <w:rsid w:val="00553D6B"/>
    <w:rsid w:val="00553EAE"/>
    <w:rsid w:val="0055421C"/>
    <w:rsid w:val="00554910"/>
    <w:rsid w:val="00554CF5"/>
    <w:rsid w:val="00554DAD"/>
    <w:rsid w:val="00554FAB"/>
    <w:rsid w:val="00555316"/>
    <w:rsid w:val="00555711"/>
    <w:rsid w:val="00555CC4"/>
    <w:rsid w:val="00556157"/>
    <w:rsid w:val="0055660E"/>
    <w:rsid w:val="005567C5"/>
    <w:rsid w:val="00556CC6"/>
    <w:rsid w:val="00556DDF"/>
    <w:rsid w:val="0055792A"/>
    <w:rsid w:val="00557EB7"/>
    <w:rsid w:val="00560941"/>
    <w:rsid w:val="00561118"/>
    <w:rsid w:val="0056126E"/>
    <w:rsid w:val="00561613"/>
    <w:rsid w:val="0056195F"/>
    <w:rsid w:val="00561C8A"/>
    <w:rsid w:val="00562DC4"/>
    <w:rsid w:val="00562FF1"/>
    <w:rsid w:val="005630B1"/>
    <w:rsid w:val="00563535"/>
    <w:rsid w:val="00563B7A"/>
    <w:rsid w:val="00563C08"/>
    <w:rsid w:val="00563FB3"/>
    <w:rsid w:val="00564A67"/>
    <w:rsid w:val="00564BE3"/>
    <w:rsid w:val="00565125"/>
    <w:rsid w:val="0056520A"/>
    <w:rsid w:val="00566A94"/>
    <w:rsid w:val="00566B66"/>
    <w:rsid w:val="00566E8A"/>
    <w:rsid w:val="0056755D"/>
    <w:rsid w:val="00571126"/>
    <w:rsid w:val="00571425"/>
    <w:rsid w:val="00572042"/>
    <w:rsid w:val="005724D0"/>
    <w:rsid w:val="00572C62"/>
    <w:rsid w:val="0057369E"/>
    <w:rsid w:val="00573982"/>
    <w:rsid w:val="00573B96"/>
    <w:rsid w:val="00573D4D"/>
    <w:rsid w:val="00573F9A"/>
    <w:rsid w:val="0057416F"/>
    <w:rsid w:val="005741CA"/>
    <w:rsid w:val="00574CF8"/>
    <w:rsid w:val="005753D9"/>
    <w:rsid w:val="00575407"/>
    <w:rsid w:val="00575787"/>
    <w:rsid w:val="00576100"/>
    <w:rsid w:val="0057698F"/>
    <w:rsid w:val="00576DDE"/>
    <w:rsid w:val="00576FC7"/>
    <w:rsid w:val="005772F6"/>
    <w:rsid w:val="0057790F"/>
    <w:rsid w:val="00577FDB"/>
    <w:rsid w:val="0058035A"/>
    <w:rsid w:val="00580558"/>
    <w:rsid w:val="00581398"/>
    <w:rsid w:val="00582799"/>
    <w:rsid w:val="00582B18"/>
    <w:rsid w:val="00582EB7"/>
    <w:rsid w:val="00583414"/>
    <w:rsid w:val="00583F38"/>
    <w:rsid w:val="005847D1"/>
    <w:rsid w:val="0058500C"/>
    <w:rsid w:val="00585480"/>
    <w:rsid w:val="005857D8"/>
    <w:rsid w:val="00585BAC"/>
    <w:rsid w:val="00585CCD"/>
    <w:rsid w:val="005863D9"/>
    <w:rsid w:val="00586E37"/>
    <w:rsid w:val="005870DD"/>
    <w:rsid w:val="0058775F"/>
    <w:rsid w:val="00590267"/>
    <w:rsid w:val="00590731"/>
    <w:rsid w:val="00590A0B"/>
    <w:rsid w:val="00590DF4"/>
    <w:rsid w:val="005910A4"/>
    <w:rsid w:val="00591708"/>
    <w:rsid w:val="00591CA1"/>
    <w:rsid w:val="00592555"/>
    <w:rsid w:val="005929AA"/>
    <w:rsid w:val="00592B50"/>
    <w:rsid w:val="00592BBB"/>
    <w:rsid w:val="005931E6"/>
    <w:rsid w:val="0059382F"/>
    <w:rsid w:val="00593E21"/>
    <w:rsid w:val="00594568"/>
    <w:rsid w:val="005945FD"/>
    <w:rsid w:val="00594A14"/>
    <w:rsid w:val="00594F2E"/>
    <w:rsid w:val="00595231"/>
    <w:rsid w:val="0059528D"/>
    <w:rsid w:val="005957D1"/>
    <w:rsid w:val="00595954"/>
    <w:rsid w:val="00595F85"/>
    <w:rsid w:val="00596593"/>
    <w:rsid w:val="00596BD8"/>
    <w:rsid w:val="00596CD2"/>
    <w:rsid w:val="0059735A"/>
    <w:rsid w:val="005A1061"/>
    <w:rsid w:val="005A10F5"/>
    <w:rsid w:val="005A1559"/>
    <w:rsid w:val="005A1BB3"/>
    <w:rsid w:val="005A1D99"/>
    <w:rsid w:val="005A2695"/>
    <w:rsid w:val="005A2E65"/>
    <w:rsid w:val="005A3210"/>
    <w:rsid w:val="005A36D6"/>
    <w:rsid w:val="005A47DC"/>
    <w:rsid w:val="005A4857"/>
    <w:rsid w:val="005A61AF"/>
    <w:rsid w:val="005A62E9"/>
    <w:rsid w:val="005A6901"/>
    <w:rsid w:val="005A6AD5"/>
    <w:rsid w:val="005A6AEA"/>
    <w:rsid w:val="005A6D48"/>
    <w:rsid w:val="005A74AE"/>
    <w:rsid w:val="005A754D"/>
    <w:rsid w:val="005A7D53"/>
    <w:rsid w:val="005A7DFD"/>
    <w:rsid w:val="005B004A"/>
    <w:rsid w:val="005B0895"/>
    <w:rsid w:val="005B0CF9"/>
    <w:rsid w:val="005B200F"/>
    <w:rsid w:val="005B230C"/>
    <w:rsid w:val="005B2E51"/>
    <w:rsid w:val="005B30E1"/>
    <w:rsid w:val="005B3316"/>
    <w:rsid w:val="005B3717"/>
    <w:rsid w:val="005B380D"/>
    <w:rsid w:val="005B3B68"/>
    <w:rsid w:val="005B4841"/>
    <w:rsid w:val="005B514D"/>
    <w:rsid w:val="005B587F"/>
    <w:rsid w:val="005B5F97"/>
    <w:rsid w:val="005B672C"/>
    <w:rsid w:val="005B6775"/>
    <w:rsid w:val="005B764F"/>
    <w:rsid w:val="005B79E5"/>
    <w:rsid w:val="005C03AD"/>
    <w:rsid w:val="005C11A8"/>
    <w:rsid w:val="005C1497"/>
    <w:rsid w:val="005C17C1"/>
    <w:rsid w:val="005C1F5F"/>
    <w:rsid w:val="005C225C"/>
    <w:rsid w:val="005C2566"/>
    <w:rsid w:val="005C291E"/>
    <w:rsid w:val="005C3253"/>
    <w:rsid w:val="005C3734"/>
    <w:rsid w:val="005C4121"/>
    <w:rsid w:val="005C4784"/>
    <w:rsid w:val="005C4A21"/>
    <w:rsid w:val="005C4BE2"/>
    <w:rsid w:val="005C5704"/>
    <w:rsid w:val="005C63B1"/>
    <w:rsid w:val="005C655D"/>
    <w:rsid w:val="005C66AF"/>
    <w:rsid w:val="005C6C88"/>
    <w:rsid w:val="005C6F6C"/>
    <w:rsid w:val="005C781F"/>
    <w:rsid w:val="005C795D"/>
    <w:rsid w:val="005C7CB6"/>
    <w:rsid w:val="005C7D98"/>
    <w:rsid w:val="005C7EEE"/>
    <w:rsid w:val="005D0078"/>
    <w:rsid w:val="005D03BF"/>
    <w:rsid w:val="005D07FA"/>
    <w:rsid w:val="005D0839"/>
    <w:rsid w:val="005D0BBB"/>
    <w:rsid w:val="005D14D6"/>
    <w:rsid w:val="005D170B"/>
    <w:rsid w:val="005D179D"/>
    <w:rsid w:val="005D17E1"/>
    <w:rsid w:val="005D2138"/>
    <w:rsid w:val="005D30DB"/>
    <w:rsid w:val="005D32F0"/>
    <w:rsid w:val="005D3460"/>
    <w:rsid w:val="005D3C8C"/>
    <w:rsid w:val="005D3CC5"/>
    <w:rsid w:val="005D47EA"/>
    <w:rsid w:val="005D4C62"/>
    <w:rsid w:val="005D4C9B"/>
    <w:rsid w:val="005D54E5"/>
    <w:rsid w:val="005D56B0"/>
    <w:rsid w:val="005D68B0"/>
    <w:rsid w:val="005D6BD3"/>
    <w:rsid w:val="005D6D04"/>
    <w:rsid w:val="005D72E1"/>
    <w:rsid w:val="005D76DA"/>
    <w:rsid w:val="005D77EF"/>
    <w:rsid w:val="005E0154"/>
    <w:rsid w:val="005E098C"/>
    <w:rsid w:val="005E0A24"/>
    <w:rsid w:val="005E0B8F"/>
    <w:rsid w:val="005E1ACD"/>
    <w:rsid w:val="005E1E1F"/>
    <w:rsid w:val="005E1FFD"/>
    <w:rsid w:val="005E2174"/>
    <w:rsid w:val="005E265E"/>
    <w:rsid w:val="005E32B5"/>
    <w:rsid w:val="005E371E"/>
    <w:rsid w:val="005E37C2"/>
    <w:rsid w:val="005E408E"/>
    <w:rsid w:val="005E41CD"/>
    <w:rsid w:val="005E439B"/>
    <w:rsid w:val="005E4AB8"/>
    <w:rsid w:val="005E5292"/>
    <w:rsid w:val="005E54CF"/>
    <w:rsid w:val="005E5646"/>
    <w:rsid w:val="005E5C3C"/>
    <w:rsid w:val="005E6007"/>
    <w:rsid w:val="005E6C04"/>
    <w:rsid w:val="005E6E7E"/>
    <w:rsid w:val="005E7223"/>
    <w:rsid w:val="005E7261"/>
    <w:rsid w:val="005E74BB"/>
    <w:rsid w:val="005E7CB4"/>
    <w:rsid w:val="005E7D4F"/>
    <w:rsid w:val="005F0235"/>
    <w:rsid w:val="005F0250"/>
    <w:rsid w:val="005F0976"/>
    <w:rsid w:val="005F12DF"/>
    <w:rsid w:val="005F13DB"/>
    <w:rsid w:val="005F16CE"/>
    <w:rsid w:val="005F1CD5"/>
    <w:rsid w:val="005F331F"/>
    <w:rsid w:val="005F3ECB"/>
    <w:rsid w:val="005F430B"/>
    <w:rsid w:val="005F47D2"/>
    <w:rsid w:val="005F4AE4"/>
    <w:rsid w:val="005F517B"/>
    <w:rsid w:val="005F5F9C"/>
    <w:rsid w:val="005F6842"/>
    <w:rsid w:val="005F6BD9"/>
    <w:rsid w:val="005F6BDB"/>
    <w:rsid w:val="005F7107"/>
    <w:rsid w:val="005F7669"/>
    <w:rsid w:val="005F7A92"/>
    <w:rsid w:val="005F7D80"/>
    <w:rsid w:val="005F7ED0"/>
    <w:rsid w:val="00600488"/>
    <w:rsid w:val="006008CE"/>
    <w:rsid w:val="00600A14"/>
    <w:rsid w:val="00600C63"/>
    <w:rsid w:val="00600DCA"/>
    <w:rsid w:val="0060125A"/>
    <w:rsid w:val="00601291"/>
    <w:rsid w:val="00601454"/>
    <w:rsid w:val="00601970"/>
    <w:rsid w:val="00601A76"/>
    <w:rsid w:val="00601EB4"/>
    <w:rsid w:val="00602058"/>
    <w:rsid w:val="0060210B"/>
    <w:rsid w:val="0060274E"/>
    <w:rsid w:val="00602CDE"/>
    <w:rsid w:val="00602E64"/>
    <w:rsid w:val="00603148"/>
    <w:rsid w:val="00603209"/>
    <w:rsid w:val="00603543"/>
    <w:rsid w:val="006044C7"/>
    <w:rsid w:val="0060489A"/>
    <w:rsid w:val="00604958"/>
    <w:rsid w:val="00605683"/>
    <w:rsid w:val="0060646C"/>
    <w:rsid w:val="006069B8"/>
    <w:rsid w:val="00607333"/>
    <w:rsid w:val="006076E4"/>
    <w:rsid w:val="006077AD"/>
    <w:rsid w:val="00607A60"/>
    <w:rsid w:val="00607A6D"/>
    <w:rsid w:val="0061076C"/>
    <w:rsid w:val="00610DB7"/>
    <w:rsid w:val="0061108B"/>
    <w:rsid w:val="00611860"/>
    <w:rsid w:val="00611D8A"/>
    <w:rsid w:val="00612274"/>
    <w:rsid w:val="006122E4"/>
    <w:rsid w:val="00612490"/>
    <w:rsid w:val="0061270F"/>
    <w:rsid w:val="00612AF6"/>
    <w:rsid w:val="00612C7B"/>
    <w:rsid w:val="00612DE4"/>
    <w:rsid w:val="0061372B"/>
    <w:rsid w:val="00613835"/>
    <w:rsid w:val="00613879"/>
    <w:rsid w:val="00613948"/>
    <w:rsid w:val="00613B4E"/>
    <w:rsid w:val="00613D55"/>
    <w:rsid w:val="00613EF8"/>
    <w:rsid w:val="00613FF3"/>
    <w:rsid w:val="0061415F"/>
    <w:rsid w:val="006142AE"/>
    <w:rsid w:val="0061437C"/>
    <w:rsid w:val="00614ABC"/>
    <w:rsid w:val="00615231"/>
    <w:rsid w:val="00615368"/>
    <w:rsid w:val="0061580E"/>
    <w:rsid w:val="00616164"/>
    <w:rsid w:val="0061631E"/>
    <w:rsid w:val="00616442"/>
    <w:rsid w:val="00616CE0"/>
    <w:rsid w:val="00616D53"/>
    <w:rsid w:val="00617343"/>
    <w:rsid w:val="006178BE"/>
    <w:rsid w:val="0062011B"/>
    <w:rsid w:val="00620231"/>
    <w:rsid w:val="00620319"/>
    <w:rsid w:val="00620423"/>
    <w:rsid w:val="006208C5"/>
    <w:rsid w:val="0062093E"/>
    <w:rsid w:val="00620A6E"/>
    <w:rsid w:val="00620A93"/>
    <w:rsid w:val="00620B8F"/>
    <w:rsid w:val="00620E0D"/>
    <w:rsid w:val="00621C2F"/>
    <w:rsid w:val="00622084"/>
    <w:rsid w:val="00622517"/>
    <w:rsid w:val="006238AC"/>
    <w:rsid w:val="00623D12"/>
    <w:rsid w:val="00623DCF"/>
    <w:rsid w:val="00624309"/>
    <w:rsid w:val="006243E3"/>
    <w:rsid w:val="006243F9"/>
    <w:rsid w:val="00624829"/>
    <w:rsid w:val="00624A68"/>
    <w:rsid w:val="00624A93"/>
    <w:rsid w:val="00624C04"/>
    <w:rsid w:val="00625DDB"/>
    <w:rsid w:val="00626021"/>
    <w:rsid w:val="0062618E"/>
    <w:rsid w:val="00626DAE"/>
    <w:rsid w:val="0062752C"/>
    <w:rsid w:val="006279C6"/>
    <w:rsid w:val="00627A7C"/>
    <w:rsid w:val="00627ABF"/>
    <w:rsid w:val="00630438"/>
    <w:rsid w:val="00630491"/>
    <w:rsid w:val="00630B78"/>
    <w:rsid w:val="00630DB4"/>
    <w:rsid w:val="00630FE0"/>
    <w:rsid w:val="0063150F"/>
    <w:rsid w:val="00631693"/>
    <w:rsid w:val="006316B4"/>
    <w:rsid w:val="00631EBF"/>
    <w:rsid w:val="0063241F"/>
    <w:rsid w:val="00633731"/>
    <w:rsid w:val="00633AC2"/>
    <w:rsid w:val="00633FBA"/>
    <w:rsid w:val="0063463C"/>
    <w:rsid w:val="00635218"/>
    <w:rsid w:val="0063557E"/>
    <w:rsid w:val="00635617"/>
    <w:rsid w:val="00635687"/>
    <w:rsid w:val="0063612E"/>
    <w:rsid w:val="0063653A"/>
    <w:rsid w:val="006366AA"/>
    <w:rsid w:val="006367DB"/>
    <w:rsid w:val="006368C5"/>
    <w:rsid w:val="00636D9D"/>
    <w:rsid w:val="00636F64"/>
    <w:rsid w:val="00637953"/>
    <w:rsid w:val="00637DA0"/>
    <w:rsid w:val="006402D8"/>
    <w:rsid w:val="00640F1F"/>
    <w:rsid w:val="0064126C"/>
    <w:rsid w:val="00642050"/>
    <w:rsid w:val="006421C8"/>
    <w:rsid w:val="00642D44"/>
    <w:rsid w:val="00642F70"/>
    <w:rsid w:val="006431DF"/>
    <w:rsid w:val="00643B75"/>
    <w:rsid w:val="00643C7E"/>
    <w:rsid w:val="00643E88"/>
    <w:rsid w:val="00643EEE"/>
    <w:rsid w:val="006443D7"/>
    <w:rsid w:val="0064465C"/>
    <w:rsid w:val="0064493C"/>
    <w:rsid w:val="00644A23"/>
    <w:rsid w:val="00644BA3"/>
    <w:rsid w:val="0064557F"/>
    <w:rsid w:val="006457B6"/>
    <w:rsid w:val="00645987"/>
    <w:rsid w:val="0064657B"/>
    <w:rsid w:val="0064678E"/>
    <w:rsid w:val="00646A50"/>
    <w:rsid w:val="006506B2"/>
    <w:rsid w:val="006507E6"/>
    <w:rsid w:val="00651011"/>
    <w:rsid w:val="006510E6"/>
    <w:rsid w:val="00651119"/>
    <w:rsid w:val="00651309"/>
    <w:rsid w:val="00651417"/>
    <w:rsid w:val="00651761"/>
    <w:rsid w:val="00651A8D"/>
    <w:rsid w:val="00652436"/>
    <w:rsid w:val="00652F6F"/>
    <w:rsid w:val="00652FC3"/>
    <w:rsid w:val="00653C3E"/>
    <w:rsid w:val="006546E7"/>
    <w:rsid w:val="006549E2"/>
    <w:rsid w:val="00655082"/>
    <w:rsid w:val="006550F5"/>
    <w:rsid w:val="006554E9"/>
    <w:rsid w:val="006556AE"/>
    <w:rsid w:val="00655B52"/>
    <w:rsid w:val="00655C06"/>
    <w:rsid w:val="00655DA5"/>
    <w:rsid w:val="00656CB9"/>
    <w:rsid w:val="00656E2F"/>
    <w:rsid w:val="00657396"/>
    <w:rsid w:val="0065783F"/>
    <w:rsid w:val="006607ED"/>
    <w:rsid w:val="00661017"/>
    <w:rsid w:val="00661112"/>
    <w:rsid w:val="0066154C"/>
    <w:rsid w:val="00661742"/>
    <w:rsid w:val="006617BA"/>
    <w:rsid w:val="006621D6"/>
    <w:rsid w:val="00662478"/>
    <w:rsid w:val="006626BC"/>
    <w:rsid w:val="00662A14"/>
    <w:rsid w:val="00662CB7"/>
    <w:rsid w:val="00663D5A"/>
    <w:rsid w:val="006642C8"/>
    <w:rsid w:val="00664727"/>
    <w:rsid w:val="0066497D"/>
    <w:rsid w:val="00664F73"/>
    <w:rsid w:val="006651C7"/>
    <w:rsid w:val="00665647"/>
    <w:rsid w:val="006656C2"/>
    <w:rsid w:val="00665727"/>
    <w:rsid w:val="00665B69"/>
    <w:rsid w:val="006667CE"/>
    <w:rsid w:val="006672B6"/>
    <w:rsid w:val="006672D5"/>
    <w:rsid w:val="00667308"/>
    <w:rsid w:val="00667FAC"/>
    <w:rsid w:val="006706CA"/>
    <w:rsid w:val="006711F6"/>
    <w:rsid w:val="006715D9"/>
    <w:rsid w:val="00671ECE"/>
    <w:rsid w:val="0067238A"/>
    <w:rsid w:val="0067254F"/>
    <w:rsid w:val="006725A3"/>
    <w:rsid w:val="00672DFB"/>
    <w:rsid w:val="00672E3A"/>
    <w:rsid w:val="00672E3E"/>
    <w:rsid w:val="00673987"/>
    <w:rsid w:val="00673FCF"/>
    <w:rsid w:val="00674124"/>
    <w:rsid w:val="00674664"/>
    <w:rsid w:val="00674703"/>
    <w:rsid w:val="006747D3"/>
    <w:rsid w:val="00674D8F"/>
    <w:rsid w:val="006753E2"/>
    <w:rsid w:val="006754A9"/>
    <w:rsid w:val="00675752"/>
    <w:rsid w:val="006757B5"/>
    <w:rsid w:val="00675844"/>
    <w:rsid w:val="00675E2A"/>
    <w:rsid w:val="00676E31"/>
    <w:rsid w:val="00676EB1"/>
    <w:rsid w:val="0067701D"/>
    <w:rsid w:val="00677D77"/>
    <w:rsid w:val="006803CA"/>
    <w:rsid w:val="00680809"/>
    <w:rsid w:val="00680AD3"/>
    <w:rsid w:val="0068150D"/>
    <w:rsid w:val="00682246"/>
    <w:rsid w:val="006831DB"/>
    <w:rsid w:val="00683269"/>
    <w:rsid w:val="006832F0"/>
    <w:rsid w:val="0068348C"/>
    <w:rsid w:val="006838DB"/>
    <w:rsid w:val="00683DB9"/>
    <w:rsid w:val="00684037"/>
    <w:rsid w:val="00684285"/>
    <w:rsid w:val="006842EE"/>
    <w:rsid w:val="006847F2"/>
    <w:rsid w:val="006849A3"/>
    <w:rsid w:val="00685219"/>
    <w:rsid w:val="0068521C"/>
    <w:rsid w:val="0068555E"/>
    <w:rsid w:val="00685BCE"/>
    <w:rsid w:val="00685CA0"/>
    <w:rsid w:val="006862A7"/>
    <w:rsid w:val="00686804"/>
    <w:rsid w:val="00687658"/>
    <w:rsid w:val="006877D9"/>
    <w:rsid w:val="00690AB0"/>
    <w:rsid w:val="0069104B"/>
    <w:rsid w:val="00691174"/>
    <w:rsid w:val="0069171F"/>
    <w:rsid w:val="00691829"/>
    <w:rsid w:val="006918D4"/>
    <w:rsid w:val="00691AB0"/>
    <w:rsid w:val="00691B92"/>
    <w:rsid w:val="006921C6"/>
    <w:rsid w:val="00692AB4"/>
    <w:rsid w:val="00692B30"/>
    <w:rsid w:val="00692E17"/>
    <w:rsid w:val="00692F26"/>
    <w:rsid w:val="00692F5A"/>
    <w:rsid w:val="0069320C"/>
    <w:rsid w:val="006932DD"/>
    <w:rsid w:val="00693D3D"/>
    <w:rsid w:val="00694F02"/>
    <w:rsid w:val="00695223"/>
    <w:rsid w:val="00695791"/>
    <w:rsid w:val="00695C3B"/>
    <w:rsid w:val="00695FBC"/>
    <w:rsid w:val="006964FA"/>
    <w:rsid w:val="006967BA"/>
    <w:rsid w:val="00696AC8"/>
    <w:rsid w:val="006978FB"/>
    <w:rsid w:val="006A1877"/>
    <w:rsid w:val="006A1994"/>
    <w:rsid w:val="006A1A35"/>
    <w:rsid w:val="006A2200"/>
    <w:rsid w:val="006A2C14"/>
    <w:rsid w:val="006A3333"/>
    <w:rsid w:val="006A384B"/>
    <w:rsid w:val="006A3B0E"/>
    <w:rsid w:val="006A3F09"/>
    <w:rsid w:val="006A4E11"/>
    <w:rsid w:val="006A4FD6"/>
    <w:rsid w:val="006A5D33"/>
    <w:rsid w:val="006A5F4C"/>
    <w:rsid w:val="006A6604"/>
    <w:rsid w:val="006A6617"/>
    <w:rsid w:val="006A6A64"/>
    <w:rsid w:val="006A6A80"/>
    <w:rsid w:val="006A76EE"/>
    <w:rsid w:val="006B08C1"/>
    <w:rsid w:val="006B0BF0"/>
    <w:rsid w:val="006B0CFE"/>
    <w:rsid w:val="006B0D92"/>
    <w:rsid w:val="006B1E2A"/>
    <w:rsid w:val="006B1F5E"/>
    <w:rsid w:val="006B2300"/>
    <w:rsid w:val="006B25C1"/>
    <w:rsid w:val="006B2891"/>
    <w:rsid w:val="006B2B4C"/>
    <w:rsid w:val="006B2D26"/>
    <w:rsid w:val="006B2EB1"/>
    <w:rsid w:val="006B30BE"/>
    <w:rsid w:val="006B3180"/>
    <w:rsid w:val="006B322F"/>
    <w:rsid w:val="006B3398"/>
    <w:rsid w:val="006B5018"/>
    <w:rsid w:val="006B5033"/>
    <w:rsid w:val="006B51B1"/>
    <w:rsid w:val="006B59F9"/>
    <w:rsid w:val="006B5C97"/>
    <w:rsid w:val="006B5D2E"/>
    <w:rsid w:val="006B63FF"/>
    <w:rsid w:val="006B6CB2"/>
    <w:rsid w:val="006B6F2D"/>
    <w:rsid w:val="006B796C"/>
    <w:rsid w:val="006B7B58"/>
    <w:rsid w:val="006B7C6B"/>
    <w:rsid w:val="006C0086"/>
    <w:rsid w:val="006C06FC"/>
    <w:rsid w:val="006C1116"/>
    <w:rsid w:val="006C17BE"/>
    <w:rsid w:val="006C1853"/>
    <w:rsid w:val="006C1DAC"/>
    <w:rsid w:val="006C2319"/>
    <w:rsid w:val="006C2663"/>
    <w:rsid w:val="006C2B30"/>
    <w:rsid w:val="006C304C"/>
    <w:rsid w:val="006C346A"/>
    <w:rsid w:val="006C4659"/>
    <w:rsid w:val="006C5C5A"/>
    <w:rsid w:val="006C61A7"/>
    <w:rsid w:val="006C6835"/>
    <w:rsid w:val="006C6D4A"/>
    <w:rsid w:val="006C6DDA"/>
    <w:rsid w:val="006D001B"/>
    <w:rsid w:val="006D06A6"/>
    <w:rsid w:val="006D0E19"/>
    <w:rsid w:val="006D13A6"/>
    <w:rsid w:val="006D1D32"/>
    <w:rsid w:val="006D1FB8"/>
    <w:rsid w:val="006D2B58"/>
    <w:rsid w:val="006D3123"/>
    <w:rsid w:val="006D3232"/>
    <w:rsid w:val="006D3FB6"/>
    <w:rsid w:val="006D42E2"/>
    <w:rsid w:val="006D4848"/>
    <w:rsid w:val="006D4A38"/>
    <w:rsid w:val="006D4A89"/>
    <w:rsid w:val="006D5225"/>
    <w:rsid w:val="006D5DE0"/>
    <w:rsid w:val="006D6679"/>
    <w:rsid w:val="006D66B2"/>
    <w:rsid w:val="006D66E0"/>
    <w:rsid w:val="006D6851"/>
    <w:rsid w:val="006D793B"/>
    <w:rsid w:val="006D7A4E"/>
    <w:rsid w:val="006D7BE3"/>
    <w:rsid w:val="006E0133"/>
    <w:rsid w:val="006E02E2"/>
    <w:rsid w:val="006E070D"/>
    <w:rsid w:val="006E07B1"/>
    <w:rsid w:val="006E0AF6"/>
    <w:rsid w:val="006E0C55"/>
    <w:rsid w:val="006E0F99"/>
    <w:rsid w:val="006E1A46"/>
    <w:rsid w:val="006E1D0E"/>
    <w:rsid w:val="006E2127"/>
    <w:rsid w:val="006E213C"/>
    <w:rsid w:val="006E2874"/>
    <w:rsid w:val="006E2ED5"/>
    <w:rsid w:val="006E3577"/>
    <w:rsid w:val="006E378D"/>
    <w:rsid w:val="006E3F65"/>
    <w:rsid w:val="006E475C"/>
    <w:rsid w:val="006E4B08"/>
    <w:rsid w:val="006E4DB1"/>
    <w:rsid w:val="006E5BDF"/>
    <w:rsid w:val="006E5EE1"/>
    <w:rsid w:val="006E6E66"/>
    <w:rsid w:val="006E6EC9"/>
    <w:rsid w:val="006E6FD0"/>
    <w:rsid w:val="006E707B"/>
    <w:rsid w:val="006E742A"/>
    <w:rsid w:val="006E7520"/>
    <w:rsid w:val="006F0186"/>
    <w:rsid w:val="006F0455"/>
    <w:rsid w:val="006F0DE5"/>
    <w:rsid w:val="006F11D2"/>
    <w:rsid w:val="006F1397"/>
    <w:rsid w:val="006F184F"/>
    <w:rsid w:val="006F1B69"/>
    <w:rsid w:val="006F1C11"/>
    <w:rsid w:val="006F28BF"/>
    <w:rsid w:val="006F2B61"/>
    <w:rsid w:val="006F2E00"/>
    <w:rsid w:val="006F336D"/>
    <w:rsid w:val="006F3452"/>
    <w:rsid w:val="006F3C02"/>
    <w:rsid w:val="006F4306"/>
    <w:rsid w:val="006F465A"/>
    <w:rsid w:val="006F484D"/>
    <w:rsid w:val="006F5243"/>
    <w:rsid w:val="006F53D8"/>
    <w:rsid w:val="006F53F8"/>
    <w:rsid w:val="006F5610"/>
    <w:rsid w:val="006F5F1D"/>
    <w:rsid w:val="006F63DD"/>
    <w:rsid w:val="006F662B"/>
    <w:rsid w:val="006F6890"/>
    <w:rsid w:val="006F6B26"/>
    <w:rsid w:val="006F73F2"/>
    <w:rsid w:val="006F7FD8"/>
    <w:rsid w:val="0070025A"/>
    <w:rsid w:val="00701806"/>
    <w:rsid w:val="00702685"/>
    <w:rsid w:val="0070296C"/>
    <w:rsid w:val="00702E23"/>
    <w:rsid w:val="00703311"/>
    <w:rsid w:val="007035B4"/>
    <w:rsid w:val="007037A4"/>
    <w:rsid w:val="00703FB6"/>
    <w:rsid w:val="00704336"/>
    <w:rsid w:val="007043EE"/>
    <w:rsid w:val="00704539"/>
    <w:rsid w:val="0070459A"/>
    <w:rsid w:val="00704C3D"/>
    <w:rsid w:val="00705023"/>
    <w:rsid w:val="00705312"/>
    <w:rsid w:val="00705320"/>
    <w:rsid w:val="007059F1"/>
    <w:rsid w:val="00705D7E"/>
    <w:rsid w:val="007062AA"/>
    <w:rsid w:val="007065B5"/>
    <w:rsid w:val="007068DC"/>
    <w:rsid w:val="00706F1A"/>
    <w:rsid w:val="007073DF"/>
    <w:rsid w:val="00707AB2"/>
    <w:rsid w:val="00710498"/>
    <w:rsid w:val="007108EB"/>
    <w:rsid w:val="00710DC4"/>
    <w:rsid w:val="00710E84"/>
    <w:rsid w:val="00711C87"/>
    <w:rsid w:val="00711F97"/>
    <w:rsid w:val="00713A8D"/>
    <w:rsid w:val="00714169"/>
    <w:rsid w:val="00714C47"/>
    <w:rsid w:val="00715123"/>
    <w:rsid w:val="00715616"/>
    <w:rsid w:val="00715B87"/>
    <w:rsid w:val="007160BB"/>
    <w:rsid w:val="00716C99"/>
    <w:rsid w:val="00716DCD"/>
    <w:rsid w:val="007176C9"/>
    <w:rsid w:val="007202D8"/>
    <w:rsid w:val="0072030B"/>
    <w:rsid w:val="00720CBB"/>
    <w:rsid w:val="00721CF9"/>
    <w:rsid w:val="00721F34"/>
    <w:rsid w:val="007222E6"/>
    <w:rsid w:val="007225F2"/>
    <w:rsid w:val="007227F5"/>
    <w:rsid w:val="00722856"/>
    <w:rsid w:val="00723973"/>
    <w:rsid w:val="00723EEF"/>
    <w:rsid w:val="0072513A"/>
    <w:rsid w:val="0072526E"/>
    <w:rsid w:val="007252A7"/>
    <w:rsid w:val="00725673"/>
    <w:rsid w:val="0072679F"/>
    <w:rsid w:val="0072689B"/>
    <w:rsid w:val="007271A4"/>
    <w:rsid w:val="00727392"/>
    <w:rsid w:val="00727BCF"/>
    <w:rsid w:val="00730C65"/>
    <w:rsid w:val="007313F0"/>
    <w:rsid w:val="00731A2B"/>
    <w:rsid w:val="00731AAB"/>
    <w:rsid w:val="007320DB"/>
    <w:rsid w:val="0073257D"/>
    <w:rsid w:val="00732E0F"/>
    <w:rsid w:val="00733919"/>
    <w:rsid w:val="00733EA6"/>
    <w:rsid w:val="00734EA9"/>
    <w:rsid w:val="007356AE"/>
    <w:rsid w:val="007357C9"/>
    <w:rsid w:val="0073657C"/>
    <w:rsid w:val="007376BD"/>
    <w:rsid w:val="007378E4"/>
    <w:rsid w:val="00737A11"/>
    <w:rsid w:val="00737EA4"/>
    <w:rsid w:val="00740473"/>
    <w:rsid w:val="00740586"/>
    <w:rsid w:val="0074077E"/>
    <w:rsid w:val="00740C1E"/>
    <w:rsid w:val="00740CBB"/>
    <w:rsid w:val="00740D3F"/>
    <w:rsid w:val="007410B6"/>
    <w:rsid w:val="007415CF"/>
    <w:rsid w:val="007418A1"/>
    <w:rsid w:val="00741E18"/>
    <w:rsid w:val="007426F7"/>
    <w:rsid w:val="007429F1"/>
    <w:rsid w:val="00742AB4"/>
    <w:rsid w:val="00742C97"/>
    <w:rsid w:val="00743701"/>
    <w:rsid w:val="0074371B"/>
    <w:rsid w:val="007444AC"/>
    <w:rsid w:val="007447F0"/>
    <w:rsid w:val="00745DDC"/>
    <w:rsid w:val="00745E62"/>
    <w:rsid w:val="007464DE"/>
    <w:rsid w:val="00746DE7"/>
    <w:rsid w:val="0074729E"/>
    <w:rsid w:val="00747527"/>
    <w:rsid w:val="00747D3C"/>
    <w:rsid w:val="007504FB"/>
    <w:rsid w:val="00750578"/>
    <w:rsid w:val="00750D9A"/>
    <w:rsid w:val="00750DCA"/>
    <w:rsid w:val="00750F0A"/>
    <w:rsid w:val="0075114E"/>
    <w:rsid w:val="0075213D"/>
    <w:rsid w:val="00752950"/>
    <w:rsid w:val="00752DE7"/>
    <w:rsid w:val="00752E7D"/>
    <w:rsid w:val="00753AA0"/>
    <w:rsid w:val="007541CD"/>
    <w:rsid w:val="0075537E"/>
    <w:rsid w:val="007564C2"/>
    <w:rsid w:val="0075679B"/>
    <w:rsid w:val="007568B2"/>
    <w:rsid w:val="00756C23"/>
    <w:rsid w:val="007571F9"/>
    <w:rsid w:val="0075769E"/>
    <w:rsid w:val="00757B72"/>
    <w:rsid w:val="007605C6"/>
    <w:rsid w:val="00760627"/>
    <w:rsid w:val="007608B8"/>
    <w:rsid w:val="00760FB6"/>
    <w:rsid w:val="007613D6"/>
    <w:rsid w:val="00761521"/>
    <w:rsid w:val="00761E40"/>
    <w:rsid w:val="00761F11"/>
    <w:rsid w:val="00762241"/>
    <w:rsid w:val="00762397"/>
    <w:rsid w:val="007623E8"/>
    <w:rsid w:val="007631C1"/>
    <w:rsid w:val="00763515"/>
    <w:rsid w:val="0076363A"/>
    <w:rsid w:val="007636DA"/>
    <w:rsid w:val="00764E3F"/>
    <w:rsid w:val="00764ECF"/>
    <w:rsid w:val="00765057"/>
    <w:rsid w:val="0076507B"/>
    <w:rsid w:val="00765414"/>
    <w:rsid w:val="0076581C"/>
    <w:rsid w:val="00765B36"/>
    <w:rsid w:val="00765D00"/>
    <w:rsid w:val="00765EEB"/>
    <w:rsid w:val="0076656C"/>
    <w:rsid w:val="00766B1D"/>
    <w:rsid w:val="00767CA1"/>
    <w:rsid w:val="00767D68"/>
    <w:rsid w:val="00767DEB"/>
    <w:rsid w:val="00767F98"/>
    <w:rsid w:val="007709B1"/>
    <w:rsid w:val="007709BD"/>
    <w:rsid w:val="007710E9"/>
    <w:rsid w:val="00771869"/>
    <w:rsid w:val="0077187C"/>
    <w:rsid w:val="00772057"/>
    <w:rsid w:val="007723F7"/>
    <w:rsid w:val="00772479"/>
    <w:rsid w:val="007727A5"/>
    <w:rsid w:val="00773935"/>
    <w:rsid w:val="0077397C"/>
    <w:rsid w:val="00773EA8"/>
    <w:rsid w:val="0077408E"/>
    <w:rsid w:val="00774DB4"/>
    <w:rsid w:val="0077532C"/>
    <w:rsid w:val="0077596D"/>
    <w:rsid w:val="00775AC7"/>
    <w:rsid w:val="00775B9E"/>
    <w:rsid w:val="0077664C"/>
    <w:rsid w:val="0077673D"/>
    <w:rsid w:val="00776A00"/>
    <w:rsid w:val="0078062A"/>
    <w:rsid w:val="00780EAD"/>
    <w:rsid w:val="007815E6"/>
    <w:rsid w:val="00781C1E"/>
    <w:rsid w:val="007820D7"/>
    <w:rsid w:val="0078216E"/>
    <w:rsid w:val="00782655"/>
    <w:rsid w:val="007829C5"/>
    <w:rsid w:val="00782BFC"/>
    <w:rsid w:val="00782EA9"/>
    <w:rsid w:val="007836E2"/>
    <w:rsid w:val="00783CB4"/>
    <w:rsid w:val="00783E0F"/>
    <w:rsid w:val="00784759"/>
    <w:rsid w:val="00784873"/>
    <w:rsid w:val="0078543E"/>
    <w:rsid w:val="007858AB"/>
    <w:rsid w:val="00785CD5"/>
    <w:rsid w:val="00785EE2"/>
    <w:rsid w:val="00786159"/>
    <w:rsid w:val="00786411"/>
    <w:rsid w:val="00786465"/>
    <w:rsid w:val="00786BF5"/>
    <w:rsid w:val="0078764A"/>
    <w:rsid w:val="00787AAF"/>
    <w:rsid w:val="00787B60"/>
    <w:rsid w:val="00787C66"/>
    <w:rsid w:val="00790031"/>
    <w:rsid w:val="007902CE"/>
    <w:rsid w:val="00790886"/>
    <w:rsid w:val="007917C9"/>
    <w:rsid w:val="00791EF7"/>
    <w:rsid w:val="007922DA"/>
    <w:rsid w:val="007924A7"/>
    <w:rsid w:val="00792745"/>
    <w:rsid w:val="00793864"/>
    <w:rsid w:val="00793CD1"/>
    <w:rsid w:val="00793F56"/>
    <w:rsid w:val="007941FB"/>
    <w:rsid w:val="00794544"/>
    <w:rsid w:val="00794ED3"/>
    <w:rsid w:val="007957B3"/>
    <w:rsid w:val="00795AE2"/>
    <w:rsid w:val="00795AF1"/>
    <w:rsid w:val="00796790"/>
    <w:rsid w:val="007968B8"/>
    <w:rsid w:val="0079736B"/>
    <w:rsid w:val="00797392"/>
    <w:rsid w:val="00797611"/>
    <w:rsid w:val="00797653"/>
    <w:rsid w:val="007A0915"/>
    <w:rsid w:val="007A0EDC"/>
    <w:rsid w:val="007A12A7"/>
    <w:rsid w:val="007A1605"/>
    <w:rsid w:val="007A1807"/>
    <w:rsid w:val="007A279C"/>
    <w:rsid w:val="007A2998"/>
    <w:rsid w:val="007A2AAC"/>
    <w:rsid w:val="007A2B80"/>
    <w:rsid w:val="007A339D"/>
    <w:rsid w:val="007A38C4"/>
    <w:rsid w:val="007A39A8"/>
    <w:rsid w:val="007A3E15"/>
    <w:rsid w:val="007A42A5"/>
    <w:rsid w:val="007A4E71"/>
    <w:rsid w:val="007A4F85"/>
    <w:rsid w:val="007A4FCE"/>
    <w:rsid w:val="007A5BAF"/>
    <w:rsid w:val="007A64FD"/>
    <w:rsid w:val="007A6D65"/>
    <w:rsid w:val="007A7E9C"/>
    <w:rsid w:val="007B0099"/>
    <w:rsid w:val="007B0275"/>
    <w:rsid w:val="007B04AF"/>
    <w:rsid w:val="007B0628"/>
    <w:rsid w:val="007B0B03"/>
    <w:rsid w:val="007B163B"/>
    <w:rsid w:val="007B16A3"/>
    <w:rsid w:val="007B1A13"/>
    <w:rsid w:val="007B2622"/>
    <w:rsid w:val="007B2FEC"/>
    <w:rsid w:val="007B32D4"/>
    <w:rsid w:val="007B33D7"/>
    <w:rsid w:val="007B3632"/>
    <w:rsid w:val="007B373E"/>
    <w:rsid w:val="007B3850"/>
    <w:rsid w:val="007B471F"/>
    <w:rsid w:val="007B50DD"/>
    <w:rsid w:val="007B5481"/>
    <w:rsid w:val="007B617C"/>
    <w:rsid w:val="007B625D"/>
    <w:rsid w:val="007B658F"/>
    <w:rsid w:val="007B6CF6"/>
    <w:rsid w:val="007B71FD"/>
    <w:rsid w:val="007B7415"/>
    <w:rsid w:val="007B7C9E"/>
    <w:rsid w:val="007B7ECB"/>
    <w:rsid w:val="007C00E9"/>
    <w:rsid w:val="007C07A2"/>
    <w:rsid w:val="007C09F9"/>
    <w:rsid w:val="007C0C87"/>
    <w:rsid w:val="007C12C7"/>
    <w:rsid w:val="007C17FC"/>
    <w:rsid w:val="007C1B1B"/>
    <w:rsid w:val="007C1B37"/>
    <w:rsid w:val="007C22CD"/>
    <w:rsid w:val="007C28F8"/>
    <w:rsid w:val="007C3128"/>
    <w:rsid w:val="007C373F"/>
    <w:rsid w:val="007C394B"/>
    <w:rsid w:val="007C3A3F"/>
    <w:rsid w:val="007C3B62"/>
    <w:rsid w:val="007C3FA2"/>
    <w:rsid w:val="007C44E8"/>
    <w:rsid w:val="007C482F"/>
    <w:rsid w:val="007C5021"/>
    <w:rsid w:val="007C502D"/>
    <w:rsid w:val="007C5F25"/>
    <w:rsid w:val="007C605D"/>
    <w:rsid w:val="007C6C00"/>
    <w:rsid w:val="007D008A"/>
    <w:rsid w:val="007D0114"/>
    <w:rsid w:val="007D022C"/>
    <w:rsid w:val="007D0877"/>
    <w:rsid w:val="007D087C"/>
    <w:rsid w:val="007D09FA"/>
    <w:rsid w:val="007D0A81"/>
    <w:rsid w:val="007D0ABD"/>
    <w:rsid w:val="007D1677"/>
    <w:rsid w:val="007D2093"/>
    <w:rsid w:val="007D2555"/>
    <w:rsid w:val="007D2768"/>
    <w:rsid w:val="007D3821"/>
    <w:rsid w:val="007D40CA"/>
    <w:rsid w:val="007D4BE1"/>
    <w:rsid w:val="007D4CFB"/>
    <w:rsid w:val="007D53B2"/>
    <w:rsid w:val="007D5691"/>
    <w:rsid w:val="007D5D84"/>
    <w:rsid w:val="007D5E2D"/>
    <w:rsid w:val="007D617E"/>
    <w:rsid w:val="007D65F2"/>
    <w:rsid w:val="007D68E8"/>
    <w:rsid w:val="007D6ED9"/>
    <w:rsid w:val="007E09B0"/>
    <w:rsid w:val="007E1008"/>
    <w:rsid w:val="007E1299"/>
    <w:rsid w:val="007E1694"/>
    <w:rsid w:val="007E1696"/>
    <w:rsid w:val="007E1846"/>
    <w:rsid w:val="007E19EA"/>
    <w:rsid w:val="007E1CDF"/>
    <w:rsid w:val="007E1DA2"/>
    <w:rsid w:val="007E2FA0"/>
    <w:rsid w:val="007E2FAD"/>
    <w:rsid w:val="007E3C93"/>
    <w:rsid w:val="007E3FA2"/>
    <w:rsid w:val="007E4387"/>
    <w:rsid w:val="007E477C"/>
    <w:rsid w:val="007E4F1E"/>
    <w:rsid w:val="007E56DA"/>
    <w:rsid w:val="007E5975"/>
    <w:rsid w:val="007E61FE"/>
    <w:rsid w:val="007E67B2"/>
    <w:rsid w:val="007E6B74"/>
    <w:rsid w:val="007E6F0D"/>
    <w:rsid w:val="007E7113"/>
    <w:rsid w:val="007E7D29"/>
    <w:rsid w:val="007F0221"/>
    <w:rsid w:val="007F066E"/>
    <w:rsid w:val="007F0C2D"/>
    <w:rsid w:val="007F0E7A"/>
    <w:rsid w:val="007F157D"/>
    <w:rsid w:val="007F1B37"/>
    <w:rsid w:val="007F28E4"/>
    <w:rsid w:val="007F2DBE"/>
    <w:rsid w:val="007F2DFB"/>
    <w:rsid w:val="007F331C"/>
    <w:rsid w:val="007F343F"/>
    <w:rsid w:val="007F3590"/>
    <w:rsid w:val="007F48AB"/>
    <w:rsid w:val="007F565D"/>
    <w:rsid w:val="007F581D"/>
    <w:rsid w:val="007F597F"/>
    <w:rsid w:val="007F5AB7"/>
    <w:rsid w:val="007F5F47"/>
    <w:rsid w:val="007F6BEE"/>
    <w:rsid w:val="007F78EC"/>
    <w:rsid w:val="007F7CE4"/>
    <w:rsid w:val="007F7D24"/>
    <w:rsid w:val="00800129"/>
    <w:rsid w:val="008005D1"/>
    <w:rsid w:val="00800A55"/>
    <w:rsid w:val="00800D20"/>
    <w:rsid w:val="00801745"/>
    <w:rsid w:val="0080181A"/>
    <w:rsid w:val="00801DE6"/>
    <w:rsid w:val="008021C8"/>
    <w:rsid w:val="00802537"/>
    <w:rsid w:val="00802578"/>
    <w:rsid w:val="00802679"/>
    <w:rsid w:val="00802E0A"/>
    <w:rsid w:val="00802E50"/>
    <w:rsid w:val="0080335F"/>
    <w:rsid w:val="00803847"/>
    <w:rsid w:val="00803A0E"/>
    <w:rsid w:val="00803ABF"/>
    <w:rsid w:val="00803AC0"/>
    <w:rsid w:val="00803F42"/>
    <w:rsid w:val="00804CDA"/>
    <w:rsid w:val="00804D3B"/>
    <w:rsid w:val="00804E0F"/>
    <w:rsid w:val="00804E40"/>
    <w:rsid w:val="00804E95"/>
    <w:rsid w:val="0080528B"/>
    <w:rsid w:val="00805A0E"/>
    <w:rsid w:val="00805B0E"/>
    <w:rsid w:val="00805C29"/>
    <w:rsid w:val="0080669C"/>
    <w:rsid w:val="00806F97"/>
    <w:rsid w:val="00807658"/>
    <w:rsid w:val="008077C1"/>
    <w:rsid w:val="00810DAA"/>
    <w:rsid w:val="00811D11"/>
    <w:rsid w:val="00811DBF"/>
    <w:rsid w:val="00812807"/>
    <w:rsid w:val="00812D92"/>
    <w:rsid w:val="00813128"/>
    <w:rsid w:val="008133FA"/>
    <w:rsid w:val="00813989"/>
    <w:rsid w:val="00813CEE"/>
    <w:rsid w:val="008141C0"/>
    <w:rsid w:val="00814A6E"/>
    <w:rsid w:val="00814EF5"/>
    <w:rsid w:val="0081564F"/>
    <w:rsid w:val="0081587A"/>
    <w:rsid w:val="008158CC"/>
    <w:rsid w:val="00815D61"/>
    <w:rsid w:val="0081601E"/>
    <w:rsid w:val="00816381"/>
    <w:rsid w:val="008163AF"/>
    <w:rsid w:val="00816DB7"/>
    <w:rsid w:val="00817791"/>
    <w:rsid w:val="00817B18"/>
    <w:rsid w:val="00817CC1"/>
    <w:rsid w:val="00817CE3"/>
    <w:rsid w:val="008203D3"/>
    <w:rsid w:val="008203D8"/>
    <w:rsid w:val="00820458"/>
    <w:rsid w:val="0082124E"/>
    <w:rsid w:val="00821262"/>
    <w:rsid w:val="008214EE"/>
    <w:rsid w:val="00821EA3"/>
    <w:rsid w:val="0082251C"/>
    <w:rsid w:val="00823689"/>
    <w:rsid w:val="00823A37"/>
    <w:rsid w:val="00823D8E"/>
    <w:rsid w:val="00823F68"/>
    <w:rsid w:val="00823F7A"/>
    <w:rsid w:val="00824399"/>
    <w:rsid w:val="00824725"/>
    <w:rsid w:val="00825099"/>
    <w:rsid w:val="008250B1"/>
    <w:rsid w:val="00825DA4"/>
    <w:rsid w:val="00825FB0"/>
    <w:rsid w:val="00826109"/>
    <w:rsid w:val="00826203"/>
    <w:rsid w:val="00826FFB"/>
    <w:rsid w:val="00827224"/>
    <w:rsid w:val="008275B9"/>
    <w:rsid w:val="00827652"/>
    <w:rsid w:val="00827A42"/>
    <w:rsid w:val="00827ACF"/>
    <w:rsid w:val="00827EBC"/>
    <w:rsid w:val="008304E3"/>
    <w:rsid w:val="008309AC"/>
    <w:rsid w:val="00830CF7"/>
    <w:rsid w:val="00831032"/>
    <w:rsid w:val="00831096"/>
    <w:rsid w:val="0083153A"/>
    <w:rsid w:val="0083182B"/>
    <w:rsid w:val="008318DD"/>
    <w:rsid w:val="00832662"/>
    <w:rsid w:val="00832937"/>
    <w:rsid w:val="00832CEB"/>
    <w:rsid w:val="00832D92"/>
    <w:rsid w:val="00833A17"/>
    <w:rsid w:val="00833CFC"/>
    <w:rsid w:val="00834333"/>
    <w:rsid w:val="00836317"/>
    <w:rsid w:val="008364D6"/>
    <w:rsid w:val="00836549"/>
    <w:rsid w:val="008366F6"/>
    <w:rsid w:val="00836F80"/>
    <w:rsid w:val="008373F4"/>
    <w:rsid w:val="008374E6"/>
    <w:rsid w:val="00837F53"/>
    <w:rsid w:val="00840911"/>
    <w:rsid w:val="0084167E"/>
    <w:rsid w:val="008417A3"/>
    <w:rsid w:val="008417FA"/>
    <w:rsid w:val="008419E3"/>
    <w:rsid w:val="00841F65"/>
    <w:rsid w:val="00842119"/>
    <w:rsid w:val="00842584"/>
    <w:rsid w:val="00843136"/>
    <w:rsid w:val="00843445"/>
    <w:rsid w:val="00844E74"/>
    <w:rsid w:val="0084537F"/>
    <w:rsid w:val="008453D0"/>
    <w:rsid w:val="0084543D"/>
    <w:rsid w:val="00845972"/>
    <w:rsid w:val="0084614F"/>
    <w:rsid w:val="00846922"/>
    <w:rsid w:val="00847315"/>
    <w:rsid w:val="00847886"/>
    <w:rsid w:val="00847968"/>
    <w:rsid w:val="008479F4"/>
    <w:rsid w:val="008501E3"/>
    <w:rsid w:val="008506DB"/>
    <w:rsid w:val="00850B33"/>
    <w:rsid w:val="00850D41"/>
    <w:rsid w:val="008513FD"/>
    <w:rsid w:val="00851482"/>
    <w:rsid w:val="00851626"/>
    <w:rsid w:val="00851929"/>
    <w:rsid w:val="00851E85"/>
    <w:rsid w:val="00852EF1"/>
    <w:rsid w:val="0085311B"/>
    <w:rsid w:val="008531C1"/>
    <w:rsid w:val="00853862"/>
    <w:rsid w:val="00854029"/>
    <w:rsid w:val="00854841"/>
    <w:rsid w:val="00854A7C"/>
    <w:rsid w:val="00855324"/>
    <w:rsid w:val="0085548C"/>
    <w:rsid w:val="00855766"/>
    <w:rsid w:val="00856CD1"/>
    <w:rsid w:val="00857054"/>
    <w:rsid w:val="0085723D"/>
    <w:rsid w:val="00857C37"/>
    <w:rsid w:val="00857CA5"/>
    <w:rsid w:val="008600B7"/>
    <w:rsid w:val="00860576"/>
    <w:rsid w:val="008608BE"/>
    <w:rsid w:val="00860CC1"/>
    <w:rsid w:val="00860F84"/>
    <w:rsid w:val="00861344"/>
    <w:rsid w:val="00861530"/>
    <w:rsid w:val="008618C9"/>
    <w:rsid w:val="00862294"/>
    <w:rsid w:val="0086365C"/>
    <w:rsid w:val="00863A83"/>
    <w:rsid w:val="00863C7D"/>
    <w:rsid w:val="00863ED5"/>
    <w:rsid w:val="008648D8"/>
    <w:rsid w:val="00864BF9"/>
    <w:rsid w:val="00864C6F"/>
    <w:rsid w:val="00864ED5"/>
    <w:rsid w:val="008663FE"/>
    <w:rsid w:val="00867B64"/>
    <w:rsid w:val="00867CE7"/>
    <w:rsid w:val="00870014"/>
    <w:rsid w:val="00870167"/>
    <w:rsid w:val="00871699"/>
    <w:rsid w:val="0087186D"/>
    <w:rsid w:val="008721E9"/>
    <w:rsid w:val="008722CD"/>
    <w:rsid w:val="00872DBD"/>
    <w:rsid w:val="00872DBF"/>
    <w:rsid w:val="008730DF"/>
    <w:rsid w:val="0087315F"/>
    <w:rsid w:val="00873647"/>
    <w:rsid w:val="00873901"/>
    <w:rsid w:val="00873B5B"/>
    <w:rsid w:val="00874408"/>
    <w:rsid w:val="008745C2"/>
    <w:rsid w:val="008751AA"/>
    <w:rsid w:val="00875A53"/>
    <w:rsid w:val="00875AF8"/>
    <w:rsid w:val="00875D3C"/>
    <w:rsid w:val="00875D79"/>
    <w:rsid w:val="0087607A"/>
    <w:rsid w:val="0087635E"/>
    <w:rsid w:val="00876C8D"/>
    <w:rsid w:val="00877119"/>
    <w:rsid w:val="008771B8"/>
    <w:rsid w:val="00877807"/>
    <w:rsid w:val="00877DAB"/>
    <w:rsid w:val="00877DBA"/>
    <w:rsid w:val="00877FD0"/>
    <w:rsid w:val="00880842"/>
    <w:rsid w:val="00880C19"/>
    <w:rsid w:val="00881213"/>
    <w:rsid w:val="00881285"/>
    <w:rsid w:val="008815E9"/>
    <w:rsid w:val="00881C03"/>
    <w:rsid w:val="0088224B"/>
    <w:rsid w:val="00882A34"/>
    <w:rsid w:val="00882CC0"/>
    <w:rsid w:val="00883041"/>
    <w:rsid w:val="0088335F"/>
    <w:rsid w:val="00883422"/>
    <w:rsid w:val="00884C52"/>
    <w:rsid w:val="00885089"/>
    <w:rsid w:val="00885B4A"/>
    <w:rsid w:val="00885C51"/>
    <w:rsid w:val="00885D28"/>
    <w:rsid w:val="008861E0"/>
    <w:rsid w:val="008867D4"/>
    <w:rsid w:val="00887305"/>
    <w:rsid w:val="00887930"/>
    <w:rsid w:val="00887B57"/>
    <w:rsid w:val="00887EA2"/>
    <w:rsid w:val="0089035E"/>
    <w:rsid w:val="00890374"/>
    <w:rsid w:val="008903B9"/>
    <w:rsid w:val="008906B3"/>
    <w:rsid w:val="00891960"/>
    <w:rsid w:val="00892949"/>
    <w:rsid w:val="008929E9"/>
    <w:rsid w:val="00892D82"/>
    <w:rsid w:val="00892ECB"/>
    <w:rsid w:val="008932A9"/>
    <w:rsid w:val="008933FC"/>
    <w:rsid w:val="008934ED"/>
    <w:rsid w:val="00893F5B"/>
    <w:rsid w:val="00893F7A"/>
    <w:rsid w:val="0089442A"/>
    <w:rsid w:val="00894BA4"/>
    <w:rsid w:val="00894DBF"/>
    <w:rsid w:val="00894ED8"/>
    <w:rsid w:val="00895BB7"/>
    <w:rsid w:val="00895FEF"/>
    <w:rsid w:val="00896301"/>
    <w:rsid w:val="00896F9B"/>
    <w:rsid w:val="008972D4"/>
    <w:rsid w:val="00897A35"/>
    <w:rsid w:val="00897AF2"/>
    <w:rsid w:val="00897DD8"/>
    <w:rsid w:val="00897F3A"/>
    <w:rsid w:val="008A03CF"/>
    <w:rsid w:val="008A03EB"/>
    <w:rsid w:val="008A06B7"/>
    <w:rsid w:val="008A0981"/>
    <w:rsid w:val="008A1094"/>
    <w:rsid w:val="008A1118"/>
    <w:rsid w:val="008A1686"/>
    <w:rsid w:val="008A1750"/>
    <w:rsid w:val="008A2032"/>
    <w:rsid w:val="008A214B"/>
    <w:rsid w:val="008A233D"/>
    <w:rsid w:val="008A2FBE"/>
    <w:rsid w:val="008A3102"/>
    <w:rsid w:val="008A3320"/>
    <w:rsid w:val="008A3D5A"/>
    <w:rsid w:val="008A3DB1"/>
    <w:rsid w:val="008A45EE"/>
    <w:rsid w:val="008A527C"/>
    <w:rsid w:val="008A5445"/>
    <w:rsid w:val="008A5AAF"/>
    <w:rsid w:val="008A5E2D"/>
    <w:rsid w:val="008A63BC"/>
    <w:rsid w:val="008A6F25"/>
    <w:rsid w:val="008A730F"/>
    <w:rsid w:val="008A7A8A"/>
    <w:rsid w:val="008A7BE9"/>
    <w:rsid w:val="008A7F91"/>
    <w:rsid w:val="008B05F4"/>
    <w:rsid w:val="008B1FFB"/>
    <w:rsid w:val="008B21F7"/>
    <w:rsid w:val="008B2361"/>
    <w:rsid w:val="008B2D28"/>
    <w:rsid w:val="008B32CB"/>
    <w:rsid w:val="008B378B"/>
    <w:rsid w:val="008B3C7C"/>
    <w:rsid w:val="008B4805"/>
    <w:rsid w:val="008B4964"/>
    <w:rsid w:val="008B4AAC"/>
    <w:rsid w:val="008B4E10"/>
    <w:rsid w:val="008B5DFE"/>
    <w:rsid w:val="008B64AA"/>
    <w:rsid w:val="008B69A5"/>
    <w:rsid w:val="008B6D07"/>
    <w:rsid w:val="008B73CA"/>
    <w:rsid w:val="008B742D"/>
    <w:rsid w:val="008B7544"/>
    <w:rsid w:val="008B7ADF"/>
    <w:rsid w:val="008B7E43"/>
    <w:rsid w:val="008B7E94"/>
    <w:rsid w:val="008C03C7"/>
    <w:rsid w:val="008C0A22"/>
    <w:rsid w:val="008C0C30"/>
    <w:rsid w:val="008C0D23"/>
    <w:rsid w:val="008C0F7F"/>
    <w:rsid w:val="008C190D"/>
    <w:rsid w:val="008C1A1D"/>
    <w:rsid w:val="008C1C8E"/>
    <w:rsid w:val="008C1DED"/>
    <w:rsid w:val="008C206B"/>
    <w:rsid w:val="008C2643"/>
    <w:rsid w:val="008C2686"/>
    <w:rsid w:val="008C27B4"/>
    <w:rsid w:val="008C2FD7"/>
    <w:rsid w:val="008C36BF"/>
    <w:rsid w:val="008C39AD"/>
    <w:rsid w:val="008C3FAA"/>
    <w:rsid w:val="008C44E7"/>
    <w:rsid w:val="008C46DF"/>
    <w:rsid w:val="008C4C3F"/>
    <w:rsid w:val="008C4DDA"/>
    <w:rsid w:val="008C4F35"/>
    <w:rsid w:val="008C525E"/>
    <w:rsid w:val="008C65A5"/>
    <w:rsid w:val="008C6ABA"/>
    <w:rsid w:val="008C6CF6"/>
    <w:rsid w:val="008C6E41"/>
    <w:rsid w:val="008C798C"/>
    <w:rsid w:val="008C7C2C"/>
    <w:rsid w:val="008D183C"/>
    <w:rsid w:val="008D1892"/>
    <w:rsid w:val="008D1E26"/>
    <w:rsid w:val="008D1F16"/>
    <w:rsid w:val="008D20D4"/>
    <w:rsid w:val="008D23AF"/>
    <w:rsid w:val="008D242B"/>
    <w:rsid w:val="008D2978"/>
    <w:rsid w:val="008D3886"/>
    <w:rsid w:val="008D3DD1"/>
    <w:rsid w:val="008D4065"/>
    <w:rsid w:val="008D45F7"/>
    <w:rsid w:val="008D4767"/>
    <w:rsid w:val="008D4E75"/>
    <w:rsid w:val="008D4F15"/>
    <w:rsid w:val="008D589D"/>
    <w:rsid w:val="008D6E37"/>
    <w:rsid w:val="008D6EBE"/>
    <w:rsid w:val="008D6F05"/>
    <w:rsid w:val="008D7B10"/>
    <w:rsid w:val="008D7E5E"/>
    <w:rsid w:val="008D7EB6"/>
    <w:rsid w:val="008E0021"/>
    <w:rsid w:val="008E06F0"/>
    <w:rsid w:val="008E0708"/>
    <w:rsid w:val="008E0A76"/>
    <w:rsid w:val="008E1052"/>
    <w:rsid w:val="008E190D"/>
    <w:rsid w:val="008E1EDF"/>
    <w:rsid w:val="008E2262"/>
    <w:rsid w:val="008E27F0"/>
    <w:rsid w:val="008E288B"/>
    <w:rsid w:val="008E28A9"/>
    <w:rsid w:val="008E367F"/>
    <w:rsid w:val="008E3747"/>
    <w:rsid w:val="008E3CC3"/>
    <w:rsid w:val="008E45B2"/>
    <w:rsid w:val="008E45DB"/>
    <w:rsid w:val="008E474D"/>
    <w:rsid w:val="008E517C"/>
    <w:rsid w:val="008E5538"/>
    <w:rsid w:val="008E55C0"/>
    <w:rsid w:val="008E62CA"/>
    <w:rsid w:val="008E672F"/>
    <w:rsid w:val="008E69A7"/>
    <w:rsid w:val="008E6CC7"/>
    <w:rsid w:val="008E735D"/>
    <w:rsid w:val="008E7E93"/>
    <w:rsid w:val="008F0220"/>
    <w:rsid w:val="008F084D"/>
    <w:rsid w:val="008F0D24"/>
    <w:rsid w:val="008F0F50"/>
    <w:rsid w:val="008F1285"/>
    <w:rsid w:val="008F1321"/>
    <w:rsid w:val="008F269B"/>
    <w:rsid w:val="008F28E7"/>
    <w:rsid w:val="008F34C7"/>
    <w:rsid w:val="008F34CD"/>
    <w:rsid w:val="008F3C77"/>
    <w:rsid w:val="008F3CCA"/>
    <w:rsid w:val="008F42FA"/>
    <w:rsid w:val="008F4CEE"/>
    <w:rsid w:val="008F54CA"/>
    <w:rsid w:val="008F54D7"/>
    <w:rsid w:val="008F6016"/>
    <w:rsid w:val="008F64A1"/>
    <w:rsid w:val="008F693A"/>
    <w:rsid w:val="008F7058"/>
    <w:rsid w:val="008F7163"/>
    <w:rsid w:val="008F7904"/>
    <w:rsid w:val="008F79D0"/>
    <w:rsid w:val="00900C41"/>
    <w:rsid w:val="00900D4B"/>
    <w:rsid w:val="00901320"/>
    <w:rsid w:val="00901C38"/>
    <w:rsid w:val="00901D3B"/>
    <w:rsid w:val="00902CB5"/>
    <w:rsid w:val="009032AB"/>
    <w:rsid w:val="00903EAD"/>
    <w:rsid w:val="00903FB3"/>
    <w:rsid w:val="00903FD9"/>
    <w:rsid w:val="009042F8"/>
    <w:rsid w:val="00904D54"/>
    <w:rsid w:val="00905026"/>
    <w:rsid w:val="00905723"/>
    <w:rsid w:val="00905DC9"/>
    <w:rsid w:val="00905FD4"/>
    <w:rsid w:val="00906347"/>
    <w:rsid w:val="00906434"/>
    <w:rsid w:val="00906A2D"/>
    <w:rsid w:val="00907082"/>
    <w:rsid w:val="00907115"/>
    <w:rsid w:val="0090744B"/>
    <w:rsid w:val="00907B85"/>
    <w:rsid w:val="00910A32"/>
    <w:rsid w:val="009113DA"/>
    <w:rsid w:val="00911D50"/>
    <w:rsid w:val="00912BEB"/>
    <w:rsid w:val="00913417"/>
    <w:rsid w:val="00913ECA"/>
    <w:rsid w:val="009144B8"/>
    <w:rsid w:val="00914AEA"/>
    <w:rsid w:val="009158E6"/>
    <w:rsid w:val="00915F78"/>
    <w:rsid w:val="009161D2"/>
    <w:rsid w:val="00916CA9"/>
    <w:rsid w:val="0091759E"/>
    <w:rsid w:val="009175BF"/>
    <w:rsid w:val="00917839"/>
    <w:rsid w:val="00917906"/>
    <w:rsid w:val="0092019C"/>
    <w:rsid w:val="00920846"/>
    <w:rsid w:val="00920970"/>
    <w:rsid w:val="00921801"/>
    <w:rsid w:val="0092189C"/>
    <w:rsid w:val="00921F81"/>
    <w:rsid w:val="00921FD0"/>
    <w:rsid w:val="0092210A"/>
    <w:rsid w:val="009225A1"/>
    <w:rsid w:val="009226EB"/>
    <w:rsid w:val="009231B6"/>
    <w:rsid w:val="00923D4D"/>
    <w:rsid w:val="00923E51"/>
    <w:rsid w:val="00923E7C"/>
    <w:rsid w:val="00924381"/>
    <w:rsid w:val="009245BB"/>
    <w:rsid w:val="00924854"/>
    <w:rsid w:val="00924C67"/>
    <w:rsid w:val="00925624"/>
    <w:rsid w:val="009259DE"/>
    <w:rsid w:val="00925A60"/>
    <w:rsid w:val="009262BC"/>
    <w:rsid w:val="00926407"/>
    <w:rsid w:val="00926947"/>
    <w:rsid w:val="00926E9A"/>
    <w:rsid w:val="0092783B"/>
    <w:rsid w:val="00927B21"/>
    <w:rsid w:val="009308CC"/>
    <w:rsid w:val="00930B21"/>
    <w:rsid w:val="00930BC8"/>
    <w:rsid w:val="00930F35"/>
    <w:rsid w:val="009321F3"/>
    <w:rsid w:val="00932358"/>
    <w:rsid w:val="00932AF4"/>
    <w:rsid w:val="00932D6E"/>
    <w:rsid w:val="009331CD"/>
    <w:rsid w:val="00933B02"/>
    <w:rsid w:val="00933EF7"/>
    <w:rsid w:val="0093428C"/>
    <w:rsid w:val="0093428D"/>
    <w:rsid w:val="00934634"/>
    <w:rsid w:val="009352D9"/>
    <w:rsid w:val="0093692C"/>
    <w:rsid w:val="009370AD"/>
    <w:rsid w:val="00937961"/>
    <w:rsid w:val="00937BDD"/>
    <w:rsid w:val="00940047"/>
    <w:rsid w:val="0094010C"/>
    <w:rsid w:val="009409BE"/>
    <w:rsid w:val="00941152"/>
    <w:rsid w:val="009411A1"/>
    <w:rsid w:val="00941722"/>
    <w:rsid w:val="00941836"/>
    <w:rsid w:val="00942C61"/>
    <w:rsid w:val="009437B0"/>
    <w:rsid w:val="00943C04"/>
    <w:rsid w:val="00943E18"/>
    <w:rsid w:val="009446F8"/>
    <w:rsid w:val="00944B25"/>
    <w:rsid w:val="0094510D"/>
    <w:rsid w:val="0094527B"/>
    <w:rsid w:val="009456F5"/>
    <w:rsid w:val="00946E02"/>
    <w:rsid w:val="00947130"/>
    <w:rsid w:val="00947940"/>
    <w:rsid w:val="00947BEA"/>
    <w:rsid w:val="00947DDD"/>
    <w:rsid w:val="00947F1E"/>
    <w:rsid w:val="009505A8"/>
    <w:rsid w:val="009505EC"/>
    <w:rsid w:val="009513A2"/>
    <w:rsid w:val="00951CFD"/>
    <w:rsid w:val="00951F8C"/>
    <w:rsid w:val="0095200E"/>
    <w:rsid w:val="0095249D"/>
    <w:rsid w:val="00952625"/>
    <w:rsid w:val="009526C7"/>
    <w:rsid w:val="0095278B"/>
    <w:rsid w:val="00953093"/>
    <w:rsid w:val="00953699"/>
    <w:rsid w:val="00954CAC"/>
    <w:rsid w:val="00954CD6"/>
    <w:rsid w:val="0095523A"/>
    <w:rsid w:val="009553C2"/>
    <w:rsid w:val="0095586C"/>
    <w:rsid w:val="00955C14"/>
    <w:rsid w:val="00955C36"/>
    <w:rsid w:val="00955DC7"/>
    <w:rsid w:val="00956020"/>
    <w:rsid w:val="00956619"/>
    <w:rsid w:val="00956622"/>
    <w:rsid w:val="009568D6"/>
    <w:rsid w:val="00956C4D"/>
    <w:rsid w:val="00957256"/>
    <w:rsid w:val="00957431"/>
    <w:rsid w:val="009578BF"/>
    <w:rsid w:val="00957931"/>
    <w:rsid w:val="00957951"/>
    <w:rsid w:val="0095798A"/>
    <w:rsid w:val="009579BB"/>
    <w:rsid w:val="00957AB8"/>
    <w:rsid w:val="00957F2B"/>
    <w:rsid w:val="0096031B"/>
    <w:rsid w:val="00962926"/>
    <w:rsid w:val="009629DE"/>
    <w:rsid w:val="00962C4F"/>
    <w:rsid w:val="00962E0E"/>
    <w:rsid w:val="009632CC"/>
    <w:rsid w:val="0096342E"/>
    <w:rsid w:val="00963803"/>
    <w:rsid w:val="00964099"/>
    <w:rsid w:val="009641B8"/>
    <w:rsid w:val="009645E5"/>
    <w:rsid w:val="00964A17"/>
    <w:rsid w:val="00964EA3"/>
    <w:rsid w:val="00964F37"/>
    <w:rsid w:val="00966142"/>
    <w:rsid w:val="00966B3A"/>
    <w:rsid w:val="00966B7A"/>
    <w:rsid w:val="0096707A"/>
    <w:rsid w:val="009700B1"/>
    <w:rsid w:val="009704BA"/>
    <w:rsid w:val="009718CC"/>
    <w:rsid w:val="00971A03"/>
    <w:rsid w:val="00971B4B"/>
    <w:rsid w:val="00971D26"/>
    <w:rsid w:val="00971D62"/>
    <w:rsid w:val="00971E47"/>
    <w:rsid w:val="00971FE5"/>
    <w:rsid w:val="00971FF0"/>
    <w:rsid w:val="00972BD1"/>
    <w:rsid w:val="009733F5"/>
    <w:rsid w:val="00973471"/>
    <w:rsid w:val="0097371E"/>
    <w:rsid w:val="00973AA1"/>
    <w:rsid w:val="00973B2F"/>
    <w:rsid w:val="009740A8"/>
    <w:rsid w:val="0097443C"/>
    <w:rsid w:val="009745AE"/>
    <w:rsid w:val="009745C1"/>
    <w:rsid w:val="00974982"/>
    <w:rsid w:val="0097512E"/>
    <w:rsid w:val="0097552E"/>
    <w:rsid w:val="00975D9D"/>
    <w:rsid w:val="00976332"/>
    <w:rsid w:val="00976655"/>
    <w:rsid w:val="00977A11"/>
    <w:rsid w:val="00980EB9"/>
    <w:rsid w:val="009811FC"/>
    <w:rsid w:val="00981226"/>
    <w:rsid w:val="009812D6"/>
    <w:rsid w:val="009816AA"/>
    <w:rsid w:val="00982B5A"/>
    <w:rsid w:val="00982FD2"/>
    <w:rsid w:val="00983264"/>
    <w:rsid w:val="00983781"/>
    <w:rsid w:val="00983C29"/>
    <w:rsid w:val="00984875"/>
    <w:rsid w:val="009853BE"/>
    <w:rsid w:val="009855C7"/>
    <w:rsid w:val="009858A4"/>
    <w:rsid w:val="00985A6E"/>
    <w:rsid w:val="00985AA7"/>
    <w:rsid w:val="0098600C"/>
    <w:rsid w:val="009863CF"/>
    <w:rsid w:val="00987109"/>
    <w:rsid w:val="009878C4"/>
    <w:rsid w:val="00987D80"/>
    <w:rsid w:val="00987DD7"/>
    <w:rsid w:val="00990092"/>
    <w:rsid w:val="00990712"/>
    <w:rsid w:val="00990928"/>
    <w:rsid w:val="00990EA8"/>
    <w:rsid w:val="009915A3"/>
    <w:rsid w:val="0099163C"/>
    <w:rsid w:val="0099170B"/>
    <w:rsid w:val="00991C83"/>
    <w:rsid w:val="009920D2"/>
    <w:rsid w:val="0099264C"/>
    <w:rsid w:val="0099281B"/>
    <w:rsid w:val="00992C0E"/>
    <w:rsid w:val="00992E91"/>
    <w:rsid w:val="00992FF8"/>
    <w:rsid w:val="00993205"/>
    <w:rsid w:val="009939B6"/>
    <w:rsid w:val="00993EF7"/>
    <w:rsid w:val="00994C2D"/>
    <w:rsid w:val="00994F86"/>
    <w:rsid w:val="0099546C"/>
    <w:rsid w:val="00995858"/>
    <w:rsid w:val="00995BB9"/>
    <w:rsid w:val="009963FB"/>
    <w:rsid w:val="00996BBF"/>
    <w:rsid w:val="00996E51"/>
    <w:rsid w:val="00996FC5"/>
    <w:rsid w:val="00997806"/>
    <w:rsid w:val="00997947"/>
    <w:rsid w:val="00997992"/>
    <w:rsid w:val="009979AD"/>
    <w:rsid w:val="00997C0E"/>
    <w:rsid w:val="00997EA3"/>
    <w:rsid w:val="009A1BFF"/>
    <w:rsid w:val="009A1F87"/>
    <w:rsid w:val="009A278B"/>
    <w:rsid w:val="009A3368"/>
    <w:rsid w:val="009A4B06"/>
    <w:rsid w:val="009A4F20"/>
    <w:rsid w:val="009A570E"/>
    <w:rsid w:val="009A5710"/>
    <w:rsid w:val="009A5F80"/>
    <w:rsid w:val="009A609B"/>
    <w:rsid w:val="009A60E8"/>
    <w:rsid w:val="009A7F77"/>
    <w:rsid w:val="009B0642"/>
    <w:rsid w:val="009B068D"/>
    <w:rsid w:val="009B2229"/>
    <w:rsid w:val="009B267A"/>
    <w:rsid w:val="009B2ABD"/>
    <w:rsid w:val="009B3B11"/>
    <w:rsid w:val="009B3C45"/>
    <w:rsid w:val="009B3FAF"/>
    <w:rsid w:val="009B41C0"/>
    <w:rsid w:val="009B47CA"/>
    <w:rsid w:val="009B48C8"/>
    <w:rsid w:val="009B50BD"/>
    <w:rsid w:val="009B553C"/>
    <w:rsid w:val="009B6725"/>
    <w:rsid w:val="009B687C"/>
    <w:rsid w:val="009B707C"/>
    <w:rsid w:val="009B70E9"/>
    <w:rsid w:val="009B7895"/>
    <w:rsid w:val="009B7A6B"/>
    <w:rsid w:val="009B7E3A"/>
    <w:rsid w:val="009C0BC8"/>
    <w:rsid w:val="009C2D00"/>
    <w:rsid w:val="009C465B"/>
    <w:rsid w:val="009C4748"/>
    <w:rsid w:val="009C49AD"/>
    <w:rsid w:val="009C501F"/>
    <w:rsid w:val="009C593B"/>
    <w:rsid w:val="009C5F82"/>
    <w:rsid w:val="009C6E17"/>
    <w:rsid w:val="009D0677"/>
    <w:rsid w:val="009D0A91"/>
    <w:rsid w:val="009D1883"/>
    <w:rsid w:val="009D2071"/>
    <w:rsid w:val="009D2B74"/>
    <w:rsid w:val="009D2F60"/>
    <w:rsid w:val="009D31A5"/>
    <w:rsid w:val="009D39A8"/>
    <w:rsid w:val="009D3A61"/>
    <w:rsid w:val="009D3C50"/>
    <w:rsid w:val="009D442D"/>
    <w:rsid w:val="009D54D2"/>
    <w:rsid w:val="009D5681"/>
    <w:rsid w:val="009D5AB4"/>
    <w:rsid w:val="009D5E55"/>
    <w:rsid w:val="009D61A3"/>
    <w:rsid w:val="009D66C5"/>
    <w:rsid w:val="009D6E5E"/>
    <w:rsid w:val="009D739F"/>
    <w:rsid w:val="009D76DE"/>
    <w:rsid w:val="009D7B61"/>
    <w:rsid w:val="009D7C88"/>
    <w:rsid w:val="009D7FF5"/>
    <w:rsid w:val="009E0693"/>
    <w:rsid w:val="009E126F"/>
    <w:rsid w:val="009E138D"/>
    <w:rsid w:val="009E16D6"/>
    <w:rsid w:val="009E19EB"/>
    <w:rsid w:val="009E1CF5"/>
    <w:rsid w:val="009E283F"/>
    <w:rsid w:val="009E2D67"/>
    <w:rsid w:val="009E3102"/>
    <w:rsid w:val="009E3174"/>
    <w:rsid w:val="009E33E3"/>
    <w:rsid w:val="009E35C8"/>
    <w:rsid w:val="009E35DF"/>
    <w:rsid w:val="009E3DAD"/>
    <w:rsid w:val="009E3F3A"/>
    <w:rsid w:val="009E3FFD"/>
    <w:rsid w:val="009E4362"/>
    <w:rsid w:val="009E46B5"/>
    <w:rsid w:val="009E4FFC"/>
    <w:rsid w:val="009E5467"/>
    <w:rsid w:val="009E5575"/>
    <w:rsid w:val="009E68F3"/>
    <w:rsid w:val="009E6964"/>
    <w:rsid w:val="009E7EEA"/>
    <w:rsid w:val="009F0674"/>
    <w:rsid w:val="009F0BCC"/>
    <w:rsid w:val="009F1517"/>
    <w:rsid w:val="009F164E"/>
    <w:rsid w:val="009F19EF"/>
    <w:rsid w:val="009F1D94"/>
    <w:rsid w:val="009F1E07"/>
    <w:rsid w:val="009F2047"/>
    <w:rsid w:val="009F2575"/>
    <w:rsid w:val="009F27E4"/>
    <w:rsid w:val="009F2C8D"/>
    <w:rsid w:val="009F32CC"/>
    <w:rsid w:val="009F3BCB"/>
    <w:rsid w:val="009F3D58"/>
    <w:rsid w:val="009F3EBC"/>
    <w:rsid w:val="009F48D3"/>
    <w:rsid w:val="009F504B"/>
    <w:rsid w:val="009F524D"/>
    <w:rsid w:val="009F5470"/>
    <w:rsid w:val="009F5B44"/>
    <w:rsid w:val="009F5B93"/>
    <w:rsid w:val="009F5CD9"/>
    <w:rsid w:val="009F652D"/>
    <w:rsid w:val="009F6EAD"/>
    <w:rsid w:val="009F7642"/>
    <w:rsid w:val="009F7831"/>
    <w:rsid w:val="009F7983"/>
    <w:rsid w:val="00A004A5"/>
    <w:rsid w:val="00A00591"/>
    <w:rsid w:val="00A008B7"/>
    <w:rsid w:val="00A01207"/>
    <w:rsid w:val="00A01C55"/>
    <w:rsid w:val="00A02955"/>
    <w:rsid w:val="00A02BE6"/>
    <w:rsid w:val="00A03012"/>
    <w:rsid w:val="00A03037"/>
    <w:rsid w:val="00A0347D"/>
    <w:rsid w:val="00A03564"/>
    <w:rsid w:val="00A03DB4"/>
    <w:rsid w:val="00A0412D"/>
    <w:rsid w:val="00A05385"/>
    <w:rsid w:val="00A05A51"/>
    <w:rsid w:val="00A06438"/>
    <w:rsid w:val="00A070E7"/>
    <w:rsid w:val="00A07233"/>
    <w:rsid w:val="00A07F4E"/>
    <w:rsid w:val="00A10114"/>
    <w:rsid w:val="00A11335"/>
    <w:rsid w:val="00A114D7"/>
    <w:rsid w:val="00A1185D"/>
    <w:rsid w:val="00A118BB"/>
    <w:rsid w:val="00A118E5"/>
    <w:rsid w:val="00A11B91"/>
    <w:rsid w:val="00A11D94"/>
    <w:rsid w:val="00A11FB0"/>
    <w:rsid w:val="00A12CAC"/>
    <w:rsid w:val="00A13C1B"/>
    <w:rsid w:val="00A1404B"/>
    <w:rsid w:val="00A1412D"/>
    <w:rsid w:val="00A15521"/>
    <w:rsid w:val="00A15549"/>
    <w:rsid w:val="00A159E1"/>
    <w:rsid w:val="00A15AA2"/>
    <w:rsid w:val="00A15D0E"/>
    <w:rsid w:val="00A15EF3"/>
    <w:rsid w:val="00A16718"/>
    <w:rsid w:val="00A16732"/>
    <w:rsid w:val="00A16744"/>
    <w:rsid w:val="00A16AFE"/>
    <w:rsid w:val="00A16D7F"/>
    <w:rsid w:val="00A173F5"/>
    <w:rsid w:val="00A175AB"/>
    <w:rsid w:val="00A205C8"/>
    <w:rsid w:val="00A20603"/>
    <w:rsid w:val="00A20EA9"/>
    <w:rsid w:val="00A20F23"/>
    <w:rsid w:val="00A2186E"/>
    <w:rsid w:val="00A21C65"/>
    <w:rsid w:val="00A21EFE"/>
    <w:rsid w:val="00A22B76"/>
    <w:rsid w:val="00A22DEF"/>
    <w:rsid w:val="00A234C0"/>
    <w:rsid w:val="00A2357E"/>
    <w:rsid w:val="00A23ABB"/>
    <w:rsid w:val="00A23D88"/>
    <w:rsid w:val="00A23DE7"/>
    <w:rsid w:val="00A24972"/>
    <w:rsid w:val="00A24BA6"/>
    <w:rsid w:val="00A24CB6"/>
    <w:rsid w:val="00A2518C"/>
    <w:rsid w:val="00A2559B"/>
    <w:rsid w:val="00A25AFD"/>
    <w:rsid w:val="00A25F2C"/>
    <w:rsid w:val="00A260BC"/>
    <w:rsid w:val="00A26A9D"/>
    <w:rsid w:val="00A2716B"/>
    <w:rsid w:val="00A274CD"/>
    <w:rsid w:val="00A27F30"/>
    <w:rsid w:val="00A304D9"/>
    <w:rsid w:val="00A30A1C"/>
    <w:rsid w:val="00A30B5F"/>
    <w:rsid w:val="00A30BEC"/>
    <w:rsid w:val="00A30D1F"/>
    <w:rsid w:val="00A31A0D"/>
    <w:rsid w:val="00A31A3C"/>
    <w:rsid w:val="00A3214A"/>
    <w:rsid w:val="00A33936"/>
    <w:rsid w:val="00A3394E"/>
    <w:rsid w:val="00A33FA1"/>
    <w:rsid w:val="00A340E8"/>
    <w:rsid w:val="00A3445E"/>
    <w:rsid w:val="00A350EE"/>
    <w:rsid w:val="00A355EB"/>
    <w:rsid w:val="00A357A0"/>
    <w:rsid w:val="00A35E34"/>
    <w:rsid w:val="00A35F96"/>
    <w:rsid w:val="00A3609E"/>
    <w:rsid w:val="00A36416"/>
    <w:rsid w:val="00A371A4"/>
    <w:rsid w:val="00A37271"/>
    <w:rsid w:val="00A37408"/>
    <w:rsid w:val="00A378FE"/>
    <w:rsid w:val="00A40761"/>
    <w:rsid w:val="00A408DF"/>
    <w:rsid w:val="00A40CE6"/>
    <w:rsid w:val="00A40EF6"/>
    <w:rsid w:val="00A40F52"/>
    <w:rsid w:val="00A41034"/>
    <w:rsid w:val="00A41868"/>
    <w:rsid w:val="00A419E7"/>
    <w:rsid w:val="00A41B28"/>
    <w:rsid w:val="00A420E1"/>
    <w:rsid w:val="00A42DCE"/>
    <w:rsid w:val="00A42FC9"/>
    <w:rsid w:val="00A43575"/>
    <w:rsid w:val="00A44636"/>
    <w:rsid w:val="00A446C9"/>
    <w:rsid w:val="00A449AC"/>
    <w:rsid w:val="00A44A03"/>
    <w:rsid w:val="00A44AF7"/>
    <w:rsid w:val="00A44B68"/>
    <w:rsid w:val="00A44E66"/>
    <w:rsid w:val="00A44F4A"/>
    <w:rsid w:val="00A452BA"/>
    <w:rsid w:val="00A45830"/>
    <w:rsid w:val="00A45B1E"/>
    <w:rsid w:val="00A46992"/>
    <w:rsid w:val="00A4763C"/>
    <w:rsid w:val="00A47A33"/>
    <w:rsid w:val="00A47CFB"/>
    <w:rsid w:val="00A5054B"/>
    <w:rsid w:val="00A505FE"/>
    <w:rsid w:val="00A5089B"/>
    <w:rsid w:val="00A50E34"/>
    <w:rsid w:val="00A50F6E"/>
    <w:rsid w:val="00A5147D"/>
    <w:rsid w:val="00A51898"/>
    <w:rsid w:val="00A520C0"/>
    <w:rsid w:val="00A525F9"/>
    <w:rsid w:val="00A53333"/>
    <w:rsid w:val="00A5351F"/>
    <w:rsid w:val="00A53645"/>
    <w:rsid w:val="00A54C9A"/>
    <w:rsid w:val="00A55769"/>
    <w:rsid w:val="00A55841"/>
    <w:rsid w:val="00A56002"/>
    <w:rsid w:val="00A56047"/>
    <w:rsid w:val="00A5663F"/>
    <w:rsid w:val="00A568A4"/>
    <w:rsid w:val="00A57236"/>
    <w:rsid w:val="00A5733F"/>
    <w:rsid w:val="00A5757E"/>
    <w:rsid w:val="00A57B5D"/>
    <w:rsid w:val="00A57CC7"/>
    <w:rsid w:val="00A57D2E"/>
    <w:rsid w:val="00A60275"/>
    <w:rsid w:val="00A603E8"/>
    <w:rsid w:val="00A60678"/>
    <w:rsid w:val="00A60AFE"/>
    <w:rsid w:val="00A60DD1"/>
    <w:rsid w:val="00A60E7D"/>
    <w:rsid w:val="00A6173B"/>
    <w:rsid w:val="00A61F03"/>
    <w:rsid w:val="00A626F2"/>
    <w:rsid w:val="00A62807"/>
    <w:rsid w:val="00A62DA5"/>
    <w:rsid w:val="00A63171"/>
    <w:rsid w:val="00A6353B"/>
    <w:rsid w:val="00A637E4"/>
    <w:rsid w:val="00A63FB1"/>
    <w:rsid w:val="00A64000"/>
    <w:rsid w:val="00A64E8F"/>
    <w:rsid w:val="00A64FE7"/>
    <w:rsid w:val="00A6507D"/>
    <w:rsid w:val="00A655DC"/>
    <w:rsid w:val="00A65CE5"/>
    <w:rsid w:val="00A6663D"/>
    <w:rsid w:val="00A669D8"/>
    <w:rsid w:val="00A67051"/>
    <w:rsid w:val="00A67180"/>
    <w:rsid w:val="00A678A9"/>
    <w:rsid w:val="00A67940"/>
    <w:rsid w:val="00A67D66"/>
    <w:rsid w:val="00A70057"/>
    <w:rsid w:val="00A707F1"/>
    <w:rsid w:val="00A70BB4"/>
    <w:rsid w:val="00A71757"/>
    <w:rsid w:val="00A72589"/>
    <w:rsid w:val="00A72D82"/>
    <w:rsid w:val="00A73382"/>
    <w:rsid w:val="00A74115"/>
    <w:rsid w:val="00A744D4"/>
    <w:rsid w:val="00A749E9"/>
    <w:rsid w:val="00A74FA4"/>
    <w:rsid w:val="00A74FCE"/>
    <w:rsid w:val="00A75078"/>
    <w:rsid w:val="00A753A0"/>
    <w:rsid w:val="00A754F6"/>
    <w:rsid w:val="00A75728"/>
    <w:rsid w:val="00A75ACD"/>
    <w:rsid w:val="00A7647F"/>
    <w:rsid w:val="00A772D7"/>
    <w:rsid w:val="00A77924"/>
    <w:rsid w:val="00A77F55"/>
    <w:rsid w:val="00A8001B"/>
    <w:rsid w:val="00A801AE"/>
    <w:rsid w:val="00A811F2"/>
    <w:rsid w:val="00A81417"/>
    <w:rsid w:val="00A815C2"/>
    <w:rsid w:val="00A821AB"/>
    <w:rsid w:val="00A82760"/>
    <w:rsid w:val="00A82763"/>
    <w:rsid w:val="00A832E4"/>
    <w:rsid w:val="00A836AD"/>
    <w:rsid w:val="00A83859"/>
    <w:rsid w:val="00A84364"/>
    <w:rsid w:val="00A844A3"/>
    <w:rsid w:val="00A849DE"/>
    <w:rsid w:val="00A85ADA"/>
    <w:rsid w:val="00A8655A"/>
    <w:rsid w:val="00A865AB"/>
    <w:rsid w:val="00A86EE0"/>
    <w:rsid w:val="00A86F2A"/>
    <w:rsid w:val="00A872D3"/>
    <w:rsid w:val="00A9000E"/>
    <w:rsid w:val="00A90035"/>
    <w:rsid w:val="00A9015C"/>
    <w:rsid w:val="00A9032E"/>
    <w:rsid w:val="00A90BEE"/>
    <w:rsid w:val="00A913D2"/>
    <w:rsid w:val="00A9232E"/>
    <w:rsid w:val="00A92A89"/>
    <w:rsid w:val="00A92E63"/>
    <w:rsid w:val="00A933E7"/>
    <w:rsid w:val="00A933E8"/>
    <w:rsid w:val="00A93BAD"/>
    <w:rsid w:val="00A94B6D"/>
    <w:rsid w:val="00A94E36"/>
    <w:rsid w:val="00A954E0"/>
    <w:rsid w:val="00A95652"/>
    <w:rsid w:val="00A95EFB"/>
    <w:rsid w:val="00A95F37"/>
    <w:rsid w:val="00A95F38"/>
    <w:rsid w:val="00A96056"/>
    <w:rsid w:val="00A962F1"/>
    <w:rsid w:val="00A96363"/>
    <w:rsid w:val="00A96B31"/>
    <w:rsid w:val="00A96B32"/>
    <w:rsid w:val="00A96C5C"/>
    <w:rsid w:val="00A96CE0"/>
    <w:rsid w:val="00A979A8"/>
    <w:rsid w:val="00A97A6C"/>
    <w:rsid w:val="00A97C00"/>
    <w:rsid w:val="00AA00AE"/>
    <w:rsid w:val="00AA0315"/>
    <w:rsid w:val="00AA0AFD"/>
    <w:rsid w:val="00AA0D1F"/>
    <w:rsid w:val="00AA0E62"/>
    <w:rsid w:val="00AA22F8"/>
    <w:rsid w:val="00AA27E9"/>
    <w:rsid w:val="00AA29E9"/>
    <w:rsid w:val="00AA301E"/>
    <w:rsid w:val="00AA3AE0"/>
    <w:rsid w:val="00AA3AFF"/>
    <w:rsid w:val="00AA4C12"/>
    <w:rsid w:val="00AA504C"/>
    <w:rsid w:val="00AA57FA"/>
    <w:rsid w:val="00AA5822"/>
    <w:rsid w:val="00AA5DA3"/>
    <w:rsid w:val="00AA626A"/>
    <w:rsid w:val="00AA672D"/>
    <w:rsid w:val="00AA6D52"/>
    <w:rsid w:val="00AA7C19"/>
    <w:rsid w:val="00AA7FE8"/>
    <w:rsid w:val="00AB0087"/>
    <w:rsid w:val="00AB00B5"/>
    <w:rsid w:val="00AB0365"/>
    <w:rsid w:val="00AB0492"/>
    <w:rsid w:val="00AB095C"/>
    <w:rsid w:val="00AB0BB2"/>
    <w:rsid w:val="00AB13A1"/>
    <w:rsid w:val="00AB1712"/>
    <w:rsid w:val="00AB19A9"/>
    <w:rsid w:val="00AB19F3"/>
    <w:rsid w:val="00AB22DD"/>
    <w:rsid w:val="00AB2389"/>
    <w:rsid w:val="00AB297F"/>
    <w:rsid w:val="00AB318C"/>
    <w:rsid w:val="00AB3741"/>
    <w:rsid w:val="00AB4C6E"/>
    <w:rsid w:val="00AB50EA"/>
    <w:rsid w:val="00AB537B"/>
    <w:rsid w:val="00AB5697"/>
    <w:rsid w:val="00AB5ACB"/>
    <w:rsid w:val="00AB5F96"/>
    <w:rsid w:val="00AB7809"/>
    <w:rsid w:val="00AB7884"/>
    <w:rsid w:val="00AB7C89"/>
    <w:rsid w:val="00AC137A"/>
    <w:rsid w:val="00AC13E2"/>
    <w:rsid w:val="00AC13E4"/>
    <w:rsid w:val="00AC1890"/>
    <w:rsid w:val="00AC239E"/>
    <w:rsid w:val="00AC2818"/>
    <w:rsid w:val="00AC2868"/>
    <w:rsid w:val="00AC2BD5"/>
    <w:rsid w:val="00AC3C6E"/>
    <w:rsid w:val="00AC4E44"/>
    <w:rsid w:val="00AC519D"/>
    <w:rsid w:val="00AC59D6"/>
    <w:rsid w:val="00AC5AA4"/>
    <w:rsid w:val="00AC6412"/>
    <w:rsid w:val="00AC6475"/>
    <w:rsid w:val="00AC6548"/>
    <w:rsid w:val="00AC6D37"/>
    <w:rsid w:val="00AC72D5"/>
    <w:rsid w:val="00AC7913"/>
    <w:rsid w:val="00AD0117"/>
    <w:rsid w:val="00AD05F9"/>
    <w:rsid w:val="00AD0D3A"/>
    <w:rsid w:val="00AD0F5E"/>
    <w:rsid w:val="00AD102A"/>
    <w:rsid w:val="00AD1E29"/>
    <w:rsid w:val="00AD2092"/>
    <w:rsid w:val="00AD23B6"/>
    <w:rsid w:val="00AD246C"/>
    <w:rsid w:val="00AD2578"/>
    <w:rsid w:val="00AD2FD9"/>
    <w:rsid w:val="00AD324A"/>
    <w:rsid w:val="00AD325B"/>
    <w:rsid w:val="00AD4221"/>
    <w:rsid w:val="00AD4D92"/>
    <w:rsid w:val="00AD4F75"/>
    <w:rsid w:val="00AD4FC3"/>
    <w:rsid w:val="00AD53F5"/>
    <w:rsid w:val="00AD5400"/>
    <w:rsid w:val="00AD55E6"/>
    <w:rsid w:val="00AD5A58"/>
    <w:rsid w:val="00AD5B6E"/>
    <w:rsid w:val="00AD5E63"/>
    <w:rsid w:val="00AD7612"/>
    <w:rsid w:val="00AD77FA"/>
    <w:rsid w:val="00AD7E1D"/>
    <w:rsid w:val="00AE0003"/>
    <w:rsid w:val="00AE0388"/>
    <w:rsid w:val="00AE0BD4"/>
    <w:rsid w:val="00AE0D69"/>
    <w:rsid w:val="00AE1BFE"/>
    <w:rsid w:val="00AE1C1D"/>
    <w:rsid w:val="00AE2516"/>
    <w:rsid w:val="00AE25F8"/>
    <w:rsid w:val="00AE28E4"/>
    <w:rsid w:val="00AE31BF"/>
    <w:rsid w:val="00AE3750"/>
    <w:rsid w:val="00AE43AB"/>
    <w:rsid w:val="00AE4697"/>
    <w:rsid w:val="00AE5371"/>
    <w:rsid w:val="00AE5497"/>
    <w:rsid w:val="00AE7620"/>
    <w:rsid w:val="00AE7896"/>
    <w:rsid w:val="00AE7987"/>
    <w:rsid w:val="00AF0094"/>
    <w:rsid w:val="00AF0156"/>
    <w:rsid w:val="00AF06AF"/>
    <w:rsid w:val="00AF1337"/>
    <w:rsid w:val="00AF1842"/>
    <w:rsid w:val="00AF24D8"/>
    <w:rsid w:val="00AF26F1"/>
    <w:rsid w:val="00AF2A0A"/>
    <w:rsid w:val="00AF30DB"/>
    <w:rsid w:val="00AF33E9"/>
    <w:rsid w:val="00AF3CEE"/>
    <w:rsid w:val="00AF4585"/>
    <w:rsid w:val="00AF4606"/>
    <w:rsid w:val="00AF4652"/>
    <w:rsid w:val="00AF4791"/>
    <w:rsid w:val="00AF4B10"/>
    <w:rsid w:val="00AF4B5B"/>
    <w:rsid w:val="00AF4CFC"/>
    <w:rsid w:val="00AF60B3"/>
    <w:rsid w:val="00AF635C"/>
    <w:rsid w:val="00AF668A"/>
    <w:rsid w:val="00AF673B"/>
    <w:rsid w:val="00AF6A09"/>
    <w:rsid w:val="00AF7623"/>
    <w:rsid w:val="00AF767A"/>
    <w:rsid w:val="00AF7742"/>
    <w:rsid w:val="00AF7846"/>
    <w:rsid w:val="00B004D0"/>
    <w:rsid w:val="00B005FC"/>
    <w:rsid w:val="00B00747"/>
    <w:rsid w:val="00B012DF"/>
    <w:rsid w:val="00B01A7B"/>
    <w:rsid w:val="00B01B96"/>
    <w:rsid w:val="00B0234C"/>
    <w:rsid w:val="00B02A6B"/>
    <w:rsid w:val="00B02C7D"/>
    <w:rsid w:val="00B0316B"/>
    <w:rsid w:val="00B03984"/>
    <w:rsid w:val="00B039A4"/>
    <w:rsid w:val="00B03FD5"/>
    <w:rsid w:val="00B0423B"/>
    <w:rsid w:val="00B047B1"/>
    <w:rsid w:val="00B04C13"/>
    <w:rsid w:val="00B04D66"/>
    <w:rsid w:val="00B050F6"/>
    <w:rsid w:val="00B0533B"/>
    <w:rsid w:val="00B0549E"/>
    <w:rsid w:val="00B05668"/>
    <w:rsid w:val="00B057E4"/>
    <w:rsid w:val="00B05E53"/>
    <w:rsid w:val="00B065E3"/>
    <w:rsid w:val="00B06626"/>
    <w:rsid w:val="00B0751D"/>
    <w:rsid w:val="00B07A37"/>
    <w:rsid w:val="00B1012F"/>
    <w:rsid w:val="00B1039D"/>
    <w:rsid w:val="00B1048B"/>
    <w:rsid w:val="00B10825"/>
    <w:rsid w:val="00B108E4"/>
    <w:rsid w:val="00B1147D"/>
    <w:rsid w:val="00B11C4B"/>
    <w:rsid w:val="00B123AF"/>
    <w:rsid w:val="00B12EAA"/>
    <w:rsid w:val="00B132C5"/>
    <w:rsid w:val="00B135DC"/>
    <w:rsid w:val="00B13901"/>
    <w:rsid w:val="00B13F39"/>
    <w:rsid w:val="00B14163"/>
    <w:rsid w:val="00B145DA"/>
    <w:rsid w:val="00B14C0A"/>
    <w:rsid w:val="00B157AE"/>
    <w:rsid w:val="00B15F1C"/>
    <w:rsid w:val="00B169FF"/>
    <w:rsid w:val="00B16C4F"/>
    <w:rsid w:val="00B17A4B"/>
    <w:rsid w:val="00B17E0D"/>
    <w:rsid w:val="00B206A1"/>
    <w:rsid w:val="00B20897"/>
    <w:rsid w:val="00B21588"/>
    <w:rsid w:val="00B216A6"/>
    <w:rsid w:val="00B227EE"/>
    <w:rsid w:val="00B22E50"/>
    <w:rsid w:val="00B23A94"/>
    <w:rsid w:val="00B24383"/>
    <w:rsid w:val="00B24776"/>
    <w:rsid w:val="00B2484C"/>
    <w:rsid w:val="00B248B0"/>
    <w:rsid w:val="00B24AAA"/>
    <w:rsid w:val="00B252C0"/>
    <w:rsid w:val="00B25AB5"/>
    <w:rsid w:val="00B2635B"/>
    <w:rsid w:val="00B26FA3"/>
    <w:rsid w:val="00B27329"/>
    <w:rsid w:val="00B27B66"/>
    <w:rsid w:val="00B27C89"/>
    <w:rsid w:val="00B30908"/>
    <w:rsid w:val="00B30C77"/>
    <w:rsid w:val="00B31B21"/>
    <w:rsid w:val="00B3234D"/>
    <w:rsid w:val="00B337A0"/>
    <w:rsid w:val="00B338FD"/>
    <w:rsid w:val="00B33CF9"/>
    <w:rsid w:val="00B34024"/>
    <w:rsid w:val="00B342CB"/>
    <w:rsid w:val="00B3440C"/>
    <w:rsid w:val="00B34DDF"/>
    <w:rsid w:val="00B35434"/>
    <w:rsid w:val="00B3581F"/>
    <w:rsid w:val="00B3585D"/>
    <w:rsid w:val="00B35945"/>
    <w:rsid w:val="00B35A59"/>
    <w:rsid w:val="00B35BCB"/>
    <w:rsid w:val="00B36356"/>
    <w:rsid w:val="00B3653E"/>
    <w:rsid w:val="00B3685C"/>
    <w:rsid w:val="00B37473"/>
    <w:rsid w:val="00B3780B"/>
    <w:rsid w:val="00B37A7C"/>
    <w:rsid w:val="00B37E2D"/>
    <w:rsid w:val="00B4003D"/>
    <w:rsid w:val="00B41BB7"/>
    <w:rsid w:val="00B41BC9"/>
    <w:rsid w:val="00B41DDF"/>
    <w:rsid w:val="00B42360"/>
    <w:rsid w:val="00B42A42"/>
    <w:rsid w:val="00B42DF6"/>
    <w:rsid w:val="00B434A6"/>
    <w:rsid w:val="00B44120"/>
    <w:rsid w:val="00B44598"/>
    <w:rsid w:val="00B4492F"/>
    <w:rsid w:val="00B44BB3"/>
    <w:rsid w:val="00B4558D"/>
    <w:rsid w:val="00B45A39"/>
    <w:rsid w:val="00B45C1C"/>
    <w:rsid w:val="00B45EA6"/>
    <w:rsid w:val="00B46148"/>
    <w:rsid w:val="00B46419"/>
    <w:rsid w:val="00B466CA"/>
    <w:rsid w:val="00B46C81"/>
    <w:rsid w:val="00B47783"/>
    <w:rsid w:val="00B5012B"/>
    <w:rsid w:val="00B5077C"/>
    <w:rsid w:val="00B508CB"/>
    <w:rsid w:val="00B51E15"/>
    <w:rsid w:val="00B51EEA"/>
    <w:rsid w:val="00B52499"/>
    <w:rsid w:val="00B53024"/>
    <w:rsid w:val="00B53349"/>
    <w:rsid w:val="00B53456"/>
    <w:rsid w:val="00B53643"/>
    <w:rsid w:val="00B53842"/>
    <w:rsid w:val="00B538C8"/>
    <w:rsid w:val="00B53929"/>
    <w:rsid w:val="00B53A06"/>
    <w:rsid w:val="00B544B1"/>
    <w:rsid w:val="00B54583"/>
    <w:rsid w:val="00B549FF"/>
    <w:rsid w:val="00B55279"/>
    <w:rsid w:val="00B5543B"/>
    <w:rsid w:val="00B55B9B"/>
    <w:rsid w:val="00B55D00"/>
    <w:rsid w:val="00B55D83"/>
    <w:rsid w:val="00B55EAE"/>
    <w:rsid w:val="00B55EB0"/>
    <w:rsid w:val="00B565B8"/>
    <w:rsid w:val="00B5694C"/>
    <w:rsid w:val="00B56A90"/>
    <w:rsid w:val="00B56ACA"/>
    <w:rsid w:val="00B56D28"/>
    <w:rsid w:val="00B56F7B"/>
    <w:rsid w:val="00B57279"/>
    <w:rsid w:val="00B57A3D"/>
    <w:rsid w:val="00B6002E"/>
    <w:rsid w:val="00B60735"/>
    <w:rsid w:val="00B61157"/>
    <w:rsid w:val="00B615FF"/>
    <w:rsid w:val="00B616B5"/>
    <w:rsid w:val="00B61CFB"/>
    <w:rsid w:val="00B61FCD"/>
    <w:rsid w:val="00B621DE"/>
    <w:rsid w:val="00B62719"/>
    <w:rsid w:val="00B629DA"/>
    <w:rsid w:val="00B62B0C"/>
    <w:rsid w:val="00B6313D"/>
    <w:rsid w:val="00B63439"/>
    <w:rsid w:val="00B642DB"/>
    <w:rsid w:val="00B643E3"/>
    <w:rsid w:val="00B6447D"/>
    <w:rsid w:val="00B646DC"/>
    <w:rsid w:val="00B64CB0"/>
    <w:rsid w:val="00B64DB8"/>
    <w:rsid w:val="00B65256"/>
    <w:rsid w:val="00B65FA1"/>
    <w:rsid w:val="00B6611A"/>
    <w:rsid w:val="00B66219"/>
    <w:rsid w:val="00B66B11"/>
    <w:rsid w:val="00B67F75"/>
    <w:rsid w:val="00B706A6"/>
    <w:rsid w:val="00B706C4"/>
    <w:rsid w:val="00B707DA"/>
    <w:rsid w:val="00B7085C"/>
    <w:rsid w:val="00B70F3F"/>
    <w:rsid w:val="00B711B0"/>
    <w:rsid w:val="00B711C5"/>
    <w:rsid w:val="00B71359"/>
    <w:rsid w:val="00B71AF9"/>
    <w:rsid w:val="00B72216"/>
    <w:rsid w:val="00B72333"/>
    <w:rsid w:val="00B72AC9"/>
    <w:rsid w:val="00B72E4E"/>
    <w:rsid w:val="00B730BD"/>
    <w:rsid w:val="00B735A9"/>
    <w:rsid w:val="00B73D23"/>
    <w:rsid w:val="00B73E60"/>
    <w:rsid w:val="00B743FC"/>
    <w:rsid w:val="00B74433"/>
    <w:rsid w:val="00B744F8"/>
    <w:rsid w:val="00B7453A"/>
    <w:rsid w:val="00B7499D"/>
    <w:rsid w:val="00B74F23"/>
    <w:rsid w:val="00B75FA9"/>
    <w:rsid w:val="00B7611A"/>
    <w:rsid w:val="00B76269"/>
    <w:rsid w:val="00B7647D"/>
    <w:rsid w:val="00B77127"/>
    <w:rsid w:val="00B77D6F"/>
    <w:rsid w:val="00B77D95"/>
    <w:rsid w:val="00B800EB"/>
    <w:rsid w:val="00B8011B"/>
    <w:rsid w:val="00B80A42"/>
    <w:rsid w:val="00B80BD5"/>
    <w:rsid w:val="00B81742"/>
    <w:rsid w:val="00B81EFC"/>
    <w:rsid w:val="00B821B4"/>
    <w:rsid w:val="00B82D02"/>
    <w:rsid w:val="00B82E50"/>
    <w:rsid w:val="00B83749"/>
    <w:rsid w:val="00B837D6"/>
    <w:rsid w:val="00B83B6E"/>
    <w:rsid w:val="00B840D5"/>
    <w:rsid w:val="00B84876"/>
    <w:rsid w:val="00B85047"/>
    <w:rsid w:val="00B859A5"/>
    <w:rsid w:val="00B85C7B"/>
    <w:rsid w:val="00B86B15"/>
    <w:rsid w:val="00B86EA3"/>
    <w:rsid w:val="00B87971"/>
    <w:rsid w:val="00B87C2F"/>
    <w:rsid w:val="00B9012F"/>
    <w:rsid w:val="00B904D5"/>
    <w:rsid w:val="00B905A1"/>
    <w:rsid w:val="00B90738"/>
    <w:rsid w:val="00B90748"/>
    <w:rsid w:val="00B91011"/>
    <w:rsid w:val="00B9104E"/>
    <w:rsid w:val="00B915EA"/>
    <w:rsid w:val="00B91BB1"/>
    <w:rsid w:val="00B91D6D"/>
    <w:rsid w:val="00B923B4"/>
    <w:rsid w:val="00B9273E"/>
    <w:rsid w:val="00B927DC"/>
    <w:rsid w:val="00B92847"/>
    <w:rsid w:val="00B92A17"/>
    <w:rsid w:val="00B93833"/>
    <w:rsid w:val="00B93BEE"/>
    <w:rsid w:val="00B94053"/>
    <w:rsid w:val="00B94659"/>
    <w:rsid w:val="00B947DC"/>
    <w:rsid w:val="00B950D7"/>
    <w:rsid w:val="00B95195"/>
    <w:rsid w:val="00B95548"/>
    <w:rsid w:val="00B95610"/>
    <w:rsid w:val="00B9600B"/>
    <w:rsid w:val="00B969D8"/>
    <w:rsid w:val="00B96C48"/>
    <w:rsid w:val="00B97564"/>
    <w:rsid w:val="00BA06D0"/>
    <w:rsid w:val="00BA0AC5"/>
    <w:rsid w:val="00BA0AF9"/>
    <w:rsid w:val="00BA0D52"/>
    <w:rsid w:val="00BA109C"/>
    <w:rsid w:val="00BA1B57"/>
    <w:rsid w:val="00BA1D1F"/>
    <w:rsid w:val="00BA239E"/>
    <w:rsid w:val="00BA26B5"/>
    <w:rsid w:val="00BA2A91"/>
    <w:rsid w:val="00BA2E14"/>
    <w:rsid w:val="00BA35A7"/>
    <w:rsid w:val="00BA3B10"/>
    <w:rsid w:val="00BA3B65"/>
    <w:rsid w:val="00BA3BB0"/>
    <w:rsid w:val="00BA3C71"/>
    <w:rsid w:val="00BA3CBB"/>
    <w:rsid w:val="00BA3E29"/>
    <w:rsid w:val="00BA454C"/>
    <w:rsid w:val="00BA4775"/>
    <w:rsid w:val="00BA4C42"/>
    <w:rsid w:val="00BA4CC4"/>
    <w:rsid w:val="00BA575B"/>
    <w:rsid w:val="00BA68AD"/>
    <w:rsid w:val="00BA6D82"/>
    <w:rsid w:val="00BA6E7E"/>
    <w:rsid w:val="00BA7453"/>
    <w:rsid w:val="00BA75D8"/>
    <w:rsid w:val="00BA798C"/>
    <w:rsid w:val="00BA7A66"/>
    <w:rsid w:val="00BA7C66"/>
    <w:rsid w:val="00BB0363"/>
    <w:rsid w:val="00BB0850"/>
    <w:rsid w:val="00BB1081"/>
    <w:rsid w:val="00BB1BF2"/>
    <w:rsid w:val="00BB28B2"/>
    <w:rsid w:val="00BB3416"/>
    <w:rsid w:val="00BB352F"/>
    <w:rsid w:val="00BB3EE1"/>
    <w:rsid w:val="00BB3F68"/>
    <w:rsid w:val="00BB40A7"/>
    <w:rsid w:val="00BB4128"/>
    <w:rsid w:val="00BB448B"/>
    <w:rsid w:val="00BB4B55"/>
    <w:rsid w:val="00BB4BE9"/>
    <w:rsid w:val="00BB5488"/>
    <w:rsid w:val="00BB5BAA"/>
    <w:rsid w:val="00BB5F5D"/>
    <w:rsid w:val="00BB66E2"/>
    <w:rsid w:val="00BB69D0"/>
    <w:rsid w:val="00BB6ECD"/>
    <w:rsid w:val="00BC0237"/>
    <w:rsid w:val="00BC0282"/>
    <w:rsid w:val="00BC0A24"/>
    <w:rsid w:val="00BC1088"/>
    <w:rsid w:val="00BC113C"/>
    <w:rsid w:val="00BC119C"/>
    <w:rsid w:val="00BC140C"/>
    <w:rsid w:val="00BC18E5"/>
    <w:rsid w:val="00BC1B27"/>
    <w:rsid w:val="00BC20A0"/>
    <w:rsid w:val="00BC2DF1"/>
    <w:rsid w:val="00BC2EBA"/>
    <w:rsid w:val="00BC3421"/>
    <w:rsid w:val="00BC34CC"/>
    <w:rsid w:val="00BC36D9"/>
    <w:rsid w:val="00BC39B9"/>
    <w:rsid w:val="00BC3A98"/>
    <w:rsid w:val="00BC3CDC"/>
    <w:rsid w:val="00BC3DAA"/>
    <w:rsid w:val="00BC3EDF"/>
    <w:rsid w:val="00BC404B"/>
    <w:rsid w:val="00BC44A0"/>
    <w:rsid w:val="00BC4D08"/>
    <w:rsid w:val="00BC4F8E"/>
    <w:rsid w:val="00BC56CB"/>
    <w:rsid w:val="00BC5E8F"/>
    <w:rsid w:val="00BC6462"/>
    <w:rsid w:val="00BC646A"/>
    <w:rsid w:val="00BC7239"/>
    <w:rsid w:val="00BD03A0"/>
    <w:rsid w:val="00BD0974"/>
    <w:rsid w:val="00BD1142"/>
    <w:rsid w:val="00BD13A8"/>
    <w:rsid w:val="00BD1A0D"/>
    <w:rsid w:val="00BD1F80"/>
    <w:rsid w:val="00BD296E"/>
    <w:rsid w:val="00BD2DBB"/>
    <w:rsid w:val="00BD36C1"/>
    <w:rsid w:val="00BD3CB0"/>
    <w:rsid w:val="00BD465B"/>
    <w:rsid w:val="00BD5DCA"/>
    <w:rsid w:val="00BD5F73"/>
    <w:rsid w:val="00BD6C8C"/>
    <w:rsid w:val="00BD6D53"/>
    <w:rsid w:val="00BD757F"/>
    <w:rsid w:val="00BE0E73"/>
    <w:rsid w:val="00BE108A"/>
    <w:rsid w:val="00BE1742"/>
    <w:rsid w:val="00BE1C38"/>
    <w:rsid w:val="00BE264B"/>
    <w:rsid w:val="00BE266B"/>
    <w:rsid w:val="00BE281D"/>
    <w:rsid w:val="00BE2F83"/>
    <w:rsid w:val="00BE2FE2"/>
    <w:rsid w:val="00BE3012"/>
    <w:rsid w:val="00BE3B8C"/>
    <w:rsid w:val="00BE432B"/>
    <w:rsid w:val="00BE4668"/>
    <w:rsid w:val="00BE57FC"/>
    <w:rsid w:val="00BE5C0F"/>
    <w:rsid w:val="00BE6417"/>
    <w:rsid w:val="00BE6433"/>
    <w:rsid w:val="00BE6719"/>
    <w:rsid w:val="00BE7090"/>
    <w:rsid w:val="00BE76CB"/>
    <w:rsid w:val="00BE772A"/>
    <w:rsid w:val="00BE7783"/>
    <w:rsid w:val="00BE7A19"/>
    <w:rsid w:val="00BE7D96"/>
    <w:rsid w:val="00BE7E10"/>
    <w:rsid w:val="00BF0070"/>
    <w:rsid w:val="00BF01F7"/>
    <w:rsid w:val="00BF0278"/>
    <w:rsid w:val="00BF1B12"/>
    <w:rsid w:val="00BF220F"/>
    <w:rsid w:val="00BF2A63"/>
    <w:rsid w:val="00BF2DBB"/>
    <w:rsid w:val="00BF3DE7"/>
    <w:rsid w:val="00BF3F05"/>
    <w:rsid w:val="00BF49E4"/>
    <w:rsid w:val="00BF64DA"/>
    <w:rsid w:val="00BF7244"/>
    <w:rsid w:val="00BF7B3D"/>
    <w:rsid w:val="00C00349"/>
    <w:rsid w:val="00C01856"/>
    <w:rsid w:val="00C02170"/>
    <w:rsid w:val="00C031AE"/>
    <w:rsid w:val="00C0371E"/>
    <w:rsid w:val="00C03883"/>
    <w:rsid w:val="00C03B28"/>
    <w:rsid w:val="00C043DD"/>
    <w:rsid w:val="00C0442D"/>
    <w:rsid w:val="00C04BC9"/>
    <w:rsid w:val="00C04CF8"/>
    <w:rsid w:val="00C057BC"/>
    <w:rsid w:val="00C05F45"/>
    <w:rsid w:val="00C062D7"/>
    <w:rsid w:val="00C06328"/>
    <w:rsid w:val="00C0686A"/>
    <w:rsid w:val="00C069A9"/>
    <w:rsid w:val="00C07B8D"/>
    <w:rsid w:val="00C10C3C"/>
    <w:rsid w:val="00C10D9A"/>
    <w:rsid w:val="00C11B24"/>
    <w:rsid w:val="00C120B3"/>
    <w:rsid w:val="00C126E6"/>
    <w:rsid w:val="00C13105"/>
    <w:rsid w:val="00C13317"/>
    <w:rsid w:val="00C13AAB"/>
    <w:rsid w:val="00C13AD5"/>
    <w:rsid w:val="00C13CA1"/>
    <w:rsid w:val="00C142D3"/>
    <w:rsid w:val="00C15452"/>
    <w:rsid w:val="00C15569"/>
    <w:rsid w:val="00C1558F"/>
    <w:rsid w:val="00C15C6F"/>
    <w:rsid w:val="00C15D3E"/>
    <w:rsid w:val="00C17A77"/>
    <w:rsid w:val="00C206E8"/>
    <w:rsid w:val="00C208D3"/>
    <w:rsid w:val="00C20B0E"/>
    <w:rsid w:val="00C20FB8"/>
    <w:rsid w:val="00C21165"/>
    <w:rsid w:val="00C21FE8"/>
    <w:rsid w:val="00C2205F"/>
    <w:rsid w:val="00C220C0"/>
    <w:rsid w:val="00C221F5"/>
    <w:rsid w:val="00C22E6C"/>
    <w:rsid w:val="00C22EC6"/>
    <w:rsid w:val="00C2416F"/>
    <w:rsid w:val="00C24221"/>
    <w:rsid w:val="00C243AE"/>
    <w:rsid w:val="00C24F42"/>
    <w:rsid w:val="00C257F2"/>
    <w:rsid w:val="00C25D68"/>
    <w:rsid w:val="00C25F1D"/>
    <w:rsid w:val="00C2607B"/>
    <w:rsid w:val="00C26914"/>
    <w:rsid w:val="00C270E5"/>
    <w:rsid w:val="00C271C1"/>
    <w:rsid w:val="00C27308"/>
    <w:rsid w:val="00C277B5"/>
    <w:rsid w:val="00C27E9B"/>
    <w:rsid w:val="00C305AA"/>
    <w:rsid w:val="00C305F2"/>
    <w:rsid w:val="00C306BF"/>
    <w:rsid w:val="00C3082C"/>
    <w:rsid w:val="00C31177"/>
    <w:rsid w:val="00C3202A"/>
    <w:rsid w:val="00C3356D"/>
    <w:rsid w:val="00C33E38"/>
    <w:rsid w:val="00C3458E"/>
    <w:rsid w:val="00C347EE"/>
    <w:rsid w:val="00C35258"/>
    <w:rsid w:val="00C354A0"/>
    <w:rsid w:val="00C35A26"/>
    <w:rsid w:val="00C36E18"/>
    <w:rsid w:val="00C36E34"/>
    <w:rsid w:val="00C402D0"/>
    <w:rsid w:val="00C40A69"/>
    <w:rsid w:val="00C40E12"/>
    <w:rsid w:val="00C40F1D"/>
    <w:rsid w:val="00C41185"/>
    <w:rsid w:val="00C415F0"/>
    <w:rsid w:val="00C418EE"/>
    <w:rsid w:val="00C428D2"/>
    <w:rsid w:val="00C42BBA"/>
    <w:rsid w:val="00C437A3"/>
    <w:rsid w:val="00C43903"/>
    <w:rsid w:val="00C43A2C"/>
    <w:rsid w:val="00C43F7C"/>
    <w:rsid w:val="00C440CD"/>
    <w:rsid w:val="00C44E51"/>
    <w:rsid w:val="00C44EDE"/>
    <w:rsid w:val="00C45474"/>
    <w:rsid w:val="00C457A3"/>
    <w:rsid w:val="00C45CBA"/>
    <w:rsid w:val="00C45D8B"/>
    <w:rsid w:val="00C4606F"/>
    <w:rsid w:val="00C466C6"/>
    <w:rsid w:val="00C47368"/>
    <w:rsid w:val="00C47E62"/>
    <w:rsid w:val="00C50025"/>
    <w:rsid w:val="00C50353"/>
    <w:rsid w:val="00C50BFB"/>
    <w:rsid w:val="00C51070"/>
    <w:rsid w:val="00C51589"/>
    <w:rsid w:val="00C52296"/>
    <w:rsid w:val="00C5238D"/>
    <w:rsid w:val="00C526B8"/>
    <w:rsid w:val="00C52768"/>
    <w:rsid w:val="00C5280F"/>
    <w:rsid w:val="00C536D6"/>
    <w:rsid w:val="00C53C5E"/>
    <w:rsid w:val="00C541B5"/>
    <w:rsid w:val="00C54272"/>
    <w:rsid w:val="00C55B3F"/>
    <w:rsid w:val="00C55EFF"/>
    <w:rsid w:val="00C56C55"/>
    <w:rsid w:val="00C56EB6"/>
    <w:rsid w:val="00C5733B"/>
    <w:rsid w:val="00C5795E"/>
    <w:rsid w:val="00C57B10"/>
    <w:rsid w:val="00C57B49"/>
    <w:rsid w:val="00C60079"/>
    <w:rsid w:val="00C6015F"/>
    <w:rsid w:val="00C60252"/>
    <w:rsid w:val="00C60385"/>
    <w:rsid w:val="00C6078C"/>
    <w:rsid w:val="00C60E16"/>
    <w:rsid w:val="00C612E4"/>
    <w:rsid w:val="00C6131B"/>
    <w:rsid w:val="00C614D7"/>
    <w:rsid w:val="00C61523"/>
    <w:rsid w:val="00C615FF"/>
    <w:rsid w:val="00C61781"/>
    <w:rsid w:val="00C6190C"/>
    <w:rsid w:val="00C61F1B"/>
    <w:rsid w:val="00C6241E"/>
    <w:rsid w:val="00C62901"/>
    <w:rsid w:val="00C62F52"/>
    <w:rsid w:val="00C6320C"/>
    <w:rsid w:val="00C63C8A"/>
    <w:rsid w:val="00C64207"/>
    <w:rsid w:val="00C64BE9"/>
    <w:rsid w:val="00C6500E"/>
    <w:rsid w:val="00C6535D"/>
    <w:rsid w:val="00C653D2"/>
    <w:rsid w:val="00C659C3"/>
    <w:rsid w:val="00C65DCD"/>
    <w:rsid w:val="00C65ECD"/>
    <w:rsid w:val="00C66076"/>
    <w:rsid w:val="00C6646C"/>
    <w:rsid w:val="00C66522"/>
    <w:rsid w:val="00C66EB4"/>
    <w:rsid w:val="00C66F38"/>
    <w:rsid w:val="00C66FDE"/>
    <w:rsid w:val="00C670BF"/>
    <w:rsid w:val="00C672A1"/>
    <w:rsid w:val="00C6771A"/>
    <w:rsid w:val="00C6784C"/>
    <w:rsid w:val="00C67B7D"/>
    <w:rsid w:val="00C71EFA"/>
    <w:rsid w:val="00C724B7"/>
    <w:rsid w:val="00C7273E"/>
    <w:rsid w:val="00C72786"/>
    <w:rsid w:val="00C728E4"/>
    <w:rsid w:val="00C72C89"/>
    <w:rsid w:val="00C72E42"/>
    <w:rsid w:val="00C73450"/>
    <w:rsid w:val="00C7353F"/>
    <w:rsid w:val="00C73C9F"/>
    <w:rsid w:val="00C748D9"/>
    <w:rsid w:val="00C7490F"/>
    <w:rsid w:val="00C749D8"/>
    <w:rsid w:val="00C74CC4"/>
    <w:rsid w:val="00C74EB6"/>
    <w:rsid w:val="00C75318"/>
    <w:rsid w:val="00C75647"/>
    <w:rsid w:val="00C767B3"/>
    <w:rsid w:val="00C76FA9"/>
    <w:rsid w:val="00C77542"/>
    <w:rsid w:val="00C777A9"/>
    <w:rsid w:val="00C77BF7"/>
    <w:rsid w:val="00C77D18"/>
    <w:rsid w:val="00C77FE5"/>
    <w:rsid w:val="00C8001C"/>
    <w:rsid w:val="00C807E3"/>
    <w:rsid w:val="00C816AC"/>
    <w:rsid w:val="00C81CE4"/>
    <w:rsid w:val="00C81D82"/>
    <w:rsid w:val="00C826CD"/>
    <w:rsid w:val="00C830C3"/>
    <w:rsid w:val="00C83247"/>
    <w:rsid w:val="00C83312"/>
    <w:rsid w:val="00C833A9"/>
    <w:rsid w:val="00C83977"/>
    <w:rsid w:val="00C83A69"/>
    <w:rsid w:val="00C83A84"/>
    <w:rsid w:val="00C84205"/>
    <w:rsid w:val="00C842E4"/>
    <w:rsid w:val="00C84850"/>
    <w:rsid w:val="00C856D2"/>
    <w:rsid w:val="00C8576D"/>
    <w:rsid w:val="00C86163"/>
    <w:rsid w:val="00C86724"/>
    <w:rsid w:val="00C86C7A"/>
    <w:rsid w:val="00C87044"/>
    <w:rsid w:val="00C871DD"/>
    <w:rsid w:val="00C876FF"/>
    <w:rsid w:val="00C87748"/>
    <w:rsid w:val="00C8777A"/>
    <w:rsid w:val="00C906B6"/>
    <w:rsid w:val="00C90E65"/>
    <w:rsid w:val="00C91071"/>
    <w:rsid w:val="00C9181A"/>
    <w:rsid w:val="00C91F57"/>
    <w:rsid w:val="00C9220E"/>
    <w:rsid w:val="00C925CC"/>
    <w:rsid w:val="00C92A29"/>
    <w:rsid w:val="00C92C06"/>
    <w:rsid w:val="00C93559"/>
    <w:rsid w:val="00C93CDE"/>
    <w:rsid w:val="00C944C3"/>
    <w:rsid w:val="00C9455A"/>
    <w:rsid w:val="00C94A8A"/>
    <w:rsid w:val="00C95D36"/>
    <w:rsid w:val="00C96797"/>
    <w:rsid w:val="00C97001"/>
    <w:rsid w:val="00C970D8"/>
    <w:rsid w:val="00C971BE"/>
    <w:rsid w:val="00C97C67"/>
    <w:rsid w:val="00CA0585"/>
    <w:rsid w:val="00CA0699"/>
    <w:rsid w:val="00CA0710"/>
    <w:rsid w:val="00CA074A"/>
    <w:rsid w:val="00CA0CE5"/>
    <w:rsid w:val="00CA1C79"/>
    <w:rsid w:val="00CA2043"/>
    <w:rsid w:val="00CA238F"/>
    <w:rsid w:val="00CA2606"/>
    <w:rsid w:val="00CA3B3A"/>
    <w:rsid w:val="00CA4198"/>
    <w:rsid w:val="00CA43AC"/>
    <w:rsid w:val="00CA43C5"/>
    <w:rsid w:val="00CA460B"/>
    <w:rsid w:val="00CA53DD"/>
    <w:rsid w:val="00CA56CB"/>
    <w:rsid w:val="00CA56EA"/>
    <w:rsid w:val="00CA5ABE"/>
    <w:rsid w:val="00CA61A8"/>
    <w:rsid w:val="00CA6B6C"/>
    <w:rsid w:val="00CA6B92"/>
    <w:rsid w:val="00CA6FA9"/>
    <w:rsid w:val="00CB04D9"/>
    <w:rsid w:val="00CB08E2"/>
    <w:rsid w:val="00CB0B00"/>
    <w:rsid w:val="00CB256F"/>
    <w:rsid w:val="00CB258A"/>
    <w:rsid w:val="00CB2687"/>
    <w:rsid w:val="00CB26F0"/>
    <w:rsid w:val="00CB332F"/>
    <w:rsid w:val="00CB3496"/>
    <w:rsid w:val="00CB427D"/>
    <w:rsid w:val="00CB5B3B"/>
    <w:rsid w:val="00CB5BE1"/>
    <w:rsid w:val="00CB61C2"/>
    <w:rsid w:val="00CB63AA"/>
    <w:rsid w:val="00CB71D0"/>
    <w:rsid w:val="00CB7593"/>
    <w:rsid w:val="00CB7641"/>
    <w:rsid w:val="00CB7969"/>
    <w:rsid w:val="00CB7AAE"/>
    <w:rsid w:val="00CC0399"/>
    <w:rsid w:val="00CC0568"/>
    <w:rsid w:val="00CC0628"/>
    <w:rsid w:val="00CC0711"/>
    <w:rsid w:val="00CC13D3"/>
    <w:rsid w:val="00CC1ADE"/>
    <w:rsid w:val="00CC1B04"/>
    <w:rsid w:val="00CC1E30"/>
    <w:rsid w:val="00CC2082"/>
    <w:rsid w:val="00CC2270"/>
    <w:rsid w:val="00CC2BF5"/>
    <w:rsid w:val="00CC2F0F"/>
    <w:rsid w:val="00CC3F9D"/>
    <w:rsid w:val="00CC4CF8"/>
    <w:rsid w:val="00CC5465"/>
    <w:rsid w:val="00CC576D"/>
    <w:rsid w:val="00CC59BC"/>
    <w:rsid w:val="00CC5A4C"/>
    <w:rsid w:val="00CC5A51"/>
    <w:rsid w:val="00CC5FC5"/>
    <w:rsid w:val="00CC61CD"/>
    <w:rsid w:val="00CC6931"/>
    <w:rsid w:val="00CC6D75"/>
    <w:rsid w:val="00CC758D"/>
    <w:rsid w:val="00CC7A19"/>
    <w:rsid w:val="00CC7B8D"/>
    <w:rsid w:val="00CD00C1"/>
    <w:rsid w:val="00CD01B4"/>
    <w:rsid w:val="00CD0BB5"/>
    <w:rsid w:val="00CD0E01"/>
    <w:rsid w:val="00CD18AB"/>
    <w:rsid w:val="00CD1FD2"/>
    <w:rsid w:val="00CD24D9"/>
    <w:rsid w:val="00CD255E"/>
    <w:rsid w:val="00CD2AC1"/>
    <w:rsid w:val="00CD2D91"/>
    <w:rsid w:val="00CD2F29"/>
    <w:rsid w:val="00CD333B"/>
    <w:rsid w:val="00CD459B"/>
    <w:rsid w:val="00CD4BC6"/>
    <w:rsid w:val="00CD5840"/>
    <w:rsid w:val="00CD612A"/>
    <w:rsid w:val="00CD6219"/>
    <w:rsid w:val="00CD62BE"/>
    <w:rsid w:val="00CD6653"/>
    <w:rsid w:val="00CD6FAF"/>
    <w:rsid w:val="00CD7297"/>
    <w:rsid w:val="00CD7F70"/>
    <w:rsid w:val="00CE03B6"/>
    <w:rsid w:val="00CE147C"/>
    <w:rsid w:val="00CE164C"/>
    <w:rsid w:val="00CE18AD"/>
    <w:rsid w:val="00CE1A2D"/>
    <w:rsid w:val="00CE1DCF"/>
    <w:rsid w:val="00CE22AA"/>
    <w:rsid w:val="00CE28AB"/>
    <w:rsid w:val="00CE2C2A"/>
    <w:rsid w:val="00CE3478"/>
    <w:rsid w:val="00CE37E7"/>
    <w:rsid w:val="00CE398B"/>
    <w:rsid w:val="00CE4738"/>
    <w:rsid w:val="00CE483D"/>
    <w:rsid w:val="00CE539A"/>
    <w:rsid w:val="00CE544A"/>
    <w:rsid w:val="00CE57FD"/>
    <w:rsid w:val="00CE695D"/>
    <w:rsid w:val="00CE700A"/>
    <w:rsid w:val="00CE70EC"/>
    <w:rsid w:val="00CE742B"/>
    <w:rsid w:val="00CE7BB3"/>
    <w:rsid w:val="00CE7D8D"/>
    <w:rsid w:val="00CE7E03"/>
    <w:rsid w:val="00CF02CF"/>
    <w:rsid w:val="00CF06CF"/>
    <w:rsid w:val="00CF0C25"/>
    <w:rsid w:val="00CF0CAD"/>
    <w:rsid w:val="00CF0EC4"/>
    <w:rsid w:val="00CF189C"/>
    <w:rsid w:val="00CF1BD9"/>
    <w:rsid w:val="00CF1C9E"/>
    <w:rsid w:val="00CF1FE2"/>
    <w:rsid w:val="00CF21D1"/>
    <w:rsid w:val="00CF31DA"/>
    <w:rsid w:val="00CF3538"/>
    <w:rsid w:val="00CF376E"/>
    <w:rsid w:val="00CF41D0"/>
    <w:rsid w:val="00CF46DD"/>
    <w:rsid w:val="00CF50F1"/>
    <w:rsid w:val="00CF5A2B"/>
    <w:rsid w:val="00CF5C02"/>
    <w:rsid w:val="00CF6068"/>
    <w:rsid w:val="00CF65CB"/>
    <w:rsid w:val="00CF6E5A"/>
    <w:rsid w:val="00CF7093"/>
    <w:rsid w:val="00CF71C3"/>
    <w:rsid w:val="00CF7993"/>
    <w:rsid w:val="00D00030"/>
    <w:rsid w:val="00D002F7"/>
    <w:rsid w:val="00D00B52"/>
    <w:rsid w:val="00D00C43"/>
    <w:rsid w:val="00D00D4E"/>
    <w:rsid w:val="00D010C9"/>
    <w:rsid w:val="00D015A9"/>
    <w:rsid w:val="00D01A1C"/>
    <w:rsid w:val="00D022C4"/>
    <w:rsid w:val="00D022CF"/>
    <w:rsid w:val="00D0271B"/>
    <w:rsid w:val="00D029CA"/>
    <w:rsid w:val="00D0376F"/>
    <w:rsid w:val="00D039EB"/>
    <w:rsid w:val="00D03BE6"/>
    <w:rsid w:val="00D045A6"/>
    <w:rsid w:val="00D04716"/>
    <w:rsid w:val="00D04A63"/>
    <w:rsid w:val="00D04BDA"/>
    <w:rsid w:val="00D0520D"/>
    <w:rsid w:val="00D0524E"/>
    <w:rsid w:val="00D05AA2"/>
    <w:rsid w:val="00D05AF7"/>
    <w:rsid w:val="00D05BAF"/>
    <w:rsid w:val="00D05C97"/>
    <w:rsid w:val="00D05E9B"/>
    <w:rsid w:val="00D06D4D"/>
    <w:rsid w:val="00D071BE"/>
    <w:rsid w:val="00D0790E"/>
    <w:rsid w:val="00D07EEC"/>
    <w:rsid w:val="00D106EE"/>
    <w:rsid w:val="00D10893"/>
    <w:rsid w:val="00D116E5"/>
    <w:rsid w:val="00D11D60"/>
    <w:rsid w:val="00D12140"/>
    <w:rsid w:val="00D1267B"/>
    <w:rsid w:val="00D12956"/>
    <w:rsid w:val="00D130B0"/>
    <w:rsid w:val="00D1347A"/>
    <w:rsid w:val="00D135CC"/>
    <w:rsid w:val="00D1380D"/>
    <w:rsid w:val="00D14016"/>
    <w:rsid w:val="00D1505B"/>
    <w:rsid w:val="00D15407"/>
    <w:rsid w:val="00D1584F"/>
    <w:rsid w:val="00D15FA6"/>
    <w:rsid w:val="00D16279"/>
    <w:rsid w:val="00D1647A"/>
    <w:rsid w:val="00D16481"/>
    <w:rsid w:val="00D167E7"/>
    <w:rsid w:val="00D16D33"/>
    <w:rsid w:val="00D16E43"/>
    <w:rsid w:val="00D1700B"/>
    <w:rsid w:val="00D170C8"/>
    <w:rsid w:val="00D17355"/>
    <w:rsid w:val="00D173CD"/>
    <w:rsid w:val="00D1799B"/>
    <w:rsid w:val="00D17A59"/>
    <w:rsid w:val="00D17F69"/>
    <w:rsid w:val="00D20DFA"/>
    <w:rsid w:val="00D210ED"/>
    <w:rsid w:val="00D2187C"/>
    <w:rsid w:val="00D21AA5"/>
    <w:rsid w:val="00D21C8D"/>
    <w:rsid w:val="00D22A4C"/>
    <w:rsid w:val="00D22D33"/>
    <w:rsid w:val="00D23C43"/>
    <w:rsid w:val="00D23F7E"/>
    <w:rsid w:val="00D241C7"/>
    <w:rsid w:val="00D2505B"/>
    <w:rsid w:val="00D25773"/>
    <w:rsid w:val="00D25850"/>
    <w:rsid w:val="00D25D99"/>
    <w:rsid w:val="00D26851"/>
    <w:rsid w:val="00D270E2"/>
    <w:rsid w:val="00D2734D"/>
    <w:rsid w:val="00D27AFD"/>
    <w:rsid w:val="00D305EC"/>
    <w:rsid w:val="00D3164E"/>
    <w:rsid w:val="00D31B1D"/>
    <w:rsid w:val="00D31C34"/>
    <w:rsid w:val="00D3222D"/>
    <w:rsid w:val="00D32A8F"/>
    <w:rsid w:val="00D336A3"/>
    <w:rsid w:val="00D33A59"/>
    <w:rsid w:val="00D33B4C"/>
    <w:rsid w:val="00D3420C"/>
    <w:rsid w:val="00D36C27"/>
    <w:rsid w:val="00D36F24"/>
    <w:rsid w:val="00D37A67"/>
    <w:rsid w:val="00D40B94"/>
    <w:rsid w:val="00D41D71"/>
    <w:rsid w:val="00D41DEC"/>
    <w:rsid w:val="00D42D9A"/>
    <w:rsid w:val="00D4312C"/>
    <w:rsid w:val="00D4373D"/>
    <w:rsid w:val="00D437AE"/>
    <w:rsid w:val="00D43881"/>
    <w:rsid w:val="00D43897"/>
    <w:rsid w:val="00D43B26"/>
    <w:rsid w:val="00D444C8"/>
    <w:rsid w:val="00D45217"/>
    <w:rsid w:val="00D4705D"/>
    <w:rsid w:val="00D47474"/>
    <w:rsid w:val="00D47CF8"/>
    <w:rsid w:val="00D47E1A"/>
    <w:rsid w:val="00D500C4"/>
    <w:rsid w:val="00D50AC3"/>
    <w:rsid w:val="00D5115D"/>
    <w:rsid w:val="00D53041"/>
    <w:rsid w:val="00D5312E"/>
    <w:rsid w:val="00D5336B"/>
    <w:rsid w:val="00D537A6"/>
    <w:rsid w:val="00D537C4"/>
    <w:rsid w:val="00D54243"/>
    <w:rsid w:val="00D542E8"/>
    <w:rsid w:val="00D5438A"/>
    <w:rsid w:val="00D5468A"/>
    <w:rsid w:val="00D559FA"/>
    <w:rsid w:val="00D5605B"/>
    <w:rsid w:val="00D56A85"/>
    <w:rsid w:val="00D57323"/>
    <w:rsid w:val="00D5737C"/>
    <w:rsid w:val="00D575AA"/>
    <w:rsid w:val="00D575EA"/>
    <w:rsid w:val="00D5790F"/>
    <w:rsid w:val="00D61122"/>
    <w:rsid w:val="00D612ED"/>
    <w:rsid w:val="00D61406"/>
    <w:rsid w:val="00D62420"/>
    <w:rsid w:val="00D627C7"/>
    <w:rsid w:val="00D62EE5"/>
    <w:rsid w:val="00D62FD8"/>
    <w:rsid w:val="00D63208"/>
    <w:rsid w:val="00D634E7"/>
    <w:rsid w:val="00D637BF"/>
    <w:rsid w:val="00D6412C"/>
    <w:rsid w:val="00D64EA2"/>
    <w:rsid w:val="00D65885"/>
    <w:rsid w:val="00D661A0"/>
    <w:rsid w:val="00D6621A"/>
    <w:rsid w:val="00D665B0"/>
    <w:rsid w:val="00D70DF7"/>
    <w:rsid w:val="00D711CD"/>
    <w:rsid w:val="00D7163A"/>
    <w:rsid w:val="00D72E1A"/>
    <w:rsid w:val="00D73128"/>
    <w:rsid w:val="00D7329F"/>
    <w:rsid w:val="00D73339"/>
    <w:rsid w:val="00D7346D"/>
    <w:rsid w:val="00D735E2"/>
    <w:rsid w:val="00D73906"/>
    <w:rsid w:val="00D74127"/>
    <w:rsid w:val="00D74E86"/>
    <w:rsid w:val="00D75151"/>
    <w:rsid w:val="00D75964"/>
    <w:rsid w:val="00D75BA3"/>
    <w:rsid w:val="00D763A7"/>
    <w:rsid w:val="00D768BA"/>
    <w:rsid w:val="00D76C23"/>
    <w:rsid w:val="00D76C62"/>
    <w:rsid w:val="00D76E51"/>
    <w:rsid w:val="00D775B5"/>
    <w:rsid w:val="00D77961"/>
    <w:rsid w:val="00D80C5B"/>
    <w:rsid w:val="00D8119C"/>
    <w:rsid w:val="00D81448"/>
    <w:rsid w:val="00D81559"/>
    <w:rsid w:val="00D81C99"/>
    <w:rsid w:val="00D82381"/>
    <w:rsid w:val="00D82397"/>
    <w:rsid w:val="00D82735"/>
    <w:rsid w:val="00D8288D"/>
    <w:rsid w:val="00D829C4"/>
    <w:rsid w:val="00D830CA"/>
    <w:rsid w:val="00D84085"/>
    <w:rsid w:val="00D84362"/>
    <w:rsid w:val="00D844F7"/>
    <w:rsid w:val="00D84891"/>
    <w:rsid w:val="00D848FD"/>
    <w:rsid w:val="00D84934"/>
    <w:rsid w:val="00D8509D"/>
    <w:rsid w:val="00D85793"/>
    <w:rsid w:val="00D85DA1"/>
    <w:rsid w:val="00D861F4"/>
    <w:rsid w:val="00D867F9"/>
    <w:rsid w:val="00D876E2"/>
    <w:rsid w:val="00D9002B"/>
    <w:rsid w:val="00D90A5A"/>
    <w:rsid w:val="00D90ED5"/>
    <w:rsid w:val="00D9138D"/>
    <w:rsid w:val="00D91642"/>
    <w:rsid w:val="00D9178A"/>
    <w:rsid w:val="00D91BCE"/>
    <w:rsid w:val="00D91CF6"/>
    <w:rsid w:val="00D91D4D"/>
    <w:rsid w:val="00D922EF"/>
    <w:rsid w:val="00D92407"/>
    <w:rsid w:val="00D92558"/>
    <w:rsid w:val="00D926EA"/>
    <w:rsid w:val="00D92E7A"/>
    <w:rsid w:val="00D92F4D"/>
    <w:rsid w:val="00D9489C"/>
    <w:rsid w:val="00D94A34"/>
    <w:rsid w:val="00D94C33"/>
    <w:rsid w:val="00D94DBF"/>
    <w:rsid w:val="00D955F0"/>
    <w:rsid w:val="00D974B9"/>
    <w:rsid w:val="00D97A53"/>
    <w:rsid w:val="00D97B34"/>
    <w:rsid w:val="00DA01BE"/>
    <w:rsid w:val="00DA04CE"/>
    <w:rsid w:val="00DA04ED"/>
    <w:rsid w:val="00DA08B7"/>
    <w:rsid w:val="00DA08E0"/>
    <w:rsid w:val="00DA0F19"/>
    <w:rsid w:val="00DA1411"/>
    <w:rsid w:val="00DA16AB"/>
    <w:rsid w:val="00DA1E6F"/>
    <w:rsid w:val="00DA1FEA"/>
    <w:rsid w:val="00DA34DC"/>
    <w:rsid w:val="00DA4186"/>
    <w:rsid w:val="00DA4B07"/>
    <w:rsid w:val="00DA54C0"/>
    <w:rsid w:val="00DA5525"/>
    <w:rsid w:val="00DA5E5F"/>
    <w:rsid w:val="00DA6777"/>
    <w:rsid w:val="00DA6C17"/>
    <w:rsid w:val="00DB02D4"/>
    <w:rsid w:val="00DB04A1"/>
    <w:rsid w:val="00DB1001"/>
    <w:rsid w:val="00DB1347"/>
    <w:rsid w:val="00DB1940"/>
    <w:rsid w:val="00DB24D0"/>
    <w:rsid w:val="00DB2D98"/>
    <w:rsid w:val="00DB30F5"/>
    <w:rsid w:val="00DB33AE"/>
    <w:rsid w:val="00DB3423"/>
    <w:rsid w:val="00DB4008"/>
    <w:rsid w:val="00DB4185"/>
    <w:rsid w:val="00DB4C05"/>
    <w:rsid w:val="00DB614E"/>
    <w:rsid w:val="00DB62DC"/>
    <w:rsid w:val="00DB6BD9"/>
    <w:rsid w:val="00DB7018"/>
    <w:rsid w:val="00DB7189"/>
    <w:rsid w:val="00DC011A"/>
    <w:rsid w:val="00DC06CF"/>
    <w:rsid w:val="00DC098A"/>
    <w:rsid w:val="00DC1832"/>
    <w:rsid w:val="00DC1A1E"/>
    <w:rsid w:val="00DC1BD1"/>
    <w:rsid w:val="00DC20BC"/>
    <w:rsid w:val="00DC21E9"/>
    <w:rsid w:val="00DC250E"/>
    <w:rsid w:val="00DC25DD"/>
    <w:rsid w:val="00DC2B12"/>
    <w:rsid w:val="00DC2C22"/>
    <w:rsid w:val="00DC3F21"/>
    <w:rsid w:val="00DC4E54"/>
    <w:rsid w:val="00DC66DD"/>
    <w:rsid w:val="00DC7BF6"/>
    <w:rsid w:val="00DC7F8F"/>
    <w:rsid w:val="00DD09B7"/>
    <w:rsid w:val="00DD0F71"/>
    <w:rsid w:val="00DD157F"/>
    <w:rsid w:val="00DD1A99"/>
    <w:rsid w:val="00DD1C13"/>
    <w:rsid w:val="00DD202F"/>
    <w:rsid w:val="00DD2967"/>
    <w:rsid w:val="00DD2A3A"/>
    <w:rsid w:val="00DD378C"/>
    <w:rsid w:val="00DD3946"/>
    <w:rsid w:val="00DD3BE1"/>
    <w:rsid w:val="00DD5140"/>
    <w:rsid w:val="00DD55B0"/>
    <w:rsid w:val="00DD60B0"/>
    <w:rsid w:val="00DD6BAC"/>
    <w:rsid w:val="00DD6E0D"/>
    <w:rsid w:val="00DD6F23"/>
    <w:rsid w:val="00DD7698"/>
    <w:rsid w:val="00DE0621"/>
    <w:rsid w:val="00DE17ED"/>
    <w:rsid w:val="00DE19C5"/>
    <w:rsid w:val="00DE22E4"/>
    <w:rsid w:val="00DE2371"/>
    <w:rsid w:val="00DE24EC"/>
    <w:rsid w:val="00DE28E8"/>
    <w:rsid w:val="00DE2B43"/>
    <w:rsid w:val="00DE3950"/>
    <w:rsid w:val="00DE3F6C"/>
    <w:rsid w:val="00DE4153"/>
    <w:rsid w:val="00DE42A0"/>
    <w:rsid w:val="00DE4440"/>
    <w:rsid w:val="00DE44A7"/>
    <w:rsid w:val="00DE44DF"/>
    <w:rsid w:val="00DE537A"/>
    <w:rsid w:val="00DE5883"/>
    <w:rsid w:val="00DE5C7D"/>
    <w:rsid w:val="00DE5D7B"/>
    <w:rsid w:val="00DE5EF3"/>
    <w:rsid w:val="00DE636A"/>
    <w:rsid w:val="00DE7170"/>
    <w:rsid w:val="00DE7693"/>
    <w:rsid w:val="00DE798D"/>
    <w:rsid w:val="00DE7BBE"/>
    <w:rsid w:val="00DE7F02"/>
    <w:rsid w:val="00DF0102"/>
    <w:rsid w:val="00DF0240"/>
    <w:rsid w:val="00DF0711"/>
    <w:rsid w:val="00DF076E"/>
    <w:rsid w:val="00DF0C90"/>
    <w:rsid w:val="00DF1420"/>
    <w:rsid w:val="00DF20B5"/>
    <w:rsid w:val="00DF23F2"/>
    <w:rsid w:val="00DF24E1"/>
    <w:rsid w:val="00DF2C4E"/>
    <w:rsid w:val="00DF2FC2"/>
    <w:rsid w:val="00DF30EB"/>
    <w:rsid w:val="00DF36B3"/>
    <w:rsid w:val="00DF3E06"/>
    <w:rsid w:val="00DF3FBC"/>
    <w:rsid w:val="00DF4033"/>
    <w:rsid w:val="00DF46D9"/>
    <w:rsid w:val="00DF490D"/>
    <w:rsid w:val="00DF4BED"/>
    <w:rsid w:val="00DF5678"/>
    <w:rsid w:val="00DF5980"/>
    <w:rsid w:val="00DF5BF8"/>
    <w:rsid w:val="00DF6502"/>
    <w:rsid w:val="00DF6656"/>
    <w:rsid w:val="00DF6F7D"/>
    <w:rsid w:val="00DF744C"/>
    <w:rsid w:val="00DF7627"/>
    <w:rsid w:val="00DF7FD6"/>
    <w:rsid w:val="00E002F7"/>
    <w:rsid w:val="00E00489"/>
    <w:rsid w:val="00E004FD"/>
    <w:rsid w:val="00E00872"/>
    <w:rsid w:val="00E00C9F"/>
    <w:rsid w:val="00E01224"/>
    <w:rsid w:val="00E01F4C"/>
    <w:rsid w:val="00E01FE0"/>
    <w:rsid w:val="00E02BE7"/>
    <w:rsid w:val="00E03028"/>
    <w:rsid w:val="00E0366B"/>
    <w:rsid w:val="00E039E7"/>
    <w:rsid w:val="00E03DA9"/>
    <w:rsid w:val="00E0455C"/>
    <w:rsid w:val="00E0461C"/>
    <w:rsid w:val="00E04F59"/>
    <w:rsid w:val="00E05049"/>
    <w:rsid w:val="00E05905"/>
    <w:rsid w:val="00E06356"/>
    <w:rsid w:val="00E06A2E"/>
    <w:rsid w:val="00E06CF3"/>
    <w:rsid w:val="00E07248"/>
    <w:rsid w:val="00E07BB0"/>
    <w:rsid w:val="00E07EBF"/>
    <w:rsid w:val="00E07F85"/>
    <w:rsid w:val="00E1073E"/>
    <w:rsid w:val="00E10AED"/>
    <w:rsid w:val="00E111C2"/>
    <w:rsid w:val="00E1136D"/>
    <w:rsid w:val="00E11465"/>
    <w:rsid w:val="00E121E0"/>
    <w:rsid w:val="00E122CD"/>
    <w:rsid w:val="00E122D7"/>
    <w:rsid w:val="00E12501"/>
    <w:rsid w:val="00E1290F"/>
    <w:rsid w:val="00E12D85"/>
    <w:rsid w:val="00E13C96"/>
    <w:rsid w:val="00E13DD4"/>
    <w:rsid w:val="00E13FCA"/>
    <w:rsid w:val="00E14166"/>
    <w:rsid w:val="00E1422A"/>
    <w:rsid w:val="00E14C0A"/>
    <w:rsid w:val="00E14F4F"/>
    <w:rsid w:val="00E15405"/>
    <w:rsid w:val="00E156CF"/>
    <w:rsid w:val="00E15B0F"/>
    <w:rsid w:val="00E15DB3"/>
    <w:rsid w:val="00E16A99"/>
    <w:rsid w:val="00E16D51"/>
    <w:rsid w:val="00E16E1B"/>
    <w:rsid w:val="00E17787"/>
    <w:rsid w:val="00E17ACD"/>
    <w:rsid w:val="00E17BF0"/>
    <w:rsid w:val="00E2065F"/>
    <w:rsid w:val="00E20703"/>
    <w:rsid w:val="00E207D7"/>
    <w:rsid w:val="00E20B8D"/>
    <w:rsid w:val="00E211FF"/>
    <w:rsid w:val="00E212F9"/>
    <w:rsid w:val="00E214ED"/>
    <w:rsid w:val="00E21CAB"/>
    <w:rsid w:val="00E222F0"/>
    <w:rsid w:val="00E22CE0"/>
    <w:rsid w:val="00E236E8"/>
    <w:rsid w:val="00E23EEE"/>
    <w:rsid w:val="00E241E5"/>
    <w:rsid w:val="00E242D4"/>
    <w:rsid w:val="00E247A2"/>
    <w:rsid w:val="00E2482F"/>
    <w:rsid w:val="00E2496C"/>
    <w:rsid w:val="00E24E51"/>
    <w:rsid w:val="00E24E93"/>
    <w:rsid w:val="00E25609"/>
    <w:rsid w:val="00E25850"/>
    <w:rsid w:val="00E25A13"/>
    <w:rsid w:val="00E261D0"/>
    <w:rsid w:val="00E2636E"/>
    <w:rsid w:val="00E2647C"/>
    <w:rsid w:val="00E2655B"/>
    <w:rsid w:val="00E26BD0"/>
    <w:rsid w:val="00E26EBA"/>
    <w:rsid w:val="00E27027"/>
    <w:rsid w:val="00E27212"/>
    <w:rsid w:val="00E2754B"/>
    <w:rsid w:val="00E27BD9"/>
    <w:rsid w:val="00E3024A"/>
    <w:rsid w:val="00E305A3"/>
    <w:rsid w:val="00E30EA8"/>
    <w:rsid w:val="00E31278"/>
    <w:rsid w:val="00E3130C"/>
    <w:rsid w:val="00E3222A"/>
    <w:rsid w:val="00E32A3E"/>
    <w:rsid w:val="00E32BA3"/>
    <w:rsid w:val="00E32C5D"/>
    <w:rsid w:val="00E32D70"/>
    <w:rsid w:val="00E3307D"/>
    <w:rsid w:val="00E3488B"/>
    <w:rsid w:val="00E349DE"/>
    <w:rsid w:val="00E35394"/>
    <w:rsid w:val="00E3543E"/>
    <w:rsid w:val="00E35776"/>
    <w:rsid w:val="00E3615C"/>
    <w:rsid w:val="00E362BD"/>
    <w:rsid w:val="00E362F4"/>
    <w:rsid w:val="00E369C9"/>
    <w:rsid w:val="00E3763F"/>
    <w:rsid w:val="00E37687"/>
    <w:rsid w:val="00E404CB"/>
    <w:rsid w:val="00E407DE"/>
    <w:rsid w:val="00E40F4B"/>
    <w:rsid w:val="00E41013"/>
    <w:rsid w:val="00E41154"/>
    <w:rsid w:val="00E41741"/>
    <w:rsid w:val="00E4187F"/>
    <w:rsid w:val="00E420E9"/>
    <w:rsid w:val="00E42325"/>
    <w:rsid w:val="00E4249E"/>
    <w:rsid w:val="00E42777"/>
    <w:rsid w:val="00E42B1E"/>
    <w:rsid w:val="00E43563"/>
    <w:rsid w:val="00E43F87"/>
    <w:rsid w:val="00E43FA4"/>
    <w:rsid w:val="00E44631"/>
    <w:rsid w:val="00E4488B"/>
    <w:rsid w:val="00E44A54"/>
    <w:rsid w:val="00E45C68"/>
    <w:rsid w:val="00E463B4"/>
    <w:rsid w:val="00E46CCE"/>
    <w:rsid w:val="00E47903"/>
    <w:rsid w:val="00E47AB8"/>
    <w:rsid w:val="00E500DE"/>
    <w:rsid w:val="00E5010C"/>
    <w:rsid w:val="00E505E3"/>
    <w:rsid w:val="00E507B5"/>
    <w:rsid w:val="00E5141B"/>
    <w:rsid w:val="00E51C4D"/>
    <w:rsid w:val="00E51D79"/>
    <w:rsid w:val="00E51FA1"/>
    <w:rsid w:val="00E53700"/>
    <w:rsid w:val="00E53F70"/>
    <w:rsid w:val="00E53F8F"/>
    <w:rsid w:val="00E5431D"/>
    <w:rsid w:val="00E54D4C"/>
    <w:rsid w:val="00E552E1"/>
    <w:rsid w:val="00E55B76"/>
    <w:rsid w:val="00E55C01"/>
    <w:rsid w:val="00E56FE8"/>
    <w:rsid w:val="00E57025"/>
    <w:rsid w:val="00E57034"/>
    <w:rsid w:val="00E5733A"/>
    <w:rsid w:val="00E57F7B"/>
    <w:rsid w:val="00E61120"/>
    <w:rsid w:val="00E61127"/>
    <w:rsid w:val="00E61491"/>
    <w:rsid w:val="00E61D2B"/>
    <w:rsid w:val="00E620D0"/>
    <w:rsid w:val="00E62323"/>
    <w:rsid w:val="00E626A5"/>
    <w:rsid w:val="00E6305A"/>
    <w:rsid w:val="00E63089"/>
    <w:rsid w:val="00E634C1"/>
    <w:rsid w:val="00E64C5D"/>
    <w:rsid w:val="00E655AC"/>
    <w:rsid w:val="00E65764"/>
    <w:rsid w:val="00E65B15"/>
    <w:rsid w:val="00E669CB"/>
    <w:rsid w:val="00E67BD8"/>
    <w:rsid w:val="00E67CD4"/>
    <w:rsid w:val="00E70394"/>
    <w:rsid w:val="00E704CE"/>
    <w:rsid w:val="00E705F9"/>
    <w:rsid w:val="00E70788"/>
    <w:rsid w:val="00E70D7A"/>
    <w:rsid w:val="00E712BA"/>
    <w:rsid w:val="00E71513"/>
    <w:rsid w:val="00E71677"/>
    <w:rsid w:val="00E722AB"/>
    <w:rsid w:val="00E72493"/>
    <w:rsid w:val="00E742BC"/>
    <w:rsid w:val="00E758FB"/>
    <w:rsid w:val="00E75903"/>
    <w:rsid w:val="00E75998"/>
    <w:rsid w:val="00E767A3"/>
    <w:rsid w:val="00E767F4"/>
    <w:rsid w:val="00E76895"/>
    <w:rsid w:val="00E7698C"/>
    <w:rsid w:val="00E769CC"/>
    <w:rsid w:val="00E76D35"/>
    <w:rsid w:val="00E76D93"/>
    <w:rsid w:val="00E77631"/>
    <w:rsid w:val="00E8062D"/>
    <w:rsid w:val="00E80A88"/>
    <w:rsid w:val="00E8120C"/>
    <w:rsid w:val="00E8124C"/>
    <w:rsid w:val="00E8231F"/>
    <w:rsid w:val="00E82B18"/>
    <w:rsid w:val="00E82C51"/>
    <w:rsid w:val="00E82FFB"/>
    <w:rsid w:val="00E83BB5"/>
    <w:rsid w:val="00E84787"/>
    <w:rsid w:val="00E850B6"/>
    <w:rsid w:val="00E851D1"/>
    <w:rsid w:val="00E851EE"/>
    <w:rsid w:val="00E857D6"/>
    <w:rsid w:val="00E8605B"/>
    <w:rsid w:val="00E86DAE"/>
    <w:rsid w:val="00E87623"/>
    <w:rsid w:val="00E87FF8"/>
    <w:rsid w:val="00E9032B"/>
    <w:rsid w:val="00E90985"/>
    <w:rsid w:val="00E90A22"/>
    <w:rsid w:val="00E90FF5"/>
    <w:rsid w:val="00E91825"/>
    <w:rsid w:val="00E9185B"/>
    <w:rsid w:val="00E91D48"/>
    <w:rsid w:val="00E91FE3"/>
    <w:rsid w:val="00E9261D"/>
    <w:rsid w:val="00E9304B"/>
    <w:rsid w:val="00E931BC"/>
    <w:rsid w:val="00E935C2"/>
    <w:rsid w:val="00E93713"/>
    <w:rsid w:val="00E93B0A"/>
    <w:rsid w:val="00E93DC1"/>
    <w:rsid w:val="00E942CB"/>
    <w:rsid w:val="00E9479C"/>
    <w:rsid w:val="00E95092"/>
    <w:rsid w:val="00E95AE3"/>
    <w:rsid w:val="00E95F06"/>
    <w:rsid w:val="00E960D5"/>
    <w:rsid w:val="00E96220"/>
    <w:rsid w:val="00E9626D"/>
    <w:rsid w:val="00E96438"/>
    <w:rsid w:val="00E964A9"/>
    <w:rsid w:val="00E964E3"/>
    <w:rsid w:val="00E96775"/>
    <w:rsid w:val="00E976E8"/>
    <w:rsid w:val="00E97A79"/>
    <w:rsid w:val="00EA0057"/>
    <w:rsid w:val="00EA08F2"/>
    <w:rsid w:val="00EA0C9D"/>
    <w:rsid w:val="00EA1429"/>
    <w:rsid w:val="00EA143E"/>
    <w:rsid w:val="00EA1F41"/>
    <w:rsid w:val="00EA2949"/>
    <w:rsid w:val="00EA2A59"/>
    <w:rsid w:val="00EA2ABB"/>
    <w:rsid w:val="00EA30D4"/>
    <w:rsid w:val="00EA3215"/>
    <w:rsid w:val="00EA3537"/>
    <w:rsid w:val="00EA3882"/>
    <w:rsid w:val="00EA3CC1"/>
    <w:rsid w:val="00EA4108"/>
    <w:rsid w:val="00EA46B8"/>
    <w:rsid w:val="00EA4E98"/>
    <w:rsid w:val="00EA51E7"/>
    <w:rsid w:val="00EA5E6C"/>
    <w:rsid w:val="00EA61DC"/>
    <w:rsid w:val="00EA6721"/>
    <w:rsid w:val="00EA6ED7"/>
    <w:rsid w:val="00EA74E6"/>
    <w:rsid w:val="00EA7906"/>
    <w:rsid w:val="00EB03BF"/>
    <w:rsid w:val="00EB0A1A"/>
    <w:rsid w:val="00EB0BB2"/>
    <w:rsid w:val="00EB0D33"/>
    <w:rsid w:val="00EB1387"/>
    <w:rsid w:val="00EB1F38"/>
    <w:rsid w:val="00EB1F4B"/>
    <w:rsid w:val="00EB2709"/>
    <w:rsid w:val="00EB2850"/>
    <w:rsid w:val="00EB2A65"/>
    <w:rsid w:val="00EB2BCA"/>
    <w:rsid w:val="00EB3433"/>
    <w:rsid w:val="00EB359F"/>
    <w:rsid w:val="00EB3FFF"/>
    <w:rsid w:val="00EB41AF"/>
    <w:rsid w:val="00EB4407"/>
    <w:rsid w:val="00EB4B42"/>
    <w:rsid w:val="00EB4DAB"/>
    <w:rsid w:val="00EB4E71"/>
    <w:rsid w:val="00EB56A4"/>
    <w:rsid w:val="00EB5CC5"/>
    <w:rsid w:val="00EB5DEC"/>
    <w:rsid w:val="00EB6635"/>
    <w:rsid w:val="00EB67D8"/>
    <w:rsid w:val="00EB687C"/>
    <w:rsid w:val="00EB68AB"/>
    <w:rsid w:val="00EB6BAD"/>
    <w:rsid w:val="00EB6FED"/>
    <w:rsid w:val="00EB7D5B"/>
    <w:rsid w:val="00EB7E53"/>
    <w:rsid w:val="00EC0122"/>
    <w:rsid w:val="00EC0322"/>
    <w:rsid w:val="00EC0EB2"/>
    <w:rsid w:val="00EC11F0"/>
    <w:rsid w:val="00EC1264"/>
    <w:rsid w:val="00EC15A7"/>
    <w:rsid w:val="00EC1665"/>
    <w:rsid w:val="00EC1723"/>
    <w:rsid w:val="00EC1D2E"/>
    <w:rsid w:val="00EC2030"/>
    <w:rsid w:val="00EC222A"/>
    <w:rsid w:val="00EC22FF"/>
    <w:rsid w:val="00EC2584"/>
    <w:rsid w:val="00EC268A"/>
    <w:rsid w:val="00EC2FEE"/>
    <w:rsid w:val="00EC3142"/>
    <w:rsid w:val="00EC34AA"/>
    <w:rsid w:val="00EC3B6D"/>
    <w:rsid w:val="00EC3DB1"/>
    <w:rsid w:val="00EC41B1"/>
    <w:rsid w:val="00EC47B9"/>
    <w:rsid w:val="00EC5003"/>
    <w:rsid w:val="00EC5037"/>
    <w:rsid w:val="00EC50C5"/>
    <w:rsid w:val="00EC5E8B"/>
    <w:rsid w:val="00EC607A"/>
    <w:rsid w:val="00EC6918"/>
    <w:rsid w:val="00EC6C8F"/>
    <w:rsid w:val="00EC7415"/>
    <w:rsid w:val="00EC799B"/>
    <w:rsid w:val="00EC7DE2"/>
    <w:rsid w:val="00EC7EC5"/>
    <w:rsid w:val="00ED0E57"/>
    <w:rsid w:val="00ED1192"/>
    <w:rsid w:val="00ED11CA"/>
    <w:rsid w:val="00ED1403"/>
    <w:rsid w:val="00ED1471"/>
    <w:rsid w:val="00ED171E"/>
    <w:rsid w:val="00ED1B19"/>
    <w:rsid w:val="00ED1F3F"/>
    <w:rsid w:val="00ED297D"/>
    <w:rsid w:val="00ED348C"/>
    <w:rsid w:val="00ED38FA"/>
    <w:rsid w:val="00ED40A2"/>
    <w:rsid w:val="00ED4F3C"/>
    <w:rsid w:val="00ED4F8A"/>
    <w:rsid w:val="00ED5085"/>
    <w:rsid w:val="00ED583C"/>
    <w:rsid w:val="00ED663A"/>
    <w:rsid w:val="00ED6D41"/>
    <w:rsid w:val="00ED6FB5"/>
    <w:rsid w:val="00ED769F"/>
    <w:rsid w:val="00ED7B77"/>
    <w:rsid w:val="00EE0332"/>
    <w:rsid w:val="00EE0B37"/>
    <w:rsid w:val="00EE0D83"/>
    <w:rsid w:val="00EE1354"/>
    <w:rsid w:val="00EE1404"/>
    <w:rsid w:val="00EE250B"/>
    <w:rsid w:val="00EE2FC3"/>
    <w:rsid w:val="00EE3115"/>
    <w:rsid w:val="00EE372B"/>
    <w:rsid w:val="00EE3A6D"/>
    <w:rsid w:val="00EE3D44"/>
    <w:rsid w:val="00EE3D9A"/>
    <w:rsid w:val="00EE3F6F"/>
    <w:rsid w:val="00EE439E"/>
    <w:rsid w:val="00EE43F4"/>
    <w:rsid w:val="00EE4DF5"/>
    <w:rsid w:val="00EE4FCC"/>
    <w:rsid w:val="00EE54FD"/>
    <w:rsid w:val="00EE550D"/>
    <w:rsid w:val="00EE6ED1"/>
    <w:rsid w:val="00EE6EF6"/>
    <w:rsid w:val="00EE7A5D"/>
    <w:rsid w:val="00EF06D9"/>
    <w:rsid w:val="00EF0DD9"/>
    <w:rsid w:val="00EF1193"/>
    <w:rsid w:val="00EF11C9"/>
    <w:rsid w:val="00EF131C"/>
    <w:rsid w:val="00EF1698"/>
    <w:rsid w:val="00EF202E"/>
    <w:rsid w:val="00EF2675"/>
    <w:rsid w:val="00EF28EB"/>
    <w:rsid w:val="00EF2B50"/>
    <w:rsid w:val="00EF3765"/>
    <w:rsid w:val="00EF3B3E"/>
    <w:rsid w:val="00EF4497"/>
    <w:rsid w:val="00EF4686"/>
    <w:rsid w:val="00EF49B1"/>
    <w:rsid w:val="00EF5080"/>
    <w:rsid w:val="00EF522A"/>
    <w:rsid w:val="00EF535B"/>
    <w:rsid w:val="00EF535E"/>
    <w:rsid w:val="00EF55C6"/>
    <w:rsid w:val="00EF595C"/>
    <w:rsid w:val="00EF59D7"/>
    <w:rsid w:val="00EF5A6F"/>
    <w:rsid w:val="00EF5A95"/>
    <w:rsid w:val="00EF5C18"/>
    <w:rsid w:val="00EF5DA9"/>
    <w:rsid w:val="00EF6C27"/>
    <w:rsid w:val="00EF7074"/>
    <w:rsid w:val="00EF7987"/>
    <w:rsid w:val="00EF7A65"/>
    <w:rsid w:val="00EF7DA3"/>
    <w:rsid w:val="00F00DE5"/>
    <w:rsid w:val="00F01207"/>
    <w:rsid w:val="00F01CBB"/>
    <w:rsid w:val="00F022DE"/>
    <w:rsid w:val="00F023F4"/>
    <w:rsid w:val="00F02512"/>
    <w:rsid w:val="00F02DF4"/>
    <w:rsid w:val="00F02E59"/>
    <w:rsid w:val="00F03B29"/>
    <w:rsid w:val="00F03E9F"/>
    <w:rsid w:val="00F04195"/>
    <w:rsid w:val="00F0431C"/>
    <w:rsid w:val="00F04472"/>
    <w:rsid w:val="00F0459A"/>
    <w:rsid w:val="00F059A9"/>
    <w:rsid w:val="00F05F40"/>
    <w:rsid w:val="00F06118"/>
    <w:rsid w:val="00F0678C"/>
    <w:rsid w:val="00F06F21"/>
    <w:rsid w:val="00F0711D"/>
    <w:rsid w:val="00F0754A"/>
    <w:rsid w:val="00F07AEF"/>
    <w:rsid w:val="00F07C5D"/>
    <w:rsid w:val="00F07CEF"/>
    <w:rsid w:val="00F1050F"/>
    <w:rsid w:val="00F107E6"/>
    <w:rsid w:val="00F117E7"/>
    <w:rsid w:val="00F118DD"/>
    <w:rsid w:val="00F11A22"/>
    <w:rsid w:val="00F11D3F"/>
    <w:rsid w:val="00F11F39"/>
    <w:rsid w:val="00F120F4"/>
    <w:rsid w:val="00F12BA2"/>
    <w:rsid w:val="00F12D8E"/>
    <w:rsid w:val="00F12E30"/>
    <w:rsid w:val="00F1382F"/>
    <w:rsid w:val="00F138DD"/>
    <w:rsid w:val="00F13902"/>
    <w:rsid w:val="00F13A93"/>
    <w:rsid w:val="00F13BB5"/>
    <w:rsid w:val="00F14286"/>
    <w:rsid w:val="00F147AC"/>
    <w:rsid w:val="00F14C75"/>
    <w:rsid w:val="00F1559C"/>
    <w:rsid w:val="00F1696E"/>
    <w:rsid w:val="00F16F97"/>
    <w:rsid w:val="00F179CA"/>
    <w:rsid w:val="00F17A7B"/>
    <w:rsid w:val="00F20481"/>
    <w:rsid w:val="00F2115A"/>
    <w:rsid w:val="00F21629"/>
    <w:rsid w:val="00F217D8"/>
    <w:rsid w:val="00F21B16"/>
    <w:rsid w:val="00F21BD6"/>
    <w:rsid w:val="00F21C09"/>
    <w:rsid w:val="00F21EEC"/>
    <w:rsid w:val="00F22158"/>
    <w:rsid w:val="00F22369"/>
    <w:rsid w:val="00F22CEF"/>
    <w:rsid w:val="00F23805"/>
    <w:rsid w:val="00F23C43"/>
    <w:rsid w:val="00F23F7A"/>
    <w:rsid w:val="00F24554"/>
    <w:rsid w:val="00F248BA"/>
    <w:rsid w:val="00F24D5F"/>
    <w:rsid w:val="00F2504A"/>
    <w:rsid w:val="00F253F3"/>
    <w:rsid w:val="00F256A0"/>
    <w:rsid w:val="00F25757"/>
    <w:rsid w:val="00F259EC"/>
    <w:rsid w:val="00F265CD"/>
    <w:rsid w:val="00F268A9"/>
    <w:rsid w:val="00F2691F"/>
    <w:rsid w:val="00F270A1"/>
    <w:rsid w:val="00F27863"/>
    <w:rsid w:val="00F3017D"/>
    <w:rsid w:val="00F3100F"/>
    <w:rsid w:val="00F3121F"/>
    <w:rsid w:val="00F31B86"/>
    <w:rsid w:val="00F325AA"/>
    <w:rsid w:val="00F32A88"/>
    <w:rsid w:val="00F331C2"/>
    <w:rsid w:val="00F331C6"/>
    <w:rsid w:val="00F33296"/>
    <w:rsid w:val="00F334E4"/>
    <w:rsid w:val="00F345FA"/>
    <w:rsid w:val="00F354BC"/>
    <w:rsid w:val="00F354D0"/>
    <w:rsid w:val="00F36138"/>
    <w:rsid w:val="00F363BC"/>
    <w:rsid w:val="00F36EC2"/>
    <w:rsid w:val="00F36FAA"/>
    <w:rsid w:val="00F37590"/>
    <w:rsid w:val="00F37B83"/>
    <w:rsid w:val="00F37D5D"/>
    <w:rsid w:val="00F4008C"/>
    <w:rsid w:val="00F420BE"/>
    <w:rsid w:val="00F430B1"/>
    <w:rsid w:val="00F437FE"/>
    <w:rsid w:val="00F4385F"/>
    <w:rsid w:val="00F44271"/>
    <w:rsid w:val="00F451FB"/>
    <w:rsid w:val="00F4526A"/>
    <w:rsid w:val="00F45903"/>
    <w:rsid w:val="00F45F8F"/>
    <w:rsid w:val="00F46351"/>
    <w:rsid w:val="00F4718E"/>
    <w:rsid w:val="00F47974"/>
    <w:rsid w:val="00F47BC2"/>
    <w:rsid w:val="00F51B61"/>
    <w:rsid w:val="00F51F53"/>
    <w:rsid w:val="00F521C4"/>
    <w:rsid w:val="00F526AA"/>
    <w:rsid w:val="00F529BD"/>
    <w:rsid w:val="00F52EED"/>
    <w:rsid w:val="00F53EAA"/>
    <w:rsid w:val="00F550F9"/>
    <w:rsid w:val="00F55E52"/>
    <w:rsid w:val="00F56669"/>
    <w:rsid w:val="00F568C2"/>
    <w:rsid w:val="00F56B00"/>
    <w:rsid w:val="00F57314"/>
    <w:rsid w:val="00F57733"/>
    <w:rsid w:val="00F57873"/>
    <w:rsid w:val="00F60051"/>
    <w:rsid w:val="00F607D8"/>
    <w:rsid w:val="00F60840"/>
    <w:rsid w:val="00F60ECE"/>
    <w:rsid w:val="00F61179"/>
    <w:rsid w:val="00F612B6"/>
    <w:rsid w:val="00F615ED"/>
    <w:rsid w:val="00F62A8B"/>
    <w:rsid w:val="00F62CEF"/>
    <w:rsid w:val="00F62F98"/>
    <w:rsid w:val="00F63699"/>
    <w:rsid w:val="00F63EAC"/>
    <w:rsid w:val="00F644D7"/>
    <w:rsid w:val="00F649F6"/>
    <w:rsid w:val="00F65440"/>
    <w:rsid w:val="00F6595A"/>
    <w:rsid w:val="00F65B8F"/>
    <w:rsid w:val="00F65D29"/>
    <w:rsid w:val="00F6612E"/>
    <w:rsid w:val="00F6668E"/>
    <w:rsid w:val="00F66816"/>
    <w:rsid w:val="00F66975"/>
    <w:rsid w:val="00F66AFD"/>
    <w:rsid w:val="00F66DDB"/>
    <w:rsid w:val="00F66F00"/>
    <w:rsid w:val="00F66F32"/>
    <w:rsid w:val="00F67224"/>
    <w:rsid w:val="00F673D3"/>
    <w:rsid w:val="00F704EB"/>
    <w:rsid w:val="00F7056A"/>
    <w:rsid w:val="00F70731"/>
    <w:rsid w:val="00F70856"/>
    <w:rsid w:val="00F70895"/>
    <w:rsid w:val="00F71466"/>
    <w:rsid w:val="00F719E2"/>
    <w:rsid w:val="00F71BBD"/>
    <w:rsid w:val="00F71E99"/>
    <w:rsid w:val="00F71FB7"/>
    <w:rsid w:val="00F72A07"/>
    <w:rsid w:val="00F72A8A"/>
    <w:rsid w:val="00F72DDC"/>
    <w:rsid w:val="00F72F24"/>
    <w:rsid w:val="00F73156"/>
    <w:rsid w:val="00F73719"/>
    <w:rsid w:val="00F73984"/>
    <w:rsid w:val="00F73BC9"/>
    <w:rsid w:val="00F73CCE"/>
    <w:rsid w:val="00F73F0B"/>
    <w:rsid w:val="00F74701"/>
    <w:rsid w:val="00F755A4"/>
    <w:rsid w:val="00F75611"/>
    <w:rsid w:val="00F7574A"/>
    <w:rsid w:val="00F75C8A"/>
    <w:rsid w:val="00F75E7A"/>
    <w:rsid w:val="00F76089"/>
    <w:rsid w:val="00F7649F"/>
    <w:rsid w:val="00F766B9"/>
    <w:rsid w:val="00F76C37"/>
    <w:rsid w:val="00F77529"/>
    <w:rsid w:val="00F77B77"/>
    <w:rsid w:val="00F80312"/>
    <w:rsid w:val="00F80E4D"/>
    <w:rsid w:val="00F80F44"/>
    <w:rsid w:val="00F80FE6"/>
    <w:rsid w:val="00F818AF"/>
    <w:rsid w:val="00F81DDC"/>
    <w:rsid w:val="00F82BEC"/>
    <w:rsid w:val="00F83064"/>
    <w:rsid w:val="00F8339D"/>
    <w:rsid w:val="00F845B4"/>
    <w:rsid w:val="00F84969"/>
    <w:rsid w:val="00F849AD"/>
    <w:rsid w:val="00F8517E"/>
    <w:rsid w:val="00F855E1"/>
    <w:rsid w:val="00F8562A"/>
    <w:rsid w:val="00F85A97"/>
    <w:rsid w:val="00F85E95"/>
    <w:rsid w:val="00F85EBA"/>
    <w:rsid w:val="00F86AEA"/>
    <w:rsid w:val="00F86BB1"/>
    <w:rsid w:val="00F86BEC"/>
    <w:rsid w:val="00F87611"/>
    <w:rsid w:val="00F878FF"/>
    <w:rsid w:val="00F90192"/>
    <w:rsid w:val="00F90307"/>
    <w:rsid w:val="00F90FA3"/>
    <w:rsid w:val="00F911F9"/>
    <w:rsid w:val="00F916FE"/>
    <w:rsid w:val="00F91BF4"/>
    <w:rsid w:val="00F91FA2"/>
    <w:rsid w:val="00F9234F"/>
    <w:rsid w:val="00F9253E"/>
    <w:rsid w:val="00F929EB"/>
    <w:rsid w:val="00F92E2C"/>
    <w:rsid w:val="00F94212"/>
    <w:rsid w:val="00F94344"/>
    <w:rsid w:val="00F946C9"/>
    <w:rsid w:val="00F95094"/>
    <w:rsid w:val="00F9550C"/>
    <w:rsid w:val="00F95919"/>
    <w:rsid w:val="00F964EA"/>
    <w:rsid w:val="00F96756"/>
    <w:rsid w:val="00F9764C"/>
    <w:rsid w:val="00F97868"/>
    <w:rsid w:val="00F97C5A"/>
    <w:rsid w:val="00FA03D5"/>
    <w:rsid w:val="00FA084B"/>
    <w:rsid w:val="00FA0CFD"/>
    <w:rsid w:val="00FA177C"/>
    <w:rsid w:val="00FA2018"/>
    <w:rsid w:val="00FA2730"/>
    <w:rsid w:val="00FA2752"/>
    <w:rsid w:val="00FA2D9B"/>
    <w:rsid w:val="00FA302D"/>
    <w:rsid w:val="00FA3447"/>
    <w:rsid w:val="00FA3865"/>
    <w:rsid w:val="00FA3D87"/>
    <w:rsid w:val="00FA40AE"/>
    <w:rsid w:val="00FA41DB"/>
    <w:rsid w:val="00FA453D"/>
    <w:rsid w:val="00FA467B"/>
    <w:rsid w:val="00FA5CEF"/>
    <w:rsid w:val="00FA61EB"/>
    <w:rsid w:val="00FA6336"/>
    <w:rsid w:val="00FA69AA"/>
    <w:rsid w:val="00FA6AB9"/>
    <w:rsid w:val="00FA6E21"/>
    <w:rsid w:val="00FA6F5E"/>
    <w:rsid w:val="00FA7931"/>
    <w:rsid w:val="00FA7B80"/>
    <w:rsid w:val="00FB04AC"/>
    <w:rsid w:val="00FB04FB"/>
    <w:rsid w:val="00FB1032"/>
    <w:rsid w:val="00FB16E9"/>
    <w:rsid w:val="00FB17A8"/>
    <w:rsid w:val="00FB1D95"/>
    <w:rsid w:val="00FB1E68"/>
    <w:rsid w:val="00FB1F76"/>
    <w:rsid w:val="00FB245F"/>
    <w:rsid w:val="00FB2A69"/>
    <w:rsid w:val="00FB2CA7"/>
    <w:rsid w:val="00FB2D70"/>
    <w:rsid w:val="00FB34D5"/>
    <w:rsid w:val="00FB419C"/>
    <w:rsid w:val="00FB4B51"/>
    <w:rsid w:val="00FB4BEE"/>
    <w:rsid w:val="00FB5A77"/>
    <w:rsid w:val="00FB5B4F"/>
    <w:rsid w:val="00FB72AB"/>
    <w:rsid w:val="00FB77A8"/>
    <w:rsid w:val="00FB7811"/>
    <w:rsid w:val="00FB7CC1"/>
    <w:rsid w:val="00FB7EE4"/>
    <w:rsid w:val="00FC043E"/>
    <w:rsid w:val="00FC101C"/>
    <w:rsid w:val="00FC13A1"/>
    <w:rsid w:val="00FC17B9"/>
    <w:rsid w:val="00FC230F"/>
    <w:rsid w:val="00FC2B10"/>
    <w:rsid w:val="00FC2E44"/>
    <w:rsid w:val="00FC2E68"/>
    <w:rsid w:val="00FC311B"/>
    <w:rsid w:val="00FC327B"/>
    <w:rsid w:val="00FC3735"/>
    <w:rsid w:val="00FC3A89"/>
    <w:rsid w:val="00FC3C05"/>
    <w:rsid w:val="00FC4261"/>
    <w:rsid w:val="00FC4502"/>
    <w:rsid w:val="00FC618A"/>
    <w:rsid w:val="00FC629D"/>
    <w:rsid w:val="00FC639B"/>
    <w:rsid w:val="00FC6657"/>
    <w:rsid w:val="00FC6E19"/>
    <w:rsid w:val="00FC7245"/>
    <w:rsid w:val="00FD09D8"/>
    <w:rsid w:val="00FD11AE"/>
    <w:rsid w:val="00FD1CE1"/>
    <w:rsid w:val="00FD1D72"/>
    <w:rsid w:val="00FD2494"/>
    <w:rsid w:val="00FD265D"/>
    <w:rsid w:val="00FD2CEA"/>
    <w:rsid w:val="00FD2F57"/>
    <w:rsid w:val="00FD35E4"/>
    <w:rsid w:val="00FD3B92"/>
    <w:rsid w:val="00FD420E"/>
    <w:rsid w:val="00FD5254"/>
    <w:rsid w:val="00FD556C"/>
    <w:rsid w:val="00FD5709"/>
    <w:rsid w:val="00FD5EBC"/>
    <w:rsid w:val="00FD6BF6"/>
    <w:rsid w:val="00FE051E"/>
    <w:rsid w:val="00FE0633"/>
    <w:rsid w:val="00FE0A4E"/>
    <w:rsid w:val="00FE0F80"/>
    <w:rsid w:val="00FE1793"/>
    <w:rsid w:val="00FE1C18"/>
    <w:rsid w:val="00FE1CDE"/>
    <w:rsid w:val="00FE294B"/>
    <w:rsid w:val="00FE3311"/>
    <w:rsid w:val="00FE3DAD"/>
    <w:rsid w:val="00FE4253"/>
    <w:rsid w:val="00FE4D3F"/>
    <w:rsid w:val="00FE5273"/>
    <w:rsid w:val="00FE6271"/>
    <w:rsid w:val="00FE636F"/>
    <w:rsid w:val="00FE6950"/>
    <w:rsid w:val="00FE69DC"/>
    <w:rsid w:val="00FE6A5C"/>
    <w:rsid w:val="00FE6FD6"/>
    <w:rsid w:val="00FE73E1"/>
    <w:rsid w:val="00FE7AA5"/>
    <w:rsid w:val="00FE7F29"/>
    <w:rsid w:val="00FF1AA9"/>
    <w:rsid w:val="00FF1BF3"/>
    <w:rsid w:val="00FF263B"/>
    <w:rsid w:val="00FF3DBE"/>
    <w:rsid w:val="00FF3F78"/>
    <w:rsid w:val="00FF40AA"/>
    <w:rsid w:val="00FF40DA"/>
    <w:rsid w:val="00FF424A"/>
    <w:rsid w:val="00FF4960"/>
    <w:rsid w:val="00FF4CC5"/>
    <w:rsid w:val="00FF4D23"/>
    <w:rsid w:val="00FF5028"/>
    <w:rsid w:val="00FF532D"/>
    <w:rsid w:val="00FF53F2"/>
    <w:rsid w:val="00FF5823"/>
    <w:rsid w:val="00FF68D0"/>
    <w:rsid w:val="00FF70AB"/>
    <w:rsid w:val="00FF7419"/>
    <w:rsid w:val="00FF7A6F"/>
    <w:rsid w:val="00FF7E6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0"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iPriority="20" w:unhideWhenUsed="0" w:qFormat="1"/>
    <w:lsdException w:name="Normal (Web)" w:uiPriority="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uiPriority="39" w:qFormat="1"/>
  </w:latentStyles>
  <w:style w:type="paragraph" w:default="1" w:styleId="a1">
    <w:name w:val="Normal"/>
    <w:qFormat/>
    <w:rsid w:val="00924854"/>
    <w:pPr>
      <w:widowControl w:val="0"/>
      <w:autoSpaceDE w:val="0"/>
      <w:autoSpaceDN w:val="0"/>
      <w:adjustRightInd w:val="0"/>
      <w:spacing w:after="0" w:line="360" w:lineRule="atLeast"/>
      <w:jc w:val="both"/>
      <w:textAlignment w:val="baseline"/>
    </w:pPr>
    <w:rPr>
      <w:rFonts w:ascii="Times New Roman" w:eastAsia="Times New Roman" w:hAnsi="Times New Roman" w:cs="Times New Roman"/>
      <w:sz w:val="24"/>
      <w:szCs w:val="24"/>
      <w:lang w:eastAsia="ru-RU"/>
    </w:rPr>
  </w:style>
  <w:style w:type="paragraph" w:styleId="1">
    <w:name w:val="heading 1"/>
    <w:basedOn w:val="a1"/>
    <w:next w:val="a1"/>
    <w:link w:val="10"/>
    <w:uiPriority w:val="99"/>
    <w:qFormat/>
    <w:rsid w:val="008A527C"/>
    <w:pPr>
      <w:keepNext/>
      <w:widowControl/>
      <w:autoSpaceDE/>
      <w:autoSpaceDN/>
      <w:adjustRightInd/>
      <w:spacing w:line="240" w:lineRule="auto"/>
      <w:jc w:val="left"/>
      <w:textAlignment w:val="auto"/>
      <w:outlineLvl w:val="0"/>
    </w:pPr>
    <w:rPr>
      <w:b/>
      <w:bCs/>
    </w:rPr>
  </w:style>
  <w:style w:type="paragraph" w:styleId="20">
    <w:name w:val="heading 2"/>
    <w:basedOn w:val="a1"/>
    <w:next w:val="a1"/>
    <w:link w:val="21"/>
    <w:uiPriority w:val="99"/>
    <w:unhideWhenUsed/>
    <w:qFormat/>
    <w:rsid w:val="00CC062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1"/>
    <w:next w:val="a1"/>
    <w:link w:val="30"/>
    <w:unhideWhenUsed/>
    <w:qFormat/>
    <w:rsid w:val="00D05E9B"/>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9"/>
    <w:qFormat/>
    <w:rsid w:val="00E70D7A"/>
    <w:pPr>
      <w:keepNext/>
      <w:keepLines/>
      <w:widowControl/>
      <w:autoSpaceDE/>
      <w:autoSpaceDN/>
      <w:adjustRightInd/>
      <w:spacing w:before="200" w:line="240" w:lineRule="auto"/>
      <w:jc w:val="left"/>
      <w:textAlignment w:val="auto"/>
      <w:outlineLvl w:val="3"/>
    </w:pPr>
    <w:rPr>
      <w:rFonts w:ascii="Cambria" w:hAnsi="Cambria" w:cs="Cambria"/>
      <w:b/>
      <w:bCs/>
      <w:i/>
      <w:iCs/>
      <w:color w:val="4F81BD"/>
      <w:lang w:val="en-US" w:eastAsia="en-US"/>
    </w:rPr>
  </w:style>
  <w:style w:type="paragraph" w:styleId="5">
    <w:name w:val="heading 5"/>
    <w:basedOn w:val="a1"/>
    <w:next w:val="a1"/>
    <w:link w:val="50"/>
    <w:uiPriority w:val="99"/>
    <w:qFormat/>
    <w:rsid w:val="00E70D7A"/>
    <w:pPr>
      <w:keepNext/>
      <w:keepLines/>
      <w:widowControl/>
      <w:autoSpaceDE/>
      <w:autoSpaceDN/>
      <w:adjustRightInd/>
      <w:spacing w:before="200" w:line="240" w:lineRule="auto"/>
      <w:jc w:val="left"/>
      <w:textAlignment w:val="auto"/>
      <w:outlineLvl w:val="4"/>
    </w:pPr>
    <w:rPr>
      <w:rFonts w:ascii="Cambria" w:hAnsi="Cambria" w:cs="Cambria"/>
      <w:color w:val="243F60"/>
      <w:lang w:val="en-US" w:eastAsia="en-US"/>
    </w:rPr>
  </w:style>
  <w:style w:type="paragraph" w:styleId="6">
    <w:name w:val="heading 6"/>
    <w:basedOn w:val="a1"/>
    <w:next w:val="a1"/>
    <w:link w:val="60"/>
    <w:uiPriority w:val="99"/>
    <w:qFormat/>
    <w:rsid w:val="00E70D7A"/>
    <w:pPr>
      <w:keepNext/>
      <w:keepLines/>
      <w:widowControl/>
      <w:autoSpaceDE/>
      <w:autoSpaceDN/>
      <w:adjustRightInd/>
      <w:spacing w:before="200" w:line="240" w:lineRule="auto"/>
      <w:jc w:val="left"/>
      <w:textAlignment w:val="auto"/>
      <w:outlineLvl w:val="5"/>
    </w:pPr>
    <w:rPr>
      <w:rFonts w:ascii="Cambria" w:hAnsi="Cambria" w:cs="Cambria"/>
      <w:i/>
      <w:iCs/>
      <w:color w:val="243F60"/>
      <w:lang w:val="en-US" w:eastAsia="en-US"/>
    </w:rPr>
  </w:style>
  <w:style w:type="paragraph" w:styleId="7">
    <w:name w:val="heading 7"/>
    <w:basedOn w:val="a1"/>
    <w:next w:val="a1"/>
    <w:link w:val="70"/>
    <w:uiPriority w:val="99"/>
    <w:qFormat/>
    <w:rsid w:val="00E70D7A"/>
    <w:pPr>
      <w:keepNext/>
      <w:keepLines/>
      <w:widowControl/>
      <w:autoSpaceDE/>
      <w:autoSpaceDN/>
      <w:adjustRightInd/>
      <w:spacing w:before="200" w:line="240" w:lineRule="auto"/>
      <w:jc w:val="left"/>
      <w:textAlignment w:val="auto"/>
      <w:outlineLvl w:val="6"/>
    </w:pPr>
    <w:rPr>
      <w:rFonts w:ascii="Cambria" w:hAnsi="Cambria" w:cs="Cambria"/>
      <w:i/>
      <w:iCs/>
      <w:color w:val="404040"/>
      <w:lang w:val="en-US" w:eastAsia="en-US"/>
    </w:rPr>
  </w:style>
  <w:style w:type="paragraph" w:styleId="8">
    <w:name w:val="heading 8"/>
    <w:basedOn w:val="a1"/>
    <w:next w:val="a1"/>
    <w:link w:val="80"/>
    <w:uiPriority w:val="99"/>
    <w:qFormat/>
    <w:rsid w:val="00E70D7A"/>
    <w:pPr>
      <w:keepNext/>
      <w:keepLines/>
      <w:widowControl/>
      <w:autoSpaceDE/>
      <w:autoSpaceDN/>
      <w:adjustRightInd/>
      <w:spacing w:before="200" w:line="240" w:lineRule="auto"/>
      <w:jc w:val="left"/>
      <w:textAlignment w:val="auto"/>
      <w:outlineLvl w:val="7"/>
    </w:pPr>
    <w:rPr>
      <w:rFonts w:ascii="Cambria" w:hAnsi="Cambria" w:cs="Cambria"/>
      <w:color w:val="4F81BD"/>
      <w:sz w:val="20"/>
      <w:szCs w:val="20"/>
      <w:lang w:val="en-US" w:eastAsia="en-US"/>
    </w:rPr>
  </w:style>
  <w:style w:type="paragraph" w:styleId="9">
    <w:name w:val="heading 9"/>
    <w:basedOn w:val="a1"/>
    <w:next w:val="a1"/>
    <w:link w:val="90"/>
    <w:uiPriority w:val="99"/>
    <w:qFormat/>
    <w:rsid w:val="00E70D7A"/>
    <w:pPr>
      <w:keepNext/>
      <w:keepLines/>
      <w:widowControl/>
      <w:autoSpaceDE/>
      <w:autoSpaceDN/>
      <w:adjustRightInd/>
      <w:spacing w:before="200" w:line="240" w:lineRule="auto"/>
      <w:jc w:val="left"/>
      <w:textAlignment w:val="auto"/>
      <w:outlineLvl w:val="8"/>
    </w:pPr>
    <w:rPr>
      <w:rFonts w:ascii="Cambria" w:hAnsi="Cambria" w:cs="Cambria"/>
      <w:i/>
      <w:iCs/>
      <w:color w:val="404040"/>
      <w:sz w:val="20"/>
      <w:szCs w:val="20"/>
      <w:lang w:val="en-US" w:eastAsia="en-U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uiPriority w:val="99"/>
    <w:rsid w:val="008A527C"/>
    <w:rPr>
      <w:rFonts w:ascii="Times New Roman" w:eastAsia="Times New Roman" w:hAnsi="Times New Roman" w:cs="Times New Roman"/>
      <w:b/>
      <w:bCs/>
      <w:sz w:val="24"/>
      <w:szCs w:val="24"/>
    </w:rPr>
  </w:style>
  <w:style w:type="paragraph" w:customStyle="1" w:styleId="Style1">
    <w:name w:val="Style1"/>
    <w:basedOn w:val="a1"/>
    <w:uiPriority w:val="99"/>
    <w:rsid w:val="008A527C"/>
  </w:style>
  <w:style w:type="paragraph" w:customStyle="1" w:styleId="Style2">
    <w:name w:val="Style2"/>
    <w:basedOn w:val="a1"/>
    <w:uiPriority w:val="99"/>
    <w:rsid w:val="008A527C"/>
  </w:style>
  <w:style w:type="paragraph" w:customStyle="1" w:styleId="Style3">
    <w:name w:val="Style3"/>
    <w:basedOn w:val="a1"/>
    <w:uiPriority w:val="99"/>
    <w:rsid w:val="008A527C"/>
    <w:pPr>
      <w:spacing w:line="329" w:lineRule="exact"/>
      <w:ind w:firstLine="538"/>
    </w:pPr>
  </w:style>
  <w:style w:type="paragraph" w:customStyle="1" w:styleId="Style4">
    <w:name w:val="Style4"/>
    <w:basedOn w:val="a1"/>
    <w:uiPriority w:val="99"/>
    <w:rsid w:val="008A527C"/>
    <w:pPr>
      <w:spacing w:line="322" w:lineRule="exact"/>
    </w:pPr>
  </w:style>
  <w:style w:type="paragraph" w:customStyle="1" w:styleId="Style5">
    <w:name w:val="Style5"/>
    <w:basedOn w:val="a1"/>
    <w:uiPriority w:val="99"/>
    <w:rsid w:val="008A527C"/>
    <w:pPr>
      <w:spacing w:line="324" w:lineRule="exact"/>
      <w:ind w:firstLine="523"/>
    </w:pPr>
  </w:style>
  <w:style w:type="paragraph" w:customStyle="1" w:styleId="Style6">
    <w:name w:val="Style6"/>
    <w:basedOn w:val="a1"/>
    <w:uiPriority w:val="99"/>
    <w:rsid w:val="008A527C"/>
    <w:pPr>
      <w:spacing w:line="323" w:lineRule="exact"/>
    </w:pPr>
  </w:style>
  <w:style w:type="paragraph" w:customStyle="1" w:styleId="Style7">
    <w:name w:val="Style7"/>
    <w:basedOn w:val="a1"/>
    <w:rsid w:val="008A527C"/>
    <w:pPr>
      <w:spacing w:line="323" w:lineRule="exact"/>
      <w:ind w:firstLine="533"/>
    </w:pPr>
  </w:style>
  <w:style w:type="paragraph" w:customStyle="1" w:styleId="Style9">
    <w:name w:val="Style9"/>
    <w:basedOn w:val="a1"/>
    <w:uiPriority w:val="99"/>
    <w:rsid w:val="008A527C"/>
    <w:pPr>
      <w:spacing w:line="324" w:lineRule="exact"/>
    </w:pPr>
  </w:style>
  <w:style w:type="paragraph" w:customStyle="1" w:styleId="Style12">
    <w:name w:val="Style12"/>
    <w:basedOn w:val="a1"/>
    <w:uiPriority w:val="99"/>
    <w:rsid w:val="008A527C"/>
    <w:pPr>
      <w:spacing w:line="319" w:lineRule="exact"/>
      <w:ind w:hanging="622"/>
    </w:pPr>
  </w:style>
  <w:style w:type="character" w:customStyle="1" w:styleId="FontStyle14">
    <w:name w:val="Font Style14"/>
    <w:uiPriority w:val="99"/>
    <w:rsid w:val="008A527C"/>
    <w:rPr>
      <w:rFonts w:ascii="Times New Roman" w:hAnsi="Times New Roman" w:cs="Times New Roman"/>
      <w:b/>
      <w:bCs/>
      <w:sz w:val="24"/>
      <w:szCs w:val="24"/>
    </w:rPr>
  </w:style>
  <w:style w:type="character" w:customStyle="1" w:styleId="FontStyle15">
    <w:name w:val="Font Style15"/>
    <w:uiPriority w:val="99"/>
    <w:rsid w:val="008A527C"/>
    <w:rPr>
      <w:rFonts w:ascii="Times New Roman" w:hAnsi="Times New Roman" w:cs="Times New Roman"/>
      <w:sz w:val="24"/>
      <w:szCs w:val="24"/>
    </w:rPr>
  </w:style>
  <w:style w:type="character" w:customStyle="1" w:styleId="FontStyle16">
    <w:name w:val="Font Style16"/>
    <w:uiPriority w:val="99"/>
    <w:rsid w:val="008A527C"/>
    <w:rPr>
      <w:rFonts w:ascii="Times New Roman" w:hAnsi="Times New Roman" w:cs="Times New Roman"/>
      <w:spacing w:val="10"/>
      <w:sz w:val="24"/>
      <w:szCs w:val="24"/>
    </w:rPr>
  </w:style>
  <w:style w:type="character" w:customStyle="1" w:styleId="FontStyle17">
    <w:name w:val="Font Style17"/>
    <w:uiPriority w:val="99"/>
    <w:rsid w:val="008A527C"/>
    <w:rPr>
      <w:rFonts w:ascii="Times New Roman" w:hAnsi="Times New Roman" w:cs="Times New Roman"/>
      <w:b/>
      <w:bCs/>
      <w:i/>
      <w:iCs/>
      <w:sz w:val="22"/>
      <w:szCs w:val="22"/>
    </w:rPr>
  </w:style>
  <w:style w:type="character" w:customStyle="1" w:styleId="FontStyle22">
    <w:name w:val="Font Style22"/>
    <w:uiPriority w:val="99"/>
    <w:rsid w:val="008A527C"/>
    <w:rPr>
      <w:rFonts w:ascii="Times New Roman" w:hAnsi="Times New Roman" w:cs="Times New Roman"/>
      <w:sz w:val="24"/>
      <w:szCs w:val="24"/>
    </w:rPr>
  </w:style>
  <w:style w:type="character" w:customStyle="1" w:styleId="FontStyle25">
    <w:name w:val="Font Style25"/>
    <w:uiPriority w:val="99"/>
    <w:rsid w:val="008A527C"/>
    <w:rPr>
      <w:rFonts w:ascii="Times New Roman" w:hAnsi="Times New Roman" w:cs="Times New Roman"/>
      <w:b/>
      <w:bCs/>
      <w:i/>
      <w:iCs/>
      <w:spacing w:val="-20"/>
      <w:sz w:val="24"/>
      <w:szCs w:val="24"/>
    </w:rPr>
  </w:style>
  <w:style w:type="character" w:customStyle="1" w:styleId="FontStyle26">
    <w:name w:val="Font Style26"/>
    <w:uiPriority w:val="99"/>
    <w:rsid w:val="008A527C"/>
    <w:rPr>
      <w:rFonts w:ascii="Franklin Gothic Heavy" w:hAnsi="Franklin Gothic Heavy" w:cs="Franklin Gothic Heavy"/>
      <w:i/>
      <w:iCs/>
      <w:sz w:val="22"/>
      <w:szCs w:val="22"/>
    </w:rPr>
  </w:style>
  <w:style w:type="character" w:customStyle="1" w:styleId="FontStyle28">
    <w:name w:val="Font Style28"/>
    <w:uiPriority w:val="99"/>
    <w:rsid w:val="008A527C"/>
    <w:rPr>
      <w:rFonts w:ascii="Times New Roman" w:hAnsi="Times New Roman" w:cs="Times New Roman"/>
      <w:smallCaps/>
      <w:spacing w:val="10"/>
      <w:sz w:val="18"/>
      <w:szCs w:val="18"/>
    </w:rPr>
  </w:style>
  <w:style w:type="paragraph" w:customStyle="1" w:styleId="Style8">
    <w:name w:val="Style8"/>
    <w:basedOn w:val="a1"/>
    <w:uiPriority w:val="99"/>
    <w:rsid w:val="008A527C"/>
    <w:pPr>
      <w:jc w:val="right"/>
    </w:pPr>
  </w:style>
  <w:style w:type="character" w:customStyle="1" w:styleId="FontStyle30">
    <w:name w:val="Font Style30"/>
    <w:uiPriority w:val="99"/>
    <w:rsid w:val="008A527C"/>
    <w:rPr>
      <w:rFonts w:ascii="Corbel" w:hAnsi="Corbel" w:cs="Corbel"/>
      <w:spacing w:val="-20"/>
      <w:sz w:val="22"/>
      <w:szCs w:val="22"/>
    </w:rPr>
  </w:style>
  <w:style w:type="paragraph" w:customStyle="1" w:styleId="Style13">
    <w:name w:val="Style13"/>
    <w:basedOn w:val="a1"/>
    <w:uiPriority w:val="99"/>
    <w:rsid w:val="008A527C"/>
    <w:pPr>
      <w:spacing w:line="323" w:lineRule="exact"/>
      <w:ind w:firstLine="602"/>
    </w:pPr>
  </w:style>
  <w:style w:type="paragraph" w:customStyle="1" w:styleId="Style14">
    <w:name w:val="Style14"/>
    <w:basedOn w:val="a1"/>
    <w:uiPriority w:val="99"/>
    <w:rsid w:val="008A527C"/>
    <w:pPr>
      <w:spacing w:line="324" w:lineRule="exact"/>
      <w:ind w:firstLine="962"/>
    </w:pPr>
  </w:style>
  <w:style w:type="paragraph" w:customStyle="1" w:styleId="Style16">
    <w:name w:val="Style16"/>
    <w:basedOn w:val="a1"/>
    <w:uiPriority w:val="99"/>
    <w:rsid w:val="008A527C"/>
    <w:pPr>
      <w:spacing w:line="322" w:lineRule="exact"/>
      <w:ind w:firstLine="778"/>
    </w:pPr>
  </w:style>
  <w:style w:type="paragraph" w:customStyle="1" w:styleId="Style17">
    <w:name w:val="Style17"/>
    <w:basedOn w:val="a1"/>
    <w:uiPriority w:val="99"/>
    <w:rsid w:val="008A527C"/>
    <w:pPr>
      <w:spacing w:line="322" w:lineRule="exact"/>
      <w:ind w:firstLine="1181"/>
    </w:pPr>
  </w:style>
  <w:style w:type="paragraph" w:customStyle="1" w:styleId="Style18">
    <w:name w:val="Style18"/>
    <w:basedOn w:val="a1"/>
    <w:uiPriority w:val="99"/>
    <w:rsid w:val="008A527C"/>
    <w:pPr>
      <w:spacing w:line="319" w:lineRule="exact"/>
      <w:ind w:firstLine="598"/>
    </w:pPr>
  </w:style>
  <w:style w:type="character" w:customStyle="1" w:styleId="FontStyle64">
    <w:name w:val="Font Style64"/>
    <w:rsid w:val="008A527C"/>
    <w:rPr>
      <w:rFonts w:ascii="Times New Roman" w:hAnsi="Times New Roman" w:cs="Times New Roman"/>
      <w:spacing w:val="20"/>
      <w:sz w:val="24"/>
      <w:szCs w:val="24"/>
    </w:rPr>
  </w:style>
  <w:style w:type="character" w:customStyle="1" w:styleId="FontStyle65">
    <w:name w:val="Font Style65"/>
    <w:rsid w:val="008A527C"/>
    <w:rPr>
      <w:rFonts w:ascii="Times New Roman" w:hAnsi="Times New Roman" w:cs="Times New Roman"/>
      <w:b/>
      <w:bCs/>
      <w:sz w:val="24"/>
      <w:szCs w:val="24"/>
    </w:rPr>
  </w:style>
  <w:style w:type="character" w:customStyle="1" w:styleId="FontStyle66">
    <w:name w:val="Font Style66"/>
    <w:rsid w:val="008A527C"/>
    <w:rPr>
      <w:rFonts w:ascii="Times New Roman" w:hAnsi="Times New Roman" w:cs="Times New Roman"/>
      <w:sz w:val="24"/>
      <w:szCs w:val="24"/>
    </w:rPr>
  </w:style>
  <w:style w:type="character" w:customStyle="1" w:styleId="FontStyle67">
    <w:name w:val="Font Style67"/>
    <w:rsid w:val="008A527C"/>
    <w:rPr>
      <w:rFonts w:ascii="Times New Roman" w:hAnsi="Times New Roman" w:cs="Times New Roman"/>
      <w:i/>
      <w:iCs/>
      <w:sz w:val="26"/>
      <w:szCs w:val="26"/>
    </w:rPr>
  </w:style>
  <w:style w:type="character" w:customStyle="1" w:styleId="FontStyle70">
    <w:name w:val="Font Style70"/>
    <w:rsid w:val="008A527C"/>
    <w:rPr>
      <w:rFonts w:ascii="Times New Roman" w:hAnsi="Times New Roman" w:cs="Times New Roman"/>
      <w:sz w:val="28"/>
      <w:szCs w:val="28"/>
    </w:rPr>
  </w:style>
  <w:style w:type="character" w:customStyle="1" w:styleId="FontStyle71">
    <w:name w:val="Font Style71"/>
    <w:rsid w:val="008A527C"/>
    <w:rPr>
      <w:rFonts w:ascii="Times New Roman" w:hAnsi="Times New Roman" w:cs="Times New Roman"/>
      <w:spacing w:val="20"/>
      <w:sz w:val="22"/>
      <w:szCs w:val="22"/>
    </w:rPr>
  </w:style>
  <w:style w:type="character" w:customStyle="1" w:styleId="FontStyle73">
    <w:name w:val="Font Style73"/>
    <w:rsid w:val="008A527C"/>
    <w:rPr>
      <w:rFonts w:ascii="Times New Roman" w:hAnsi="Times New Roman" w:cs="Times New Roman"/>
      <w:b/>
      <w:bCs/>
      <w:smallCaps/>
      <w:sz w:val="22"/>
      <w:szCs w:val="22"/>
    </w:rPr>
  </w:style>
  <w:style w:type="character" w:customStyle="1" w:styleId="FontStyle75">
    <w:name w:val="Font Style75"/>
    <w:rsid w:val="008A527C"/>
    <w:rPr>
      <w:rFonts w:ascii="Times New Roman" w:hAnsi="Times New Roman" w:cs="Times New Roman"/>
      <w:sz w:val="24"/>
      <w:szCs w:val="24"/>
    </w:rPr>
  </w:style>
  <w:style w:type="character" w:customStyle="1" w:styleId="FontStyle76">
    <w:name w:val="Font Style76"/>
    <w:rsid w:val="008A527C"/>
    <w:rPr>
      <w:rFonts w:ascii="Times New Roman" w:hAnsi="Times New Roman" w:cs="Times New Roman"/>
      <w:b/>
      <w:bCs/>
      <w:spacing w:val="-10"/>
      <w:sz w:val="26"/>
      <w:szCs w:val="26"/>
    </w:rPr>
  </w:style>
  <w:style w:type="character" w:customStyle="1" w:styleId="FontStyle77">
    <w:name w:val="Font Style77"/>
    <w:rsid w:val="008A527C"/>
    <w:rPr>
      <w:rFonts w:ascii="Times New Roman" w:hAnsi="Times New Roman" w:cs="Times New Roman"/>
      <w:i/>
      <w:iCs/>
      <w:sz w:val="22"/>
      <w:szCs w:val="22"/>
    </w:rPr>
  </w:style>
  <w:style w:type="character" w:customStyle="1" w:styleId="FontStyle83">
    <w:name w:val="Font Style83"/>
    <w:rsid w:val="008A527C"/>
    <w:rPr>
      <w:rFonts w:ascii="Times New Roman" w:hAnsi="Times New Roman" w:cs="Times New Roman"/>
      <w:i/>
      <w:iCs/>
      <w:spacing w:val="-10"/>
      <w:sz w:val="24"/>
      <w:szCs w:val="24"/>
    </w:rPr>
  </w:style>
  <w:style w:type="character" w:customStyle="1" w:styleId="FontStyle85">
    <w:name w:val="Font Style85"/>
    <w:rsid w:val="008A527C"/>
    <w:rPr>
      <w:rFonts w:ascii="Times New Roman" w:hAnsi="Times New Roman" w:cs="Times New Roman"/>
      <w:i/>
      <w:iCs/>
      <w:spacing w:val="-20"/>
      <w:sz w:val="30"/>
      <w:szCs w:val="30"/>
    </w:rPr>
  </w:style>
  <w:style w:type="character" w:customStyle="1" w:styleId="FontStyle86">
    <w:name w:val="Font Style86"/>
    <w:rsid w:val="008A527C"/>
    <w:rPr>
      <w:rFonts w:ascii="Times New Roman" w:hAnsi="Times New Roman" w:cs="Times New Roman"/>
      <w:sz w:val="24"/>
      <w:szCs w:val="24"/>
    </w:rPr>
  </w:style>
  <w:style w:type="character" w:customStyle="1" w:styleId="FontStyle68">
    <w:name w:val="Font Style68"/>
    <w:rsid w:val="008A527C"/>
    <w:rPr>
      <w:rFonts w:ascii="Times New Roman" w:hAnsi="Times New Roman" w:cs="Times New Roman"/>
      <w:b/>
      <w:bCs/>
      <w:smallCaps/>
      <w:sz w:val="26"/>
      <w:szCs w:val="26"/>
    </w:rPr>
  </w:style>
  <w:style w:type="character" w:customStyle="1" w:styleId="FontStyle80">
    <w:name w:val="Font Style80"/>
    <w:rsid w:val="008A527C"/>
    <w:rPr>
      <w:rFonts w:ascii="Times New Roman" w:hAnsi="Times New Roman" w:cs="Times New Roman"/>
      <w:sz w:val="26"/>
      <w:szCs w:val="26"/>
    </w:rPr>
  </w:style>
  <w:style w:type="paragraph" w:styleId="a5">
    <w:name w:val="footer"/>
    <w:basedOn w:val="a1"/>
    <w:link w:val="a6"/>
    <w:uiPriority w:val="99"/>
    <w:rsid w:val="008A527C"/>
    <w:pPr>
      <w:tabs>
        <w:tab w:val="center" w:pos="4677"/>
        <w:tab w:val="right" w:pos="9355"/>
      </w:tabs>
    </w:pPr>
  </w:style>
  <w:style w:type="character" w:customStyle="1" w:styleId="a6">
    <w:name w:val="Нижний колонтитул Знак"/>
    <w:basedOn w:val="a2"/>
    <w:link w:val="a5"/>
    <w:uiPriority w:val="99"/>
    <w:rsid w:val="008A527C"/>
    <w:rPr>
      <w:rFonts w:ascii="Times New Roman" w:eastAsia="Times New Roman" w:hAnsi="Times New Roman" w:cs="Times New Roman"/>
      <w:sz w:val="24"/>
      <w:szCs w:val="24"/>
    </w:rPr>
  </w:style>
  <w:style w:type="character" w:styleId="a7">
    <w:name w:val="page number"/>
    <w:basedOn w:val="a2"/>
    <w:uiPriority w:val="99"/>
    <w:rsid w:val="008A527C"/>
  </w:style>
  <w:style w:type="paragraph" w:customStyle="1" w:styleId="Style10">
    <w:name w:val="Style10"/>
    <w:basedOn w:val="a1"/>
    <w:uiPriority w:val="99"/>
    <w:rsid w:val="008A527C"/>
    <w:pPr>
      <w:spacing w:line="240" w:lineRule="auto"/>
      <w:jc w:val="left"/>
      <w:textAlignment w:val="auto"/>
    </w:pPr>
    <w:rPr>
      <w:rFonts w:ascii="Sylfaen" w:hAnsi="Sylfaen"/>
    </w:rPr>
  </w:style>
  <w:style w:type="paragraph" w:customStyle="1" w:styleId="Style11">
    <w:name w:val="Style11"/>
    <w:basedOn w:val="a1"/>
    <w:uiPriority w:val="99"/>
    <w:rsid w:val="008A527C"/>
    <w:pPr>
      <w:spacing w:line="323" w:lineRule="exact"/>
      <w:ind w:firstLine="1930"/>
      <w:jc w:val="left"/>
      <w:textAlignment w:val="auto"/>
    </w:pPr>
    <w:rPr>
      <w:rFonts w:ascii="Sylfaen" w:hAnsi="Sylfaen"/>
    </w:rPr>
  </w:style>
  <w:style w:type="paragraph" w:customStyle="1" w:styleId="Style19">
    <w:name w:val="Style19"/>
    <w:basedOn w:val="a1"/>
    <w:uiPriority w:val="99"/>
    <w:rsid w:val="008A527C"/>
    <w:pPr>
      <w:spacing w:line="326" w:lineRule="exact"/>
      <w:ind w:firstLine="698"/>
      <w:jc w:val="left"/>
      <w:textAlignment w:val="auto"/>
    </w:pPr>
    <w:rPr>
      <w:rFonts w:ascii="Sylfaen" w:hAnsi="Sylfaen"/>
    </w:rPr>
  </w:style>
  <w:style w:type="paragraph" w:customStyle="1" w:styleId="Style20">
    <w:name w:val="Style20"/>
    <w:basedOn w:val="a1"/>
    <w:uiPriority w:val="99"/>
    <w:rsid w:val="008A527C"/>
    <w:pPr>
      <w:spacing w:line="322" w:lineRule="exact"/>
      <w:ind w:firstLine="533"/>
      <w:textAlignment w:val="auto"/>
    </w:pPr>
    <w:rPr>
      <w:rFonts w:ascii="Sylfaen" w:hAnsi="Sylfaen"/>
    </w:rPr>
  </w:style>
  <w:style w:type="character" w:customStyle="1" w:styleId="FontStyle23">
    <w:name w:val="Font Style23"/>
    <w:uiPriority w:val="99"/>
    <w:rsid w:val="008A527C"/>
    <w:rPr>
      <w:rFonts w:ascii="Times New Roman" w:hAnsi="Times New Roman" w:cs="Times New Roman"/>
      <w:sz w:val="24"/>
      <w:szCs w:val="24"/>
    </w:rPr>
  </w:style>
  <w:style w:type="character" w:customStyle="1" w:styleId="FontStyle24">
    <w:name w:val="Font Style24"/>
    <w:uiPriority w:val="99"/>
    <w:rsid w:val="008A527C"/>
    <w:rPr>
      <w:rFonts w:ascii="Times New Roman" w:hAnsi="Times New Roman" w:cs="Times New Roman"/>
      <w:b/>
      <w:bCs/>
      <w:i/>
      <w:iCs/>
      <w:spacing w:val="-20"/>
      <w:sz w:val="22"/>
      <w:szCs w:val="22"/>
    </w:rPr>
  </w:style>
  <w:style w:type="character" w:customStyle="1" w:styleId="FontStyle32">
    <w:name w:val="Font Style32"/>
    <w:uiPriority w:val="99"/>
    <w:rsid w:val="008A527C"/>
    <w:rPr>
      <w:rFonts w:ascii="Times New Roman" w:hAnsi="Times New Roman" w:cs="Times New Roman"/>
      <w:b/>
      <w:bCs/>
      <w:sz w:val="26"/>
      <w:szCs w:val="26"/>
    </w:rPr>
  </w:style>
  <w:style w:type="character" w:customStyle="1" w:styleId="FontStyle34">
    <w:name w:val="Font Style34"/>
    <w:uiPriority w:val="99"/>
    <w:rsid w:val="008A527C"/>
    <w:rPr>
      <w:rFonts w:ascii="Times New Roman" w:hAnsi="Times New Roman" w:cs="Times New Roman"/>
      <w:b/>
      <w:bCs/>
      <w:i/>
      <w:iCs/>
      <w:spacing w:val="-30"/>
      <w:sz w:val="26"/>
      <w:szCs w:val="26"/>
    </w:rPr>
  </w:style>
  <w:style w:type="character" w:customStyle="1" w:styleId="FontStyle38">
    <w:name w:val="Font Style38"/>
    <w:uiPriority w:val="99"/>
    <w:rsid w:val="008A527C"/>
    <w:rPr>
      <w:rFonts w:ascii="Times New Roman" w:hAnsi="Times New Roman" w:cs="Times New Roman"/>
      <w:sz w:val="30"/>
      <w:szCs w:val="30"/>
    </w:rPr>
  </w:style>
  <w:style w:type="character" w:customStyle="1" w:styleId="FontStyle39">
    <w:name w:val="Font Style39"/>
    <w:uiPriority w:val="99"/>
    <w:rsid w:val="008A527C"/>
    <w:rPr>
      <w:rFonts w:ascii="Times New Roman" w:hAnsi="Times New Roman" w:cs="Times New Roman"/>
      <w:b/>
      <w:bCs/>
      <w:i/>
      <w:iCs/>
      <w:spacing w:val="-10"/>
      <w:sz w:val="32"/>
      <w:szCs w:val="32"/>
    </w:rPr>
  </w:style>
  <w:style w:type="character" w:customStyle="1" w:styleId="FontStyle42">
    <w:name w:val="Font Style42"/>
    <w:rsid w:val="008A527C"/>
    <w:rPr>
      <w:rFonts w:ascii="Garamond" w:hAnsi="Garamond" w:cs="Garamond"/>
      <w:b/>
      <w:bCs/>
      <w:spacing w:val="10"/>
      <w:sz w:val="18"/>
      <w:szCs w:val="18"/>
    </w:rPr>
  </w:style>
  <w:style w:type="character" w:customStyle="1" w:styleId="FontStyle47">
    <w:name w:val="Font Style47"/>
    <w:rsid w:val="008A527C"/>
    <w:rPr>
      <w:rFonts w:ascii="Times New Roman" w:hAnsi="Times New Roman" w:cs="Times New Roman"/>
      <w:b/>
      <w:bCs/>
      <w:sz w:val="26"/>
      <w:szCs w:val="26"/>
    </w:rPr>
  </w:style>
  <w:style w:type="character" w:customStyle="1" w:styleId="FontStyle51">
    <w:name w:val="Font Style51"/>
    <w:uiPriority w:val="99"/>
    <w:rsid w:val="008A527C"/>
    <w:rPr>
      <w:rFonts w:ascii="Times New Roman" w:hAnsi="Times New Roman" w:cs="Times New Roman"/>
      <w:sz w:val="20"/>
      <w:szCs w:val="20"/>
    </w:rPr>
  </w:style>
  <w:style w:type="paragraph" w:styleId="a8">
    <w:name w:val="header"/>
    <w:basedOn w:val="a1"/>
    <w:link w:val="a9"/>
    <w:uiPriority w:val="99"/>
    <w:rsid w:val="008A527C"/>
    <w:pPr>
      <w:tabs>
        <w:tab w:val="center" w:pos="4677"/>
        <w:tab w:val="right" w:pos="9355"/>
      </w:tabs>
    </w:pPr>
  </w:style>
  <w:style w:type="character" w:customStyle="1" w:styleId="a9">
    <w:name w:val="Верхний колонтитул Знак"/>
    <w:basedOn w:val="a2"/>
    <w:link w:val="a8"/>
    <w:uiPriority w:val="99"/>
    <w:rsid w:val="008A527C"/>
    <w:rPr>
      <w:rFonts w:ascii="Times New Roman" w:eastAsia="Times New Roman" w:hAnsi="Times New Roman" w:cs="Times New Roman"/>
      <w:sz w:val="24"/>
      <w:szCs w:val="24"/>
    </w:rPr>
  </w:style>
  <w:style w:type="character" w:customStyle="1" w:styleId="FontStyle18">
    <w:name w:val="Font Style18"/>
    <w:uiPriority w:val="99"/>
    <w:rsid w:val="008A527C"/>
    <w:rPr>
      <w:rFonts w:ascii="Bookman Old Style" w:hAnsi="Bookman Old Style" w:cs="Bookman Old Style"/>
      <w:sz w:val="22"/>
      <w:szCs w:val="22"/>
    </w:rPr>
  </w:style>
  <w:style w:type="character" w:customStyle="1" w:styleId="FontStyle21">
    <w:name w:val="Font Style21"/>
    <w:uiPriority w:val="99"/>
    <w:rsid w:val="008A527C"/>
    <w:rPr>
      <w:rFonts w:ascii="Bookman Old Style" w:hAnsi="Bookman Old Style" w:cs="Bookman Old Style"/>
      <w:sz w:val="20"/>
      <w:szCs w:val="20"/>
    </w:rPr>
  </w:style>
  <w:style w:type="character" w:customStyle="1" w:styleId="FontStyle27">
    <w:name w:val="Font Style27"/>
    <w:uiPriority w:val="99"/>
    <w:rsid w:val="008A527C"/>
    <w:rPr>
      <w:rFonts w:ascii="Georgia" w:hAnsi="Georgia" w:cs="Georgia"/>
      <w:b/>
      <w:bCs/>
      <w:i/>
      <w:iCs/>
      <w:sz w:val="20"/>
      <w:szCs w:val="20"/>
    </w:rPr>
  </w:style>
  <w:style w:type="character" w:customStyle="1" w:styleId="FontStyle29">
    <w:name w:val="Font Style29"/>
    <w:uiPriority w:val="99"/>
    <w:rsid w:val="008A527C"/>
    <w:rPr>
      <w:rFonts w:ascii="Bookman Old Style" w:hAnsi="Bookman Old Style" w:cs="Bookman Old Style"/>
      <w:spacing w:val="-10"/>
      <w:sz w:val="26"/>
      <w:szCs w:val="26"/>
    </w:rPr>
  </w:style>
  <w:style w:type="character" w:customStyle="1" w:styleId="FontStyle31">
    <w:name w:val="Font Style31"/>
    <w:uiPriority w:val="99"/>
    <w:rsid w:val="008A527C"/>
    <w:rPr>
      <w:rFonts w:ascii="Bookman Old Style" w:hAnsi="Bookman Old Style" w:cs="Bookman Old Style"/>
      <w:spacing w:val="10"/>
      <w:sz w:val="20"/>
      <w:szCs w:val="20"/>
    </w:rPr>
  </w:style>
  <w:style w:type="character" w:customStyle="1" w:styleId="FontStyle33">
    <w:name w:val="Font Style33"/>
    <w:uiPriority w:val="99"/>
    <w:rsid w:val="008A527C"/>
    <w:rPr>
      <w:rFonts w:ascii="Bookman Old Style" w:hAnsi="Bookman Old Style" w:cs="Bookman Old Style"/>
      <w:b/>
      <w:bCs/>
      <w:i/>
      <w:iCs/>
      <w:spacing w:val="-10"/>
      <w:sz w:val="24"/>
      <w:szCs w:val="24"/>
    </w:rPr>
  </w:style>
  <w:style w:type="character" w:customStyle="1" w:styleId="FontStyle36">
    <w:name w:val="Font Style36"/>
    <w:uiPriority w:val="99"/>
    <w:rsid w:val="008A527C"/>
    <w:rPr>
      <w:rFonts w:ascii="Bookman Old Style" w:hAnsi="Bookman Old Style" w:cs="Bookman Old Style"/>
      <w:b/>
      <w:bCs/>
      <w:sz w:val="22"/>
      <w:szCs w:val="22"/>
    </w:rPr>
  </w:style>
  <w:style w:type="character" w:customStyle="1" w:styleId="FontStyle13">
    <w:name w:val="Font Style13"/>
    <w:uiPriority w:val="99"/>
    <w:rsid w:val="008A527C"/>
    <w:rPr>
      <w:rFonts w:ascii="Bookman Old Style" w:hAnsi="Bookman Old Style" w:cs="Bookman Old Style"/>
      <w:sz w:val="22"/>
      <w:szCs w:val="22"/>
    </w:rPr>
  </w:style>
  <w:style w:type="character" w:customStyle="1" w:styleId="FontStyle35">
    <w:name w:val="Font Style35"/>
    <w:rsid w:val="008A527C"/>
    <w:rPr>
      <w:rFonts w:ascii="Bookman Old Style" w:hAnsi="Bookman Old Style" w:cs="Bookman Old Style"/>
      <w:i/>
      <w:iCs/>
      <w:spacing w:val="-20"/>
      <w:sz w:val="22"/>
      <w:szCs w:val="22"/>
    </w:rPr>
  </w:style>
  <w:style w:type="character" w:customStyle="1" w:styleId="FontStyle19">
    <w:name w:val="Font Style19"/>
    <w:uiPriority w:val="99"/>
    <w:rsid w:val="008A527C"/>
    <w:rPr>
      <w:rFonts w:ascii="Bookman Old Style" w:hAnsi="Bookman Old Style" w:cs="Bookman Old Style"/>
      <w:b/>
      <w:bCs/>
      <w:sz w:val="22"/>
      <w:szCs w:val="22"/>
    </w:rPr>
  </w:style>
  <w:style w:type="character" w:customStyle="1" w:styleId="FontStyle37">
    <w:name w:val="Font Style37"/>
    <w:uiPriority w:val="99"/>
    <w:rsid w:val="008A527C"/>
    <w:rPr>
      <w:rFonts w:ascii="Bookman Old Style" w:hAnsi="Bookman Old Style" w:cs="Bookman Old Style"/>
      <w:sz w:val="22"/>
      <w:szCs w:val="22"/>
    </w:rPr>
  </w:style>
  <w:style w:type="character" w:customStyle="1" w:styleId="FontStyle12">
    <w:name w:val="Font Style12"/>
    <w:rsid w:val="008A527C"/>
    <w:rPr>
      <w:rFonts w:ascii="Times New Roman" w:hAnsi="Times New Roman" w:cs="Times New Roman"/>
      <w:b/>
      <w:bCs/>
      <w:smallCaps/>
      <w:sz w:val="16"/>
      <w:szCs w:val="16"/>
    </w:rPr>
  </w:style>
  <w:style w:type="character" w:customStyle="1" w:styleId="FontStyle20">
    <w:name w:val="Font Style20"/>
    <w:uiPriority w:val="99"/>
    <w:rsid w:val="008A527C"/>
    <w:rPr>
      <w:rFonts w:ascii="Book Antiqua" w:hAnsi="Book Antiqua" w:cs="Book Antiqua"/>
      <w:b/>
      <w:bCs/>
      <w:i/>
      <w:iCs/>
      <w:sz w:val="18"/>
      <w:szCs w:val="18"/>
    </w:rPr>
  </w:style>
  <w:style w:type="paragraph" w:styleId="aa">
    <w:name w:val="List Paragraph"/>
    <w:aliases w:val="Заголовок мой1,СписокСТПр,Введение,ПАРАГРАФ,Выделеный,Текст с номером,Абзац списка для документа,Абзац списка4,Абзац списка основной"/>
    <w:basedOn w:val="a1"/>
    <w:link w:val="ab"/>
    <w:uiPriority w:val="34"/>
    <w:qFormat/>
    <w:rsid w:val="008A527C"/>
    <w:pPr>
      <w:ind w:left="708"/>
    </w:pPr>
  </w:style>
  <w:style w:type="paragraph" w:customStyle="1" w:styleId="Style22">
    <w:name w:val="Style22"/>
    <w:basedOn w:val="a1"/>
    <w:rsid w:val="008A527C"/>
    <w:pPr>
      <w:spacing w:line="317" w:lineRule="exact"/>
      <w:ind w:firstLine="554"/>
      <w:textAlignment w:val="auto"/>
    </w:pPr>
  </w:style>
  <w:style w:type="paragraph" w:customStyle="1" w:styleId="Style24">
    <w:name w:val="Style24"/>
    <w:basedOn w:val="a1"/>
    <w:rsid w:val="008A527C"/>
    <w:pPr>
      <w:spacing w:line="324" w:lineRule="exact"/>
      <w:ind w:firstLine="530"/>
      <w:textAlignment w:val="auto"/>
    </w:pPr>
  </w:style>
  <w:style w:type="paragraph" w:customStyle="1" w:styleId="Style21">
    <w:name w:val="Style21"/>
    <w:basedOn w:val="a1"/>
    <w:rsid w:val="008A527C"/>
    <w:pPr>
      <w:spacing w:line="240" w:lineRule="auto"/>
      <w:jc w:val="left"/>
      <w:textAlignment w:val="auto"/>
    </w:pPr>
  </w:style>
  <w:style w:type="paragraph" w:customStyle="1" w:styleId="Style25">
    <w:name w:val="Style25"/>
    <w:basedOn w:val="a1"/>
    <w:rsid w:val="008A527C"/>
    <w:pPr>
      <w:spacing w:line="318" w:lineRule="exact"/>
      <w:ind w:firstLine="528"/>
      <w:textAlignment w:val="auto"/>
    </w:pPr>
  </w:style>
  <w:style w:type="paragraph" w:customStyle="1" w:styleId="Style26">
    <w:name w:val="Style26"/>
    <w:basedOn w:val="a1"/>
    <w:rsid w:val="008A527C"/>
    <w:pPr>
      <w:spacing w:line="240" w:lineRule="auto"/>
      <w:jc w:val="left"/>
      <w:textAlignment w:val="auto"/>
    </w:pPr>
  </w:style>
  <w:style w:type="character" w:customStyle="1" w:styleId="FontStyle40">
    <w:name w:val="Font Style40"/>
    <w:rsid w:val="008A527C"/>
    <w:rPr>
      <w:rFonts w:ascii="Times New Roman" w:hAnsi="Times New Roman" w:cs="Times New Roman"/>
      <w:b/>
      <w:bCs/>
      <w:sz w:val="26"/>
      <w:szCs w:val="26"/>
    </w:rPr>
  </w:style>
  <w:style w:type="character" w:customStyle="1" w:styleId="FontStyle41">
    <w:name w:val="Font Style41"/>
    <w:rsid w:val="008A527C"/>
    <w:rPr>
      <w:rFonts w:ascii="Century Gothic" w:hAnsi="Century Gothic" w:cs="Century Gothic"/>
      <w:i/>
      <w:iCs/>
      <w:spacing w:val="-40"/>
      <w:sz w:val="36"/>
      <w:szCs w:val="36"/>
    </w:rPr>
  </w:style>
  <w:style w:type="character" w:customStyle="1" w:styleId="FontStyle44">
    <w:name w:val="Font Style44"/>
    <w:rsid w:val="008A527C"/>
    <w:rPr>
      <w:rFonts w:ascii="Times New Roman" w:hAnsi="Times New Roman" w:cs="Times New Roman"/>
      <w:spacing w:val="10"/>
      <w:sz w:val="26"/>
      <w:szCs w:val="26"/>
    </w:rPr>
  </w:style>
  <w:style w:type="character" w:customStyle="1" w:styleId="FontStyle46">
    <w:name w:val="Font Style46"/>
    <w:rsid w:val="008A527C"/>
    <w:rPr>
      <w:rFonts w:ascii="Century Schoolbook" w:hAnsi="Century Schoolbook" w:cs="Century Schoolbook"/>
      <w:b/>
      <w:bCs/>
      <w:i/>
      <w:iCs/>
      <w:sz w:val="24"/>
      <w:szCs w:val="24"/>
    </w:rPr>
  </w:style>
  <w:style w:type="character" w:customStyle="1" w:styleId="FontStyle48">
    <w:name w:val="Font Style48"/>
    <w:rsid w:val="008A527C"/>
    <w:rPr>
      <w:rFonts w:ascii="Times New Roman" w:hAnsi="Times New Roman" w:cs="Times New Roman"/>
      <w:b/>
      <w:bCs/>
      <w:i/>
      <w:iCs/>
      <w:sz w:val="22"/>
      <w:szCs w:val="22"/>
    </w:rPr>
  </w:style>
  <w:style w:type="paragraph" w:customStyle="1" w:styleId="ConsPlusNormal">
    <w:name w:val="ConsPlusNormal"/>
    <w:link w:val="ConsPlusNormal0"/>
    <w:qFormat/>
    <w:rsid w:val="008A527C"/>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qFormat/>
    <w:locked/>
    <w:rsid w:val="008A527C"/>
    <w:rPr>
      <w:rFonts w:ascii="Arial" w:eastAsia="Times New Roman" w:hAnsi="Arial" w:cs="Arial"/>
      <w:sz w:val="20"/>
      <w:szCs w:val="20"/>
      <w:lang w:eastAsia="ru-RU"/>
    </w:rPr>
  </w:style>
  <w:style w:type="paragraph" w:customStyle="1" w:styleId="p56">
    <w:name w:val="p56"/>
    <w:basedOn w:val="a1"/>
    <w:rsid w:val="008A527C"/>
    <w:pPr>
      <w:widowControl/>
      <w:autoSpaceDE/>
      <w:autoSpaceDN/>
      <w:adjustRightInd/>
      <w:spacing w:before="100" w:beforeAutospacing="1" w:after="100" w:afterAutospacing="1" w:line="240" w:lineRule="auto"/>
      <w:jc w:val="left"/>
      <w:textAlignment w:val="auto"/>
    </w:pPr>
  </w:style>
  <w:style w:type="paragraph" w:customStyle="1" w:styleId="ac">
    <w:name w:val="Обычный текст"/>
    <w:basedOn w:val="a1"/>
    <w:qFormat/>
    <w:rsid w:val="008A527C"/>
    <w:pPr>
      <w:widowControl/>
      <w:autoSpaceDE/>
      <w:autoSpaceDN/>
      <w:adjustRightInd/>
      <w:spacing w:line="240" w:lineRule="auto"/>
      <w:ind w:firstLine="709"/>
      <w:textAlignment w:val="auto"/>
    </w:pPr>
    <w:rPr>
      <w:lang w:val="en-US" w:eastAsia="ar-SA" w:bidi="en-US"/>
    </w:rPr>
  </w:style>
  <w:style w:type="paragraph" w:customStyle="1" w:styleId="style190">
    <w:name w:val="style19"/>
    <w:basedOn w:val="a1"/>
    <w:rsid w:val="008A527C"/>
    <w:pPr>
      <w:widowControl/>
      <w:autoSpaceDE/>
      <w:autoSpaceDN/>
      <w:adjustRightInd/>
      <w:spacing w:before="100" w:beforeAutospacing="1" w:after="100" w:afterAutospacing="1" w:line="240" w:lineRule="auto"/>
      <w:jc w:val="left"/>
      <w:textAlignment w:val="auto"/>
    </w:pPr>
  </w:style>
  <w:style w:type="paragraph" w:customStyle="1" w:styleId="style140">
    <w:name w:val="style14"/>
    <w:basedOn w:val="a1"/>
    <w:rsid w:val="008A527C"/>
    <w:pPr>
      <w:widowControl/>
      <w:autoSpaceDE/>
      <w:autoSpaceDN/>
      <w:adjustRightInd/>
      <w:spacing w:before="100" w:beforeAutospacing="1" w:after="100" w:afterAutospacing="1" w:line="240" w:lineRule="auto"/>
      <w:jc w:val="left"/>
      <w:textAlignment w:val="auto"/>
    </w:pPr>
  </w:style>
  <w:style w:type="paragraph" w:customStyle="1" w:styleId="style15">
    <w:name w:val="style1"/>
    <w:basedOn w:val="a1"/>
    <w:rsid w:val="008A527C"/>
    <w:pPr>
      <w:widowControl/>
      <w:autoSpaceDE/>
      <w:autoSpaceDN/>
      <w:adjustRightInd/>
      <w:spacing w:before="100" w:beforeAutospacing="1" w:after="100" w:afterAutospacing="1" w:line="240" w:lineRule="auto"/>
      <w:jc w:val="left"/>
      <w:textAlignment w:val="auto"/>
    </w:pPr>
  </w:style>
  <w:style w:type="paragraph" w:customStyle="1" w:styleId="style100">
    <w:name w:val="style10"/>
    <w:basedOn w:val="a1"/>
    <w:rsid w:val="008A527C"/>
    <w:pPr>
      <w:widowControl/>
      <w:autoSpaceDE/>
      <w:autoSpaceDN/>
      <w:adjustRightInd/>
      <w:spacing w:before="100" w:beforeAutospacing="1" w:after="100" w:afterAutospacing="1" w:line="240" w:lineRule="auto"/>
      <w:jc w:val="left"/>
      <w:textAlignment w:val="auto"/>
    </w:pPr>
  </w:style>
  <w:style w:type="paragraph" w:styleId="ad">
    <w:name w:val="Normal (Web)"/>
    <w:aliases w:val="Обычный (Web), Знак Знак22,Знак Знак22,Обычный (веб)3,Обычный (Web)1,Обычный (веб) Знак Знак, Знак Знак Знак,Знак Знак Знак,Обычный (веб) Знак Знак Знак1,Обычный (веб) Знак Знак Знак Знак,Знак Знак Знак1 Знак Знак1,Обычный (Web)11"/>
    <w:basedOn w:val="a1"/>
    <w:link w:val="ae"/>
    <w:qFormat/>
    <w:rsid w:val="008A527C"/>
    <w:pPr>
      <w:widowControl/>
      <w:autoSpaceDE/>
      <w:autoSpaceDN/>
      <w:adjustRightInd/>
      <w:spacing w:before="100" w:beforeAutospacing="1" w:after="100" w:afterAutospacing="1" w:line="240" w:lineRule="auto"/>
      <w:jc w:val="left"/>
      <w:textAlignment w:val="auto"/>
    </w:pPr>
  </w:style>
  <w:style w:type="paragraph" w:customStyle="1" w:styleId="style60">
    <w:name w:val="style6"/>
    <w:basedOn w:val="a1"/>
    <w:rsid w:val="008A527C"/>
    <w:pPr>
      <w:widowControl/>
      <w:autoSpaceDE/>
      <w:autoSpaceDN/>
      <w:adjustRightInd/>
      <w:spacing w:before="100" w:beforeAutospacing="1" w:after="100" w:afterAutospacing="1" w:line="240" w:lineRule="auto"/>
      <w:jc w:val="left"/>
      <w:textAlignment w:val="auto"/>
    </w:pPr>
  </w:style>
  <w:style w:type="paragraph" w:customStyle="1" w:styleId="style40">
    <w:name w:val="style4"/>
    <w:basedOn w:val="a1"/>
    <w:rsid w:val="008A527C"/>
    <w:pPr>
      <w:widowControl/>
      <w:autoSpaceDE/>
      <w:autoSpaceDN/>
      <w:adjustRightInd/>
      <w:spacing w:before="100" w:beforeAutospacing="1" w:after="100" w:afterAutospacing="1" w:line="240" w:lineRule="auto"/>
      <w:jc w:val="left"/>
      <w:textAlignment w:val="auto"/>
    </w:pPr>
  </w:style>
  <w:style w:type="paragraph" w:customStyle="1" w:styleId="Style150">
    <w:name w:val="Style15"/>
    <w:basedOn w:val="a1"/>
    <w:uiPriority w:val="99"/>
    <w:rsid w:val="008A527C"/>
    <w:pPr>
      <w:spacing w:line="325" w:lineRule="exact"/>
      <w:ind w:hanging="490"/>
      <w:jc w:val="left"/>
      <w:textAlignment w:val="auto"/>
    </w:pPr>
  </w:style>
  <w:style w:type="paragraph" w:customStyle="1" w:styleId="msonormalcxspmiddle">
    <w:name w:val="msonormalcxspmiddle"/>
    <w:basedOn w:val="a1"/>
    <w:rsid w:val="008A527C"/>
    <w:pPr>
      <w:widowControl/>
      <w:autoSpaceDE/>
      <w:autoSpaceDN/>
      <w:adjustRightInd/>
      <w:spacing w:before="100" w:beforeAutospacing="1" w:after="100" w:afterAutospacing="1" w:line="240" w:lineRule="auto"/>
      <w:jc w:val="left"/>
      <w:textAlignment w:val="auto"/>
    </w:pPr>
  </w:style>
  <w:style w:type="character" w:customStyle="1" w:styleId="FontStyle11">
    <w:name w:val="Font Style11"/>
    <w:rsid w:val="008A527C"/>
    <w:rPr>
      <w:rFonts w:ascii="Times New Roman" w:hAnsi="Times New Roman" w:cs="Times New Roman"/>
      <w:sz w:val="26"/>
      <w:szCs w:val="26"/>
    </w:rPr>
  </w:style>
  <w:style w:type="character" w:styleId="af">
    <w:name w:val="Hyperlink"/>
    <w:uiPriority w:val="99"/>
    <w:unhideWhenUsed/>
    <w:rsid w:val="008A527C"/>
    <w:rPr>
      <w:color w:val="0000FF"/>
      <w:u w:val="single"/>
    </w:rPr>
  </w:style>
  <w:style w:type="paragraph" w:styleId="af0">
    <w:name w:val="Document Map"/>
    <w:basedOn w:val="a1"/>
    <w:link w:val="af1"/>
    <w:uiPriority w:val="99"/>
    <w:rsid w:val="008A527C"/>
    <w:rPr>
      <w:rFonts w:ascii="Tahoma" w:hAnsi="Tahoma"/>
      <w:sz w:val="16"/>
      <w:szCs w:val="16"/>
    </w:rPr>
  </w:style>
  <w:style w:type="character" w:customStyle="1" w:styleId="af1">
    <w:name w:val="Схема документа Знак"/>
    <w:basedOn w:val="a2"/>
    <w:link w:val="af0"/>
    <w:uiPriority w:val="99"/>
    <w:rsid w:val="008A527C"/>
    <w:rPr>
      <w:rFonts w:ascii="Tahoma" w:eastAsia="Times New Roman" w:hAnsi="Tahoma" w:cs="Times New Roman"/>
      <w:sz w:val="16"/>
      <w:szCs w:val="16"/>
    </w:rPr>
  </w:style>
  <w:style w:type="table" w:styleId="af2">
    <w:name w:val="Table Grid"/>
    <w:basedOn w:val="a3"/>
    <w:uiPriority w:val="99"/>
    <w:rsid w:val="008A527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3">
    <w:name w:val="Гипертекстовая ссылка"/>
    <w:uiPriority w:val="99"/>
    <w:rsid w:val="008A527C"/>
    <w:rPr>
      <w:color w:val="106BBE"/>
    </w:rPr>
  </w:style>
  <w:style w:type="paragraph" w:customStyle="1" w:styleId="af4">
    <w:name w:val="Нормальный (таблица)"/>
    <w:basedOn w:val="a1"/>
    <w:next w:val="a1"/>
    <w:uiPriority w:val="99"/>
    <w:rsid w:val="008A527C"/>
    <w:pPr>
      <w:widowControl/>
      <w:spacing w:line="240" w:lineRule="auto"/>
      <w:textAlignment w:val="auto"/>
    </w:pPr>
    <w:rPr>
      <w:rFonts w:ascii="Arial" w:eastAsia="Calibri" w:hAnsi="Arial" w:cs="Arial"/>
      <w:lang w:eastAsia="en-US"/>
    </w:rPr>
  </w:style>
  <w:style w:type="paragraph" w:customStyle="1" w:styleId="S">
    <w:name w:val="S_Обычный жирный"/>
    <w:basedOn w:val="a1"/>
    <w:qFormat/>
    <w:rsid w:val="008A527C"/>
    <w:pPr>
      <w:widowControl/>
      <w:autoSpaceDE/>
      <w:autoSpaceDN/>
      <w:adjustRightInd/>
      <w:spacing w:line="240" w:lineRule="auto"/>
      <w:ind w:firstLine="709"/>
      <w:textAlignment w:val="auto"/>
    </w:pPr>
    <w:rPr>
      <w:sz w:val="28"/>
      <w:szCs w:val="28"/>
    </w:rPr>
  </w:style>
  <w:style w:type="character" w:customStyle="1" w:styleId="ab">
    <w:name w:val="Абзац списка Знак"/>
    <w:aliases w:val="Заголовок мой1 Знак,СписокСТПр Знак,Введение Знак,ПАРАГРАФ Знак,Выделеный Знак,Текст с номером Знак,Абзац списка для документа Знак,Абзац списка4 Знак,Абзац списка основной Знак"/>
    <w:link w:val="aa"/>
    <w:uiPriority w:val="34"/>
    <w:qFormat/>
    <w:locked/>
    <w:rsid w:val="008A527C"/>
    <w:rPr>
      <w:rFonts w:ascii="Times New Roman" w:eastAsia="Times New Roman" w:hAnsi="Times New Roman" w:cs="Times New Roman"/>
      <w:sz w:val="24"/>
      <w:szCs w:val="24"/>
    </w:rPr>
  </w:style>
  <w:style w:type="paragraph" w:customStyle="1" w:styleId="11">
    <w:name w:val="Табличный_боковик_11"/>
    <w:link w:val="110"/>
    <w:qFormat/>
    <w:rsid w:val="008A527C"/>
    <w:pPr>
      <w:spacing w:after="0" w:line="240" w:lineRule="auto"/>
      <w:jc w:val="both"/>
    </w:pPr>
    <w:rPr>
      <w:rFonts w:ascii="Times New Roman" w:eastAsia="Times New Roman" w:hAnsi="Times New Roman" w:cs="Times New Roman"/>
      <w:szCs w:val="24"/>
      <w:lang w:eastAsia="ru-RU"/>
    </w:rPr>
  </w:style>
  <w:style w:type="character" w:customStyle="1" w:styleId="110">
    <w:name w:val="Табличный_боковик_11 Знак"/>
    <w:link w:val="11"/>
    <w:rsid w:val="008A527C"/>
    <w:rPr>
      <w:rFonts w:ascii="Times New Roman" w:eastAsia="Times New Roman" w:hAnsi="Times New Roman" w:cs="Times New Roman"/>
      <w:szCs w:val="24"/>
      <w:lang w:eastAsia="ru-RU"/>
    </w:rPr>
  </w:style>
  <w:style w:type="paragraph" w:styleId="af5">
    <w:name w:val="No Spacing"/>
    <w:link w:val="af6"/>
    <w:uiPriority w:val="1"/>
    <w:qFormat/>
    <w:rsid w:val="008A527C"/>
    <w:pPr>
      <w:spacing w:after="0" w:line="240" w:lineRule="auto"/>
    </w:pPr>
    <w:rPr>
      <w:rFonts w:ascii="Calibri" w:eastAsia="Times New Roman" w:hAnsi="Calibri" w:cs="Times New Roman"/>
      <w:lang w:eastAsia="ru-RU"/>
    </w:rPr>
  </w:style>
  <w:style w:type="character" w:customStyle="1" w:styleId="af6">
    <w:name w:val="Без интервала Знак"/>
    <w:link w:val="af5"/>
    <w:uiPriority w:val="1"/>
    <w:rsid w:val="008A527C"/>
    <w:rPr>
      <w:rFonts w:ascii="Calibri" w:eastAsia="Times New Roman" w:hAnsi="Calibri" w:cs="Times New Roman"/>
      <w:lang w:eastAsia="ru-RU"/>
    </w:rPr>
  </w:style>
  <w:style w:type="character" w:customStyle="1" w:styleId="51">
    <w:name w:val="Основной текст (5)"/>
    <w:rsid w:val="008A527C"/>
    <w:rPr>
      <w:b/>
      <w:bCs/>
      <w:i/>
      <w:iCs/>
      <w:sz w:val="23"/>
      <w:szCs w:val="23"/>
      <w:u w:val="single"/>
      <w:shd w:val="clear" w:color="auto" w:fill="FFFFFF"/>
      <w:lang w:bidi="ar-SA"/>
    </w:rPr>
  </w:style>
  <w:style w:type="paragraph" w:styleId="af7">
    <w:name w:val="footnote text"/>
    <w:basedOn w:val="a1"/>
    <w:link w:val="af8"/>
    <w:uiPriority w:val="99"/>
    <w:unhideWhenUsed/>
    <w:rsid w:val="008A527C"/>
    <w:pPr>
      <w:widowControl/>
      <w:suppressAutoHyphens/>
      <w:autoSpaceDE/>
      <w:autoSpaceDN/>
      <w:adjustRightInd/>
      <w:spacing w:line="240" w:lineRule="auto"/>
      <w:jc w:val="left"/>
      <w:textAlignment w:val="auto"/>
    </w:pPr>
    <w:rPr>
      <w:sz w:val="16"/>
      <w:szCs w:val="16"/>
      <w:lang w:val="en-US" w:eastAsia="ar-SA"/>
    </w:rPr>
  </w:style>
  <w:style w:type="character" w:customStyle="1" w:styleId="af8">
    <w:name w:val="Текст сноски Знак"/>
    <w:basedOn w:val="a2"/>
    <w:link w:val="af7"/>
    <w:uiPriority w:val="99"/>
    <w:rsid w:val="008A527C"/>
    <w:rPr>
      <w:rFonts w:ascii="Times New Roman" w:eastAsia="Times New Roman" w:hAnsi="Times New Roman" w:cs="Times New Roman"/>
      <w:sz w:val="16"/>
      <w:szCs w:val="16"/>
      <w:lang w:val="en-US" w:eastAsia="ar-SA"/>
    </w:rPr>
  </w:style>
  <w:style w:type="character" w:customStyle="1" w:styleId="af9">
    <w:name w:val="Символ сноски"/>
    <w:uiPriority w:val="99"/>
    <w:rsid w:val="008A527C"/>
    <w:rPr>
      <w:vertAlign w:val="superscript"/>
    </w:rPr>
  </w:style>
  <w:style w:type="character" w:styleId="afa">
    <w:name w:val="footnote reference"/>
    <w:uiPriority w:val="99"/>
    <w:rsid w:val="008A527C"/>
    <w:rPr>
      <w:vertAlign w:val="superscript"/>
    </w:rPr>
  </w:style>
  <w:style w:type="paragraph" w:customStyle="1" w:styleId="afb">
    <w:name w:val="Генплан глава"/>
    <w:basedOn w:val="aa"/>
    <w:link w:val="afc"/>
    <w:qFormat/>
    <w:rsid w:val="008A527C"/>
    <w:pPr>
      <w:widowControl/>
      <w:autoSpaceDE/>
      <w:autoSpaceDN/>
      <w:adjustRightInd/>
      <w:spacing w:after="200" w:line="360" w:lineRule="auto"/>
      <w:ind w:left="0"/>
      <w:contextualSpacing/>
      <w:jc w:val="center"/>
      <w:textAlignment w:val="auto"/>
    </w:pPr>
    <w:rPr>
      <w:rFonts w:eastAsia="Courier New"/>
      <w:b/>
      <w:color w:val="000000"/>
      <w:sz w:val="28"/>
      <w:szCs w:val="28"/>
    </w:rPr>
  </w:style>
  <w:style w:type="character" w:customStyle="1" w:styleId="afc">
    <w:name w:val="Генплан глава Знак"/>
    <w:link w:val="afb"/>
    <w:rsid w:val="008A527C"/>
    <w:rPr>
      <w:rFonts w:ascii="Times New Roman" w:eastAsia="Courier New" w:hAnsi="Times New Roman" w:cs="Times New Roman"/>
      <w:b/>
      <w:color w:val="000000"/>
      <w:sz w:val="28"/>
      <w:szCs w:val="28"/>
    </w:rPr>
  </w:style>
  <w:style w:type="paragraph" w:customStyle="1" w:styleId="afd">
    <w:name w:val="Генплан подглава"/>
    <w:basedOn w:val="a1"/>
    <w:link w:val="afe"/>
    <w:qFormat/>
    <w:rsid w:val="008A527C"/>
    <w:pPr>
      <w:widowControl/>
      <w:autoSpaceDE/>
      <w:autoSpaceDN/>
      <w:adjustRightInd/>
      <w:spacing w:after="200" w:line="360" w:lineRule="auto"/>
      <w:ind w:firstLine="709"/>
      <w:textAlignment w:val="auto"/>
    </w:pPr>
    <w:rPr>
      <w:b/>
      <w:sz w:val="28"/>
      <w:szCs w:val="28"/>
    </w:rPr>
  </w:style>
  <w:style w:type="character" w:customStyle="1" w:styleId="afe">
    <w:name w:val="Генплан подглава Знак"/>
    <w:link w:val="afd"/>
    <w:rsid w:val="008A527C"/>
    <w:rPr>
      <w:rFonts w:ascii="Times New Roman" w:eastAsia="Times New Roman" w:hAnsi="Times New Roman" w:cs="Times New Roman"/>
      <w:b/>
      <w:sz w:val="28"/>
      <w:szCs w:val="28"/>
    </w:rPr>
  </w:style>
  <w:style w:type="character" w:customStyle="1" w:styleId="nowrap">
    <w:name w:val="nowrap"/>
    <w:rsid w:val="008A527C"/>
  </w:style>
  <w:style w:type="paragraph" w:styleId="12">
    <w:name w:val="toc 1"/>
    <w:basedOn w:val="a1"/>
    <w:next w:val="a1"/>
    <w:autoRedefine/>
    <w:uiPriority w:val="39"/>
    <w:unhideWhenUsed/>
    <w:qFormat/>
    <w:rsid w:val="00C2607B"/>
    <w:pPr>
      <w:widowControl/>
      <w:tabs>
        <w:tab w:val="left" w:pos="851"/>
        <w:tab w:val="right" w:leader="dot" w:pos="10065"/>
      </w:tabs>
      <w:autoSpaceDE/>
      <w:autoSpaceDN/>
      <w:adjustRightInd/>
      <w:spacing w:line="300" w:lineRule="auto"/>
      <w:textAlignment w:val="auto"/>
    </w:pPr>
    <w:rPr>
      <w:b/>
      <w:bCs/>
      <w:noProof/>
      <w:spacing w:val="-10"/>
      <w:sz w:val="28"/>
      <w:szCs w:val="22"/>
    </w:rPr>
  </w:style>
  <w:style w:type="paragraph" w:styleId="31">
    <w:name w:val="toc 3"/>
    <w:basedOn w:val="a1"/>
    <w:next w:val="a1"/>
    <w:autoRedefine/>
    <w:uiPriority w:val="39"/>
    <w:unhideWhenUsed/>
    <w:qFormat/>
    <w:rsid w:val="002A37AE"/>
    <w:pPr>
      <w:widowControl/>
      <w:tabs>
        <w:tab w:val="right" w:leader="dot" w:pos="10065"/>
      </w:tabs>
      <w:autoSpaceDE/>
      <w:autoSpaceDN/>
      <w:adjustRightInd/>
      <w:spacing w:after="100" w:line="240" w:lineRule="auto"/>
      <w:textAlignment w:val="auto"/>
    </w:pPr>
    <w:rPr>
      <w:bCs/>
      <w:noProof/>
      <w:spacing w:val="-14"/>
      <w:sz w:val="28"/>
      <w:szCs w:val="28"/>
      <w:lang w:eastAsia="ar-SA"/>
    </w:rPr>
  </w:style>
  <w:style w:type="paragraph" w:styleId="22">
    <w:name w:val="toc 2"/>
    <w:basedOn w:val="a1"/>
    <w:next w:val="a1"/>
    <w:autoRedefine/>
    <w:uiPriority w:val="39"/>
    <w:unhideWhenUsed/>
    <w:qFormat/>
    <w:rsid w:val="00C2607B"/>
    <w:pPr>
      <w:widowControl/>
      <w:tabs>
        <w:tab w:val="left" w:pos="0"/>
        <w:tab w:val="right" w:leader="dot" w:pos="10065"/>
      </w:tabs>
      <w:autoSpaceDE/>
      <w:autoSpaceDN/>
      <w:adjustRightInd/>
      <w:spacing w:line="240" w:lineRule="auto"/>
      <w:textAlignment w:val="auto"/>
    </w:pPr>
    <w:rPr>
      <w:sz w:val="28"/>
      <w:szCs w:val="22"/>
    </w:rPr>
  </w:style>
  <w:style w:type="paragraph" w:styleId="aff">
    <w:name w:val="Balloon Text"/>
    <w:basedOn w:val="a1"/>
    <w:link w:val="aff0"/>
    <w:uiPriority w:val="99"/>
    <w:rsid w:val="008A527C"/>
    <w:pPr>
      <w:spacing w:line="240" w:lineRule="auto"/>
    </w:pPr>
    <w:rPr>
      <w:rFonts w:ascii="Tahoma" w:hAnsi="Tahoma"/>
      <w:sz w:val="16"/>
      <w:szCs w:val="16"/>
    </w:rPr>
  </w:style>
  <w:style w:type="character" w:customStyle="1" w:styleId="aff0">
    <w:name w:val="Текст выноски Знак"/>
    <w:basedOn w:val="a2"/>
    <w:link w:val="aff"/>
    <w:uiPriority w:val="99"/>
    <w:rsid w:val="008A527C"/>
    <w:rPr>
      <w:rFonts w:ascii="Tahoma" w:eastAsia="Times New Roman" w:hAnsi="Tahoma" w:cs="Times New Roman"/>
      <w:sz w:val="16"/>
      <w:szCs w:val="16"/>
    </w:rPr>
  </w:style>
  <w:style w:type="paragraph" w:customStyle="1" w:styleId="headertext">
    <w:name w:val="headertext"/>
    <w:basedOn w:val="a1"/>
    <w:rsid w:val="008A527C"/>
    <w:pPr>
      <w:widowControl/>
      <w:autoSpaceDE/>
      <w:autoSpaceDN/>
      <w:adjustRightInd/>
      <w:spacing w:before="100" w:beforeAutospacing="1" w:after="100" w:afterAutospacing="1" w:line="240" w:lineRule="auto"/>
      <w:jc w:val="left"/>
      <w:textAlignment w:val="auto"/>
    </w:pPr>
  </w:style>
  <w:style w:type="paragraph" w:customStyle="1" w:styleId="ConsPlusNonformat">
    <w:name w:val="ConsPlusNonformat"/>
    <w:uiPriority w:val="99"/>
    <w:rsid w:val="008A527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Iauiue">
    <w:name w:val="Iau?iue"/>
    <w:uiPriority w:val="99"/>
    <w:rsid w:val="008A527C"/>
    <w:pPr>
      <w:widowControl w:val="0"/>
      <w:suppressAutoHyphens/>
      <w:spacing w:after="0" w:line="240" w:lineRule="auto"/>
    </w:pPr>
    <w:rPr>
      <w:rFonts w:ascii="Times New Roman" w:eastAsia="Arial" w:hAnsi="Times New Roman" w:cs="Times New Roman"/>
      <w:sz w:val="20"/>
      <w:szCs w:val="20"/>
      <w:lang w:eastAsia="ar-SA"/>
    </w:rPr>
  </w:style>
  <w:style w:type="paragraph" w:styleId="23">
    <w:name w:val="Body Text 2"/>
    <w:basedOn w:val="a1"/>
    <w:link w:val="24"/>
    <w:uiPriority w:val="99"/>
    <w:unhideWhenUsed/>
    <w:rsid w:val="008A527C"/>
    <w:pPr>
      <w:spacing w:after="120" w:line="480" w:lineRule="auto"/>
      <w:textAlignment w:val="auto"/>
    </w:pPr>
    <w:rPr>
      <w:rFonts w:ascii="Arial" w:hAnsi="Arial"/>
      <w:sz w:val="20"/>
      <w:szCs w:val="20"/>
    </w:rPr>
  </w:style>
  <w:style w:type="character" w:customStyle="1" w:styleId="24">
    <w:name w:val="Основной текст 2 Знак"/>
    <w:basedOn w:val="a2"/>
    <w:link w:val="23"/>
    <w:uiPriority w:val="99"/>
    <w:rsid w:val="008A527C"/>
    <w:rPr>
      <w:rFonts w:ascii="Arial" w:eastAsia="Times New Roman" w:hAnsi="Arial" w:cs="Times New Roman"/>
      <w:sz w:val="20"/>
      <w:szCs w:val="20"/>
    </w:rPr>
  </w:style>
  <w:style w:type="paragraph" w:customStyle="1" w:styleId="13">
    <w:name w:val="Обычный1"/>
    <w:rsid w:val="007A42A5"/>
    <w:pPr>
      <w:widowControl w:val="0"/>
      <w:tabs>
        <w:tab w:val="right" w:pos="567"/>
      </w:tabs>
      <w:suppressAutoHyphens/>
      <w:ind w:firstLine="567"/>
      <w:jc w:val="both"/>
    </w:pPr>
    <w:rPr>
      <w:rFonts w:ascii="Kudriashov" w:eastAsia="Times New Roman" w:hAnsi="Kudriashov" w:cs="Kudriashov"/>
      <w:sz w:val="24"/>
      <w:szCs w:val="24"/>
      <w:lang w:eastAsia="ar-SA"/>
    </w:rPr>
  </w:style>
  <w:style w:type="character" w:customStyle="1" w:styleId="30">
    <w:name w:val="Заголовок 3 Знак"/>
    <w:basedOn w:val="a2"/>
    <w:link w:val="3"/>
    <w:rsid w:val="00D05E9B"/>
    <w:rPr>
      <w:rFonts w:asciiTheme="majorHAnsi" w:eastAsiaTheme="majorEastAsia" w:hAnsiTheme="majorHAnsi" w:cstheme="majorBidi"/>
      <w:b/>
      <w:bCs/>
      <w:color w:val="4F81BD" w:themeColor="accent1"/>
      <w:sz w:val="24"/>
      <w:szCs w:val="24"/>
      <w:lang w:eastAsia="ru-RU"/>
    </w:rPr>
  </w:style>
  <w:style w:type="character" w:customStyle="1" w:styleId="14">
    <w:name w:val="Основной шрифт абзаца1"/>
    <w:rsid w:val="003B1FF0"/>
  </w:style>
  <w:style w:type="character" w:customStyle="1" w:styleId="f">
    <w:name w:val="f"/>
    <w:basedOn w:val="a2"/>
    <w:uiPriority w:val="99"/>
    <w:rsid w:val="00112B23"/>
  </w:style>
  <w:style w:type="character" w:customStyle="1" w:styleId="21">
    <w:name w:val="Заголовок 2 Знак"/>
    <w:basedOn w:val="a2"/>
    <w:link w:val="20"/>
    <w:uiPriority w:val="99"/>
    <w:rsid w:val="00CC0628"/>
    <w:rPr>
      <w:rFonts w:asciiTheme="majorHAnsi" w:eastAsiaTheme="majorEastAsia" w:hAnsiTheme="majorHAnsi" w:cstheme="majorBidi"/>
      <w:b/>
      <w:bCs/>
      <w:color w:val="4F81BD" w:themeColor="accent1"/>
      <w:sz w:val="26"/>
      <w:szCs w:val="26"/>
      <w:lang w:eastAsia="ru-RU"/>
    </w:rPr>
  </w:style>
  <w:style w:type="paragraph" w:styleId="32">
    <w:name w:val="Body Text Indent 3"/>
    <w:basedOn w:val="a1"/>
    <w:link w:val="33"/>
    <w:uiPriority w:val="99"/>
    <w:unhideWhenUsed/>
    <w:rsid w:val="00B730BD"/>
    <w:pPr>
      <w:spacing w:after="120"/>
      <w:ind w:left="283"/>
    </w:pPr>
    <w:rPr>
      <w:sz w:val="16"/>
      <w:szCs w:val="16"/>
    </w:rPr>
  </w:style>
  <w:style w:type="character" w:customStyle="1" w:styleId="33">
    <w:name w:val="Основной текст с отступом 3 Знак"/>
    <w:basedOn w:val="a2"/>
    <w:link w:val="32"/>
    <w:uiPriority w:val="99"/>
    <w:rsid w:val="00B730BD"/>
    <w:rPr>
      <w:rFonts w:ascii="Times New Roman" w:eastAsia="Times New Roman" w:hAnsi="Times New Roman" w:cs="Times New Roman"/>
      <w:sz w:val="16"/>
      <w:szCs w:val="16"/>
      <w:lang w:eastAsia="ru-RU"/>
    </w:rPr>
  </w:style>
  <w:style w:type="paragraph" w:customStyle="1" w:styleId="ConsNormal">
    <w:name w:val="ConsNormal"/>
    <w:uiPriority w:val="99"/>
    <w:rsid w:val="00B730BD"/>
    <w:pPr>
      <w:widowControl w:val="0"/>
      <w:autoSpaceDE w:val="0"/>
      <w:autoSpaceDN w:val="0"/>
      <w:adjustRightInd w:val="0"/>
      <w:spacing w:before="120" w:after="0" w:line="240" w:lineRule="auto"/>
      <w:ind w:left="221" w:right="19772" w:firstLine="720"/>
      <w:jc w:val="both"/>
    </w:pPr>
    <w:rPr>
      <w:rFonts w:ascii="Arial" w:eastAsia="Times New Roman" w:hAnsi="Arial" w:cs="Arial"/>
      <w:sz w:val="20"/>
      <w:szCs w:val="20"/>
      <w:lang w:eastAsia="ru-RU"/>
    </w:rPr>
  </w:style>
  <w:style w:type="character" w:customStyle="1" w:styleId="WW8Num144z3">
    <w:name w:val="WW8Num144z3"/>
    <w:uiPriority w:val="99"/>
    <w:rsid w:val="00E3615C"/>
    <w:rPr>
      <w:rFonts w:ascii="Symbol" w:hAnsi="Symbol" w:cs="Symbol"/>
    </w:rPr>
  </w:style>
  <w:style w:type="paragraph" w:customStyle="1" w:styleId="formattext">
    <w:name w:val="formattext"/>
    <w:basedOn w:val="a1"/>
    <w:rsid w:val="008E672F"/>
    <w:pPr>
      <w:widowControl/>
      <w:autoSpaceDE/>
      <w:autoSpaceDN/>
      <w:adjustRightInd/>
      <w:spacing w:before="100" w:beforeAutospacing="1" w:after="100" w:afterAutospacing="1" w:line="240" w:lineRule="auto"/>
      <w:jc w:val="left"/>
      <w:textAlignment w:val="auto"/>
    </w:pPr>
  </w:style>
  <w:style w:type="character" w:customStyle="1" w:styleId="40">
    <w:name w:val="Заголовок 4 Знак"/>
    <w:basedOn w:val="a2"/>
    <w:link w:val="4"/>
    <w:uiPriority w:val="99"/>
    <w:rsid w:val="00E70D7A"/>
    <w:rPr>
      <w:rFonts w:ascii="Cambria" w:eastAsia="Times New Roman" w:hAnsi="Cambria" w:cs="Cambria"/>
      <w:b/>
      <w:bCs/>
      <w:i/>
      <w:iCs/>
      <w:color w:val="4F81BD"/>
      <w:sz w:val="24"/>
      <w:szCs w:val="24"/>
      <w:lang w:val="en-US"/>
    </w:rPr>
  </w:style>
  <w:style w:type="character" w:customStyle="1" w:styleId="50">
    <w:name w:val="Заголовок 5 Знак"/>
    <w:basedOn w:val="a2"/>
    <w:link w:val="5"/>
    <w:uiPriority w:val="99"/>
    <w:rsid w:val="00E70D7A"/>
    <w:rPr>
      <w:rFonts w:ascii="Cambria" w:eastAsia="Times New Roman" w:hAnsi="Cambria" w:cs="Cambria"/>
      <w:color w:val="243F60"/>
      <w:sz w:val="24"/>
      <w:szCs w:val="24"/>
      <w:lang w:val="en-US"/>
    </w:rPr>
  </w:style>
  <w:style w:type="character" w:customStyle="1" w:styleId="60">
    <w:name w:val="Заголовок 6 Знак"/>
    <w:basedOn w:val="a2"/>
    <w:link w:val="6"/>
    <w:uiPriority w:val="99"/>
    <w:rsid w:val="00E70D7A"/>
    <w:rPr>
      <w:rFonts w:ascii="Cambria" w:eastAsia="Times New Roman" w:hAnsi="Cambria" w:cs="Cambria"/>
      <w:i/>
      <w:iCs/>
      <w:color w:val="243F60"/>
      <w:sz w:val="24"/>
      <w:szCs w:val="24"/>
      <w:lang w:val="en-US"/>
    </w:rPr>
  </w:style>
  <w:style w:type="character" w:customStyle="1" w:styleId="70">
    <w:name w:val="Заголовок 7 Знак"/>
    <w:basedOn w:val="a2"/>
    <w:link w:val="7"/>
    <w:uiPriority w:val="99"/>
    <w:rsid w:val="00E70D7A"/>
    <w:rPr>
      <w:rFonts w:ascii="Cambria" w:eastAsia="Times New Roman" w:hAnsi="Cambria" w:cs="Cambria"/>
      <w:i/>
      <w:iCs/>
      <w:color w:val="404040"/>
      <w:sz w:val="24"/>
      <w:szCs w:val="24"/>
      <w:lang w:val="en-US"/>
    </w:rPr>
  </w:style>
  <w:style w:type="character" w:customStyle="1" w:styleId="80">
    <w:name w:val="Заголовок 8 Знак"/>
    <w:basedOn w:val="a2"/>
    <w:link w:val="8"/>
    <w:uiPriority w:val="99"/>
    <w:rsid w:val="00E70D7A"/>
    <w:rPr>
      <w:rFonts w:ascii="Cambria" w:eastAsia="Times New Roman" w:hAnsi="Cambria" w:cs="Cambria"/>
      <w:color w:val="4F81BD"/>
      <w:sz w:val="20"/>
      <w:szCs w:val="20"/>
      <w:lang w:val="en-US"/>
    </w:rPr>
  </w:style>
  <w:style w:type="character" w:customStyle="1" w:styleId="90">
    <w:name w:val="Заголовок 9 Знак"/>
    <w:basedOn w:val="a2"/>
    <w:link w:val="9"/>
    <w:uiPriority w:val="99"/>
    <w:rsid w:val="00E70D7A"/>
    <w:rPr>
      <w:rFonts w:ascii="Cambria" w:eastAsia="Times New Roman" w:hAnsi="Cambria" w:cs="Cambria"/>
      <w:i/>
      <w:iCs/>
      <w:color w:val="404040"/>
      <w:sz w:val="20"/>
      <w:szCs w:val="20"/>
      <w:lang w:val="en-US"/>
    </w:rPr>
  </w:style>
  <w:style w:type="character" w:styleId="aff1">
    <w:name w:val="FollowedHyperlink"/>
    <w:uiPriority w:val="99"/>
    <w:semiHidden/>
    <w:rsid w:val="00E70D7A"/>
    <w:rPr>
      <w:color w:val="800000"/>
      <w:u w:val="single"/>
    </w:rPr>
  </w:style>
  <w:style w:type="paragraph" w:styleId="aff2">
    <w:name w:val="caption"/>
    <w:basedOn w:val="a1"/>
    <w:next w:val="a1"/>
    <w:uiPriority w:val="99"/>
    <w:qFormat/>
    <w:rsid w:val="00E70D7A"/>
    <w:pPr>
      <w:widowControl/>
      <w:autoSpaceDE/>
      <w:autoSpaceDN/>
      <w:adjustRightInd/>
      <w:spacing w:line="240" w:lineRule="auto"/>
      <w:jc w:val="left"/>
      <w:textAlignment w:val="auto"/>
    </w:pPr>
    <w:rPr>
      <w:b/>
      <w:bCs/>
      <w:color w:val="4F81BD"/>
      <w:sz w:val="18"/>
      <w:szCs w:val="18"/>
      <w:lang w:val="en-US" w:eastAsia="en-US"/>
    </w:rPr>
  </w:style>
  <w:style w:type="paragraph" w:styleId="aff3">
    <w:name w:val="Body Text"/>
    <w:basedOn w:val="a1"/>
    <w:link w:val="aff4"/>
    <w:uiPriority w:val="99"/>
    <w:rsid w:val="00E70D7A"/>
    <w:pPr>
      <w:widowControl/>
      <w:suppressAutoHyphens/>
      <w:autoSpaceDE/>
      <w:autoSpaceDN/>
      <w:adjustRightInd/>
      <w:spacing w:after="120" w:line="240" w:lineRule="auto"/>
      <w:jc w:val="left"/>
      <w:textAlignment w:val="auto"/>
    </w:pPr>
    <w:rPr>
      <w:lang w:val="en-US" w:eastAsia="ar-SA"/>
    </w:rPr>
  </w:style>
  <w:style w:type="character" w:customStyle="1" w:styleId="aff4">
    <w:name w:val="Основной текст Знак"/>
    <w:basedOn w:val="a2"/>
    <w:link w:val="aff3"/>
    <w:uiPriority w:val="99"/>
    <w:rsid w:val="00E70D7A"/>
    <w:rPr>
      <w:rFonts w:ascii="Times New Roman" w:eastAsia="Times New Roman" w:hAnsi="Times New Roman" w:cs="Times New Roman"/>
      <w:sz w:val="24"/>
      <w:szCs w:val="24"/>
      <w:lang w:val="en-US" w:eastAsia="ar-SA"/>
    </w:rPr>
  </w:style>
  <w:style w:type="paragraph" w:styleId="aff5">
    <w:name w:val="List"/>
    <w:basedOn w:val="aff3"/>
    <w:uiPriority w:val="99"/>
    <w:semiHidden/>
    <w:rsid w:val="00E70D7A"/>
    <w:rPr>
      <w:rFonts w:ascii="Arial" w:hAnsi="Arial" w:cs="Arial"/>
    </w:rPr>
  </w:style>
  <w:style w:type="paragraph" w:styleId="aff6">
    <w:name w:val="Subtitle"/>
    <w:basedOn w:val="a1"/>
    <w:next w:val="a1"/>
    <w:link w:val="aff7"/>
    <w:uiPriority w:val="99"/>
    <w:qFormat/>
    <w:rsid w:val="00E70D7A"/>
    <w:pPr>
      <w:widowControl/>
      <w:numPr>
        <w:ilvl w:val="1"/>
      </w:numPr>
      <w:autoSpaceDE/>
      <w:autoSpaceDN/>
      <w:adjustRightInd/>
      <w:spacing w:line="240" w:lineRule="auto"/>
      <w:jc w:val="left"/>
      <w:textAlignment w:val="auto"/>
    </w:pPr>
    <w:rPr>
      <w:rFonts w:ascii="Cambria" w:hAnsi="Cambria" w:cs="Cambria"/>
      <w:i/>
      <w:iCs/>
      <w:color w:val="4F81BD"/>
      <w:spacing w:val="15"/>
      <w:lang w:val="en-US" w:eastAsia="en-US"/>
    </w:rPr>
  </w:style>
  <w:style w:type="character" w:customStyle="1" w:styleId="aff7">
    <w:name w:val="Подзаголовок Знак"/>
    <w:basedOn w:val="a2"/>
    <w:link w:val="aff6"/>
    <w:uiPriority w:val="99"/>
    <w:rsid w:val="00E70D7A"/>
    <w:rPr>
      <w:rFonts w:ascii="Cambria" w:eastAsia="Times New Roman" w:hAnsi="Cambria" w:cs="Cambria"/>
      <w:i/>
      <w:iCs/>
      <w:color w:val="4F81BD"/>
      <w:spacing w:val="15"/>
      <w:sz w:val="24"/>
      <w:szCs w:val="24"/>
      <w:lang w:val="en-US"/>
    </w:rPr>
  </w:style>
  <w:style w:type="paragraph" w:styleId="aff8">
    <w:name w:val="Title"/>
    <w:basedOn w:val="a1"/>
    <w:next w:val="a1"/>
    <w:link w:val="aff9"/>
    <w:uiPriority w:val="99"/>
    <w:qFormat/>
    <w:rsid w:val="00E70D7A"/>
    <w:pPr>
      <w:widowControl/>
      <w:pBdr>
        <w:bottom w:val="single" w:sz="8" w:space="4" w:color="4F81BD"/>
      </w:pBdr>
      <w:autoSpaceDE/>
      <w:autoSpaceDN/>
      <w:adjustRightInd/>
      <w:spacing w:after="300" w:line="240" w:lineRule="auto"/>
      <w:jc w:val="left"/>
      <w:textAlignment w:val="auto"/>
    </w:pPr>
    <w:rPr>
      <w:rFonts w:ascii="Cambria" w:hAnsi="Cambria" w:cs="Cambria"/>
      <w:color w:val="17365D"/>
      <w:spacing w:val="5"/>
      <w:kern w:val="28"/>
      <w:sz w:val="52"/>
      <w:szCs w:val="52"/>
      <w:lang w:val="en-US" w:eastAsia="en-US"/>
    </w:rPr>
  </w:style>
  <w:style w:type="character" w:customStyle="1" w:styleId="aff9">
    <w:name w:val="Название Знак"/>
    <w:basedOn w:val="a2"/>
    <w:link w:val="aff8"/>
    <w:uiPriority w:val="99"/>
    <w:rsid w:val="00E70D7A"/>
    <w:rPr>
      <w:rFonts w:ascii="Cambria" w:eastAsia="Times New Roman" w:hAnsi="Cambria" w:cs="Cambria"/>
      <w:color w:val="17365D"/>
      <w:spacing w:val="5"/>
      <w:kern w:val="28"/>
      <w:sz w:val="52"/>
      <w:szCs w:val="52"/>
      <w:lang w:val="en-US"/>
    </w:rPr>
  </w:style>
  <w:style w:type="paragraph" w:styleId="affa">
    <w:name w:val="Body Text Indent"/>
    <w:aliases w:val="Основной текст лево,Основной текст с отступом Знак Знак,Основной текст 1,Нумерованный список !!,Надин стиль"/>
    <w:basedOn w:val="a1"/>
    <w:link w:val="affb"/>
    <w:uiPriority w:val="99"/>
    <w:rsid w:val="00E70D7A"/>
    <w:pPr>
      <w:widowControl/>
      <w:suppressAutoHyphens/>
      <w:autoSpaceDE/>
      <w:autoSpaceDN/>
      <w:adjustRightInd/>
      <w:spacing w:line="240" w:lineRule="atLeast"/>
      <w:ind w:left="261" w:firstLine="720"/>
      <w:jc w:val="left"/>
      <w:textAlignment w:val="auto"/>
    </w:pPr>
    <w:rPr>
      <w:color w:val="000000"/>
      <w:lang w:val="en-US" w:eastAsia="ar-SA"/>
    </w:rPr>
  </w:style>
  <w:style w:type="character" w:customStyle="1" w:styleId="affb">
    <w:name w:val="Основной текст с отступом Знак"/>
    <w:aliases w:val="Основной текст лево Знак,Основной текст с отступом Знак Знак Знак,Основной текст 1 Знак,Нумерованный список !! Знак,Надин стиль Знак"/>
    <w:basedOn w:val="a2"/>
    <w:link w:val="affa"/>
    <w:uiPriority w:val="99"/>
    <w:rsid w:val="00E70D7A"/>
    <w:rPr>
      <w:rFonts w:ascii="Times New Roman" w:eastAsia="Times New Roman" w:hAnsi="Times New Roman" w:cs="Times New Roman"/>
      <w:color w:val="000000"/>
      <w:sz w:val="24"/>
      <w:szCs w:val="24"/>
      <w:lang w:val="en-US" w:eastAsia="ar-SA"/>
    </w:rPr>
  </w:style>
  <w:style w:type="paragraph" w:styleId="25">
    <w:name w:val="Body Text Indent 2"/>
    <w:basedOn w:val="a1"/>
    <w:link w:val="26"/>
    <w:uiPriority w:val="99"/>
    <w:semiHidden/>
    <w:rsid w:val="00E70D7A"/>
    <w:pPr>
      <w:widowControl/>
      <w:suppressAutoHyphens/>
      <w:autoSpaceDE/>
      <w:autoSpaceDN/>
      <w:adjustRightInd/>
      <w:spacing w:after="120" w:line="480" w:lineRule="auto"/>
      <w:ind w:left="283"/>
      <w:jc w:val="left"/>
      <w:textAlignment w:val="auto"/>
    </w:pPr>
    <w:rPr>
      <w:lang w:val="en-US" w:eastAsia="ar-SA"/>
    </w:rPr>
  </w:style>
  <w:style w:type="character" w:customStyle="1" w:styleId="26">
    <w:name w:val="Основной текст с отступом 2 Знак"/>
    <w:basedOn w:val="a2"/>
    <w:link w:val="25"/>
    <w:uiPriority w:val="99"/>
    <w:semiHidden/>
    <w:rsid w:val="00E70D7A"/>
    <w:rPr>
      <w:rFonts w:ascii="Times New Roman" w:eastAsia="Times New Roman" w:hAnsi="Times New Roman" w:cs="Times New Roman"/>
      <w:sz w:val="24"/>
      <w:szCs w:val="24"/>
      <w:lang w:val="en-US" w:eastAsia="ar-SA"/>
    </w:rPr>
  </w:style>
  <w:style w:type="paragraph" w:customStyle="1" w:styleId="15">
    <w:name w:val="Заголовок1"/>
    <w:basedOn w:val="a1"/>
    <w:next w:val="aff3"/>
    <w:uiPriority w:val="99"/>
    <w:rsid w:val="00E70D7A"/>
    <w:pPr>
      <w:keepNext/>
      <w:widowControl/>
      <w:suppressAutoHyphens/>
      <w:autoSpaceDE/>
      <w:autoSpaceDN/>
      <w:adjustRightInd/>
      <w:spacing w:before="240" w:after="120" w:line="240" w:lineRule="auto"/>
      <w:jc w:val="left"/>
      <w:textAlignment w:val="auto"/>
    </w:pPr>
    <w:rPr>
      <w:rFonts w:ascii="Arial" w:hAnsi="Arial" w:cs="Arial"/>
      <w:sz w:val="28"/>
      <w:szCs w:val="28"/>
      <w:lang w:val="en-US" w:eastAsia="ar-SA"/>
    </w:rPr>
  </w:style>
  <w:style w:type="paragraph" w:customStyle="1" w:styleId="27">
    <w:name w:val="Название2"/>
    <w:basedOn w:val="a1"/>
    <w:uiPriority w:val="99"/>
    <w:rsid w:val="00E70D7A"/>
    <w:pPr>
      <w:widowControl/>
      <w:suppressLineNumbers/>
      <w:suppressAutoHyphens/>
      <w:autoSpaceDE/>
      <w:autoSpaceDN/>
      <w:adjustRightInd/>
      <w:spacing w:before="120" w:after="120" w:line="240" w:lineRule="auto"/>
      <w:jc w:val="left"/>
      <w:textAlignment w:val="auto"/>
    </w:pPr>
    <w:rPr>
      <w:rFonts w:ascii="Arial" w:hAnsi="Arial" w:cs="Arial"/>
      <w:i/>
      <w:iCs/>
      <w:lang w:val="en-US" w:eastAsia="ar-SA"/>
    </w:rPr>
  </w:style>
  <w:style w:type="paragraph" w:customStyle="1" w:styleId="28">
    <w:name w:val="Указатель2"/>
    <w:basedOn w:val="a1"/>
    <w:uiPriority w:val="99"/>
    <w:rsid w:val="00E70D7A"/>
    <w:pPr>
      <w:widowControl/>
      <w:suppressLineNumbers/>
      <w:suppressAutoHyphens/>
      <w:autoSpaceDE/>
      <w:autoSpaceDN/>
      <w:adjustRightInd/>
      <w:spacing w:line="240" w:lineRule="auto"/>
      <w:jc w:val="left"/>
      <w:textAlignment w:val="auto"/>
    </w:pPr>
    <w:rPr>
      <w:rFonts w:ascii="Arial" w:hAnsi="Arial" w:cs="Arial"/>
      <w:lang w:val="en-US" w:eastAsia="ar-SA"/>
    </w:rPr>
  </w:style>
  <w:style w:type="paragraph" w:customStyle="1" w:styleId="16">
    <w:name w:val="Название1"/>
    <w:basedOn w:val="a1"/>
    <w:uiPriority w:val="99"/>
    <w:rsid w:val="00E70D7A"/>
    <w:pPr>
      <w:widowControl/>
      <w:suppressLineNumbers/>
      <w:suppressAutoHyphens/>
      <w:autoSpaceDE/>
      <w:autoSpaceDN/>
      <w:adjustRightInd/>
      <w:spacing w:before="120" w:after="120" w:line="240" w:lineRule="auto"/>
      <w:jc w:val="left"/>
      <w:textAlignment w:val="auto"/>
    </w:pPr>
    <w:rPr>
      <w:rFonts w:ascii="Arial" w:hAnsi="Arial" w:cs="Arial"/>
      <w:i/>
      <w:iCs/>
      <w:lang w:val="en-US" w:eastAsia="ar-SA"/>
    </w:rPr>
  </w:style>
  <w:style w:type="paragraph" w:customStyle="1" w:styleId="17">
    <w:name w:val="Указатель1"/>
    <w:basedOn w:val="a1"/>
    <w:uiPriority w:val="99"/>
    <w:rsid w:val="00E70D7A"/>
    <w:pPr>
      <w:widowControl/>
      <w:suppressLineNumbers/>
      <w:suppressAutoHyphens/>
      <w:autoSpaceDE/>
      <w:autoSpaceDN/>
      <w:adjustRightInd/>
      <w:spacing w:line="240" w:lineRule="auto"/>
      <w:jc w:val="left"/>
      <w:textAlignment w:val="auto"/>
    </w:pPr>
    <w:rPr>
      <w:rFonts w:ascii="Arial" w:hAnsi="Arial" w:cs="Arial"/>
      <w:lang w:val="en-US" w:eastAsia="ar-SA"/>
    </w:rPr>
  </w:style>
  <w:style w:type="paragraph" w:customStyle="1" w:styleId="29">
    <w:name w:val="З2"/>
    <w:basedOn w:val="a1"/>
    <w:next w:val="a1"/>
    <w:uiPriority w:val="99"/>
    <w:rsid w:val="00E70D7A"/>
    <w:pPr>
      <w:widowControl/>
      <w:suppressAutoHyphens/>
      <w:autoSpaceDE/>
      <w:autoSpaceDN/>
      <w:adjustRightInd/>
      <w:spacing w:line="360" w:lineRule="auto"/>
      <w:ind w:firstLine="748"/>
      <w:textAlignment w:val="auto"/>
    </w:pPr>
    <w:rPr>
      <w:b/>
      <w:bCs/>
      <w:lang w:val="en-US" w:eastAsia="ar-SA"/>
    </w:rPr>
  </w:style>
  <w:style w:type="character" w:styleId="affc">
    <w:name w:val="Strong"/>
    <w:uiPriority w:val="99"/>
    <w:qFormat/>
    <w:rsid w:val="00E70D7A"/>
    <w:rPr>
      <w:b/>
      <w:bCs/>
    </w:rPr>
  </w:style>
  <w:style w:type="paragraph" w:customStyle="1" w:styleId="320">
    <w:name w:val="Основной текст с отступом 32"/>
    <w:basedOn w:val="a1"/>
    <w:uiPriority w:val="99"/>
    <w:rsid w:val="00E70D7A"/>
    <w:pPr>
      <w:widowControl/>
      <w:suppressAutoHyphens/>
      <w:autoSpaceDE/>
      <w:autoSpaceDN/>
      <w:adjustRightInd/>
      <w:spacing w:line="240" w:lineRule="auto"/>
      <w:ind w:left="360" w:hanging="360"/>
      <w:textAlignment w:val="auto"/>
    </w:pPr>
    <w:rPr>
      <w:b/>
      <w:bCs/>
      <w:sz w:val="28"/>
      <w:szCs w:val="28"/>
      <w:lang w:val="en-US" w:eastAsia="ar-SA"/>
    </w:rPr>
  </w:style>
  <w:style w:type="paragraph" w:customStyle="1" w:styleId="18">
    <w:name w:val="Текст1"/>
    <w:basedOn w:val="a1"/>
    <w:uiPriority w:val="99"/>
    <w:rsid w:val="00E70D7A"/>
    <w:pPr>
      <w:widowControl/>
      <w:suppressAutoHyphens/>
      <w:autoSpaceDE/>
      <w:autoSpaceDN/>
      <w:adjustRightInd/>
      <w:spacing w:line="240" w:lineRule="auto"/>
      <w:jc w:val="left"/>
      <w:textAlignment w:val="auto"/>
    </w:pPr>
    <w:rPr>
      <w:rFonts w:ascii="Courier New" w:hAnsi="Courier New" w:cs="Courier New"/>
      <w:sz w:val="20"/>
      <w:szCs w:val="20"/>
      <w:lang w:val="en-US" w:eastAsia="ar-SA"/>
    </w:rPr>
  </w:style>
  <w:style w:type="paragraph" w:customStyle="1" w:styleId="ConsPlusTitle">
    <w:name w:val="ConsPlusTitle"/>
    <w:uiPriority w:val="99"/>
    <w:rsid w:val="00E70D7A"/>
    <w:pPr>
      <w:suppressAutoHyphens/>
      <w:autoSpaceDE w:val="0"/>
    </w:pPr>
    <w:rPr>
      <w:rFonts w:ascii="Arial" w:eastAsia="Times New Roman" w:hAnsi="Arial" w:cs="Arial"/>
      <w:b/>
      <w:bCs/>
      <w:lang w:eastAsia="ar-SA"/>
    </w:rPr>
  </w:style>
  <w:style w:type="paragraph" w:customStyle="1" w:styleId="19">
    <w:name w:val="Схема документа1"/>
    <w:basedOn w:val="a1"/>
    <w:uiPriority w:val="99"/>
    <w:rsid w:val="00E70D7A"/>
    <w:pPr>
      <w:widowControl/>
      <w:shd w:val="clear" w:color="auto" w:fill="000080"/>
      <w:suppressAutoHyphens/>
      <w:autoSpaceDE/>
      <w:autoSpaceDN/>
      <w:adjustRightInd/>
      <w:spacing w:line="240" w:lineRule="auto"/>
      <w:jc w:val="left"/>
      <w:textAlignment w:val="auto"/>
    </w:pPr>
    <w:rPr>
      <w:rFonts w:ascii="Tahoma" w:hAnsi="Tahoma" w:cs="Tahoma"/>
      <w:sz w:val="20"/>
      <w:szCs w:val="20"/>
      <w:lang w:val="en-US" w:eastAsia="ar-SA"/>
    </w:rPr>
  </w:style>
  <w:style w:type="paragraph" w:customStyle="1" w:styleId="nienie">
    <w:name w:val="nienie"/>
    <w:basedOn w:val="Iauiue"/>
    <w:uiPriority w:val="99"/>
    <w:rsid w:val="00E70D7A"/>
    <w:pPr>
      <w:keepLines/>
      <w:spacing w:after="200" w:line="276" w:lineRule="auto"/>
      <w:ind w:left="709" w:hanging="284"/>
      <w:jc w:val="both"/>
    </w:pPr>
    <w:rPr>
      <w:rFonts w:ascii="Peterburg" w:eastAsia="Times New Roman" w:hAnsi="Peterburg" w:cs="Peterburg"/>
      <w:sz w:val="24"/>
      <w:szCs w:val="24"/>
    </w:rPr>
  </w:style>
  <w:style w:type="paragraph" w:customStyle="1" w:styleId="2a">
    <w:name w:val="Îñíîâíîé òåêñò 2"/>
    <w:basedOn w:val="a1"/>
    <w:uiPriority w:val="99"/>
    <w:rsid w:val="00E70D7A"/>
    <w:pPr>
      <w:suppressAutoHyphens/>
      <w:autoSpaceDE/>
      <w:autoSpaceDN/>
      <w:adjustRightInd/>
      <w:spacing w:line="240" w:lineRule="auto"/>
      <w:ind w:firstLine="720"/>
      <w:textAlignment w:val="auto"/>
    </w:pPr>
    <w:rPr>
      <w:b/>
      <w:bCs/>
      <w:color w:val="000000"/>
      <w:lang w:val="en-US" w:eastAsia="ar-SA"/>
    </w:rPr>
  </w:style>
  <w:style w:type="paragraph" w:customStyle="1" w:styleId="100">
    <w:name w:val="Оглавление 10"/>
    <w:basedOn w:val="17"/>
    <w:uiPriority w:val="99"/>
    <w:rsid w:val="00E70D7A"/>
    <w:pPr>
      <w:tabs>
        <w:tab w:val="right" w:leader="dot" w:pos="9637"/>
      </w:tabs>
      <w:ind w:left="2547"/>
    </w:pPr>
  </w:style>
  <w:style w:type="paragraph" w:customStyle="1" w:styleId="affd">
    <w:name w:val="Содержимое таблицы"/>
    <w:basedOn w:val="a1"/>
    <w:uiPriority w:val="99"/>
    <w:rsid w:val="00E70D7A"/>
    <w:pPr>
      <w:widowControl/>
      <w:suppressLineNumbers/>
      <w:suppressAutoHyphens/>
      <w:autoSpaceDE/>
      <w:autoSpaceDN/>
      <w:adjustRightInd/>
      <w:spacing w:line="240" w:lineRule="auto"/>
      <w:jc w:val="left"/>
      <w:textAlignment w:val="auto"/>
    </w:pPr>
    <w:rPr>
      <w:lang w:val="en-US" w:eastAsia="ar-SA"/>
    </w:rPr>
  </w:style>
  <w:style w:type="paragraph" w:customStyle="1" w:styleId="affe">
    <w:name w:val="Заголовок таблицы"/>
    <w:basedOn w:val="affd"/>
    <w:uiPriority w:val="99"/>
    <w:rsid w:val="00E70D7A"/>
    <w:pPr>
      <w:jc w:val="center"/>
    </w:pPr>
    <w:rPr>
      <w:b/>
      <w:bCs/>
    </w:rPr>
  </w:style>
  <w:style w:type="paragraph" w:customStyle="1" w:styleId="afff">
    <w:name w:val="Содержимое врезки"/>
    <w:basedOn w:val="aff3"/>
    <w:uiPriority w:val="99"/>
    <w:rsid w:val="00E70D7A"/>
  </w:style>
  <w:style w:type="paragraph" w:customStyle="1" w:styleId="310">
    <w:name w:val="Основной текст с отступом 31"/>
    <w:basedOn w:val="a1"/>
    <w:uiPriority w:val="99"/>
    <w:rsid w:val="00E70D7A"/>
    <w:pPr>
      <w:widowControl/>
      <w:suppressAutoHyphens/>
      <w:autoSpaceDE/>
      <w:autoSpaceDN/>
      <w:adjustRightInd/>
      <w:spacing w:line="240" w:lineRule="atLeast"/>
      <w:ind w:firstLine="720"/>
      <w:jc w:val="left"/>
      <w:textAlignment w:val="auto"/>
    </w:pPr>
    <w:rPr>
      <w:color w:val="000000"/>
      <w:lang w:val="en-US" w:eastAsia="ar-SA"/>
    </w:rPr>
  </w:style>
  <w:style w:type="paragraph" w:customStyle="1" w:styleId="311">
    <w:name w:val="Основной текст 31"/>
    <w:basedOn w:val="a1"/>
    <w:uiPriority w:val="99"/>
    <w:rsid w:val="00E70D7A"/>
    <w:pPr>
      <w:widowControl/>
      <w:tabs>
        <w:tab w:val="left" w:pos="9333"/>
      </w:tabs>
      <w:suppressAutoHyphens/>
      <w:autoSpaceDE/>
      <w:autoSpaceDN/>
      <w:adjustRightInd/>
      <w:spacing w:line="240" w:lineRule="atLeast"/>
      <w:jc w:val="left"/>
      <w:textAlignment w:val="auto"/>
    </w:pPr>
    <w:rPr>
      <w:b/>
      <w:bCs/>
      <w:color w:val="000000"/>
      <w:lang w:val="en-US" w:eastAsia="ar-SA"/>
    </w:rPr>
  </w:style>
  <w:style w:type="paragraph" w:customStyle="1" w:styleId="WW-3">
    <w:name w:val="WW-Основной текст 3"/>
    <w:basedOn w:val="a1"/>
    <w:uiPriority w:val="99"/>
    <w:rsid w:val="00E70D7A"/>
    <w:pPr>
      <w:widowControl/>
      <w:suppressAutoHyphens/>
      <w:autoSpaceDE/>
      <w:autoSpaceDN/>
      <w:adjustRightInd/>
      <w:spacing w:line="240" w:lineRule="atLeast"/>
      <w:jc w:val="left"/>
      <w:textAlignment w:val="auto"/>
    </w:pPr>
    <w:rPr>
      <w:b/>
      <w:bCs/>
      <w:color w:val="000000"/>
      <w:lang w:val="en-US" w:eastAsia="ar-SA"/>
    </w:rPr>
  </w:style>
  <w:style w:type="paragraph" w:customStyle="1" w:styleId="210">
    <w:name w:val="Основной текст 21"/>
    <w:basedOn w:val="a1"/>
    <w:uiPriority w:val="99"/>
    <w:rsid w:val="00E70D7A"/>
    <w:pPr>
      <w:widowControl/>
      <w:tabs>
        <w:tab w:val="left" w:pos="2610"/>
      </w:tabs>
      <w:suppressAutoHyphens/>
      <w:autoSpaceDE/>
      <w:autoSpaceDN/>
      <w:adjustRightInd/>
      <w:spacing w:line="240" w:lineRule="auto"/>
      <w:textAlignment w:val="auto"/>
    </w:pPr>
    <w:rPr>
      <w:sz w:val="28"/>
      <w:szCs w:val="28"/>
      <w:lang w:val="en-US" w:eastAsia="ar-SA"/>
    </w:rPr>
  </w:style>
  <w:style w:type="character" w:styleId="afff0">
    <w:name w:val="endnote reference"/>
    <w:uiPriority w:val="99"/>
    <w:semiHidden/>
    <w:rsid w:val="00E70D7A"/>
    <w:rPr>
      <w:vertAlign w:val="superscript"/>
    </w:rPr>
  </w:style>
  <w:style w:type="character" w:customStyle="1" w:styleId="WW8Num5z0">
    <w:name w:val="WW8Num5z0"/>
    <w:uiPriority w:val="99"/>
    <w:rsid w:val="00E70D7A"/>
    <w:rPr>
      <w:color w:val="auto"/>
    </w:rPr>
  </w:style>
  <w:style w:type="character" w:customStyle="1" w:styleId="WW8Num6z0">
    <w:name w:val="WW8Num6z0"/>
    <w:uiPriority w:val="99"/>
    <w:rsid w:val="00E70D7A"/>
    <w:rPr>
      <w:rFonts w:ascii="Symbol" w:hAnsi="Symbol" w:cs="Symbol"/>
    </w:rPr>
  </w:style>
  <w:style w:type="character" w:customStyle="1" w:styleId="WW8Num10z0">
    <w:name w:val="WW8Num10z0"/>
    <w:uiPriority w:val="99"/>
    <w:rsid w:val="00E70D7A"/>
    <w:rPr>
      <w:color w:val="auto"/>
    </w:rPr>
  </w:style>
  <w:style w:type="character" w:customStyle="1" w:styleId="WW8Num11z0">
    <w:name w:val="WW8Num11z0"/>
    <w:uiPriority w:val="99"/>
    <w:rsid w:val="00E70D7A"/>
    <w:rPr>
      <w:rFonts w:ascii="Symbol" w:hAnsi="Symbol" w:cs="Symbol"/>
    </w:rPr>
  </w:style>
  <w:style w:type="character" w:customStyle="1" w:styleId="WW8Num12z0">
    <w:name w:val="WW8Num12z0"/>
    <w:uiPriority w:val="99"/>
    <w:rsid w:val="00E70D7A"/>
    <w:rPr>
      <w:rFonts w:ascii="Symbol" w:hAnsi="Symbol" w:cs="Symbol"/>
    </w:rPr>
  </w:style>
  <w:style w:type="character" w:customStyle="1" w:styleId="WW8Num12z1">
    <w:name w:val="WW8Num12z1"/>
    <w:uiPriority w:val="99"/>
    <w:rsid w:val="00E70D7A"/>
    <w:rPr>
      <w:rFonts w:ascii="Wingdings 2" w:hAnsi="Wingdings 2" w:cs="Wingdings 2"/>
      <w:sz w:val="18"/>
      <w:szCs w:val="18"/>
    </w:rPr>
  </w:style>
  <w:style w:type="character" w:customStyle="1" w:styleId="WW8Num12z2">
    <w:name w:val="WW8Num12z2"/>
    <w:uiPriority w:val="99"/>
    <w:rsid w:val="00E70D7A"/>
    <w:rPr>
      <w:rFonts w:ascii="StarSymbol" w:eastAsia="StarSymbol" w:hAnsi="StarSymbol" w:cs="StarSymbol"/>
      <w:sz w:val="18"/>
      <w:szCs w:val="18"/>
    </w:rPr>
  </w:style>
  <w:style w:type="character" w:customStyle="1" w:styleId="WW8Num13z0">
    <w:name w:val="WW8Num13z0"/>
    <w:uiPriority w:val="99"/>
    <w:rsid w:val="00E70D7A"/>
    <w:rPr>
      <w:rFonts w:ascii="Wingdings" w:hAnsi="Wingdings" w:cs="Wingdings"/>
      <w:sz w:val="18"/>
      <w:szCs w:val="18"/>
    </w:rPr>
  </w:style>
  <w:style w:type="character" w:customStyle="1" w:styleId="WW8Num13z1">
    <w:name w:val="WW8Num13z1"/>
    <w:uiPriority w:val="99"/>
    <w:rsid w:val="00E70D7A"/>
    <w:rPr>
      <w:rFonts w:ascii="Wingdings 2" w:hAnsi="Wingdings 2" w:cs="Wingdings 2"/>
      <w:sz w:val="18"/>
      <w:szCs w:val="18"/>
    </w:rPr>
  </w:style>
  <w:style w:type="character" w:customStyle="1" w:styleId="WW8Num13z2">
    <w:name w:val="WW8Num13z2"/>
    <w:uiPriority w:val="99"/>
    <w:rsid w:val="00E70D7A"/>
    <w:rPr>
      <w:rFonts w:ascii="StarSymbol" w:eastAsia="StarSymbol" w:hAnsi="StarSymbol" w:cs="StarSymbol"/>
      <w:sz w:val="18"/>
      <w:szCs w:val="18"/>
    </w:rPr>
  </w:style>
  <w:style w:type="character" w:customStyle="1" w:styleId="WW8Num14z0">
    <w:name w:val="WW8Num14z0"/>
    <w:uiPriority w:val="99"/>
    <w:rsid w:val="00E70D7A"/>
    <w:rPr>
      <w:rFonts w:ascii="Wingdings" w:hAnsi="Wingdings" w:cs="Wingdings"/>
      <w:sz w:val="18"/>
      <w:szCs w:val="18"/>
    </w:rPr>
  </w:style>
  <w:style w:type="character" w:customStyle="1" w:styleId="WW8Num14z1">
    <w:name w:val="WW8Num14z1"/>
    <w:rsid w:val="00E70D7A"/>
    <w:rPr>
      <w:rFonts w:ascii="Wingdings 2" w:hAnsi="Wingdings 2" w:cs="Wingdings 2"/>
      <w:sz w:val="18"/>
      <w:szCs w:val="18"/>
    </w:rPr>
  </w:style>
  <w:style w:type="character" w:customStyle="1" w:styleId="WW8Num14z2">
    <w:name w:val="WW8Num14z2"/>
    <w:uiPriority w:val="99"/>
    <w:rsid w:val="00E70D7A"/>
    <w:rPr>
      <w:rFonts w:ascii="StarSymbol" w:eastAsia="StarSymbol" w:hAnsi="StarSymbol" w:cs="StarSymbol"/>
      <w:sz w:val="18"/>
      <w:szCs w:val="18"/>
    </w:rPr>
  </w:style>
  <w:style w:type="character" w:customStyle="1" w:styleId="2b">
    <w:name w:val="Основной шрифт абзаца2"/>
    <w:uiPriority w:val="99"/>
    <w:rsid w:val="00E70D7A"/>
  </w:style>
  <w:style w:type="character" w:customStyle="1" w:styleId="WW8Num1z0">
    <w:name w:val="WW8Num1z0"/>
    <w:uiPriority w:val="99"/>
    <w:rsid w:val="00E70D7A"/>
    <w:rPr>
      <w:color w:val="auto"/>
    </w:rPr>
  </w:style>
  <w:style w:type="character" w:customStyle="1" w:styleId="WW8Num11z1">
    <w:name w:val="WW8Num11z1"/>
    <w:uiPriority w:val="99"/>
    <w:rsid w:val="00E70D7A"/>
    <w:rPr>
      <w:rFonts w:ascii="Courier New" w:hAnsi="Courier New" w:cs="Courier New"/>
    </w:rPr>
  </w:style>
  <w:style w:type="character" w:customStyle="1" w:styleId="WW8Num11z2">
    <w:name w:val="WW8Num11z2"/>
    <w:uiPriority w:val="99"/>
    <w:rsid w:val="00E70D7A"/>
    <w:rPr>
      <w:rFonts w:ascii="Wingdings" w:hAnsi="Wingdings" w:cs="Wingdings"/>
    </w:rPr>
  </w:style>
  <w:style w:type="character" w:customStyle="1" w:styleId="WW8Num15z0">
    <w:name w:val="WW8Num15z0"/>
    <w:uiPriority w:val="99"/>
    <w:rsid w:val="00E70D7A"/>
    <w:rPr>
      <w:rFonts w:ascii="Symbol" w:hAnsi="Symbol" w:cs="Symbol"/>
    </w:rPr>
  </w:style>
  <w:style w:type="character" w:customStyle="1" w:styleId="WW8Num16z0">
    <w:name w:val="WW8Num16z0"/>
    <w:uiPriority w:val="99"/>
    <w:rsid w:val="00E70D7A"/>
    <w:rPr>
      <w:b/>
      <w:bCs/>
    </w:rPr>
  </w:style>
  <w:style w:type="character" w:customStyle="1" w:styleId="WW8Num17z0">
    <w:name w:val="WW8Num17z0"/>
    <w:uiPriority w:val="99"/>
    <w:rsid w:val="00E70D7A"/>
    <w:rPr>
      <w:rFonts w:ascii="Symbol" w:hAnsi="Symbol" w:cs="Symbol"/>
    </w:rPr>
  </w:style>
  <w:style w:type="character" w:customStyle="1" w:styleId="WW8Num17z1">
    <w:name w:val="WW8Num17z1"/>
    <w:uiPriority w:val="99"/>
    <w:rsid w:val="00E70D7A"/>
    <w:rPr>
      <w:rFonts w:ascii="Courier New" w:hAnsi="Courier New" w:cs="Courier New"/>
    </w:rPr>
  </w:style>
  <w:style w:type="character" w:customStyle="1" w:styleId="WW8Num17z2">
    <w:name w:val="WW8Num17z2"/>
    <w:uiPriority w:val="99"/>
    <w:rsid w:val="00E70D7A"/>
    <w:rPr>
      <w:rFonts w:ascii="Wingdings" w:hAnsi="Wingdings" w:cs="Wingdings"/>
    </w:rPr>
  </w:style>
  <w:style w:type="character" w:customStyle="1" w:styleId="WW8Num19z0">
    <w:name w:val="WW8Num19z0"/>
    <w:uiPriority w:val="99"/>
    <w:rsid w:val="00E70D7A"/>
    <w:rPr>
      <w:rFonts w:ascii="Symbol" w:hAnsi="Symbol" w:cs="Symbol"/>
    </w:rPr>
  </w:style>
  <w:style w:type="character" w:customStyle="1" w:styleId="WW8Num19z1">
    <w:name w:val="WW8Num19z1"/>
    <w:uiPriority w:val="99"/>
    <w:rsid w:val="00E70D7A"/>
    <w:rPr>
      <w:rFonts w:ascii="Courier New" w:hAnsi="Courier New" w:cs="Courier New"/>
    </w:rPr>
  </w:style>
  <w:style w:type="character" w:customStyle="1" w:styleId="WW8Num19z2">
    <w:name w:val="WW8Num19z2"/>
    <w:uiPriority w:val="99"/>
    <w:rsid w:val="00E70D7A"/>
    <w:rPr>
      <w:rFonts w:ascii="Wingdings" w:hAnsi="Wingdings" w:cs="Wingdings"/>
    </w:rPr>
  </w:style>
  <w:style w:type="character" w:customStyle="1" w:styleId="1a">
    <w:name w:val="Знак сноски1"/>
    <w:uiPriority w:val="99"/>
    <w:rsid w:val="00E70D7A"/>
    <w:rPr>
      <w:vertAlign w:val="superscript"/>
    </w:rPr>
  </w:style>
  <w:style w:type="character" w:customStyle="1" w:styleId="afff1">
    <w:name w:val="Символ нумерации"/>
    <w:uiPriority w:val="99"/>
    <w:rsid w:val="00E70D7A"/>
  </w:style>
  <w:style w:type="character" w:customStyle="1" w:styleId="afff2">
    <w:name w:val="Символы концевой сноски"/>
    <w:uiPriority w:val="99"/>
    <w:rsid w:val="00E70D7A"/>
    <w:rPr>
      <w:vertAlign w:val="superscript"/>
    </w:rPr>
  </w:style>
  <w:style w:type="character" w:customStyle="1" w:styleId="WW-">
    <w:name w:val="WW-Символы концевой сноски"/>
    <w:uiPriority w:val="99"/>
    <w:rsid w:val="00E70D7A"/>
  </w:style>
  <w:style w:type="character" w:customStyle="1" w:styleId="WW8Num27z0">
    <w:name w:val="WW8Num27z0"/>
    <w:uiPriority w:val="99"/>
    <w:rsid w:val="00E70D7A"/>
    <w:rPr>
      <w:rFonts w:ascii="Symbol" w:hAnsi="Symbol" w:cs="Symbol"/>
    </w:rPr>
  </w:style>
  <w:style w:type="character" w:styleId="afff3">
    <w:name w:val="Emphasis"/>
    <w:uiPriority w:val="20"/>
    <w:qFormat/>
    <w:rsid w:val="00E70D7A"/>
    <w:rPr>
      <w:i/>
      <w:iCs/>
    </w:rPr>
  </w:style>
  <w:style w:type="character" w:customStyle="1" w:styleId="afff4">
    <w:name w:val="Маркеры списка"/>
    <w:uiPriority w:val="99"/>
    <w:rsid w:val="00E70D7A"/>
    <w:rPr>
      <w:rFonts w:ascii="StarSymbol" w:eastAsia="StarSymbol" w:hAnsi="StarSymbol" w:cs="StarSymbol"/>
      <w:sz w:val="18"/>
      <w:szCs w:val="18"/>
    </w:rPr>
  </w:style>
  <w:style w:type="character" w:customStyle="1" w:styleId="WW8Num116z1">
    <w:name w:val="WW8Num116z1"/>
    <w:uiPriority w:val="99"/>
    <w:rsid w:val="00E70D7A"/>
    <w:rPr>
      <w:rFonts w:ascii="Courier New" w:hAnsi="Courier New" w:cs="Courier New"/>
    </w:rPr>
  </w:style>
  <w:style w:type="character" w:customStyle="1" w:styleId="WW8Num116z2">
    <w:name w:val="WW8Num116z2"/>
    <w:uiPriority w:val="99"/>
    <w:rsid w:val="00E70D7A"/>
    <w:rPr>
      <w:rFonts w:ascii="Wingdings" w:hAnsi="Wingdings" w:cs="Wingdings"/>
    </w:rPr>
  </w:style>
  <w:style w:type="character" w:customStyle="1" w:styleId="WW8Num116z3">
    <w:name w:val="WW8Num116z3"/>
    <w:uiPriority w:val="99"/>
    <w:rsid w:val="00E70D7A"/>
    <w:rPr>
      <w:rFonts w:ascii="Symbol" w:hAnsi="Symbol" w:cs="Symbol"/>
    </w:rPr>
  </w:style>
  <w:style w:type="character" w:customStyle="1" w:styleId="WW8Num278z1">
    <w:name w:val="WW8Num278z1"/>
    <w:uiPriority w:val="99"/>
    <w:rsid w:val="00E70D7A"/>
    <w:rPr>
      <w:rFonts w:ascii="Courier New" w:hAnsi="Courier New" w:cs="Courier New"/>
    </w:rPr>
  </w:style>
  <w:style w:type="character" w:customStyle="1" w:styleId="WW8Num278z2">
    <w:name w:val="WW8Num278z2"/>
    <w:uiPriority w:val="99"/>
    <w:rsid w:val="00E70D7A"/>
    <w:rPr>
      <w:rFonts w:ascii="Wingdings" w:hAnsi="Wingdings" w:cs="Wingdings"/>
    </w:rPr>
  </w:style>
  <w:style w:type="character" w:customStyle="1" w:styleId="WW8Num426z1">
    <w:name w:val="WW8Num426z1"/>
    <w:uiPriority w:val="99"/>
    <w:rsid w:val="00E70D7A"/>
    <w:rPr>
      <w:rFonts w:ascii="Courier New" w:hAnsi="Courier New" w:cs="Courier New"/>
    </w:rPr>
  </w:style>
  <w:style w:type="character" w:customStyle="1" w:styleId="WW8Num426z2">
    <w:name w:val="WW8Num426z2"/>
    <w:uiPriority w:val="99"/>
    <w:rsid w:val="00E70D7A"/>
    <w:rPr>
      <w:rFonts w:ascii="Wingdings" w:hAnsi="Wingdings" w:cs="Wingdings"/>
    </w:rPr>
  </w:style>
  <w:style w:type="character" w:customStyle="1" w:styleId="WW8Num426z3">
    <w:name w:val="WW8Num426z3"/>
    <w:uiPriority w:val="99"/>
    <w:rsid w:val="00E70D7A"/>
    <w:rPr>
      <w:rFonts w:ascii="Symbol" w:hAnsi="Symbol" w:cs="Symbol"/>
    </w:rPr>
  </w:style>
  <w:style w:type="character" w:customStyle="1" w:styleId="WW8Num90z1">
    <w:name w:val="WW8Num90z1"/>
    <w:uiPriority w:val="99"/>
    <w:rsid w:val="00E70D7A"/>
    <w:rPr>
      <w:rFonts w:ascii="Courier New" w:hAnsi="Courier New" w:cs="Courier New"/>
    </w:rPr>
  </w:style>
  <w:style w:type="character" w:customStyle="1" w:styleId="WW8Num90z2">
    <w:name w:val="WW8Num90z2"/>
    <w:uiPriority w:val="99"/>
    <w:rsid w:val="00E70D7A"/>
    <w:rPr>
      <w:rFonts w:ascii="Wingdings" w:hAnsi="Wingdings" w:cs="Wingdings"/>
    </w:rPr>
  </w:style>
  <w:style w:type="character" w:customStyle="1" w:styleId="WW8Num90z3">
    <w:name w:val="WW8Num90z3"/>
    <w:uiPriority w:val="99"/>
    <w:rsid w:val="00E70D7A"/>
    <w:rPr>
      <w:rFonts w:ascii="Symbol" w:hAnsi="Symbol" w:cs="Symbol"/>
    </w:rPr>
  </w:style>
  <w:style w:type="character" w:customStyle="1" w:styleId="WW8Num302z1">
    <w:name w:val="WW8Num302z1"/>
    <w:uiPriority w:val="99"/>
    <w:rsid w:val="00E70D7A"/>
    <w:rPr>
      <w:rFonts w:ascii="Courier New" w:hAnsi="Courier New" w:cs="Courier New"/>
    </w:rPr>
  </w:style>
  <w:style w:type="character" w:customStyle="1" w:styleId="WW8Num302z2">
    <w:name w:val="WW8Num302z2"/>
    <w:uiPriority w:val="99"/>
    <w:rsid w:val="00E70D7A"/>
    <w:rPr>
      <w:rFonts w:ascii="Wingdings" w:hAnsi="Wingdings" w:cs="Wingdings"/>
    </w:rPr>
  </w:style>
  <w:style w:type="character" w:customStyle="1" w:styleId="WW8Num302z3">
    <w:name w:val="WW8Num302z3"/>
    <w:uiPriority w:val="99"/>
    <w:rsid w:val="00E70D7A"/>
    <w:rPr>
      <w:rFonts w:ascii="Symbol" w:hAnsi="Symbol" w:cs="Symbol"/>
    </w:rPr>
  </w:style>
  <w:style w:type="character" w:customStyle="1" w:styleId="WW8Num199z1">
    <w:name w:val="WW8Num199z1"/>
    <w:uiPriority w:val="99"/>
    <w:rsid w:val="00E70D7A"/>
    <w:rPr>
      <w:rFonts w:ascii="Courier New" w:hAnsi="Courier New" w:cs="Courier New"/>
    </w:rPr>
  </w:style>
  <w:style w:type="character" w:customStyle="1" w:styleId="WW8Num199z2">
    <w:name w:val="WW8Num199z2"/>
    <w:uiPriority w:val="99"/>
    <w:rsid w:val="00E70D7A"/>
    <w:rPr>
      <w:rFonts w:ascii="Wingdings" w:hAnsi="Wingdings" w:cs="Wingdings"/>
    </w:rPr>
  </w:style>
  <w:style w:type="character" w:customStyle="1" w:styleId="WW8Num199z3">
    <w:name w:val="WW8Num199z3"/>
    <w:uiPriority w:val="99"/>
    <w:rsid w:val="00E70D7A"/>
    <w:rPr>
      <w:rFonts w:ascii="Symbol" w:hAnsi="Symbol" w:cs="Symbol"/>
    </w:rPr>
  </w:style>
  <w:style w:type="character" w:customStyle="1" w:styleId="WW8Num77z1">
    <w:name w:val="WW8Num77z1"/>
    <w:uiPriority w:val="99"/>
    <w:rsid w:val="00E70D7A"/>
    <w:rPr>
      <w:rFonts w:ascii="Courier New" w:hAnsi="Courier New" w:cs="Courier New"/>
    </w:rPr>
  </w:style>
  <w:style w:type="character" w:customStyle="1" w:styleId="WW8Num77z2">
    <w:name w:val="WW8Num77z2"/>
    <w:uiPriority w:val="99"/>
    <w:rsid w:val="00E70D7A"/>
    <w:rPr>
      <w:rFonts w:ascii="Wingdings" w:hAnsi="Wingdings" w:cs="Wingdings"/>
    </w:rPr>
  </w:style>
  <w:style w:type="character" w:customStyle="1" w:styleId="WW8Num77z3">
    <w:name w:val="WW8Num77z3"/>
    <w:uiPriority w:val="99"/>
    <w:rsid w:val="00E70D7A"/>
    <w:rPr>
      <w:rFonts w:ascii="Symbol" w:hAnsi="Symbol" w:cs="Symbol"/>
    </w:rPr>
  </w:style>
  <w:style w:type="character" w:customStyle="1" w:styleId="WW8Num75z1">
    <w:name w:val="WW8Num75z1"/>
    <w:uiPriority w:val="99"/>
    <w:rsid w:val="00E70D7A"/>
    <w:rPr>
      <w:rFonts w:ascii="Courier New" w:hAnsi="Courier New" w:cs="Courier New"/>
    </w:rPr>
  </w:style>
  <w:style w:type="character" w:customStyle="1" w:styleId="WW8Num75z2">
    <w:name w:val="WW8Num75z2"/>
    <w:uiPriority w:val="99"/>
    <w:rsid w:val="00E70D7A"/>
    <w:rPr>
      <w:rFonts w:ascii="Wingdings" w:hAnsi="Wingdings" w:cs="Wingdings"/>
    </w:rPr>
  </w:style>
  <w:style w:type="character" w:customStyle="1" w:styleId="WW8Num75z3">
    <w:name w:val="WW8Num75z3"/>
    <w:uiPriority w:val="99"/>
    <w:rsid w:val="00E70D7A"/>
    <w:rPr>
      <w:rFonts w:ascii="Symbol" w:hAnsi="Symbol" w:cs="Symbol"/>
    </w:rPr>
  </w:style>
  <w:style w:type="character" w:customStyle="1" w:styleId="WW8Num488z1">
    <w:name w:val="WW8Num488z1"/>
    <w:uiPriority w:val="99"/>
    <w:rsid w:val="00E70D7A"/>
    <w:rPr>
      <w:rFonts w:ascii="Courier New" w:hAnsi="Courier New" w:cs="Courier New"/>
    </w:rPr>
  </w:style>
  <w:style w:type="character" w:customStyle="1" w:styleId="WW8Num488z2">
    <w:name w:val="WW8Num488z2"/>
    <w:uiPriority w:val="99"/>
    <w:rsid w:val="00E70D7A"/>
    <w:rPr>
      <w:rFonts w:ascii="Wingdings" w:hAnsi="Wingdings" w:cs="Wingdings"/>
    </w:rPr>
  </w:style>
  <w:style w:type="character" w:customStyle="1" w:styleId="WW8Num488z3">
    <w:name w:val="WW8Num488z3"/>
    <w:uiPriority w:val="99"/>
    <w:rsid w:val="00E70D7A"/>
    <w:rPr>
      <w:rFonts w:ascii="Symbol" w:hAnsi="Symbol" w:cs="Symbol"/>
    </w:rPr>
  </w:style>
  <w:style w:type="character" w:customStyle="1" w:styleId="WW8Num83z1">
    <w:name w:val="WW8Num83z1"/>
    <w:uiPriority w:val="99"/>
    <w:rsid w:val="00E70D7A"/>
    <w:rPr>
      <w:rFonts w:ascii="Courier New" w:hAnsi="Courier New" w:cs="Courier New"/>
    </w:rPr>
  </w:style>
  <w:style w:type="character" w:customStyle="1" w:styleId="WW8Num83z2">
    <w:name w:val="WW8Num83z2"/>
    <w:uiPriority w:val="99"/>
    <w:rsid w:val="00E70D7A"/>
    <w:rPr>
      <w:rFonts w:ascii="Wingdings" w:hAnsi="Wingdings" w:cs="Wingdings"/>
    </w:rPr>
  </w:style>
  <w:style w:type="character" w:customStyle="1" w:styleId="WW8Num83z3">
    <w:name w:val="WW8Num83z3"/>
    <w:uiPriority w:val="99"/>
    <w:rsid w:val="00E70D7A"/>
    <w:rPr>
      <w:rFonts w:ascii="Symbol" w:hAnsi="Symbol" w:cs="Symbol"/>
    </w:rPr>
  </w:style>
  <w:style w:type="character" w:customStyle="1" w:styleId="WW8Num481z1">
    <w:name w:val="WW8Num481z1"/>
    <w:uiPriority w:val="99"/>
    <w:rsid w:val="00E70D7A"/>
    <w:rPr>
      <w:rFonts w:ascii="Courier New" w:hAnsi="Courier New" w:cs="Courier New"/>
    </w:rPr>
  </w:style>
  <w:style w:type="character" w:customStyle="1" w:styleId="WW8Num481z2">
    <w:name w:val="WW8Num481z2"/>
    <w:uiPriority w:val="99"/>
    <w:rsid w:val="00E70D7A"/>
    <w:rPr>
      <w:rFonts w:ascii="Wingdings" w:hAnsi="Wingdings" w:cs="Wingdings"/>
    </w:rPr>
  </w:style>
  <w:style w:type="character" w:customStyle="1" w:styleId="WW8Num481z3">
    <w:name w:val="WW8Num481z3"/>
    <w:uiPriority w:val="99"/>
    <w:rsid w:val="00E70D7A"/>
    <w:rPr>
      <w:rFonts w:ascii="Symbol" w:hAnsi="Symbol" w:cs="Symbol"/>
    </w:rPr>
  </w:style>
  <w:style w:type="character" w:customStyle="1" w:styleId="WW8Num106z1">
    <w:name w:val="WW8Num106z1"/>
    <w:uiPriority w:val="99"/>
    <w:rsid w:val="00E70D7A"/>
    <w:rPr>
      <w:rFonts w:ascii="Courier New" w:hAnsi="Courier New" w:cs="Courier New"/>
    </w:rPr>
  </w:style>
  <w:style w:type="character" w:customStyle="1" w:styleId="WW8Num106z2">
    <w:name w:val="WW8Num106z2"/>
    <w:uiPriority w:val="99"/>
    <w:rsid w:val="00E70D7A"/>
    <w:rPr>
      <w:rFonts w:ascii="Wingdings" w:hAnsi="Wingdings" w:cs="Wingdings"/>
    </w:rPr>
  </w:style>
  <w:style w:type="character" w:customStyle="1" w:styleId="WW8Num106z3">
    <w:name w:val="WW8Num106z3"/>
    <w:uiPriority w:val="99"/>
    <w:rsid w:val="00E70D7A"/>
    <w:rPr>
      <w:rFonts w:ascii="Symbol" w:hAnsi="Symbol" w:cs="Symbol"/>
    </w:rPr>
  </w:style>
  <w:style w:type="character" w:customStyle="1" w:styleId="WW8Num189z1">
    <w:name w:val="WW8Num189z1"/>
    <w:uiPriority w:val="99"/>
    <w:rsid w:val="00E70D7A"/>
    <w:rPr>
      <w:rFonts w:ascii="Courier New" w:hAnsi="Courier New" w:cs="Courier New"/>
    </w:rPr>
  </w:style>
  <w:style w:type="character" w:customStyle="1" w:styleId="WW8Num189z2">
    <w:name w:val="WW8Num189z2"/>
    <w:uiPriority w:val="99"/>
    <w:rsid w:val="00E70D7A"/>
    <w:rPr>
      <w:rFonts w:ascii="Wingdings" w:hAnsi="Wingdings" w:cs="Wingdings"/>
    </w:rPr>
  </w:style>
  <w:style w:type="character" w:customStyle="1" w:styleId="WW8Num189z3">
    <w:name w:val="WW8Num189z3"/>
    <w:uiPriority w:val="99"/>
    <w:rsid w:val="00E70D7A"/>
    <w:rPr>
      <w:rFonts w:ascii="Symbol" w:hAnsi="Symbol" w:cs="Symbol"/>
    </w:rPr>
  </w:style>
  <w:style w:type="character" w:customStyle="1" w:styleId="WW8Num144z1">
    <w:name w:val="WW8Num144z1"/>
    <w:uiPriority w:val="99"/>
    <w:rsid w:val="00E70D7A"/>
    <w:rPr>
      <w:rFonts w:ascii="Courier New" w:hAnsi="Courier New" w:cs="Courier New"/>
    </w:rPr>
  </w:style>
  <w:style w:type="character" w:customStyle="1" w:styleId="WW8Num144z2">
    <w:name w:val="WW8Num144z2"/>
    <w:uiPriority w:val="99"/>
    <w:rsid w:val="00E70D7A"/>
    <w:rPr>
      <w:rFonts w:ascii="Wingdings" w:hAnsi="Wingdings" w:cs="Wingdings"/>
    </w:rPr>
  </w:style>
  <w:style w:type="paragraph" w:styleId="91">
    <w:name w:val="toc 9"/>
    <w:basedOn w:val="17"/>
    <w:autoRedefine/>
    <w:uiPriority w:val="39"/>
    <w:rsid w:val="00E70D7A"/>
    <w:pPr>
      <w:tabs>
        <w:tab w:val="right" w:leader="dot" w:pos="9637"/>
      </w:tabs>
      <w:ind w:left="2264"/>
    </w:pPr>
  </w:style>
  <w:style w:type="paragraph" w:styleId="81">
    <w:name w:val="toc 8"/>
    <w:basedOn w:val="17"/>
    <w:autoRedefine/>
    <w:uiPriority w:val="39"/>
    <w:rsid w:val="00E70D7A"/>
    <w:pPr>
      <w:tabs>
        <w:tab w:val="right" w:leader="dot" w:pos="9637"/>
      </w:tabs>
      <w:ind w:left="1981"/>
    </w:pPr>
  </w:style>
  <w:style w:type="paragraph" w:styleId="71">
    <w:name w:val="toc 7"/>
    <w:basedOn w:val="17"/>
    <w:autoRedefine/>
    <w:uiPriority w:val="39"/>
    <w:rsid w:val="00E70D7A"/>
    <w:pPr>
      <w:tabs>
        <w:tab w:val="right" w:leader="dot" w:pos="9637"/>
      </w:tabs>
      <w:ind w:left="1698"/>
    </w:pPr>
  </w:style>
  <w:style w:type="paragraph" w:styleId="61">
    <w:name w:val="toc 6"/>
    <w:basedOn w:val="17"/>
    <w:autoRedefine/>
    <w:uiPriority w:val="39"/>
    <w:rsid w:val="00E70D7A"/>
    <w:pPr>
      <w:tabs>
        <w:tab w:val="right" w:leader="dot" w:pos="9637"/>
      </w:tabs>
      <w:ind w:left="1415"/>
    </w:pPr>
  </w:style>
  <w:style w:type="paragraph" w:styleId="52">
    <w:name w:val="toc 5"/>
    <w:basedOn w:val="17"/>
    <w:autoRedefine/>
    <w:uiPriority w:val="39"/>
    <w:rsid w:val="00E70D7A"/>
    <w:pPr>
      <w:tabs>
        <w:tab w:val="right" w:leader="dot" w:pos="9637"/>
      </w:tabs>
      <w:ind w:left="1132"/>
    </w:pPr>
  </w:style>
  <w:style w:type="paragraph" w:styleId="41">
    <w:name w:val="toc 4"/>
    <w:basedOn w:val="17"/>
    <w:autoRedefine/>
    <w:uiPriority w:val="39"/>
    <w:rsid w:val="00E70D7A"/>
    <w:pPr>
      <w:tabs>
        <w:tab w:val="right" w:leader="dot" w:pos="9637"/>
      </w:tabs>
      <w:ind w:left="849"/>
    </w:pPr>
  </w:style>
  <w:style w:type="paragraph" w:styleId="afff5">
    <w:name w:val="TOC Heading"/>
    <w:basedOn w:val="1"/>
    <w:next w:val="a1"/>
    <w:uiPriority w:val="39"/>
    <w:qFormat/>
    <w:rsid w:val="00E70D7A"/>
    <w:pPr>
      <w:keepLines/>
      <w:spacing w:before="240" w:after="60"/>
      <w:jc w:val="center"/>
      <w:outlineLvl w:val="9"/>
    </w:pPr>
    <w:rPr>
      <w:caps/>
      <w:sz w:val="28"/>
      <w:szCs w:val="28"/>
      <w:lang w:val="en-US" w:eastAsia="en-US"/>
    </w:rPr>
  </w:style>
  <w:style w:type="paragraph" w:styleId="2c">
    <w:name w:val="Quote"/>
    <w:basedOn w:val="a1"/>
    <w:next w:val="a1"/>
    <w:link w:val="2d"/>
    <w:uiPriority w:val="99"/>
    <w:qFormat/>
    <w:rsid w:val="00E70D7A"/>
    <w:pPr>
      <w:widowControl/>
      <w:autoSpaceDE/>
      <w:autoSpaceDN/>
      <w:adjustRightInd/>
      <w:spacing w:line="240" w:lineRule="auto"/>
      <w:jc w:val="left"/>
      <w:textAlignment w:val="auto"/>
    </w:pPr>
    <w:rPr>
      <w:i/>
      <w:iCs/>
      <w:color w:val="000000"/>
      <w:lang w:val="en-US" w:eastAsia="en-US"/>
    </w:rPr>
  </w:style>
  <w:style w:type="character" w:customStyle="1" w:styleId="2d">
    <w:name w:val="Цитата 2 Знак"/>
    <w:basedOn w:val="a2"/>
    <w:link w:val="2c"/>
    <w:uiPriority w:val="99"/>
    <w:rsid w:val="00E70D7A"/>
    <w:rPr>
      <w:rFonts w:ascii="Times New Roman" w:eastAsia="Times New Roman" w:hAnsi="Times New Roman" w:cs="Times New Roman"/>
      <w:i/>
      <w:iCs/>
      <w:color w:val="000000"/>
      <w:sz w:val="24"/>
      <w:szCs w:val="24"/>
      <w:lang w:val="en-US"/>
    </w:rPr>
  </w:style>
  <w:style w:type="paragraph" w:styleId="afff6">
    <w:name w:val="Intense Quote"/>
    <w:basedOn w:val="a1"/>
    <w:next w:val="a1"/>
    <w:link w:val="afff7"/>
    <w:uiPriority w:val="99"/>
    <w:qFormat/>
    <w:rsid w:val="00E70D7A"/>
    <w:pPr>
      <w:widowControl/>
      <w:pBdr>
        <w:bottom w:val="single" w:sz="4" w:space="4" w:color="4F81BD"/>
      </w:pBdr>
      <w:autoSpaceDE/>
      <w:autoSpaceDN/>
      <w:adjustRightInd/>
      <w:spacing w:before="200" w:after="280" w:line="240" w:lineRule="auto"/>
      <w:ind w:left="936" w:right="936"/>
      <w:jc w:val="left"/>
      <w:textAlignment w:val="auto"/>
    </w:pPr>
    <w:rPr>
      <w:b/>
      <w:bCs/>
      <w:i/>
      <w:iCs/>
      <w:color w:val="4F81BD"/>
      <w:lang w:val="en-US" w:eastAsia="en-US"/>
    </w:rPr>
  </w:style>
  <w:style w:type="character" w:customStyle="1" w:styleId="afff7">
    <w:name w:val="Выделенная цитата Знак"/>
    <w:basedOn w:val="a2"/>
    <w:link w:val="afff6"/>
    <w:uiPriority w:val="99"/>
    <w:rsid w:val="00E70D7A"/>
    <w:rPr>
      <w:rFonts w:ascii="Times New Roman" w:eastAsia="Times New Roman" w:hAnsi="Times New Roman" w:cs="Times New Roman"/>
      <w:b/>
      <w:bCs/>
      <w:i/>
      <w:iCs/>
      <w:color w:val="4F81BD"/>
      <w:sz w:val="24"/>
      <w:szCs w:val="24"/>
      <w:lang w:val="en-US"/>
    </w:rPr>
  </w:style>
  <w:style w:type="character" w:styleId="afff8">
    <w:name w:val="Subtle Emphasis"/>
    <w:uiPriority w:val="99"/>
    <w:qFormat/>
    <w:rsid w:val="00E70D7A"/>
    <w:rPr>
      <w:i/>
      <w:iCs/>
      <w:color w:val="808080"/>
    </w:rPr>
  </w:style>
  <w:style w:type="character" w:styleId="afff9">
    <w:name w:val="Intense Emphasis"/>
    <w:uiPriority w:val="99"/>
    <w:qFormat/>
    <w:rsid w:val="00E70D7A"/>
    <w:rPr>
      <w:b/>
      <w:bCs/>
      <w:i/>
      <w:iCs/>
      <w:color w:val="4F81BD"/>
    </w:rPr>
  </w:style>
  <w:style w:type="character" w:styleId="afffa">
    <w:name w:val="Subtle Reference"/>
    <w:uiPriority w:val="99"/>
    <w:qFormat/>
    <w:rsid w:val="00E70D7A"/>
    <w:rPr>
      <w:smallCaps/>
      <w:color w:val="auto"/>
      <w:u w:val="single"/>
    </w:rPr>
  </w:style>
  <w:style w:type="character" w:styleId="afffb">
    <w:name w:val="Intense Reference"/>
    <w:uiPriority w:val="99"/>
    <w:qFormat/>
    <w:rsid w:val="00E70D7A"/>
    <w:rPr>
      <w:b/>
      <w:bCs/>
      <w:smallCaps/>
      <w:color w:val="auto"/>
      <w:spacing w:val="5"/>
      <w:u w:val="single"/>
    </w:rPr>
  </w:style>
  <w:style w:type="character" w:styleId="afffc">
    <w:name w:val="Book Title"/>
    <w:uiPriority w:val="99"/>
    <w:qFormat/>
    <w:rsid w:val="00E70D7A"/>
    <w:rPr>
      <w:b/>
      <w:bCs/>
      <w:smallCaps/>
      <w:spacing w:val="5"/>
    </w:rPr>
  </w:style>
  <w:style w:type="character" w:customStyle="1" w:styleId="apple-converted-space">
    <w:name w:val="apple-converted-space"/>
    <w:basedOn w:val="a2"/>
    <w:uiPriority w:val="99"/>
    <w:rsid w:val="00E70D7A"/>
  </w:style>
  <w:style w:type="paragraph" w:customStyle="1" w:styleId="u">
    <w:name w:val="u"/>
    <w:basedOn w:val="a1"/>
    <w:uiPriority w:val="99"/>
    <w:rsid w:val="00E70D7A"/>
    <w:pPr>
      <w:widowControl/>
      <w:autoSpaceDE/>
      <w:autoSpaceDN/>
      <w:adjustRightInd/>
      <w:spacing w:before="100" w:beforeAutospacing="1" w:after="100" w:afterAutospacing="1" w:line="240" w:lineRule="auto"/>
      <w:jc w:val="left"/>
      <w:textAlignment w:val="auto"/>
    </w:pPr>
  </w:style>
  <w:style w:type="paragraph" w:customStyle="1" w:styleId="uni">
    <w:name w:val="uni"/>
    <w:basedOn w:val="a1"/>
    <w:uiPriority w:val="99"/>
    <w:rsid w:val="00E70D7A"/>
    <w:pPr>
      <w:widowControl/>
      <w:autoSpaceDE/>
      <w:autoSpaceDN/>
      <w:adjustRightInd/>
      <w:spacing w:before="100" w:beforeAutospacing="1" w:after="100" w:afterAutospacing="1" w:line="240" w:lineRule="auto"/>
      <w:jc w:val="left"/>
      <w:textAlignment w:val="auto"/>
    </w:pPr>
  </w:style>
  <w:style w:type="paragraph" w:customStyle="1" w:styleId="unip">
    <w:name w:val="unip"/>
    <w:basedOn w:val="a1"/>
    <w:uiPriority w:val="99"/>
    <w:rsid w:val="00E70D7A"/>
    <w:pPr>
      <w:widowControl/>
      <w:autoSpaceDE/>
      <w:autoSpaceDN/>
      <w:adjustRightInd/>
      <w:spacing w:before="100" w:beforeAutospacing="1" w:after="100" w:afterAutospacing="1" w:line="240" w:lineRule="auto"/>
      <w:jc w:val="left"/>
      <w:textAlignment w:val="auto"/>
    </w:pPr>
  </w:style>
  <w:style w:type="paragraph" w:styleId="HTML">
    <w:name w:val="HTML Preformatted"/>
    <w:basedOn w:val="a1"/>
    <w:link w:val="HTML0"/>
    <w:uiPriority w:val="99"/>
    <w:semiHidden/>
    <w:rsid w:val="00E70D7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240" w:lineRule="auto"/>
      <w:jc w:val="left"/>
      <w:textAlignment w:val="auto"/>
    </w:pPr>
    <w:rPr>
      <w:rFonts w:ascii="Courier New" w:hAnsi="Courier New" w:cs="Courier New"/>
      <w:sz w:val="20"/>
      <w:szCs w:val="20"/>
    </w:rPr>
  </w:style>
  <w:style w:type="character" w:customStyle="1" w:styleId="HTML0">
    <w:name w:val="Стандартный HTML Знак"/>
    <w:basedOn w:val="a2"/>
    <w:link w:val="HTML"/>
    <w:uiPriority w:val="99"/>
    <w:semiHidden/>
    <w:rsid w:val="00E70D7A"/>
    <w:rPr>
      <w:rFonts w:ascii="Courier New" w:eastAsia="Times New Roman" w:hAnsi="Courier New" w:cs="Courier New"/>
      <w:sz w:val="20"/>
      <w:szCs w:val="20"/>
      <w:lang w:eastAsia="ru-RU"/>
    </w:rPr>
  </w:style>
  <w:style w:type="numbering" w:styleId="a">
    <w:name w:val="Outline List 3"/>
    <w:basedOn w:val="a4"/>
    <w:uiPriority w:val="99"/>
    <w:semiHidden/>
    <w:unhideWhenUsed/>
    <w:rsid w:val="00E70D7A"/>
    <w:pPr>
      <w:numPr>
        <w:numId w:val="3"/>
      </w:numPr>
    </w:pPr>
  </w:style>
  <w:style w:type="paragraph" w:customStyle="1" w:styleId="afffd">
    <w:name w:val="Прижатый влево"/>
    <w:basedOn w:val="a1"/>
    <w:next w:val="a1"/>
    <w:uiPriority w:val="99"/>
    <w:rsid w:val="00E70D7A"/>
    <w:pPr>
      <w:spacing w:line="240" w:lineRule="auto"/>
      <w:jc w:val="left"/>
      <w:textAlignment w:val="auto"/>
    </w:pPr>
    <w:rPr>
      <w:rFonts w:ascii="Arial" w:hAnsi="Arial" w:cs="Arial"/>
      <w:sz w:val="26"/>
      <w:szCs w:val="26"/>
    </w:rPr>
  </w:style>
  <w:style w:type="character" w:customStyle="1" w:styleId="afffe">
    <w:name w:val="Сравнение редакций. Добавленный фрагмент"/>
    <w:uiPriority w:val="99"/>
    <w:rsid w:val="00E70D7A"/>
    <w:rPr>
      <w:color w:val="000000"/>
      <w:shd w:val="clear" w:color="auto" w:fill="C1D7FF"/>
    </w:rPr>
  </w:style>
  <w:style w:type="paragraph" w:styleId="affff">
    <w:name w:val="endnote text"/>
    <w:basedOn w:val="a1"/>
    <w:link w:val="affff0"/>
    <w:uiPriority w:val="99"/>
    <w:semiHidden/>
    <w:unhideWhenUsed/>
    <w:rsid w:val="00E70D7A"/>
    <w:pPr>
      <w:widowControl/>
      <w:autoSpaceDE/>
      <w:autoSpaceDN/>
      <w:adjustRightInd/>
      <w:spacing w:line="240" w:lineRule="auto"/>
      <w:jc w:val="left"/>
      <w:textAlignment w:val="auto"/>
    </w:pPr>
    <w:rPr>
      <w:sz w:val="20"/>
      <w:szCs w:val="20"/>
      <w:lang w:val="en-US" w:eastAsia="en-US"/>
    </w:rPr>
  </w:style>
  <w:style w:type="character" w:customStyle="1" w:styleId="affff0">
    <w:name w:val="Текст концевой сноски Знак"/>
    <w:basedOn w:val="a2"/>
    <w:link w:val="affff"/>
    <w:uiPriority w:val="99"/>
    <w:semiHidden/>
    <w:rsid w:val="00E70D7A"/>
    <w:rPr>
      <w:rFonts w:ascii="Times New Roman" w:eastAsia="Times New Roman" w:hAnsi="Times New Roman" w:cs="Times New Roman"/>
      <w:sz w:val="20"/>
      <w:szCs w:val="20"/>
      <w:lang w:val="en-US"/>
    </w:rPr>
  </w:style>
  <w:style w:type="character" w:customStyle="1" w:styleId="searchresult">
    <w:name w:val="search_result"/>
    <w:basedOn w:val="a2"/>
    <w:rsid w:val="00E70D7A"/>
  </w:style>
  <w:style w:type="paragraph" w:customStyle="1" w:styleId="330">
    <w:name w:val="Основной текст с отступом 33"/>
    <w:basedOn w:val="a1"/>
    <w:rsid w:val="00E70D7A"/>
    <w:pPr>
      <w:widowControl/>
      <w:overflowPunct w:val="0"/>
      <w:spacing w:line="240" w:lineRule="auto"/>
      <w:ind w:firstLine="720"/>
    </w:pPr>
    <w:rPr>
      <w:sz w:val="26"/>
      <w:szCs w:val="20"/>
    </w:rPr>
  </w:style>
  <w:style w:type="paragraph" w:customStyle="1" w:styleId="a0">
    <w:name w:val="СПИСОК"/>
    <w:basedOn w:val="a1"/>
    <w:rsid w:val="00E70D7A"/>
    <w:pPr>
      <w:widowControl/>
      <w:numPr>
        <w:numId w:val="4"/>
      </w:numPr>
      <w:autoSpaceDE/>
      <w:autoSpaceDN/>
      <w:adjustRightInd/>
      <w:spacing w:after="120" w:line="312" w:lineRule="auto"/>
      <w:ind w:right="567"/>
      <w:textAlignment w:val="auto"/>
    </w:pPr>
    <w:rPr>
      <w:sz w:val="26"/>
      <w:szCs w:val="26"/>
      <w:lang w:val="en-US" w:eastAsia="en-US"/>
    </w:rPr>
  </w:style>
  <w:style w:type="character" w:customStyle="1" w:styleId="affff1">
    <w:name w:val="Цветовое выделение"/>
    <w:uiPriority w:val="99"/>
    <w:rsid w:val="002E0B4B"/>
    <w:rPr>
      <w:b/>
      <w:color w:val="000080"/>
      <w:sz w:val="20"/>
    </w:rPr>
  </w:style>
  <w:style w:type="paragraph" w:customStyle="1" w:styleId="affff2">
    <w:name w:val="Таблицы (моноширинный)"/>
    <w:basedOn w:val="a1"/>
    <w:next w:val="a1"/>
    <w:uiPriority w:val="99"/>
    <w:rsid w:val="002E0B4B"/>
    <w:pPr>
      <w:spacing w:line="240" w:lineRule="auto"/>
      <w:textAlignment w:val="auto"/>
    </w:pPr>
    <w:rPr>
      <w:rFonts w:ascii="Courier New" w:hAnsi="Courier New" w:cs="Courier New"/>
      <w:sz w:val="20"/>
      <w:szCs w:val="20"/>
    </w:rPr>
  </w:style>
  <w:style w:type="paragraph" w:customStyle="1" w:styleId="affff3">
    <w:name w:val="Комментарий"/>
    <w:basedOn w:val="a1"/>
    <w:next w:val="a1"/>
    <w:uiPriority w:val="99"/>
    <w:rsid w:val="002E0B4B"/>
    <w:pPr>
      <w:spacing w:line="240" w:lineRule="auto"/>
      <w:ind w:left="170"/>
      <w:textAlignment w:val="auto"/>
    </w:pPr>
    <w:rPr>
      <w:rFonts w:ascii="Arial" w:hAnsi="Arial" w:cs="Arial"/>
      <w:i/>
      <w:iCs/>
      <w:color w:val="800080"/>
      <w:sz w:val="20"/>
      <w:szCs w:val="20"/>
    </w:rPr>
  </w:style>
  <w:style w:type="paragraph" w:customStyle="1" w:styleId="121">
    <w:name w:val="Стиль Обычный (веб) + 12 пт Красный По ширине Первая строка:  1..."/>
    <w:basedOn w:val="a1"/>
    <w:next w:val="HTML"/>
    <w:rsid w:val="00E17787"/>
    <w:pPr>
      <w:widowControl/>
      <w:autoSpaceDE/>
      <w:autoSpaceDN/>
      <w:adjustRightInd/>
      <w:spacing w:line="240" w:lineRule="auto"/>
      <w:ind w:firstLine="709"/>
      <w:textAlignment w:val="auto"/>
    </w:pPr>
    <w:rPr>
      <w:rFonts w:eastAsia="SimSun"/>
      <w:color w:val="FF0000"/>
    </w:rPr>
  </w:style>
  <w:style w:type="character" w:customStyle="1" w:styleId="blk">
    <w:name w:val="blk"/>
    <w:basedOn w:val="a2"/>
    <w:rsid w:val="006238AC"/>
  </w:style>
  <w:style w:type="paragraph" w:customStyle="1" w:styleId="affff4">
    <w:name w:val="Новый абзац"/>
    <w:basedOn w:val="a1"/>
    <w:link w:val="2e"/>
    <w:rsid w:val="00257B23"/>
    <w:pPr>
      <w:widowControl/>
      <w:autoSpaceDE/>
      <w:autoSpaceDN/>
      <w:adjustRightInd/>
      <w:spacing w:before="120" w:after="120" w:line="240" w:lineRule="auto"/>
      <w:ind w:left="221" w:firstLine="567"/>
      <w:textAlignment w:val="auto"/>
    </w:pPr>
    <w:rPr>
      <w:rFonts w:ascii="Arial" w:hAnsi="Arial"/>
      <w:szCs w:val="20"/>
    </w:rPr>
  </w:style>
  <w:style w:type="character" w:customStyle="1" w:styleId="2e">
    <w:name w:val="Новый абзац Знак2"/>
    <w:link w:val="affff4"/>
    <w:rsid w:val="00257B23"/>
    <w:rPr>
      <w:rFonts w:ascii="Arial" w:eastAsia="Times New Roman" w:hAnsi="Arial" w:cs="Times New Roman"/>
      <w:sz w:val="24"/>
      <w:szCs w:val="20"/>
      <w:lang w:eastAsia="ru-RU"/>
    </w:rPr>
  </w:style>
  <w:style w:type="paragraph" w:customStyle="1" w:styleId="Tabn">
    <w:name w:val="Tab_n"/>
    <w:basedOn w:val="a1"/>
    <w:link w:val="Tabn2"/>
    <w:autoRedefine/>
    <w:rsid w:val="00661017"/>
    <w:pPr>
      <w:keepNext/>
      <w:widowControl/>
      <w:autoSpaceDE/>
      <w:autoSpaceDN/>
      <w:adjustRightInd/>
      <w:spacing w:line="240" w:lineRule="auto"/>
      <w:jc w:val="center"/>
      <w:textAlignment w:val="auto"/>
    </w:pPr>
    <w:rPr>
      <w:rFonts w:ascii="Trebuchet MS" w:hAnsi="Trebuchet MS"/>
      <w:i/>
      <w:w w:val="103"/>
    </w:rPr>
  </w:style>
  <w:style w:type="character" w:customStyle="1" w:styleId="Tabn2">
    <w:name w:val="Tab_n Знак2"/>
    <w:link w:val="Tabn"/>
    <w:rsid w:val="00661017"/>
    <w:rPr>
      <w:rFonts w:ascii="Trebuchet MS" w:eastAsia="Times New Roman" w:hAnsi="Trebuchet MS" w:cs="Times New Roman"/>
      <w:i/>
      <w:w w:val="103"/>
      <w:sz w:val="24"/>
      <w:szCs w:val="24"/>
    </w:rPr>
  </w:style>
  <w:style w:type="character" w:customStyle="1" w:styleId="ae">
    <w:name w:val="Обычный (веб) Знак"/>
    <w:aliases w:val="Обычный (Web) Знак, Знак Знак22 Знак,Знак Знак22 Знак,Обычный (веб)3 Знак,Обычный (Web)1 Знак,Обычный (веб) Знак Знак Знак, Знак Знак Знак Знак,Знак Знак Знак Знак,Обычный (веб) Знак Знак Знак1 Знак,Знак Знак Знак1 Знак Знак1 Знак"/>
    <w:link w:val="ad"/>
    <w:locked/>
    <w:rsid w:val="004F269B"/>
    <w:rPr>
      <w:rFonts w:ascii="Times New Roman" w:eastAsia="Times New Roman" w:hAnsi="Times New Roman" w:cs="Times New Roman"/>
      <w:sz w:val="24"/>
      <w:szCs w:val="24"/>
      <w:lang w:eastAsia="ru-RU"/>
    </w:rPr>
  </w:style>
  <w:style w:type="paragraph" w:customStyle="1" w:styleId="affff5">
    <w:name w:val="Генплан п/подглава"/>
    <w:basedOn w:val="aa"/>
    <w:link w:val="affff6"/>
    <w:qFormat/>
    <w:rsid w:val="000B1ECA"/>
    <w:pPr>
      <w:widowControl/>
      <w:autoSpaceDE/>
      <w:autoSpaceDN/>
      <w:adjustRightInd/>
      <w:spacing w:line="360" w:lineRule="auto"/>
      <w:ind w:left="0" w:firstLine="851"/>
      <w:contextualSpacing/>
      <w:textAlignment w:val="auto"/>
    </w:pPr>
    <w:rPr>
      <w:rFonts w:eastAsia="Courier New"/>
      <w:b/>
      <w:color w:val="000000"/>
      <w:sz w:val="28"/>
      <w:szCs w:val="28"/>
    </w:rPr>
  </w:style>
  <w:style w:type="character" w:customStyle="1" w:styleId="affff6">
    <w:name w:val="Генплан п/подглава Знак"/>
    <w:basedOn w:val="a2"/>
    <w:link w:val="affff5"/>
    <w:rsid w:val="000B1ECA"/>
    <w:rPr>
      <w:rFonts w:ascii="Times New Roman" w:eastAsia="Courier New" w:hAnsi="Times New Roman" w:cs="Times New Roman"/>
      <w:b/>
      <w:color w:val="000000"/>
      <w:sz w:val="28"/>
      <w:szCs w:val="28"/>
      <w:lang w:eastAsia="ru-RU"/>
    </w:rPr>
  </w:style>
  <w:style w:type="paragraph" w:styleId="2">
    <w:name w:val="List Bullet 2"/>
    <w:basedOn w:val="a1"/>
    <w:uiPriority w:val="99"/>
    <w:semiHidden/>
    <w:unhideWhenUsed/>
    <w:rsid w:val="00FB34D5"/>
    <w:pPr>
      <w:numPr>
        <w:numId w:val="196"/>
      </w:numPr>
      <w:contextualSpacing/>
    </w:pPr>
  </w:style>
  <w:style w:type="paragraph" w:customStyle="1" w:styleId="xl48">
    <w:name w:val="xl48"/>
    <w:basedOn w:val="a1"/>
    <w:rsid w:val="006B7B58"/>
    <w:pPr>
      <w:widowControl/>
      <w:pBdr>
        <w:top w:val="single" w:sz="4" w:space="0" w:color="auto"/>
        <w:left w:val="single" w:sz="4" w:space="0" w:color="auto"/>
        <w:bottom w:val="single" w:sz="4" w:space="0" w:color="auto"/>
      </w:pBdr>
      <w:autoSpaceDE/>
      <w:autoSpaceDN/>
      <w:adjustRightInd/>
      <w:spacing w:before="100" w:beforeAutospacing="1" w:after="100" w:afterAutospacing="1" w:line="240" w:lineRule="auto"/>
      <w:jc w:val="left"/>
      <w:textAlignment w:val="center"/>
    </w:pPr>
  </w:style>
  <w:style w:type="character" w:customStyle="1" w:styleId="3TimesNewRoman">
    <w:name w:val="Стиль Заголовок 3 + Times New Roman полужирный курсив Знак"/>
    <w:basedOn w:val="a2"/>
    <w:rsid w:val="00274099"/>
    <w:rPr>
      <w:b/>
      <w:bCs/>
      <w:iCs/>
      <w:kern w:val="32"/>
      <w:sz w:val="24"/>
      <w:szCs w:val="24"/>
      <w:lang w:val="ru-RU" w:eastAsia="ru-RU"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numbering" w:customStyle="1" w:styleId="10">
    <w:name w:val="a"/>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2209">
      <w:bodyDiv w:val="1"/>
      <w:marLeft w:val="0"/>
      <w:marRight w:val="0"/>
      <w:marTop w:val="0"/>
      <w:marBottom w:val="0"/>
      <w:divBdr>
        <w:top w:val="none" w:sz="0" w:space="0" w:color="auto"/>
        <w:left w:val="none" w:sz="0" w:space="0" w:color="auto"/>
        <w:bottom w:val="none" w:sz="0" w:space="0" w:color="auto"/>
        <w:right w:val="none" w:sz="0" w:space="0" w:color="auto"/>
      </w:divBdr>
    </w:div>
    <w:div w:id="11031868">
      <w:bodyDiv w:val="1"/>
      <w:marLeft w:val="0"/>
      <w:marRight w:val="0"/>
      <w:marTop w:val="0"/>
      <w:marBottom w:val="0"/>
      <w:divBdr>
        <w:top w:val="none" w:sz="0" w:space="0" w:color="auto"/>
        <w:left w:val="none" w:sz="0" w:space="0" w:color="auto"/>
        <w:bottom w:val="none" w:sz="0" w:space="0" w:color="auto"/>
        <w:right w:val="none" w:sz="0" w:space="0" w:color="auto"/>
      </w:divBdr>
    </w:div>
    <w:div w:id="13112420">
      <w:bodyDiv w:val="1"/>
      <w:marLeft w:val="0"/>
      <w:marRight w:val="0"/>
      <w:marTop w:val="0"/>
      <w:marBottom w:val="0"/>
      <w:divBdr>
        <w:top w:val="none" w:sz="0" w:space="0" w:color="auto"/>
        <w:left w:val="none" w:sz="0" w:space="0" w:color="auto"/>
        <w:bottom w:val="none" w:sz="0" w:space="0" w:color="auto"/>
        <w:right w:val="none" w:sz="0" w:space="0" w:color="auto"/>
      </w:divBdr>
    </w:div>
    <w:div w:id="24791685">
      <w:bodyDiv w:val="1"/>
      <w:marLeft w:val="0"/>
      <w:marRight w:val="0"/>
      <w:marTop w:val="0"/>
      <w:marBottom w:val="0"/>
      <w:divBdr>
        <w:top w:val="none" w:sz="0" w:space="0" w:color="auto"/>
        <w:left w:val="none" w:sz="0" w:space="0" w:color="auto"/>
        <w:bottom w:val="none" w:sz="0" w:space="0" w:color="auto"/>
        <w:right w:val="none" w:sz="0" w:space="0" w:color="auto"/>
      </w:divBdr>
    </w:div>
    <w:div w:id="36589497">
      <w:bodyDiv w:val="1"/>
      <w:marLeft w:val="0"/>
      <w:marRight w:val="0"/>
      <w:marTop w:val="0"/>
      <w:marBottom w:val="0"/>
      <w:divBdr>
        <w:top w:val="none" w:sz="0" w:space="0" w:color="auto"/>
        <w:left w:val="none" w:sz="0" w:space="0" w:color="auto"/>
        <w:bottom w:val="none" w:sz="0" w:space="0" w:color="auto"/>
        <w:right w:val="none" w:sz="0" w:space="0" w:color="auto"/>
      </w:divBdr>
    </w:div>
    <w:div w:id="40829407">
      <w:bodyDiv w:val="1"/>
      <w:marLeft w:val="0"/>
      <w:marRight w:val="0"/>
      <w:marTop w:val="0"/>
      <w:marBottom w:val="0"/>
      <w:divBdr>
        <w:top w:val="none" w:sz="0" w:space="0" w:color="auto"/>
        <w:left w:val="none" w:sz="0" w:space="0" w:color="auto"/>
        <w:bottom w:val="none" w:sz="0" w:space="0" w:color="auto"/>
        <w:right w:val="none" w:sz="0" w:space="0" w:color="auto"/>
      </w:divBdr>
    </w:div>
    <w:div w:id="54352030">
      <w:bodyDiv w:val="1"/>
      <w:marLeft w:val="0"/>
      <w:marRight w:val="0"/>
      <w:marTop w:val="0"/>
      <w:marBottom w:val="0"/>
      <w:divBdr>
        <w:top w:val="none" w:sz="0" w:space="0" w:color="auto"/>
        <w:left w:val="none" w:sz="0" w:space="0" w:color="auto"/>
        <w:bottom w:val="none" w:sz="0" w:space="0" w:color="auto"/>
        <w:right w:val="none" w:sz="0" w:space="0" w:color="auto"/>
      </w:divBdr>
    </w:div>
    <w:div w:id="55399694">
      <w:bodyDiv w:val="1"/>
      <w:marLeft w:val="0"/>
      <w:marRight w:val="0"/>
      <w:marTop w:val="0"/>
      <w:marBottom w:val="0"/>
      <w:divBdr>
        <w:top w:val="none" w:sz="0" w:space="0" w:color="auto"/>
        <w:left w:val="none" w:sz="0" w:space="0" w:color="auto"/>
        <w:bottom w:val="none" w:sz="0" w:space="0" w:color="auto"/>
        <w:right w:val="none" w:sz="0" w:space="0" w:color="auto"/>
      </w:divBdr>
      <w:divsChild>
        <w:div w:id="25106243">
          <w:marLeft w:val="0"/>
          <w:marRight w:val="0"/>
          <w:marTop w:val="0"/>
          <w:marBottom w:val="0"/>
          <w:divBdr>
            <w:top w:val="none" w:sz="0" w:space="0" w:color="auto"/>
            <w:left w:val="none" w:sz="0" w:space="0" w:color="auto"/>
            <w:bottom w:val="none" w:sz="0" w:space="0" w:color="auto"/>
            <w:right w:val="none" w:sz="0" w:space="0" w:color="auto"/>
          </w:divBdr>
        </w:div>
      </w:divsChild>
    </w:div>
    <w:div w:id="83304616">
      <w:bodyDiv w:val="1"/>
      <w:marLeft w:val="0"/>
      <w:marRight w:val="0"/>
      <w:marTop w:val="0"/>
      <w:marBottom w:val="0"/>
      <w:divBdr>
        <w:top w:val="none" w:sz="0" w:space="0" w:color="auto"/>
        <w:left w:val="none" w:sz="0" w:space="0" w:color="auto"/>
        <w:bottom w:val="none" w:sz="0" w:space="0" w:color="auto"/>
        <w:right w:val="none" w:sz="0" w:space="0" w:color="auto"/>
      </w:divBdr>
    </w:div>
    <w:div w:id="88627570">
      <w:bodyDiv w:val="1"/>
      <w:marLeft w:val="0"/>
      <w:marRight w:val="0"/>
      <w:marTop w:val="0"/>
      <w:marBottom w:val="0"/>
      <w:divBdr>
        <w:top w:val="none" w:sz="0" w:space="0" w:color="auto"/>
        <w:left w:val="none" w:sz="0" w:space="0" w:color="auto"/>
        <w:bottom w:val="none" w:sz="0" w:space="0" w:color="auto"/>
        <w:right w:val="none" w:sz="0" w:space="0" w:color="auto"/>
      </w:divBdr>
    </w:div>
    <w:div w:id="101340097">
      <w:bodyDiv w:val="1"/>
      <w:marLeft w:val="0"/>
      <w:marRight w:val="0"/>
      <w:marTop w:val="0"/>
      <w:marBottom w:val="0"/>
      <w:divBdr>
        <w:top w:val="none" w:sz="0" w:space="0" w:color="auto"/>
        <w:left w:val="none" w:sz="0" w:space="0" w:color="auto"/>
        <w:bottom w:val="none" w:sz="0" w:space="0" w:color="auto"/>
        <w:right w:val="none" w:sz="0" w:space="0" w:color="auto"/>
      </w:divBdr>
    </w:div>
    <w:div w:id="103811793">
      <w:bodyDiv w:val="1"/>
      <w:marLeft w:val="0"/>
      <w:marRight w:val="0"/>
      <w:marTop w:val="0"/>
      <w:marBottom w:val="0"/>
      <w:divBdr>
        <w:top w:val="none" w:sz="0" w:space="0" w:color="auto"/>
        <w:left w:val="none" w:sz="0" w:space="0" w:color="auto"/>
        <w:bottom w:val="none" w:sz="0" w:space="0" w:color="auto"/>
        <w:right w:val="none" w:sz="0" w:space="0" w:color="auto"/>
      </w:divBdr>
    </w:div>
    <w:div w:id="106587131">
      <w:bodyDiv w:val="1"/>
      <w:marLeft w:val="0"/>
      <w:marRight w:val="0"/>
      <w:marTop w:val="0"/>
      <w:marBottom w:val="0"/>
      <w:divBdr>
        <w:top w:val="none" w:sz="0" w:space="0" w:color="auto"/>
        <w:left w:val="none" w:sz="0" w:space="0" w:color="auto"/>
        <w:bottom w:val="none" w:sz="0" w:space="0" w:color="auto"/>
        <w:right w:val="none" w:sz="0" w:space="0" w:color="auto"/>
      </w:divBdr>
    </w:div>
    <w:div w:id="111174425">
      <w:bodyDiv w:val="1"/>
      <w:marLeft w:val="0"/>
      <w:marRight w:val="0"/>
      <w:marTop w:val="0"/>
      <w:marBottom w:val="0"/>
      <w:divBdr>
        <w:top w:val="none" w:sz="0" w:space="0" w:color="auto"/>
        <w:left w:val="none" w:sz="0" w:space="0" w:color="auto"/>
        <w:bottom w:val="none" w:sz="0" w:space="0" w:color="auto"/>
        <w:right w:val="none" w:sz="0" w:space="0" w:color="auto"/>
      </w:divBdr>
      <w:divsChild>
        <w:div w:id="97337362">
          <w:marLeft w:val="0"/>
          <w:marRight w:val="0"/>
          <w:marTop w:val="0"/>
          <w:marBottom w:val="0"/>
          <w:divBdr>
            <w:top w:val="none" w:sz="0" w:space="0" w:color="auto"/>
            <w:left w:val="none" w:sz="0" w:space="0" w:color="auto"/>
            <w:bottom w:val="none" w:sz="0" w:space="0" w:color="auto"/>
            <w:right w:val="none" w:sz="0" w:space="0" w:color="auto"/>
          </w:divBdr>
        </w:div>
      </w:divsChild>
    </w:div>
    <w:div w:id="113602390">
      <w:bodyDiv w:val="1"/>
      <w:marLeft w:val="0"/>
      <w:marRight w:val="0"/>
      <w:marTop w:val="0"/>
      <w:marBottom w:val="0"/>
      <w:divBdr>
        <w:top w:val="none" w:sz="0" w:space="0" w:color="auto"/>
        <w:left w:val="none" w:sz="0" w:space="0" w:color="auto"/>
        <w:bottom w:val="none" w:sz="0" w:space="0" w:color="auto"/>
        <w:right w:val="none" w:sz="0" w:space="0" w:color="auto"/>
      </w:divBdr>
    </w:div>
    <w:div w:id="115948342">
      <w:bodyDiv w:val="1"/>
      <w:marLeft w:val="0"/>
      <w:marRight w:val="0"/>
      <w:marTop w:val="0"/>
      <w:marBottom w:val="0"/>
      <w:divBdr>
        <w:top w:val="none" w:sz="0" w:space="0" w:color="auto"/>
        <w:left w:val="none" w:sz="0" w:space="0" w:color="auto"/>
        <w:bottom w:val="none" w:sz="0" w:space="0" w:color="auto"/>
        <w:right w:val="none" w:sz="0" w:space="0" w:color="auto"/>
      </w:divBdr>
    </w:div>
    <w:div w:id="137844514">
      <w:bodyDiv w:val="1"/>
      <w:marLeft w:val="0"/>
      <w:marRight w:val="0"/>
      <w:marTop w:val="0"/>
      <w:marBottom w:val="0"/>
      <w:divBdr>
        <w:top w:val="none" w:sz="0" w:space="0" w:color="auto"/>
        <w:left w:val="none" w:sz="0" w:space="0" w:color="auto"/>
        <w:bottom w:val="none" w:sz="0" w:space="0" w:color="auto"/>
        <w:right w:val="none" w:sz="0" w:space="0" w:color="auto"/>
      </w:divBdr>
      <w:divsChild>
        <w:div w:id="1480730223">
          <w:marLeft w:val="0"/>
          <w:marRight w:val="0"/>
          <w:marTop w:val="0"/>
          <w:marBottom w:val="0"/>
          <w:divBdr>
            <w:top w:val="none" w:sz="0" w:space="0" w:color="auto"/>
            <w:left w:val="none" w:sz="0" w:space="0" w:color="auto"/>
            <w:bottom w:val="none" w:sz="0" w:space="0" w:color="auto"/>
            <w:right w:val="none" w:sz="0" w:space="0" w:color="auto"/>
          </w:divBdr>
        </w:div>
        <w:div w:id="2011785557">
          <w:marLeft w:val="0"/>
          <w:marRight w:val="0"/>
          <w:marTop w:val="0"/>
          <w:marBottom w:val="0"/>
          <w:divBdr>
            <w:top w:val="none" w:sz="0" w:space="0" w:color="auto"/>
            <w:left w:val="none" w:sz="0" w:space="0" w:color="auto"/>
            <w:bottom w:val="none" w:sz="0" w:space="0" w:color="auto"/>
            <w:right w:val="none" w:sz="0" w:space="0" w:color="auto"/>
          </w:divBdr>
        </w:div>
      </w:divsChild>
    </w:div>
    <w:div w:id="139537647">
      <w:bodyDiv w:val="1"/>
      <w:marLeft w:val="0"/>
      <w:marRight w:val="0"/>
      <w:marTop w:val="0"/>
      <w:marBottom w:val="0"/>
      <w:divBdr>
        <w:top w:val="none" w:sz="0" w:space="0" w:color="auto"/>
        <w:left w:val="none" w:sz="0" w:space="0" w:color="auto"/>
        <w:bottom w:val="none" w:sz="0" w:space="0" w:color="auto"/>
        <w:right w:val="none" w:sz="0" w:space="0" w:color="auto"/>
      </w:divBdr>
    </w:div>
    <w:div w:id="150101133">
      <w:bodyDiv w:val="1"/>
      <w:marLeft w:val="0"/>
      <w:marRight w:val="0"/>
      <w:marTop w:val="0"/>
      <w:marBottom w:val="0"/>
      <w:divBdr>
        <w:top w:val="none" w:sz="0" w:space="0" w:color="auto"/>
        <w:left w:val="none" w:sz="0" w:space="0" w:color="auto"/>
        <w:bottom w:val="none" w:sz="0" w:space="0" w:color="auto"/>
        <w:right w:val="none" w:sz="0" w:space="0" w:color="auto"/>
      </w:divBdr>
    </w:div>
    <w:div w:id="173568660">
      <w:bodyDiv w:val="1"/>
      <w:marLeft w:val="0"/>
      <w:marRight w:val="0"/>
      <w:marTop w:val="0"/>
      <w:marBottom w:val="0"/>
      <w:divBdr>
        <w:top w:val="none" w:sz="0" w:space="0" w:color="auto"/>
        <w:left w:val="none" w:sz="0" w:space="0" w:color="auto"/>
        <w:bottom w:val="none" w:sz="0" w:space="0" w:color="auto"/>
        <w:right w:val="none" w:sz="0" w:space="0" w:color="auto"/>
      </w:divBdr>
    </w:div>
    <w:div w:id="176507110">
      <w:bodyDiv w:val="1"/>
      <w:marLeft w:val="0"/>
      <w:marRight w:val="0"/>
      <w:marTop w:val="0"/>
      <w:marBottom w:val="0"/>
      <w:divBdr>
        <w:top w:val="none" w:sz="0" w:space="0" w:color="auto"/>
        <w:left w:val="none" w:sz="0" w:space="0" w:color="auto"/>
        <w:bottom w:val="none" w:sz="0" w:space="0" w:color="auto"/>
        <w:right w:val="none" w:sz="0" w:space="0" w:color="auto"/>
      </w:divBdr>
    </w:div>
    <w:div w:id="182984006">
      <w:bodyDiv w:val="1"/>
      <w:marLeft w:val="0"/>
      <w:marRight w:val="0"/>
      <w:marTop w:val="0"/>
      <w:marBottom w:val="0"/>
      <w:divBdr>
        <w:top w:val="none" w:sz="0" w:space="0" w:color="auto"/>
        <w:left w:val="none" w:sz="0" w:space="0" w:color="auto"/>
        <w:bottom w:val="none" w:sz="0" w:space="0" w:color="auto"/>
        <w:right w:val="none" w:sz="0" w:space="0" w:color="auto"/>
      </w:divBdr>
    </w:div>
    <w:div w:id="189345365">
      <w:bodyDiv w:val="1"/>
      <w:marLeft w:val="0"/>
      <w:marRight w:val="0"/>
      <w:marTop w:val="0"/>
      <w:marBottom w:val="0"/>
      <w:divBdr>
        <w:top w:val="none" w:sz="0" w:space="0" w:color="auto"/>
        <w:left w:val="none" w:sz="0" w:space="0" w:color="auto"/>
        <w:bottom w:val="none" w:sz="0" w:space="0" w:color="auto"/>
        <w:right w:val="none" w:sz="0" w:space="0" w:color="auto"/>
      </w:divBdr>
    </w:div>
    <w:div w:id="199169371">
      <w:bodyDiv w:val="1"/>
      <w:marLeft w:val="0"/>
      <w:marRight w:val="0"/>
      <w:marTop w:val="0"/>
      <w:marBottom w:val="0"/>
      <w:divBdr>
        <w:top w:val="none" w:sz="0" w:space="0" w:color="auto"/>
        <w:left w:val="none" w:sz="0" w:space="0" w:color="auto"/>
        <w:bottom w:val="none" w:sz="0" w:space="0" w:color="auto"/>
        <w:right w:val="none" w:sz="0" w:space="0" w:color="auto"/>
      </w:divBdr>
    </w:div>
    <w:div w:id="201214461">
      <w:bodyDiv w:val="1"/>
      <w:marLeft w:val="0"/>
      <w:marRight w:val="0"/>
      <w:marTop w:val="0"/>
      <w:marBottom w:val="0"/>
      <w:divBdr>
        <w:top w:val="none" w:sz="0" w:space="0" w:color="auto"/>
        <w:left w:val="none" w:sz="0" w:space="0" w:color="auto"/>
        <w:bottom w:val="none" w:sz="0" w:space="0" w:color="auto"/>
        <w:right w:val="none" w:sz="0" w:space="0" w:color="auto"/>
      </w:divBdr>
    </w:div>
    <w:div w:id="202329149">
      <w:bodyDiv w:val="1"/>
      <w:marLeft w:val="0"/>
      <w:marRight w:val="0"/>
      <w:marTop w:val="0"/>
      <w:marBottom w:val="0"/>
      <w:divBdr>
        <w:top w:val="none" w:sz="0" w:space="0" w:color="auto"/>
        <w:left w:val="none" w:sz="0" w:space="0" w:color="auto"/>
        <w:bottom w:val="none" w:sz="0" w:space="0" w:color="auto"/>
        <w:right w:val="none" w:sz="0" w:space="0" w:color="auto"/>
      </w:divBdr>
    </w:div>
    <w:div w:id="212235141">
      <w:bodyDiv w:val="1"/>
      <w:marLeft w:val="0"/>
      <w:marRight w:val="0"/>
      <w:marTop w:val="0"/>
      <w:marBottom w:val="0"/>
      <w:divBdr>
        <w:top w:val="none" w:sz="0" w:space="0" w:color="auto"/>
        <w:left w:val="none" w:sz="0" w:space="0" w:color="auto"/>
        <w:bottom w:val="none" w:sz="0" w:space="0" w:color="auto"/>
        <w:right w:val="none" w:sz="0" w:space="0" w:color="auto"/>
      </w:divBdr>
      <w:divsChild>
        <w:div w:id="192771567">
          <w:marLeft w:val="0"/>
          <w:marRight w:val="0"/>
          <w:marTop w:val="0"/>
          <w:marBottom w:val="0"/>
          <w:divBdr>
            <w:top w:val="none" w:sz="0" w:space="0" w:color="auto"/>
            <w:left w:val="none" w:sz="0" w:space="0" w:color="auto"/>
            <w:bottom w:val="none" w:sz="0" w:space="0" w:color="auto"/>
            <w:right w:val="none" w:sz="0" w:space="0" w:color="auto"/>
          </w:divBdr>
        </w:div>
      </w:divsChild>
    </w:div>
    <w:div w:id="218445708">
      <w:bodyDiv w:val="1"/>
      <w:marLeft w:val="0"/>
      <w:marRight w:val="0"/>
      <w:marTop w:val="0"/>
      <w:marBottom w:val="0"/>
      <w:divBdr>
        <w:top w:val="none" w:sz="0" w:space="0" w:color="auto"/>
        <w:left w:val="none" w:sz="0" w:space="0" w:color="auto"/>
        <w:bottom w:val="none" w:sz="0" w:space="0" w:color="auto"/>
        <w:right w:val="none" w:sz="0" w:space="0" w:color="auto"/>
      </w:divBdr>
    </w:div>
    <w:div w:id="222527129">
      <w:bodyDiv w:val="1"/>
      <w:marLeft w:val="0"/>
      <w:marRight w:val="0"/>
      <w:marTop w:val="0"/>
      <w:marBottom w:val="0"/>
      <w:divBdr>
        <w:top w:val="none" w:sz="0" w:space="0" w:color="auto"/>
        <w:left w:val="none" w:sz="0" w:space="0" w:color="auto"/>
        <w:bottom w:val="none" w:sz="0" w:space="0" w:color="auto"/>
        <w:right w:val="none" w:sz="0" w:space="0" w:color="auto"/>
      </w:divBdr>
      <w:divsChild>
        <w:div w:id="1941909007">
          <w:marLeft w:val="0"/>
          <w:marRight w:val="0"/>
          <w:marTop w:val="0"/>
          <w:marBottom w:val="0"/>
          <w:divBdr>
            <w:top w:val="none" w:sz="0" w:space="0" w:color="auto"/>
            <w:left w:val="none" w:sz="0" w:space="0" w:color="auto"/>
            <w:bottom w:val="none" w:sz="0" w:space="0" w:color="auto"/>
            <w:right w:val="none" w:sz="0" w:space="0" w:color="auto"/>
          </w:divBdr>
        </w:div>
      </w:divsChild>
    </w:div>
    <w:div w:id="230315332">
      <w:bodyDiv w:val="1"/>
      <w:marLeft w:val="0"/>
      <w:marRight w:val="0"/>
      <w:marTop w:val="0"/>
      <w:marBottom w:val="0"/>
      <w:divBdr>
        <w:top w:val="none" w:sz="0" w:space="0" w:color="auto"/>
        <w:left w:val="none" w:sz="0" w:space="0" w:color="auto"/>
        <w:bottom w:val="none" w:sz="0" w:space="0" w:color="auto"/>
        <w:right w:val="none" w:sz="0" w:space="0" w:color="auto"/>
      </w:divBdr>
    </w:div>
    <w:div w:id="236210762">
      <w:bodyDiv w:val="1"/>
      <w:marLeft w:val="0"/>
      <w:marRight w:val="0"/>
      <w:marTop w:val="0"/>
      <w:marBottom w:val="0"/>
      <w:divBdr>
        <w:top w:val="none" w:sz="0" w:space="0" w:color="auto"/>
        <w:left w:val="none" w:sz="0" w:space="0" w:color="auto"/>
        <w:bottom w:val="none" w:sz="0" w:space="0" w:color="auto"/>
        <w:right w:val="none" w:sz="0" w:space="0" w:color="auto"/>
      </w:divBdr>
    </w:div>
    <w:div w:id="242305121">
      <w:bodyDiv w:val="1"/>
      <w:marLeft w:val="0"/>
      <w:marRight w:val="0"/>
      <w:marTop w:val="0"/>
      <w:marBottom w:val="0"/>
      <w:divBdr>
        <w:top w:val="none" w:sz="0" w:space="0" w:color="auto"/>
        <w:left w:val="none" w:sz="0" w:space="0" w:color="auto"/>
        <w:bottom w:val="none" w:sz="0" w:space="0" w:color="auto"/>
        <w:right w:val="none" w:sz="0" w:space="0" w:color="auto"/>
      </w:divBdr>
      <w:divsChild>
        <w:div w:id="1319379140">
          <w:marLeft w:val="0"/>
          <w:marRight w:val="0"/>
          <w:marTop w:val="0"/>
          <w:marBottom w:val="0"/>
          <w:divBdr>
            <w:top w:val="none" w:sz="0" w:space="0" w:color="auto"/>
            <w:left w:val="none" w:sz="0" w:space="0" w:color="auto"/>
            <w:bottom w:val="none" w:sz="0" w:space="0" w:color="auto"/>
            <w:right w:val="none" w:sz="0" w:space="0" w:color="auto"/>
          </w:divBdr>
        </w:div>
      </w:divsChild>
    </w:div>
    <w:div w:id="247350292">
      <w:bodyDiv w:val="1"/>
      <w:marLeft w:val="0"/>
      <w:marRight w:val="0"/>
      <w:marTop w:val="0"/>
      <w:marBottom w:val="0"/>
      <w:divBdr>
        <w:top w:val="none" w:sz="0" w:space="0" w:color="auto"/>
        <w:left w:val="none" w:sz="0" w:space="0" w:color="auto"/>
        <w:bottom w:val="none" w:sz="0" w:space="0" w:color="auto"/>
        <w:right w:val="none" w:sz="0" w:space="0" w:color="auto"/>
      </w:divBdr>
    </w:div>
    <w:div w:id="251744491">
      <w:bodyDiv w:val="1"/>
      <w:marLeft w:val="0"/>
      <w:marRight w:val="0"/>
      <w:marTop w:val="0"/>
      <w:marBottom w:val="0"/>
      <w:divBdr>
        <w:top w:val="none" w:sz="0" w:space="0" w:color="auto"/>
        <w:left w:val="none" w:sz="0" w:space="0" w:color="auto"/>
        <w:bottom w:val="none" w:sz="0" w:space="0" w:color="auto"/>
        <w:right w:val="none" w:sz="0" w:space="0" w:color="auto"/>
      </w:divBdr>
    </w:div>
    <w:div w:id="254362687">
      <w:bodyDiv w:val="1"/>
      <w:marLeft w:val="0"/>
      <w:marRight w:val="0"/>
      <w:marTop w:val="0"/>
      <w:marBottom w:val="0"/>
      <w:divBdr>
        <w:top w:val="none" w:sz="0" w:space="0" w:color="auto"/>
        <w:left w:val="none" w:sz="0" w:space="0" w:color="auto"/>
        <w:bottom w:val="none" w:sz="0" w:space="0" w:color="auto"/>
        <w:right w:val="none" w:sz="0" w:space="0" w:color="auto"/>
      </w:divBdr>
    </w:div>
    <w:div w:id="258880692">
      <w:bodyDiv w:val="1"/>
      <w:marLeft w:val="0"/>
      <w:marRight w:val="0"/>
      <w:marTop w:val="0"/>
      <w:marBottom w:val="0"/>
      <w:divBdr>
        <w:top w:val="none" w:sz="0" w:space="0" w:color="auto"/>
        <w:left w:val="none" w:sz="0" w:space="0" w:color="auto"/>
        <w:bottom w:val="none" w:sz="0" w:space="0" w:color="auto"/>
        <w:right w:val="none" w:sz="0" w:space="0" w:color="auto"/>
      </w:divBdr>
    </w:div>
    <w:div w:id="286398225">
      <w:bodyDiv w:val="1"/>
      <w:marLeft w:val="0"/>
      <w:marRight w:val="0"/>
      <w:marTop w:val="0"/>
      <w:marBottom w:val="0"/>
      <w:divBdr>
        <w:top w:val="none" w:sz="0" w:space="0" w:color="auto"/>
        <w:left w:val="none" w:sz="0" w:space="0" w:color="auto"/>
        <w:bottom w:val="none" w:sz="0" w:space="0" w:color="auto"/>
        <w:right w:val="none" w:sz="0" w:space="0" w:color="auto"/>
      </w:divBdr>
    </w:div>
    <w:div w:id="293220901">
      <w:bodyDiv w:val="1"/>
      <w:marLeft w:val="0"/>
      <w:marRight w:val="0"/>
      <w:marTop w:val="0"/>
      <w:marBottom w:val="0"/>
      <w:divBdr>
        <w:top w:val="none" w:sz="0" w:space="0" w:color="auto"/>
        <w:left w:val="none" w:sz="0" w:space="0" w:color="auto"/>
        <w:bottom w:val="none" w:sz="0" w:space="0" w:color="auto"/>
        <w:right w:val="none" w:sz="0" w:space="0" w:color="auto"/>
      </w:divBdr>
    </w:div>
    <w:div w:id="300154957">
      <w:bodyDiv w:val="1"/>
      <w:marLeft w:val="0"/>
      <w:marRight w:val="0"/>
      <w:marTop w:val="0"/>
      <w:marBottom w:val="0"/>
      <w:divBdr>
        <w:top w:val="none" w:sz="0" w:space="0" w:color="auto"/>
        <w:left w:val="none" w:sz="0" w:space="0" w:color="auto"/>
        <w:bottom w:val="none" w:sz="0" w:space="0" w:color="auto"/>
        <w:right w:val="none" w:sz="0" w:space="0" w:color="auto"/>
      </w:divBdr>
    </w:div>
    <w:div w:id="308897664">
      <w:bodyDiv w:val="1"/>
      <w:marLeft w:val="0"/>
      <w:marRight w:val="0"/>
      <w:marTop w:val="0"/>
      <w:marBottom w:val="0"/>
      <w:divBdr>
        <w:top w:val="none" w:sz="0" w:space="0" w:color="auto"/>
        <w:left w:val="none" w:sz="0" w:space="0" w:color="auto"/>
        <w:bottom w:val="none" w:sz="0" w:space="0" w:color="auto"/>
        <w:right w:val="none" w:sz="0" w:space="0" w:color="auto"/>
      </w:divBdr>
    </w:div>
    <w:div w:id="309016155">
      <w:bodyDiv w:val="1"/>
      <w:marLeft w:val="0"/>
      <w:marRight w:val="0"/>
      <w:marTop w:val="0"/>
      <w:marBottom w:val="0"/>
      <w:divBdr>
        <w:top w:val="none" w:sz="0" w:space="0" w:color="auto"/>
        <w:left w:val="none" w:sz="0" w:space="0" w:color="auto"/>
        <w:bottom w:val="none" w:sz="0" w:space="0" w:color="auto"/>
        <w:right w:val="none" w:sz="0" w:space="0" w:color="auto"/>
      </w:divBdr>
    </w:div>
    <w:div w:id="311108776">
      <w:bodyDiv w:val="1"/>
      <w:marLeft w:val="0"/>
      <w:marRight w:val="0"/>
      <w:marTop w:val="0"/>
      <w:marBottom w:val="0"/>
      <w:divBdr>
        <w:top w:val="none" w:sz="0" w:space="0" w:color="auto"/>
        <w:left w:val="none" w:sz="0" w:space="0" w:color="auto"/>
        <w:bottom w:val="none" w:sz="0" w:space="0" w:color="auto"/>
        <w:right w:val="none" w:sz="0" w:space="0" w:color="auto"/>
      </w:divBdr>
    </w:div>
    <w:div w:id="332268606">
      <w:bodyDiv w:val="1"/>
      <w:marLeft w:val="0"/>
      <w:marRight w:val="0"/>
      <w:marTop w:val="0"/>
      <w:marBottom w:val="0"/>
      <w:divBdr>
        <w:top w:val="none" w:sz="0" w:space="0" w:color="auto"/>
        <w:left w:val="none" w:sz="0" w:space="0" w:color="auto"/>
        <w:bottom w:val="none" w:sz="0" w:space="0" w:color="auto"/>
        <w:right w:val="none" w:sz="0" w:space="0" w:color="auto"/>
      </w:divBdr>
      <w:divsChild>
        <w:div w:id="2115317040">
          <w:marLeft w:val="0"/>
          <w:marRight w:val="0"/>
          <w:marTop w:val="0"/>
          <w:marBottom w:val="0"/>
          <w:divBdr>
            <w:top w:val="none" w:sz="0" w:space="0" w:color="auto"/>
            <w:left w:val="none" w:sz="0" w:space="0" w:color="auto"/>
            <w:bottom w:val="none" w:sz="0" w:space="0" w:color="auto"/>
            <w:right w:val="none" w:sz="0" w:space="0" w:color="auto"/>
          </w:divBdr>
        </w:div>
      </w:divsChild>
    </w:div>
    <w:div w:id="369303381">
      <w:bodyDiv w:val="1"/>
      <w:marLeft w:val="0"/>
      <w:marRight w:val="0"/>
      <w:marTop w:val="0"/>
      <w:marBottom w:val="0"/>
      <w:divBdr>
        <w:top w:val="none" w:sz="0" w:space="0" w:color="auto"/>
        <w:left w:val="none" w:sz="0" w:space="0" w:color="auto"/>
        <w:bottom w:val="none" w:sz="0" w:space="0" w:color="auto"/>
        <w:right w:val="none" w:sz="0" w:space="0" w:color="auto"/>
      </w:divBdr>
    </w:div>
    <w:div w:id="373234163">
      <w:bodyDiv w:val="1"/>
      <w:marLeft w:val="0"/>
      <w:marRight w:val="0"/>
      <w:marTop w:val="0"/>
      <w:marBottom w:val="0"/>
      <w:divBdr>
        <w:top w:val="none" w:sz="0" w:space="0" w:color="auto"/>
        <w:left w:val="none" w:sz="0" w:space="0" w:color="auto"/>
        <w:bottom w:val="none" w:sz="0" w:space="0" w:color="auto"/>
        <w:right w:val="none" w:sz="0" w:space="0" w:color="auto"/>
      </w:divBdr>
    </w:div>
    <w:div w:id="388308034">
      <w:bodyDiv w:val="1"/>
      <w:marLeft w:val="0"/>
      <w:marRight w:val="0"/>
      <w:marTop w:val="0"/>
      <w:marBottom w:val="0"/>
      <w:divBdr>
        <w:top w:val="none" w:sz="0" w:space="0" w:color="auto"/>
        <w:left w:val="none" w:sz="0" w:space="0" w:color="auto"/>
        <w:bottom w:val="none" w:sz="0" w:space="0" w:color="auto"/>
        <w:right w:val="none" w:sz="0" w:space="0" w:color="auto"/>
      </w:divBdr>
    </w:div>
    <w:div w:id="399914195">
      <w:bodyDiv w:val="1"/>
      <w:marLeft w:val="0"/>
      <w:marRight w:val="0"/>
      <w:marTop w:val="0"/>
      <w:marBottom w:val="0"/>
      <w:divBdr>
        <w:top w:val="none" w:sz="0" w:space="0" w:color="auto"/>
        <w:left w:val="none" w:sz="0" w:space="0" w:color="auto"/>
        <w:bottom w:val="none" w:sz="0" w:space="0" w:color="auto"/>
        <w:right w:val="none" w:sz="0" w:space="0" w:color="auto"/>
      </w:divBdr>
    </w:div>
    <w:div w:id="409012247">
      <w:bodyDiv w:val="1"/>
      <w:marLeft w:val="0"/>
      <w:marRight w:val="0"/>
      <w:marTop w:val="0"/>
      <w:marBottom w:val="0"/>
      <w:divBdr>
        <w:top w:val="none" w:sz="0" w:space="0" w:color="auto"/>
        <w:left w:val="none" w:sz="0" w:space="0" w:color="auto"/>
        <w:bottom w:val="none" w:sz="0" w:space="0" w:color="auto"/>
        <w:right w:val="none" w:sz="0" w:space="0" w:color="auto"/>
      </w:divBdr>
    </w:div>
    <w:div w:id="421462219">
      <w:bodyDiv w:val="1"/>
      <w:marLeft w:val="0"/>
      <w:marRight w:val="0"/>
      <w:marTop w:val="0"/>
      <w:marBottom w:val="0"/>
      <w:divBdr>
        <w:top w:val="none" w:sz="0" w:space="0" w:color="auto"/>
        <w:left w:val="none" w:sz="0" w:space="0" w:color="auto"/>
        <w:bottom w:val="none" w:sz="0" w:space="0" w:color="auto"/>
        <w:right w:val="none" w:sz="0" w:space="0" w:color="auto"/>
      </w:divBdr>
    </w:div>
    <w:div w:id="429206426">
      <w:bodyDiv w:val="1"/>
      <w:marLeft w:val="0"/>
      <w:marRight w:val="0"/>
      <w:marTop w:val="0"/>
      <w:marBottom w:val="0"/>
      <w:divBdr>
        <w:top w:val="none" w:sz="0" w:space="0" w:color="auto"/>
        <w:left w:val="none" w:sz="0" w:space="0" w:color="auto"/>
        <w:bottom w:val="none" w:sz="0" w:space="0" w:color="auto"/>
        <w:right w:val="none" w:sz="0" w:space="0" w:color="auto"/>
      </w:divBdr>
    </w:div>
    <w:div w:id="435293216">
      <w:bodyDiv w:val="1"/>
      <w:marLeft w:val="0"/>
      <w:marRight w:val="0"/>
      <w:marTop w:val="0"/>
      <w:marBottom w:val="0"/>
      <w:divBdr>
        <w:top w:val="none" w:sz="0" w:space="0" w:color="auto"/>
        <w:left w:val="none" w:sz="0" w:space="0" w:color="auto"/>
        <w:bottom w:val="none" w:sz="0" w:space="0" w:color="auto"/>
        <w:right w:val="none" w:sz="0" w:space="0" w:color="auto"/>
      </w:divBdr>
    </w:div>
    <w:div w:id="441800124">
      <w:bodyDiv w:val="1"/>
      <w:marLeft w:val="0"/>
      <w:marRight w:val="0"/>
      <w:marTop w:val="0"/>
      <w:marBottom w:val="0"/>
      <w:divBdr>
        <w:top w:val="none" w:sz="0" w:space="0" w:color="auto"/>
        <w:left w:val="none" w:sz="0" w:space="0" w:color="auto"/>
        <w:bottom w:val="none" w:sz="0" w:space="0" w:color="auto"/>
        <w:right w:val="none" w:sz="0" w:space="0" w:color="auto"/>
      </w:divBdr>
    </w:div>
    <w:div w:id="453258464">
      <w:bodyDiv w:val="1"/>
      <w:marLeft w:val="0"/>
      <w:marRight w:val="0"/>
      <w:marTop w:val="0"/>
      <w:marBottom w:val="0"/>
      <w:divBdr>
        <w:top w:val="none" w:sz="0" w:space="0" w:color="auto"/>
        <w:left w:val="none" w:sz="0" w:space="0" w:color="auto"/>
        <w:bottom w:val="none" w:sz="0" w:space="0" w:color="auto"/>
        <w:right w:val="none" w:sz="0" w:space="0" w:color="auto"/>
      </w:divBdr>
    </w:div>
    <w:div w:id="453451689">
      <w:bodyDiv w:val="1"/>
      <w:marLeft w:val="0"/>
      <w:marRight w:val="0"/>
      <w:marTop w:val="0"/>
      <w:marBottom w:val="0"/>
      <w:divBdr>
        <w:top w:val="none" w:sz="0" w:space="0" w:color="auto"/>
        <w:left w:val="none" w:sz="0" w:space="0" w:color="auto"/>
        <w:bottom w:val="none" w:sz="0" w:space="0" w:color="auto"/>
        <w:right w:val="none" w:sz="0" w:space="0" w:color="auto"/>
      </w:divBdr>
    </w:div>
    <w:div w:id="459806343">
      <w:bodyDiv w:val="1"/>
      <w:marLeft w:val="0"/>
      <w:marRight w:val="0"/>
      <w:marTop w:val="0"/>
      <w:marBottom w:val="0"/>
      <w:divBdr>
        <w:top w:val="none" w:sz="0" w:space="0" w:color="auto"/>
        <w:left w:val="none" w:sz="0" w:space="0" w:color="auto"/>
        <w:bottom w:val="none" w:sz="0" w:space="0" w:color="auto"/>
        <w:right w:val="none" w:sz="0" w:space="0" w:color="auto"/>
      </w:divBdr>
    </w:div>
    <w:div w:id="460225521">
      <w:bodyDiv w:val="1"/>
      <w:marLeft w:val="0"/>
      <w:marRight w:val="0"/>
      <w:marTop w:val="0"/>
      <w:marBottom w:val="0"/>
      <w:divBdr>
        <w:top w:val="none" w:sz="0" w:space="0" w:color="auto"/>
        <w:left w:val="none" w:sz="0" w:space="0" w:color="auto"/>
        <w:bottom w:val="none" w:sz="0" w:space="0" w:color="auto"/>
        <w:right w:val="none" w:sz="0" w:space="0" w:color="auto"/>
      </w:divBdr>
    </w:div>
    <w:div w:id="500239121">
      <w:bodyDiv w:val="1"/>
      <w:marLeft w:val="0"/>
      <w:marRight w:val="0"/>
      <w:marTop w:val="0"/>
      <w:marBottom w:val="0"/>
      <w:divBdr>
        <w:top w:val="none" w:sz="0" w:space="0" w:color="auto"/>
        <w:left w:val="none" w:sz="0" w:space="0" w:color="auto"/>
        <w:bottom w:val="none" w:sz="0" w:space="0" w:color="auto"/>
        <w:right w:val="none" w:sz="0" w:space="0" w:color="auto"/>
      </w:divBdr>
    </w:div>
    <w:div w:id="502357351">
      <w:bodyDiv w:val="1"/>
      <w:marLeft w:val="0"/>
      <w:marRight w:val="0"/>
      <w:marTop w:val="0"/>
      <w:marBottom w:val="0"/>
      <w:divBdr>
        <w:top w:val="none" w:sz="0" w:space="0" w:color="auto"/>
        <w:left w:val="none" w:sz="0" w:space="0" w:color="auto"/>
        <w:bottom w:val="none" w:sz="0" w:space="0" w:color="auto"/>
        <w:right w:val="none" w:sz="0" w:space="0" w:color="auto"/>
      </w:divBdr>
    </w:div>
    <w:div w:id="508375561">
      <w:bodyDiv w:val="1"/>
      <w:marLeft w:val="0"/>
      <w:marRight w:val="0"/>
      <w:marTop w:val="0"/>
      <w:marBottom w:val="0"/>
      <w:divBdr>
        <w:top w:val="none" w:sz="0" w:space="0" w:color="auto"/>
        <w:left w:val="none" w:sz="0" w:space="0" w:color="auto"/>
        <w:bottom w:val="none" w:sz="0" w:space="0" w:color="auto"/>
        <w:right w:val="none" w:sz="0" w:space="0" w:color="auto"/>
      </w:divBdr>
    </w:div>
    <w:div w:id="540240805">
      <w:bodyDiv w:val="1"/>
      <w:marLeft w:val="0"/>
      <w:marRight w:val="0"/>
      <w:marTop w:val="0"/>
      <w:marBottom w:val="0"/>
      <w:divBdr>
        <w:top w:val="none" w:sz="0" w:space="0" w:color="auto"/>
        <w:left w:val="none" w:sz="0" w:space="0" w:color="auto"/>
        <w:bottom w:val="none" w:sz="0" w:space="0" w:color="auto"/>
        <w:right w:val="none" w:sz="0" w:space="0" w:color="auto"/>
      </w:divBdr>
      <w:divsChild>
        <w:div w:id="255360853">
          <w:marLeft w:val="0"/>
          <w:marRight w:val="0"/>
          <w:marTop w:val="0"/>
          <w:marBottom w:val="0"/>
          <w:divBdr>
            <w:top w:val="none" w:sz="0" w:space="0" w:color="auto"/>
            <w:left w:val="none" w:sz="0" w:space="0" w:color="auto"/>
            <w:bottom w:val="none" w:sz="0" w:space="0" w:color="auto"/>
            <w:right w:val="none" w:sz="0" w:space="0" w:color="auto"/>
          </w:divBdr>
        </w:div>
      </w:divsChild>
    </w:div>
    <w:div w:id="540748538">
      <w:bodyDiv w:val="1"/>
      <w:marLeft w:val="0"/>
      <w:marRight w:val="0"/>
      <w:marTop w:val="0"/>
      <w:marBottom w:val="0"/>
      <w:divBdr>
        <w:top w:val="none" w:sz="0" w:space="0" w:color="auto"/>
        <w:left w:val="none" w:sz="0" w:space="0" w:color="auto"/>
        <w:bottom w:val="none" w:sz="0" w:space="0" w:color="auto"/>
        <w:right w:val="none" w:sz="0" w:space="0" w:color="auto"/>
      </w:divBdr>
    </w:div>
    <w:div w:id="545679690">
      <w:bodyDiv w:val="1"/>
      <w:marLeft w:val="0"/>
      <w:marRight w:val="0"/>
      <w:marTop w:val="0"/>
      <w:marBottom w:val="0"/>
      <w:divBdr>
        <w:top w:val="none" w:sz="0" w:space="0" w:color="auto"/>
        <w:left w:val="none" w:sz="0" w:space="0" w:color="auto"/>
        <w:bottom w:val="none" w:sz="0" w:space="0" w:color="auto"/>
        <w:right w:val="none" w:sz="0" w:space="0" w:color="auto"/>
      </w:divBdr>
    </w:div>
    <w:div w:id="566842046">
      <w:bodyDiv w:val="1"/>
      <w:marLeft w:val="0"/>
      <w:marRight w:val="0"/>
      <w:marTop w:val="0"/>
      <w:marBottom w:val="0"/>
      <w:divBdr>
        <w:top w:val="none" w:sz="0" w:space="0" w:color="auto"/>
        <w:left w:val="none" w:sz="0" w:space="0" w:color="auto"/>
        <w:bottom w:val="none" w:sz="0" w:space="0" w:color="auto"/>
        <w:right w:val="none" w:sz="0" w:space="0" w:color="auto"/>
      </w:divBdr>
    </w:div>
    <w:div w:id="571504392">
      <w:bodyDiv w:val="1"/>
      <w:marLeft w:val="0"/>
      <w:marRight w:val="0"/>
      <w:marTop w:val="0"/>
      <w:marBottom w:val="0"/>
      <w:divBdr>
        <w:top w:val="none" w:sz="0" w:space="0" w:color="auto"/>
        <w:left w:val="none" w:sz="0" w:space="0" w:color="auto"/>
        <w:bottom w:val="none" w:sz="0" w:space="0" w:color="auto"/>
        <w:right w:val="none" w:sz="0" w:space="0" w:color="auto"/>
      </w:divBdr>
    </w:div>
    <w:div w:id="577592595">
      <w:bodyDiv w:val="1"/>
      <w:marLeft w:val="0"/>
      <w:marRight w:val="0"/>
      <w:marTop w:val="0"/>
      <w:marBottom w:val="0"/>
      <w:divBdr>
        <w:top w:val="none" w:sz="0" w:space="0" w:color="auto"/>
        <w:left w:val="none" w:sz="0" w:space="0" w:color="auto"/>
        <w:bottom w:val="none" w:sz="0" w:space="0" w:color="auto"/>
        <w:right w:val="none" w:sz="0" w:space="0" w:color="auto"/>
      </w:divBdr>
    </w:div>
    <w:div w:id="589781107">
      <w:bodyDiv w:val="1"/>
      <w:marLeft w:val="0"/>
      <w:marRight w:val="0"/>
      <w:marTop w:val="0"/>
      <w:marBottom w:val="0"/>
      <w:divBdr>
        <w:top w:val="none" w:sz="0" w:space="0" w:color="auto"/>
        <w:left w:val="none" w:sz="0" w:space="0" w:color="auto"/>
        <w:bottom w:val="none" w:sz="0" w:space="0" w:color="auto"/>
        <w:right w:val="none" w:sz="0" w:space="0" w:color="auto"/>
      </w:divBdr>
    </w:div>
    <w:div w:id="595749759">
      <w:bodyDiv w:val="1"/>
      <w:marLeft w:val="0"/>
      <w:marRight w:val="0"/>
      <w:marTop w:val="0"/>
      <w:marBottom w:val="0"/>
      <w:divBdr>
        <w:top w:val="none" w:sz="0" w:space="0" w:color="auto"/>
        <w:left w:val="none" w:sz="0" w:space="0" w:color="auto"/>
        <w:bottom w:val="none" w:sz="0" w:space="0" w:color="auto"/>
        <w:right w:val="none" w:sz="0" w:space="0" w:color="auto"/>
      </w:divBdr>
      <w:divsChild>
        <w:div w:id="190269045">
          <w:marLeft w:val="0"/>
          <w:marRight w:val="0"/>
          <w:marTop w:val="0"/>
          <w:marBottom w:val="0"/>
          <w:divBdr>
            <w:top w:val="none" w:sz="0" w:space="0" w:color="auto"/>
            <w:left w:val="none" w:sz="0" w:space="0" w:color="auto"/>
            <w:bottom w:val="none" w:sz="0" w:space="0" w:color="auto"/>
            <w:right w:val="none" w:sz="0" w:space="0" w:color="auto"/>
          </w:divBdr>
        </w:div>
        <w:div w:id="346181047">
          <w:marLeft w:val="0"/>
          <w:marRight w:val="0"/>
          <w:marTop w:val="0"/>
          <w:marBottom w:val="0"/>
          <w:divBdr>
            <w:top w:val="none" w:sz="0" w:space="0" w:color="auto"/>
            <w:left w:val="none" w:sz="0" w:space="0" w:color="auto"/>
            <w:bottom w:val="none" w:sz="0" w:space="0" w:color="auto"/>
            <w:right w:val="none" w:sz="0" w:space="0" w:color="auto"/>
          </w:divBdr>
        </w:div>
      </w:divsChild>
    </w:div>
    <w:div w:id="598872320">
      <w:bodyDiv w:val="1"/>
      <w:marLeft w:val="0"/>
      <w:marRight w:val="0"/>
      <w:marTop w:val="0"/>
      <w:marBottom w:val="0"/>
      <w:divBdr>
        <w:top w:val="none" w:sz="0" w:space="0" w:color="auto"/>
        <w:left w:val="none" w:sz="0" w:space="0" w:color="auto"/>
        <w:bottom w:val="none" w:sz="0" w:space="0" w:color="auto"/>
        <w:right w:val="none" w:sz="0" w:space="0" w:color="auto"/>
      </w:divBdr>
    </w:div>
    <w:div w:id="608854938">
      <w:bodyDiv w:val="1"/>
      <w:marLeft w:val="0"/>
      <w:marRight w:val="0"/>
      <w:marTop w:val="0"/>
      <w:marBottom w:val="0"/>
      <w:divBdr>
        <w:top w:val="none" w:sz="0" w:space="0" w:color="auto"/>
        <w:left w:val="none" w:sz="0" w:space="0" w:color="auto"/>
        <w:bottom w:val="none" w:sz="0" w:space="0" w:color="auto"/>
        <w:right w:val="none" w:sz="0" w:space="0" w:color="auto"/>
      </w:divBdr>
    </w:div>
    <w:div w:id="621352647">
      <w:bodyDiv w:val="1"/>
      <w:marLeft w:val="0"/>
      <w:marRight w:val="0"/>
      <w:marTop w:val="0"/>
      <w:marBottom w:val="0"/>
      <w:divBdr>
        <w:top w:val="none" w:sz="0" w:space="0" w:color="auto"/>
        <w:left w:val="none" w:sz="0" w:space="0" w:color="auto"/>
        <w:bottom w:val="none" w:sz="0" w:space="0" w:color="auto"/>
        <w:right w:val="none" w:sz="0" w:space="0" w:color="auto"/>
      </w:divBdr>
    </w:div>
    <w:div w:id="630332581">
      <w:bodyDiv w:val="1"/>
      <w:marLeft w:val="0"/>
      <w:marRight w:val="0"/>
      <w:marTop w:val="0"/>
      <w:marBottom w:val="0"/>
      <w:divBdr>
        <w:top w:val="none" w:sz="0" w:space="0" w:color="auto"/>
        <w:left w:val="none" w:sz="0" w:space="0" w:color="auto"/>
        <w:bottom w:val="none" w:sz="0" w:space="0" w:color="auto"/>
        <w:right w:val="none" w:sz="0" w:space="0" w:color="auto"/>
      </w:divBdr>
      <w:divsChild>
        <w:div w:id="366487212">
          <w:marLeft w:val="0"/>
          <w:marRight w:val="0"/>
          <w:marTop w:val="0"/>
          <w:marBottom w:val="0"/>
          <w:divBdr>
            <w:top w:val="none" w:sz="0" w:space="0" w:color="auto"/>
            <w:left w:val="none" w:sz="0" w:space="0" w:color="auto"/>
            <w:bottom w:val="none" w:sz="0" w:space="0" w:color="auto"/>
            <w:right w:val="none" w:sz="0" w:space="0" w:color="auto"/>
          </w:divBdr>
        </w:div>
      </w:divsChild>
    </w:div>
    <w:div w:id="632753355">
      <w:bodyDiv w:val="1"/>
      <w:marLeft w:val="0"/>
      <w:marRight w:val="0"/>
      <w:marTop w:val="0"/>
      <w:marBottom w:val="0"/>
      <w:divBdr>
        <w:top w:val="none" w:sz="0" w:space="0" w:color="auto"/>
        <w:left w:val="none" w:sz="0" w:space="0" w:color="auto"/>
        <w:bottom w:val="none" w:sz="0" w:space="0" w:color="auto"/>
        <w:right w:val="none" w:sz="0" w:space="0" w:color="auto"/>
      </w:divBdr>
    </w:div>
    <w:div w:id="654451494">
      <w:bodyDiv w:val="1"/>
      <w:marLeft w:val="0"/>
      <w:marRight w:val="0"/>
      <w:marTop w:val="0"/>
      <w:marBottom w:val="0"/>
      <w:divBdr>
        <w:top w:val="none" w:sz="0" w:space="0" w:color="auto"/>
        <w:left w:val="none" w:sz="0" w:space="0" w:color="auto"/>
        <w:bottom w:val="none" w:sz="0" w:space="0" w:color="auto"/>
        <w:right w:val="none" w:sz="0" w:space="0" w:color="auto"/>
      </w:divBdr>
    </w:div>
    <w:div w:id="661544715">
      <w:bodyDiv w:val="1"/>
      <w:marLeft w:val="0"/>
      <w:marRight w:val="0"/>
      <w:marTop w:val="0"/>
      <w:marBottom w:val="0"/>
      <w:divBdr>
        <w:top w:val="none" w:sz="0" w:space="0" w:color="auto"/>
        <w:left w:val="none" w:sz="0" w:space="0" w:color="auto"/>
        <w:bottom w:val="none" w:sz="0" w:space="0" w:color="auto"/>
        <w:right w:val="none" w:sz="0" w:space="0" w:color="auto"/>
      </w:divBdr>
    </w:div>
    <w:div w:id="681973795">
      <w:bodyDiv w:val="1"/>
      <w:marLeft w:val="0"/>
      <w:marRight w:val="0"/>
      <w:marTop w:val="0"/>
      <w:marBottom w:val="0"/>
      <w:divBdr>
        <w:top w:val="none" w:sz="0" w:space="0" w:color="auto"/>
        <w:left w:val="none" w:sz="0" w:space="0" w:color="auto"/>
        <w:bottom w:val="none" w:sz="0" w:space="0" w:color="auto"/>
        <w:right w:val="none" w:sz="0" w:space="0" w:color="auto"/>
      </w:divBdr>
    </w:div>
    <w:div w:id="687871893">
      <w:bodyDiv w:val="1"/>
      <w:marLeft w:val="0"/>
      <w:marRight w:val="0"/>
      <w:marTop w:val="0"/>
      <w:marBottom w:val="0"/>
      <w:divBdr>
        <w:top w:val="none" w:sz="0" w:space="0" w:color="auto"/>
        <w:left w:val="none" w:sz="0" w:space="0" w:color="auto"/>
        <w:bottom w:val="none" w:sz="0" w:space="0" w:color="auto"/>
        <w:right w:val="none" w:sz="0" w:space="0" w:color="auto"/>
      </w:divBdr>
      <w:divsChild>
        <w:div w:id="251665671">
          <w:marLeft w:val="0"/>
          <w:marRight w:val="0"/>
          <w:marTop w:val="0"/>
          <w:marBottom w:val="0"/>
          <w:divBdr>
            <w:top w:val="none" w:sz="0" w:space="0" w:color="auto"/>
            <w:left w:val="none" w:sz="0" w:space="0" w:color="auto"/>
            <w:bottom w:val="none" w:sz="0" w:space="0" w:color="auto"/>
            <w:right w:val="none" w:sz="0" w:space="0" w:color="auto"/>
          </w:divBdr>
        </w:div>
      </w:divsChild>
    </w:div>
    <w:div w:id="696391888">
      <w:bodyDiv w:val="1"/>
      <w:marLeft w:val="0"/>
      <w:marRight w:val="0"/>
      <w:marTop w:val="0"/>
      <w:marBottom w:val="0"/>
      <w:divBdr>
        <w:top w:val="none" w:sz="0" w:space="0" w:color="auto"/>
        <w:left w:val="none" w:sz="0" w:space="0" w:color="auto"/>
        <w:bottom w:val="none" w:sz="0" w:space="0" w:color="auto"/>
        <w:right w:val="none" w:sz="0" w:space="0" w:color="auto"/>
      </w:divBdr>
    </w:div>
    <w:div w:id="710425748">
      <w:bodyDiv w:val="1"/>
      <w:marLeft w:val="0"/>
      <w:marRight w:val="0"/>
      <w:marTop w:val="0"/>
      <w:marBottom w:val="0"/>
      <w:divBdr>
        <w:top w:val="none" w:sz="0" w:space="0" w:color="auto"/>
        <w:left w:val="none" w:sz="0" w:space="0" w:color="auto"/>
        <w:bottom w:val="none" w:sz="0" w:space="0" w:color="auto"/>
        <w:right w:val="none" w:sz="0" w:space="0" w:color="auto"/>
      </w:divBdr>
    </w:div>
    <w:div w:id="718355664">
      <w:bodyDiv w:val="1"/>
      <w:marLeft w:val="0"/>
      <w:marRight w:val="0"/>
      <w:marTop w:val="0"/>
      <w:marBottom w:val="0"/>
      <w:divBdr>
        <w:top w:val="none" w:sz="0" w:space="0" w:color="auto"/>
        <w:left w:val="none" w:sz="0" w:space="0" w:color="auto"/>
        <w:bottom w:val="none" w:sz="0" w:space="0" w:color="auto"/>
        <w:right w:val="none" w:sz="0" w:space="0" w:color="auto"/>
      </w:divBdr>
    </w:div>
    <w:div w:id="734625166">
      <w:bodyDiv w:val="1"/>
      <w:marLeft w:val="0"/>
      <w:marRight w:val="0"/>
      <w:marTop w:val="0"/>
      <w:marBottom w:val="0"/>
      <w:divBdr>
        <w:top w:val="none" w:sz="0" w:space="0" w:color="auto"/>
        <w:left w:val="none" w:sz="0" w:space="0" w:color="auto"/>
        <w:bottom w:val="none" w:sz="0" w:space="0" w:color="auto"/>
        <w:right w:val="none" w:sz="0" w:space="0" w:color="auto"/>
      </w:divBdr>
    </w:div>
    <w:div w:id="736977154">
      <w:bodyDiv w:val="1"/>
      <w:marLeft w:val="0"/>
      <w:marRight w:val="0"/>
      <w:marTop w:val="0"/>
      <w:marBottom w:val="0"/>
      <w:divBdr>
        <w:top w:val="none" w:sz="0" w:space="0" w:color="auto"/>
        <w:left w:val="none" w:sz="0" w:space="0" w:color="auto"/>
        <w:bottom w:val="none" w:sz="0" w:space="0" w:color="auto"/>
        <w:right w:val="none" w:sz="0" w:space="0" w:color="auto"/>
      </w:divBdr>
    </w:div>
    <w:div w:id="739671712">
      <w:bodyDiv w:val="1"/>
      <w:marLeft w:val="0"/>
      <w:marRight w:val="0"/>
      <w:marTop w:val="0"/>
      <w:marBottom w:val="0"/>
      <w:divBdr>
        <w:top w:val="none" w:sz="0" w:space="0" w:color="auto"/>
        <w:left w:val="none" w:sz="0" w:space="0" w:color="auto"/>
        <w:bottom w:val="none" w:sz="0" w:space="0" w:color="auto"/>
        <w:right w:val="none" w:sz="0" w:space="0" w:color="auto"/>
      </w:divBdr>
      <w:divsChild>
        <w:div w:id="768349367">
          <w:marLeft w:val="0"/>
          <w:marRight w:val="0"/>
          <w:marTop w:val="0"/>
          <w:marBottom w:val="0"/>
          <w:divBdr>
            <w:top w:val="none" w:sz="0" w:space="0" w:color="auto"/>
            <w:left w:val="none" w:sz="0" w:space="0" w:color="auto"/>
            <w:bottom w:val="none" w:sz="0" w:space="0" w:color="auto"/>
            <w:right w:val="none" w:sz="0" w:space="0" w:color="auto"/>
          </w:divBdr>
        </w:div>
      </w:divsChild>
    </w:div>
    <w:div w:id="742026150">
      <w:bodyDiv w:val="1"/>
      <w:marLeft w:val="0"/>
      <w:marRight w:val="0"/>
      <w:marTop w:val="0"/>
      <w:marBottom w:val="0"/>
      <w:divBdr>
        <w:top w:val="none" w:sz="0" w:space="0" w:color="auto"/>
        <w:left w:val="none" w:sz="0" w:space="0" w:color="auto"/>
        <w:bottom w:val="none" w:sz="0" w:space="0" w:color="auto"/>
        <w:right w:val="none" w:sz="0" w:space="0" w:color="auto"/>
      </w:divBdr>
    </w:div>
    <w:div w:id="743836974">
      <w:bodyDiv w:val="1"/>
      <w:marLeft w:val="0"/>
      <w:marRight w:val="0"/>
      <w:marTop w:val="0"/>
      <w:marBottom w:val="0"/>
      <w:divBdr>
        <w:top w:val="none" w:sz="0" w:space="0" w:color="auto"/>
        <w:left w:val="none" w:sz="0" w:space="0" w:color="auto"/>
        <w:bottom w:val="none" w:sz="0" w:space="0" w:color="auto"/>
        <w:right w:val="none" w:sz="0" w:space="0" w:color="auto"/>
      </w:divBdr>
    </w:div>
    <w:div w:id="749349611">
      <w:bodyDiv w:val="1"/>
      <w:marLeft w:val="0"/>
      <w:marRight w:val="0"/>
      <w:marTop w:val="0"/>
      <w:marBottom w:val="0"/>
      <w:divBdr>
        <w:top w:val="none" w:sz="0" w:space="0" w:color="auto"/>
        <w:left w:val="none" w:sz="0" w:space="0" w:color="auto"/>
        <w:bottom w:val="none" w:sz="0" w:space="0" w:color="auto"/>
        <w:right w:val="none" w:sz="0" w:space="0" w:color="auto"/>
      </w:divBdr>
    </w:div>
    <w:div w:id="756246120">
      <w:bodyDiv w:val="1"/>
      <w:marLeft w:val="0"/>
      <w:marRight w:val="0"/>
      <w:marTop w:val="0"/>
      <w:marBottom w:val="0"/>
      <w:divBdr>
        <w:top w:val="none" w:sz="0" w:space="0" w:color="auto"/>
        <w:left w:val="none" w:sz="0" w:space="0" w:color="auto"/>
        <w:bottom w:val="none" w:sz="0" w:space="0" w:color="auto"/>
        <w:right w:val="none" w:sz="0" w:space="0" w:color="auto"/>
      </w:divBdr>
    </w:div>
    <w:div w:id="757680117">
      <w:bodyDiv w:val="1"/>
      <w:marLeft w:val="0"/>
      <w:marRight w:val="0"/>
      <w:marTop w:val="0"/>
      <w:marBottom w:val="0"/>
      <w:divBdr>
        <w:top w:val="none" w:sz="0" w:space="0" w:color="auto"/>
        <w:left w:val="none" w:sz="0" w:space="0" w:color="auto"/>
        <w:bottom w:val="none" w:sz="0" w:space="0" w:color="auto"/>
        <w:right w:val="none" w:sz="0" w:space="0" w:color="auto"/>
      </w:divBdr>
    </w:div>
    <w:div w:id="759331964">
      <w:bodyDiv w:val="1"/>
      <w:marLeft w:val="0"/>
      <w:marRight w:val="0"/>
      <w:marTop w:val="0"/>
      <w:marBottom w:val="0"/>
      <w:divBdr>
        <w:top w:val="none" w:sz="0" w:space="0" w:color="auto"/>
        <w:left w:val="none" w:sz="0" w:space="0" w:color="auto"/>
        <w:bottom w:val="none" w:sz="0" w:space="0" w:color="auto"/>
        <w:right w:val="none" w:sz="0" w:space="0" w:color="auto"/>
      </w:divBdr>
    </w:div>
    <w:div w:id="767190447">
      <w:bodyDiv w:val="1"/>
      <w:marLeft w:val="0"/>
      <w:marRight w:val="0"/>
      <w:marTop w:val="0"/>
      <w:marBottom w:val="0"/>
      <w:divBdr>
        <w:top w:val="none" w:sz="0" w:space="0" w:color="auto"/>
        <w:left w:val="none" w:sz="0" w:space="0" w:color="auto"/>
        <w:bottom w:val="none" w:sz="0" w:space="0" w:color="auto"/>
        <w:right w:val="none" w:sz="0" w:space="0" w:color="auto"/>
      </w:divBdr>
    </w:div>
    <w:div w:id="783959761">
      <w:bodyDiv w:val="1"/>
      <w:marLeft w:val="0"/>
      <w:marRight w:val="0"/>
      <w:marTop w:val="0"/>
      <w:marBottom w:val="0"/>
      <w:divBdr>
        <w:top w:val="none" w:sz="0" w:space="0" w:color="auto"/>
        <w:left w:val="none" w:sz="0" w:space="0" w:color="auto"/>
        <w:bottom w:val="none" w:sz="0" w:space="0" w:color="auto"/>
        <w:right w:val="none" w:sz="0" w:space="0" w:color="auto"/>
      </w:divBdr>
    </w:div>
    <w:div w:id="799154635">
      <w:bodyDiv w:val="1"/>
      <w:marLeft w:val="0"/>
      <w:marRight w:val="0"/>
      <w:marTop w:val="0"/>
      <w:marBottom w:val="0"/>
      <w:divBdr>
        <w:top w:val="none" w:sz="0" w:space="0" w:color="auto"/>
        <w:left w:val="none" w:sz="0" w:space="0" w:color="auto"/>
        <w:bottom w:val="none" w:sz="0" w:space="0" w:color="auto"/>
        <w:right w:val="none" w:sz="0" w:space="0" w:color="auto"/>
      </w:divBdr>
    </w:div>
    <w:div w:id="813565091">
      <w:bodyDiv w:val="1"/>
      <w:marLeft w:val="0"/>
      <w:marRight w:val="0"/>
      <w:marTop w:val="0"/>
      <w:marBottom w:val="0"/>
      <w:divBdr>
        <w:top w:val="none" w:sz="0" w:space="0" w:color="auto"/>
        <w:left w:val="none" w:sz="0" w:space="0" w:color="auto"/>
        <w:bottom w:val="none" w:sz="0" w:space="0" w:color="auto"/>
        <w:right w:val="none" w:sz="0" w:space="0" w:color="auto"/>
      </w:divBdr>
      <w:divsChild>
        <w:div w:id="301421885">
          <w:marLeft w:val="0"/>
          <w:marRight w:val="0"/>
          <w:marTop w:val="0"/>
          <w:marBottom w:val="0"/>
          <w:divBdr>
            <w:top w:val="none" w:sz="0" w:space="0" w:color="auto"/>
            <w:left w:val="none" w:sz="0" w:space="0" w:color="auto"/>
            <w:bottom w:val="none" w:sz="0" w:space="0" w:color="auto"/>
            <w:right w:val="none" w:sz="0" w:space="0" w:color="auto"/>
          </w:divBdr>
        </w:div>
      </w:divsChild>
    </w:div>
    <w:div w:id="820386070">
      <w:bodyDiv w:val="1"/>
      <w:marLeft w:val="0"/>
      <w:marRight w:val="0"/>
      <w:marTop w:val="0"/>
      <w:marBottom w:val="0"/>
      <w:divBdr>
        <w:top w:val="none" w:sz="0" w:space="0" w:color="auto"/>
        <w:left w:val="none" w:sz="0" w:space="0" w:color="auto"/>
        <w:bottom w:val="none" w:sz="0" w:space="0" w:color="auto"/>
        <w:right w:val="none" w:sz="0" w:space="0" w:color="auto"/>
      </w:divBdr>
    </w:div>
    <w:div w:id="821628342">
      <w:bodyDiv w:val="1"/>
      <w:marLeft w:val="0"/>
      <w:marRight w:val="0"/>
      <w:marTop w:val="0"/>
      <w:marBottom w:val="0"/>
      <w:divBdr>
        <w:top w:val="none" w:sz="0" w:space="0" w:color="auto"/>
        <w:left w:val="none" w:sz="0" w:space="0" w:color="auto"/>
        <w:bottom w:val="none" w:sz="0" w:space="0" w:color="auto"/>
        <w:right w:val="none" w:sz="0" w:space="0" w:color="auto"/>
      </w:divBdr>
    </w:div>
    <w:div w:id="833373829">
      <w:bodyDiv w:val="1"/>
      <w:marLeft w:val="0"/>
      <w:marRight w:val="0"/>
      <w:marTop w:val="0"/>
      <w:marBottom w:val="0"/>
      <w:divBdr>
        <w:top w:val="none" w:sz="0" w:space="0" w:color="auto"/>
        <w:left w:val="none" w:sz="0" w:space="0" w:color="auto"/>
        <w:bottom w:val="none" w:sz="0" w:space="0" w:color="auto"/>
        <w:right w:val="none" w:sz="0" w:space="0" w:color="auto"/>
      </w:divBdr>
      <w:divsChild>
        <w:div w:id="1405377660">
          <w:marLeft w:val="0"/>
          <w:marRight w:val="0"/>
          <w:marTop w:val="0"/>
          <w:marBottom w:val="0"/>
          <w:divBdr>
            <w:top w:val="none" w:sz="0" w:space="0" w:color="auto"/>
            <w:left w:val="none" w:sz="0" w:space="0" w:color="auto"/>
            <w:bottom w:val="none" w:sz="0" w:space="0" w:color="auto"/>
            <w:right w:val="none" w:sz="0" w:space="0" w:color="auto"/>
          </w:divBdr>
        </w:div>
      </w:divsChild>
    </w:div>
    <w:div w:id="834493964">
      <w:bodyDiv w:val="1"/>
      <w:marLeft w:val="0"/>
      <w:marRight w:val="0"/>
      <w:marTop w:val="0"/>
      <w:marBottom w:val="0"/>
      <w:divBdr>
        <w:top w:val="none" w:sz="0" w:space="0" w:color="auto"/>
        <w:left w:val="none" w:sz="0" w:space="0" w:color="auto"/>
        <w:bottom w:val="none" w:sz="0" w:space="0" w:color="auto"/>
        <w:right w:val="none" w:sz="0" w:space="0" w:color="auto"/>
      </w:divBdr>
    </w:div>
    <w:div w:id="849413841">
      <w:bodyDiv w:val="1"/>
      <w:marLeft w:val="0"/>
      <w:marRight w:val="0"/>
      <w:marTop w:val="0"/>
      <w:marBottom w:val="0"/>
      <w:divBdr>
        <w:top w:val="none" w:sz="0" w:space="0" w:color="auto"/>
        <w:left w:val="none" w:sz="0" w:space="0" w:color="auto"/>
        <w:bottom w:val="none" w:sz="0" w:space="0" w:color="auto"/>
        <w:right w:val="none" w:sz="0" w:space="0" w:color="auto"/>
      </w:divBdr>
    </w:div>
    <w:div w:id="851333575">
      <w:bodyDiv w:val="1"/>
      <w:marLeft w:val="0"/>
      <w:marRight w:val="0"/>
      <w:marTop w:val="0"/>
      <w:marBottom w:val="0"/>
      <w:divBdr>
        <w:top w:val="none" w:sz="0" w:space="0" w:color="auto"/>
        <w:left w:val="none" w:sz="0" w:space="0" w:color="auto"/>
        <w:bottom w:val="none" w:sz="0" w:space="0" w:color="auto"/>
        <w:right w:val="none" w:sz="0" w:space="0" w:color="auto"/>
      </w:divBdr>
    </w:div>
    <w:div w:id="851410538">
      <w:bodyDiv w:val="1"/>
      <w:marLeft w:val="0"/>
      <w:marRight w:val="0"/>
      <w:marTop w:val="0"/>
      <w:marBottom w:val="0"/>
      <w:divBdr>
        <w:top w:val="none" w:sz="0" w:space="0" w:color="auto"/>
        <w:left w:val="none" w:sz="0" w:space="0" w:color="auto"/>
        <w:bottom w:val="none" w:sz="0" w:space="0" w:color="auto"/>
        <w:right w:val="none" w:sz="0" w:space="0" w:color="auto"/>
      </w:divBdr>
      <w:divsChild>
        <w:div w:id="574053133">
          <w:marLeft w:val="0"/>
          <w:marRight w:val="0"/>
          <w:marTop w:val="0"/>
          <w:marBottom w:val="0"/>
          <w:divBdr>
            <w:top w:val="none" w:sz="0" w:space="0" w:color="auto"/>
            <w:left w:val="none" w:sz="0" w:space="0" w:color="auto"/>
            <w:bottom w:val="none" w:sz="0" w:space="0" w:color="auto"/>
            <w:right w:val="none" w:sz="0" w:space="0" w:color="auto"/>
          </w:divBdr>
        </w:div>
      </w:divsChild>
    </w:div>
    <w:div w:id="860513111">
      <w:bodyDiv w:val="1"/>
      <w:marLeft w:val="0"/>
      <w:marRight w:val="0"/>
      <w:marTop w:val="0"/>
      <w:marBottom w:val="0"/>
      <w:divBdr>
        <w:top w:val="none" w:sz="0" w:space="0" w:color="auto"/>
        <w:left w:val="none" w:sz="0" w:space="0" w:color="auto"/>
        <w:bottom w:val="none" w:sz="0" w:space="0" w:color="auto"/>
        <w:right w:val="none" w:sz="0" w:space="0" w:color="auto"/>
      </w:divBdr>
    </w:div>
    <w:div w:id="867915553">
      <w:bodyDiv w:val="1"/>
      <w:marLeft w:val="0"/>
      <w:marRight w:val="0"/>
      <w:marTop w:val="0"/>
      <w:marBottom w:val="0"/>
      <w:divBdr>
        <w:top w:val="none" w:sz="0" w:space="0" w:color="auto"/>
        <w:left w:val="none" w:sz="0" w:space="0" w:color="auto"/>
        <w:bottom w:val="none" w:sz="0" w:space="0" w:color="auto"/>
        <w:right w:val="none" w:sz="0" w:space="0" w:color="auto"/>
      </w:divBdr>
    </w:div>
    <w:div w:id="871503175">
      <w:bodyDiv w:val="1"/>
      <w:marLeft w:val="0"/>
      <w:marRight w:val="0"/>
      <w:marTop w:val="0"/>
      <w:marBottom w:val="0"/>
      <w:divBdr>
        <w:top w:val="none" w:sz="0" w:space="0" w:color="auto"/>
        <w:left w:val="none" w:sz="0" w:space="0" w:color="auto"/>
        <w:bottom w:val="none" w:sz="0" w:space="0" w:color="auto"/>
        <w:right w:val="none" w:sz="0" w:space="0" w:color="auto"/>
      </w:divBdr>
    </w:div>
    <w:div w:id="876115933">
      <w:bodyDiv w:val="1"/>
      <w:marLeft w:val="0"/>
      <w:marRight w:val="0"/>
      <w:marTop w:val="0"/>
      <w:marBottom w:val="0"/>
      <w:divBdr>
        <w:top w:val="none" w:sz="0" w:space="0" w:color="auto"/>
        <w:left w:val="none" w:sz="0" w:space="0" w:color="auto"/>
        <w:bottom w:val="none" w:sz="0" w:space="0" w:color="auto"/>
        <w:right w:val="none" w:sz="0" w:space="0" w:color="auto"/>
      </w:divBdr>
    </w:div>
    <w:div w:id="906958946">
      <w:bodyDiv w:val="1"/>
      <w:marLeft w:val="0"/>
      <w:marRight w:val="0"/>
      <w:marTop w:val="0"/>
      <w:marBottom w:val="0"/>
      <w:divBdr>
        <w:top w:val="none" w:sz="0" w:space="0" w:color="auto"/>
        <w:left w:val="none" w:sz="0" w:space="0" w:color="auto"/>
        <w:bottom w:val="none" w:sz="0" w:space="0" w:color="auto"/>
        <w:right w:val="none" w:sz="0" w:space="0" w:color="auto"/>
      </w:divBdr>
    </w:div>
    <w:div w:id="924456119">
      <w:bodyDiv w:val="1"/>
      <w:marLeft w:val="0"/>
      <w:marRight w:val="0"/>
      <w:marTop w:val="0"/>
      <w:marBottom w:val="0"/>
      <w:divBdr>
        <w:top w:val="none" w:sz="0" w:space="0" w:color="auto"/>
        <w:left w:val="none" w:sz="0" w:space="0" w:color="auto"/>
        <w:bottom w:val="none" w:sz="0" w:space="0" w:color="auto"/>
        <w:right w:val="none" w:sz="0" w:space="0" w:color="auto"/>
      </w:divBdr>
    </w:div>
    <w:div w:id="927814776">
      <w:bodyDiv w:val="1"/>
      <w:marLeft w:val="0"/>
      <w:marRight w:val="0"/>
      <w:marTop w:val="0"/>
      <w:marBottom w:val="0"/>
      <w:divBdr>
        <w:top w:val="none" w:sz="0" w:space="0" w:color="auto"/>
        <w:left w:val="none" w:sz="0" w:space="0" w:color="auto"/>
        <w:bottom w:val="none" w:sz="0" w:space="0" w:color="auto"/>
        <w:right w:val="none" w:sz="0" w:space="0" w:color="auto"/>
      </w:divBdr>
    </w:div>
    <w:div w:id="946501811">
      <w:bodyDiv w:val="1"/>
      <w:marLeft w:val="0"/>
      <w:marRight w:val="0"/>
      <w:marTop w:val="0"/>
      <w:marBottom w:val="0"/>
      <w:divBdr>
        <w:top w:val="none" w:sz="0" w:space="0" w:color="auto"/>
        <w:left w:val="none" w:sz="0" w:space="0" w:color="auto"/>
        <w:bottom w:val="none" w:sz="0" w:space="0" w:color="auto"/>
        <w:right w:val="none" w:sz="0" w:space="0" w:color="auto"/>
      </w:divBdr>
    </w:div>
    <w:div w:id="964505946">
      <w:bodyDiv w:val="1"/>
      <w:marLeft w:val="0"/>
      <w:marRight w:val="0"/>
      <w:marTop w:val="0"/>
      <w:marBottom w:val="0"/>
      <w:divBdr>
        <w:top w:val="none" w:sz="0" w:space="0" w:color="auto"/>
        <w:left w:val="none" w:sz="0" w:space="0" w:color="auto"/>
        <w:bottom w:val="none" w:sz="0" w:space="0" w:color="auto"/>
        <w:right w:val="none" w:sz="0" w:space="0" w:color="auto"/>
      </w:divBdr>
    </w:div>
    <w:div w:id="1004013354">
      <w:bodyDiv w:val="1"/>
      <w:marLeft w:val="0"/>
      <w:marRight w:val="0"/>
      <w:marTop w:val="0"/>
      <w:marBottom w:val="0"/>
      <w:divBdr>
        <w:top w:val="none" w:sz="0" w:space="0" w:color="auto"/>
        <w:left w:val="none" w:sz="0" w:space="0" w:color="auto"/>
        <w:bottom w:val="none" w:sz="0" w:space="0" w:color="auto"/>
        <w:right w:val="none" w:sz="0" w:space="0" w:color="auto"/>
      </w:divBdr>
    </w:div>
    <w:div w:id="1004547435">
      <w:bodyDiv w:val="1"/>
      <w:marLeft w:val="0"/>
      <w:marRight w:val="0"/>
      <w:marTop w:val="0"/>
      <w:marBottom w:val="0"/>
      <w:divBdr>
        <w:top w:val="none" w:sz="0" w:space="0" w:color="auto"/>
        <w:left w:val="none" w:sz="0" w:space="0" w:color="auto"/>
        <w:bottom w:val="none" w:sz="0" w:space="0" w:color="auto"/>
        <w:right w:val="none" w:sz="0" w:space="0" w:color="auto"/>
      </w:divBdr>
    </w:div>
    <w:div w:id="1023290675">
      <w:bodyDiv w:val="1"/>
      <w:marLeft w:val="0"/>
      <w:marRight w:val="0"/>
      <w:marTop w:val="0"/>
      <w:marBottom w:val="0"/>
      <w:divBdr>
        <w:top w:val="none" w:sz="0" w:space="0" w:color="auto"/>
        <w:left w:val="none" w:sz="0" w:space="0" w:color="auto"/>
        <w:bottom w:val="none" w:sz="0" w:space="0" w:color="auto"/>
        <w:right w:val="none" w:sz="0" w:space="0" w:color="auto"/>
      </w:divBdr>
    </w:div>
    <w:div w:id="1026518847">
      <w:bodyDiv w:val="1"/>
      <w:marLeft w:val="0"/>
      <w:marRight w:val="0"/>
      <w:marTop w:val="0"/>
      <w:marBottom w:val="0"/>
      <w:divBdr>
        <w:top w:val="none" w:sz="0" w:space="0" w:color="auto"/>
        <w:left w:val="none" w:sz="0" w:space="0" w:color="auto"/>
        <w:bottom w:val="none" w:sz="0" w:space="0" w:color="auto"/>
        <w:right w:val="none" w:sz="0" w:space="0" w:color="auto"/>
      </w:divBdr>
    </w:div>
    <w:div w:id="1027875775">
      <w:bodyDiv w:val="1"/>
      <w:marLeft w:val="0"/>
      <w:marRight w:val="0"/>
      <w:marTop w:val="0"/>
      <w:marBottom w:val="0"/>
      <w:divBdr>
        <w:top w:val="none" w:sz="0" w:space="0" w:color="auto"/>
        <w:left w:val="none" w:sz="0" w:space="0" w:color="auto"/>
        <w:bottom w:val="none" w:sz="0" w:space="0" w:color="auto"/>
        <w:right w:val="none" w:sz="0" w:space="0" w:color="auto"/>
      </w:divBdr>
    </w:div>
    <w:div w:id="1033968597">
      <w:bodyDiv w:val="1"/>
      <w:marLeft w:val="0"/>
      <w:marRight w:val="0"/>
      <w:marTop w:val="0"/>
      <w:marBottom w:val="0"/>
      <w:divBdr>
        <w:top w:val="none" w:sz="0" w:space="0" w:color="auto"/>
        <w:left w:val="none" w:sz="0" w:space="0" w:color="auto"/>
        <w:bottom w:val="none" w:sz="0" w:space="0" w:color="auto"/>
        <w:right w:val="none" w:sz="0" w:space="0" w:color="auto"/>
      </w:divBdr>
      <w:divsChild>
        <w:div w:id="84040248">
          <w:marLeft w:val="0"/>
          <w:marRight w:val="0"/>
          <w:marTop w:val="0"/>
          <w:marBottom w:val="0"/>
          <w:divBdr>
            <w:top w:val="none" w:sz="0" w:space="0" w:color="auto"/>
            <w:left w:val="none" w:sz="0" w:space="0" w:color="auto"/>
            <w:bottom w:val="none" w:sz="0" w:space="0" w:color="auto"/>
            <w:right w:val="none" w:sz="0" w:space="0" w:color="auto"/>
          </w:divBdr>
        </w:div>
      </w:divsChild>
    </w:div>
    <w:div w:id="1034771938">
      <w:bodyDiv w:val="1"/>
      <w:marLeft w:val="0"/>
      <w:marRight w:val="0"/>
      <w:marTop w:val="0"/>
      <w:marBottom w:val="0"/>
      <w:divBdr>
        <w:top w:val="none" w:sz="0" w:space="0" w:color="auto"/>
        <w:left w:val="none" w:sz="0" w:space="0" w:color="auto"/>
        <w:bottom w:val="none" w:sz="0" w:space="0" w:color="auto"/>
        <w:right w:val="none" w:sz="0" w:space="0" w:color="auto"/>
      </w:divBdr>
    </w:div>
    <w:div w:id="1047410677">
      <w:bodyDiv w:val="1"/>
      <w:marLeft w:val="0"/>
      <w:marRight w:val="0"/>
      <w:marTop w:val="0"/>
      <w:marBottom w:val="0"/>
      <w:divBdr>
        <w:top w:val="none" w:sz="0" w:space="0" w:color="auto"/>
        <w:left w:val="none" w:sz="0" w:space="0" w:color="auto"/>
        <w:bottom w:val="none" w:sz="0" w:space="0" w:color="auto"/>
        <w:right w:val="none" w:sz="0" w:space="0" w:color="auto"/>
      </w:divBdr>
    </w:div>
    <w:div w:id="1048453099">
      <w:bodyDiv w:val="1"/>
      <w:marLeft w:val="0"/>
      <w:marRight w:val="0"/>
      <w:marTop w:val="0"/>
      <w:marBottom w:val="0"/>
      <w:divBdr>
        <w:top w:val="none" w:sz="0" w:space="0" w:color="auto"/>
        <w:left w:val="none" w:sz="0" w:space="0" w:color="auto"/>
        <w:bottom w:val="none" w:sz="0" w:space="0" w:color="auto"/>
        <w:right w:val="none" w:sz="0" w:space="0" w:color="auto"/>
      </w:divBdr>
    </w:div>
    <w:div w:id="1060712051">
      <w:bodyDiv w:val="1"/>
      <w:marLeft w:val="0"/>
      <w:marRight w:val="0"/>
      <w:marTop w:val="0"/>
      <w:marBottom w:val="0"/>
      <w:divBdr>
        <w:top w:val="none" w:sz="0" w:space="0" w:color="auto"/>
        <w:left w:val="none" w:sz="0" w:space="0" w:color="auto"/>
        <w:bottom w:val="none" w:sz="0" w:space="0" w:color="auto"/>
        <w:right w:val="none" w:sz="0" w:space="0" w:color="auto"/>
      </w:divBdr>
    </w:div>
    <w:div w:id="1067844380">
      <w:bodyDiv w:val="1"/>
      <w:marLeft w:val="0"/>
      <w:marRight w:val="0"/>
      <w:marTop w:val="0"/>
      <w:marBottom w:val="0"/>
      <w:divBdr>
        <w:top w:val="none" w:sz="0" w:space="0" w:color="auto"/>
        <w:left w:val="none" w:sz="0" w:space="0" w:color="auto"/>
        <w:bottom w:val="none" w:sz="0" w:space="0" w:color="auto"/>
        <w:right w:val="none" w:sz="0" w:space="0" w:color="auto"/>
      </w:divBdr>
    </w:div>
    <w:div w:id="1082331445">
      <w:bodyDiv w:val="1"/>
      <w:marLeft w:val="0"/>
      <w:marRight w:val="0"/>
      <w:marTop w:val="0"/>
      <w:marBottom w:val="0"/>
      <w:divBdr>
        <w:top w:val="none" w:sz="0" w:space="0" w:color="auto"/>
        <w:left w:val="none" w:sz="0" w:space="0" w:color="auto"/>
        <w:bottom w:val="none" w:sz="0" w:space="0" w:color="auto"/>
        <w:right w:val="none" w:sz="0" w:space="0" w:color="auto"/>
      </w:divBdr>
    </w:div>
    <w:div w:id="1082602286">
      <w:bodyDiv w:val="1"/>
      <w:marLeft w:val="0"/>
      <w:marRight w:val="0"/>
      <w:marTop w:val="0"/>
      <w:marBottom w:val="0"/>
      <w:divBdr>
        <w:top w:val="none" w:sz="0" w:space="0" w:color="auto"/>
        <w:left w:val="none" w:sz="0" w:space="0" w:color="auto"/>
        <w:bottom w:val="none" w:sz="0" w:space="0" w:color="auto"/>
        <w:right w:val="none" w:sz="0" w:space="0" w:color="auto"/>
      </w:divBdr>
    </w:div>
    <w:div w:id="1113984814">
      <w:bodyDiv w:val="1"/>
      <w:marLeft w:val="0"/>
      <w:marRight w:val="0"/>
      <w:marTop w:val="0"/>
      <w:marBottom w:val="0"/>
      <w:divBdr>
        <w:top w:val="none" w:sz="0" w:space="0" w:color="auto"/>
        <w:left w:val="none" w:sz="0" w:space="0" w:color="auto"/>
        <w:bottom w:val="none" w:sz="0" w:space="0" w:color="auto"/>
        <w:right w:val="none" w:sz="0" w:space="0" w:color="auto"/>
      </w:divBdr>
    </w:div>
    <w:div w:id="1115054820">
      <w:bodyDiv w:val="1"/>
      <w:marLeft w:val="0"/>
      <w:marRight w:val="0"/>
      <w:marTop w:val="0"/>
      <w:marBottom w:val="0"/>
      <w:divBdr>
        <w:top w:val="none" w:sz="0" w:space="0" w:color="auto"/>
        <w:left w:val="none" w:sz="0" w:space="0" w:color="auto"/>
        <w:bottom w:val="none" w:sz="0" w:space="0" w:color="auto"/>
        <w:right w:val="none" w:sz="0" w:space="0" w:color="auto"/>
      </w:divBdr>
    </w:div>
    <w:div w:id="1130444047">
      <w:bodyDiv w:val="1"/>
      <w:marLeft w:val="0"/>
      <w:marRight w:val="0"/>
      <w:marTop w:val="0"/>
      <w:marBottom w:val="0"/>
      <w:divBdr>
        <w:top w:val="none" w:sz="0" w:space="0" w:color="auto"/>
        <w:left w:val="none" w:sz="0" w:space="0" w:color="auto"/>
        <w:bottom w:val="none" w:sz="0" w:space="0" w:color="auto"/>
        <w:right w:val="none" w:sz="0" w:space="0" w:color="auto"/>
      </w:divBdr>
    </w:div>
    <w:div w:id="1147431464">
      <w:bodyDiv w:val="1"/>
      <w:marLeft w:val="0"/>
      <w:marRight w:val="0"/>
      <w:marTop w:val="0"/>
      <w:marBottom w:val="0"/>
      <w:divBdr>
        <w:top w:val="none" w:sz="0" w:space="0" w:color="auto"/>
        <w:left w:val="none" w:sz="0" w:space="0" w:color="auto"/>
        <w:bottom w:val="none" w:sz="0" w:space="0" w:color="auto"/>
        <w:right w:val="none" w:sz="0" w:space="0" w:color="auto"/>
      </w:divBdr>
    </w:div>
    <w:div w:id="1150636127">
      <w:bodyDiv w:val="1"/>
      <w:marLeft w:val="0"/>
      <w:marRight w:val="0"/>
      <w:marTop w:val="0"/>
      <w:marBottom w:val="0"/>
      <w:divBdr>
        <w:top w:val="none" w:sz="0" w:space="0" w:color="auto"/>
        <w:left w:val="none" w:sz="0" w:space="0" w:color="auto"/>
        <w:bottom w:val="none" w:sz="0" w:space="0" w:color="auto"/>
        <w:right w:val="none" w:sz="0" w:space="0" w:color="auto"/>
      </w:divBdr>
    </w:div>
    <w:div w:id="1167019401">
      <w:bodyDiv w:val="1"/>
      <w:marLeft w:val="0"/>
      <w:marRight w:val="0"/>
      <w:marTop w:val="0"/>
      <w:marBottom w:val="0"/>
      <w:divBdr>
        <w:top w:val="none" w:sz="0" w:space="0" w:color="auto"/>
        <w:left w:val="none" w:sz="0" w:space="0" w:color="auto"/>
        <w:bottom w:val="none" w:sz="0" w:space="0" w:color="auto"/>
        <w:right w:val="none" w:sz="0" w:space="0" w:color="auto"/>
      </w:divBdr>
    </w:div>
    <w:div w:id="1168254615">
      <w:bodyDiv w:val="1"/>
      <w:marLeft w:val="0"/>
      <w:marRight w:val="0"/>
      <w:marTop w:val="0"/>
      <w:marBottom w:val="0"/>
      <w:divBdr>
        <w:top w:val="none" w:sz="0" w:space="0" w:color="auto"/>
        <w:left w:val="none" w:sz="0" w:space="0" w:color="auto"/>
        <w:bottom w:val="none" w:sz="0" w:space="0" w:color="auto"/>
        <w:right w:val="none" w:sz="0" w:space="0" w:color="auto"/>
      </w:divBdr>
    </w:div>
    <w:div w:id="1172838011">
      <w:bodyDiv w:val="1"/>
      <w:marLeft w:val="0"/>
      <w:marRight w:val="0"/>
      <w:marTop w:val="0"/>
      <w:marBottom w:val="0"/>
      <w:divBdr>
        <w:top w:val="none" w:sz="0" w:space="0" w:color="auto"/>
        <w:left w:val="none" w:sz="0" w:space="0" w:color="auto"/>
        <w:bottom w:val="none" w:sz="0" w:space="0" w:color="auto"/>
        <w:right w:val="none" w:sz="0" w:space="0" w:color="auto"/>
      </w:divBdr>
    </w:div>
    <w:div w:id="1180511562">
      <w:bodyDiv w:val="1"/>
      <w:marLeft w:val="0"/>
      <w:marRight w:val="0"/>
      <w:marTop w:val="0"/>
      <w:marBottom w:val="0"/>
      <w:divBdr>
        <w:top w:val="none" w:sz="0" w:space="0" w:color="auto"/>
        <w:left w:val="none" w:sz="0" w:space="0" w:color="auto"/>
        <w:bottom w:val="none" w:sz="0" w:space="0" w:color="auto"/>
        <w:right w:val="none" w:sz="0" w:space="0" w:color="auto"/>
      </w:divBdr>
    </w:div>
    <w:div w:id="1200242138">
      <w:bodyDiv w:val="1"/>
      <w:marLeft w:val="0"/>
      <w:marRight w:val="0"/>
      <w:marTop w:val="0"/>
      <w:marBottom w:val="0"/>
      <w:divBdr>
        <w:top w:val="none" w:sz="0" w:space="0" w:color="auto"/>
        <w:left w:val="none" w:sz="0" w:space="0" w:color="auto"/>
        <w:bottom w:val="none" w:sz="0" w:space="0" w:color="auto"/>
        <w:right w:val="none" w:sz="0" w:space="0" w:color="auto"/>
      </w:divBdr>
    </w:div>
    <w:div w:id="1208762760">
      <w:bodyDiv w:val="1"/>
      <w:marLeft w:val="0"/>
      <w:marRight w:val="0"/>
      <w:marTop w:val="0"/>
      <w:marBottom w:val="0"/>
      <w:divBdr>
        <w:top w:val="none" w:sz="0" w:space="0" w:color="auto"/>
        <w:left w:val="none" w:sz="0" w:space="0" w:color="auto"/>
        <w:bottom w:val="none" w:sz="0" w:space="0" w:color="auto"/>
        <w:right w:val="none" w:sz="0" w:space="0" w:color="auto"/>
      </w:divBdr>
    </w:div>
    <w:div w:id="1213037829">
      <w:bodyDiv w:val="1"/>
      <w:marLeft w:val="0"/>
      <w:marRight w:val="0"/>
      <w:marTop w:val="0"/>
      <w:marBottom w:val="0"/>
      <w:divBdr>
        <w:top w:val="none" w:sz="0" w:space="0" w:color="auto"/>
        <w:left w:val="none" w:sz="0" w:space="0" w:color="auto"/>
        <w:bottom w:val="none" w:sz="0" w:space="0" w:color="auto"/>
        <w:right w:val="none" w:sz="0" w:space="0" w:color="auto"/>
      </w:divBdr>
    </w:div>
    <w:div w:id="1222443254">
      <w:bodyDiv w:val="1"/>
      <w:marLeft w:val="0"/>
      <w:marRight w:val="0"/>
      <w:marTop w:val="0"/>
      <w:marBottom w:val="0"/>
      <w:divBdr>
        <w:top w:val="none" w:sz="0" w:space="0" w:color="auto"/>
        <w:left w:val="none" w:sz="0" w:space="0" w:color="auto"/>
        <w:bottom w:val="none" w:sz="0" w:space="0" w:color="auto"/>
        <w:right w:val="none" w:sz="0" w:space="0" w:color="auto"/>
      </w:divBdr>
    </w:div>
    <w:div w:id="1226642446">
      <w:bodyDiv w:val="1"/>
      <w:marLeft w:val="0"/>
      <w:marRight w:val="0"/>
      <w:marTop w:val="0"/>
      <w:marBottom w:val="0"/>
      <w:divBdr>
        <w:top w:val="none" w:sz="0" w:space="0" w:color="auto"/>
        <w:left w:val="none" w:sz="0" w:space="0" w:color="auto"/>
        <w:bottom w:val="none" w:sz="0" w:space="0" w:color="auto"/>
        <w:right w:val="none" w:sz="0" w:space="0" w:color="auto"/>
      </w:divBdr>
    </w:div>
    <w:div w:id="1232043026">
      <w:bodyDiv w:val="1"/>
      <w:marLeft w:val="0"/>
      <w:marRight w:val="0"/>
      <w:marTop w:val="0"/>
      <w:marBottom w:val="0"/>
      <w:divBdr>
        <w:top w:val="none" w:sz="0" w:space="0" w:color="auto"/>
        <w:left w:val="none" w:sz="0" w:space="0" w:color="auto"/>
        <w:bottom w:val="none" w:sz="0" w:space="0" w:color="auto"/>
        <w:right w:val="none" w:sz="0" w:space="0" w:color="auto"/>
      </w:divBdr>
    </w:div>
    <w:div w:id="1237516917">
      <w:bodyDiv w:val="1"/>
      <w:marLeft w:val="0"/>
      <w:marRight w:val="0"/>
      <w:marTop w:val="0"/>
      <w:marBottom w:val="0"/>
      <w:divBdr>
        <w:top w:val="none" w:sz="0" w:space="0" w:color="auto"/>
        <w:left w:val="none" w:sz="0" w:space="0" w:color="auto"/>
        <w:bottom w:val="none" w:sz="0" w:space="0" w:color="auto"/>
        <w:right w:val="none" w:sz="0" w:space="0" w:color="auto"/>
      </w:divBdr>
    </w:div>
    <w:div w:id="1241671574">
      <w:bodyDiv w:val="1"/>
      <w:marLeft w:val="0"/>
      <w:marRight w:val="0"/>
      <w:marTop w:val="0"/>
      <w:marBottom w:val="0"/>
      <w:divBdr>
        <w:top w:val="none" w:sz="0" w:space="0" w:color="auto"/>
        <w:left w:val="none" w:sz="0" w:space="0" w:color="auto"/>
        <w:bottom w:val="none" w:sz="0" w:space="0" w:color="auto"/>
        <w:right w:val="none" w:sz="0" w:space="0" w:color="auto"/>
      </w:divBdr>
    </w:div>
    <w:div w:id="1256012265">
      <w:bodyDiv w:val="1"/>
      <w:marLeft w:val="0"/>
      <w:marRight w:val="0"/>
      <w:marTop w:val="0"/>
      <w:marBottom w:val="0"/>
      <w:divBdr>
        <w:top w:val="none" w:sz="0" w:space="0" w:color="auto"/>
        <w:left w:val="none" w:sz="0" w:space="0" w:color="auto"/>
        <w:bottom w:val="none" w:sz="0" w:space="0" w:color="auto"/>
        <w:right w:val="none" w:sz="0" w:space="0" w:color="auto"/>
      </w:divBdr>
    </w:div>
    <w:div w:id="1264418573">
      <w:bodyDiv w:val="1"/>
      <w:marLeft w:val="0"/>
      <w:marRight w:val="0"/>
      <w:marTop w:val="0"/>
      <w:marBottom w:val="0"/>
      <w:divBdr>
        <w:top w:val="none" w:sz="0" w:space="0" w:color="auto"/>
        <w:left w:val="none" w:sz="0" w:space="0" w:color="auto"/>
        <w:bottom w:val="none" w:sz="0" w:space="0" w:color="auto"/>
        <w:right w:val="none" w:sz="0" w:space="0" w:color="auto"/>
      </w:divBdr>
    </w:div>
    <w:div w:id="1272126651">
      <w:bodyDiv w:val="1"/>
      <w:marLeft w:val="0"/>
      <w:marRight w:val="0"/>
      <w:marTop w:val="0"/>
      <w:marBottom w:val="0"/>
      <w:divBdr>
        <w:top w:val="none" w:sz="0" w:space="0" w:color="auto"/>
        <w:left w:val="none" w:sz="0" w:space="0" w:color="auto"/>
        <w:bottom w:val="none" w:sz="0" w:space="0" w:color="auto"/>
        <w:right w:val="none" w:sz="0" w:space="0" w:color="auto"/>
      </w:divBdr>
      <w:divsChild>
        <w:div w:id="1369834241">
          <w:marLeft w:val="0"/>
          <w:marRight w:val="0"/>
          <w:marTop w:val="0"/>
          <w:marBottom w:val="0"/>
          <w:divBdr>
            <w:top w:val="none" w:sz="0" w:space="0" w:color="auto"/>
            <w:left w:val="none" w:sz="0" w:space="0" w:color="auto"/>
            <w:bottom w:val="none" w:sz="0" w:space="0" w:color="auto"/>
            <w:right w:val="none" w:sz="0" w:space="0" w:color="auto"/>
          </w:divBdr>
        </w:div>
      </w:divsChild>
    </w:div>
    <w:div w:id="1297489929">
      <w:bodyDiv w:val="1"/>
      <w:marLeft w:val="0"/>
      <w:marRight w:val="0"/>
      <w:marTop w:val="0"/>
      <w:marBottom w:val="0"/>
      <w:divBdr>
        <w:top w:val="none" w:sz="0" w:space="0" w:color="auto"/>
        <w:left w:val="none" w:sz="0" w:space="0" w:color="auto"/>
        <w:bottom w:val="none" w:sz="0" w:space="0" w:color="auto"/>
        <w:right w:val="none" w:sz="0" w:space="0" w:color="auto"/>
      </w:divBdr>
    </w:div>
    <w:div w:id="1303389777">
      <w:bodyDiv w:val="1"/>
      <w:marLeft w:val="0"/>
      <w:marRight w:val="0"/>
      <w:marTop w:val="0"/>
      <w:marBottom w:val="0"/>
      <w:divBdr>
        <w:top w:val="none" w:sz="0" w:space="0" w:color="auto"/>
        <w:left w:val="none" w:sz="0" w:space="0" w:color="auto"/>
        <w:bottom w:val="none" w:sz="0" w:space="0" w:color="auto"/>
        <w:right w:val="none" w:sz="0" w:space="0" w:color="auto"/>
      </w:divBdr>
    </w:div>
    <w:div w:id="1322080905">
      <w:bodyDiv w:val="1"/>
      <w:marLeft w:val="0"/>
      <w:marRight w:val="0"/>
      <w:marTop w:val="0"/>
      <w:marBottom w:val="0"/>
      <w:divBdr>
        <w:top w:val="none" w:sz="0" w:space="0" w:color="auto"/>
        <w:left w:val="none" w:sz="0" w:space="0" w:color="auto"/>
        <w:bottom w:val="none" w:sz="0" w:space="0" w:color="auto"/>
        <w:right w:val="none" w:sz="0" w:space="0" w:color="auto"/>
      </w:divBdr>
    </w:div>
    <w:div w:id="1323464674">
      <w:bodyDiv w:val="1"/>
      <w:marLeft w:val="0"/>
      <w:marRight w:val="0"/>
      <w:marTop w:val="0"/>
      <w:marBottom w:val="0"/>
      <w:divBdr>
        <w:top w:val="none" w:sz="0" w:space="0" w:color="auto"/>
        <w:left w:val="none" w:sz="0" w:space="0" w:color="auto"/>
        <w:bottom w:val="none" w:sz="0" w:space="0" w:color="auto"/>
        <w:right w:val="none" w:sz="0" w:space="0" w:color="auto"/>
      </w:divBdr>
      <w:divsChild>
        <w:div w:id="1052533599">
          <w:marLeft w:val="0"/>
          <w:marRight w:val="0"/>
          <w:marTop w:val="0"/>
          <w:marBottom w:val="0"/>
          <w:divBdr>
            <w:top w:val="none" w:sz="0" w:space="0" w:color="auto"/>
            <w:left w:val="none" w:sz="0" w:space="0" w:color="auto"/>
            <w:bottom w:val="none" w:sz="0" w:space="0" w:color="auto"/>
            <w:right w:val="none" w:sz="0" w:space="0" w:color="auto"/>
          </w:divBdr>
        </w:div>
      </w:divsChild>
    </w:div>
    <w:div w:id="1340546392">
      <w:bodyDiv w:val="1"/>
      <w:marLeft w:val="0"/>
      <w:marRight w:val="0"/>
      <w:marTop w:val="0"/>
      <w:marBottom w:val="0"/>
      <w:divBdr>
        <w:top w:val="none" w:sz="0" w:space="0" w:color="auto"/>
        <w:left w:val="none" w:sz="0" w:space="0" w:color="auto"/>
        <w:bottom w:val="none" w:sz="0" w:space="0" w:color="auto"/>
        <w:right w:val="none" w:sz="0" w:space="0" w:color="auto"/>
      </w:divBdr>
    </w:div>
    <w:div w:id="1346176725">
      <w:bodyDiv w:val="1"/>
      <w:marLeft w:val="0"/>
      <w:marRight w:val="0"/>
      <w:marTop w:val="0"/>
      <w:marBottom w:val="0"/>
      <w:divBdr>
        <w:top w:val="none" w:sz="0" w:space="0" w:color="auto"/>
        <w:left w:val="none" w:sz="0" w:space="0" w:color="auto"/>
        <w:bottom w:val="none" w:sz="0" w:space="0" w:color="auto"/>
        <w:right w:val="none" w:sz="0" w:space="0" w:color="auto"/>
      </w:divBdr>
    </w:div>
    <w:div w:id="1371110325">
      <w:bodyDiv w:val="1"/>
      <w:marLeft w:val="0"/>
      <w:marRight w:val="0"/>
      <w:marTop w:val="0"/>
      <w:marBottom w:val="0"/>
      <w:divBdr>
        <w:top w:val="none" w:sz="0" w:space="0" w:color="auto"/>
        <w:left w:val="none" w:sz="0" w:space="0" w:color="auto"/>
        <w:bottom w:val="none" w:sz="0" w:space="0" w:color="auto"/>
        <w:right w:val="none" w:sz="0" w:space="0" w:color="auto"/>
      </w:divBdr>
      <w:divsChild>
        <w:div w:id="1070733689">
          <w:marLeft w:val="0"/>
          <w:marRight w:val="0"/>
          <w:marTop w:val="0"/>
          <w:marBottom w:val="0"/>
          <w:divBdr>
            <w:top w:val="none" w:sz="0" w:space="0" w:color="auto"/>
            <w:left w:val="none" w:sz="0" w:space="0" w:color="auto"/>
            <w:bottom w:val="none" w:sz="0" w:space="0" w:color="auto"/>
            <w:right w:val="none" w:sz="0" w:space="0" w:color="auto"/>
          </w:divBdr>
        </w:div>
      </w:divsChild>
    </w:div>
    <w:div w:id="1378966019">
      <w:bodyDiv w:val="1"/>
      <w:marLeft w:val="0"/>
      <w:marRight w:val="0"/>
      <w:marTop w:val="0"/>
      <w:marBottom w:val="0"/>
      <w:divBdr>
        <w:top w:val="none" w:sz="0" w:space="0" w:color="auto"/>
        <w:left w:val="none" w:sz="0" w:space="0" w:color="auto"/>
        <w:bottom w:val="none" w:sz="0" w:space="0" w:color="auto"/>
        <w:right w:val="none" w:sz="0" w:space="0" w:color="auto"/>
      </w:divBdr>
    </w:div>
    <w:div w:id="1381242152">
      <w:bodyDiv w:val="1"/>
      <w:marLeft w:val="0"/>
      <w:marRight w:val="0"/>
      <w:marTop w:val="0"/>
      <w:marBottom w:val="0"/>
      <w:divBdr>
        <w:top w:val="none" w:sz="0" w:space="0" w:color="auto"/>
        <w:left w:val="none" w:sz="0" w:space="0" w:color="auto"/>
        <w:bottom w:val="none" w:sz="0" w:space="0" w:color="auto"/>
        <w:right w:val="none" w:sz="0" w:space="0" w:color="auto"/>
      </w:divBdr>
    </w:div>
    <w:div w:id="1386873904">
      <w:bodyDiv w:val="1"/>
      <w:marLeft w:val="0"/>
      <w:marRight w:val="0"/>
      <w:marTop w:val="0"/>
      <w:marBottom w:val="0"/>
      <w:divBdr>
        <w:top w:val="none" w:sz="0" w:space="0" w:color="auto"/>
        <w:left w:val="none" w:sz="0" w:space="0" w:color="auto"/>
        <w:bottom w:val="none" w:sz="0" w:space="0" w:color="auto"/>
        <w:right w:val="none" w:sz="0" w:space="0" w:color="auto"/>
      </w:divBdr>
    </w:div>
    <w:div w:id="1392071936">
      <w:bodyDiv w:val="1"/>
      <w:marLeft w:val="0"/>
      <w:marRight w:val="0"/>
      <w:marTop w:val="0"/>
      <w:marBottom w:val="0"/>
      <w:divBdr>
        <w:top w:val="none" w:sz="0" w:space="0" w:color="auto"/>
        <w:left w:val="none" w:sz="0" w:space="0" w:color="auto"/>
        <w:bottom w:val="none" w:sz="0" w:space="0" w:color="auto"/>
        <w:right w:val="none" w:sz="0" w:space="0" w:color="auto"/>
      </w:divBdr>
    </w:div>
    <w:div w:id="1394113561">
      <w:bodyDiv w:val="1"/>
      <w:marLeft w:val="0"/>
      <w:marRight w:val="0"/>
      <w:marTop w:val="0"/>
      <w:marBottom w:val="0"/>
      <w:divBdr>
        <w:top w:val="none" w:sz="0" w:space="0" w:color="auto"/>
        <w:left w:val="none" w:sz="0" w:space="0" w:color="auto"/>
        <w:bottom w:val="none" w:sz="0" w:space="0" w:color="auto"/>
        <w:right w:val="none" w:sz="0" w:space="0" w:color="auto"/>
      </w:divBdr>
    </w:div>
    <w:div w:id="1395355443">
      <w:bodyDiv w:val="1"/>
      <w:marLeft w:val="0"/>
      <w:marRight w:val="0"/>
      <w:marTop w:val="0"/>
      <w:marBottom w:val="0"/>
      <w:divBdr>
        <w:top w:val="none" w:sz="0" w:space="0" w:color="auto"/>
        <w:left w:val="none" w:sz="0" w:space="0" w:color="auto"/>
        <w:bottom w:val="none" w:sz="0" w:space="0" w:color="auto"/>
        <w:right w:val="none" w:sz="0" w:space="0" w:color="auto"/>
      </w:divBdr>
    </w:div>
    <w:div w:id="1396928701">
      <w:bodyDiv w:val="1"/>
      <w:marLeft w:val="0"/>
      <w:marRight w:val="0"/>
      <w:marTop w:val="0"/>
      <w:marBottom w:val="0"/>
      <w:divBdr>
        <w:top w:val="none" w:sz="0" w:space="0" w:color="auto"/>
        <w:left w:val="none" w:sz="0" w:space="0" w:color="auto"/>
        <w:bottom w:val="none" w:sz="0" w:space="0" w:color="auto"/>
        <w:right w:val="none" w:sz="0" w:space="0" w:color="auto"/>
      </w:divBdr>
    </w:div>
    <w:div w:id="1407147789">
      <w:bodyDiv w:val="1"/>
      <w:marLeft w:val="0"/>
      <w:marRight w:val="0"/>
      <w:marTop w:val="0"/>
      <w:marBottom w:val="0"/>
      <w:divBdr>
        <w:top w:val="none" w:sz="0" w:space="0" w:color="auto"/>
        <w:left w:val="none" w:sz="0" w:space="0" w:color="auto"/>
        <w:bottom w:val="none" w:sz="0" w:space="0" w:color="auto"/>
        <w:right w:val="none" w:sz="0" w:space="0" w:color="auto"/>
      </w:divBdr>
    </w:div>
    <w:div w:id="1413771121">
      <w:bodyDiv w:val="1"/>
      <w:marLeft w:val="0"/>
      <w:marRight w:val="0"/>
      <w:marTop w:val="0"/>
      <w:marBottom w:val="0"/>
      <w:divBdr>
        <w:top w:val="none" w:sz="0" w:space="0" w:color="auto"/>
        <w:left w:val="none" w:sz="0" w:space="0" w:color="auto"/>
        <w:bottom w:val="none" w:sz="0" w:space="0" w:color="auto"/>
        <w:right w:val="none" w:sz="0" w:space="0" w:color="auto"/>
      </w:divBdr>
    </w:div>
    <w:div w:id="1443573919">
      <w:bodyDiv w:val="1"/>
      <w:marLeft w:val="0"/>
      <w:marRight w:val="0"/>
      <w:marTop w:val="0"/>
      <w:marBottom w:val="0"/>
      <w:divBdr>
        <w:top w:val="none" w:sz="0" w:space="0" w:color="auto"/>
        <w:left w:val="none" w:sz="0" w:space="0" w:color="auto"/>
        <w:bottom w:val="none" w:sz="0" w:space="0" w:color="auto"/>
        <w:right w:val="none" w:sz="0" w:space="0" w:color="auto"/>
      </w:divBdr>
    </w:div>
    <w:div w:id="1466462269">
      <w:bodyDiv w:val="1"/>
      <w:marLeft w:val="0"/>
      <w:marRight w:val="0"/>
      <w:marTop w:val="0"/>
      <w:marBottom w:val="0"/>
      <w:divBdr>
        <w:top w:val="none" w:sz="0" w:space="0" w:color="auto"/>
        <w:left w:val="none" w:sz="0" w:space="0" w:color="auto"/>
        <w:bottom w:val="none" w:sz="0" w:space="0" w:color="auto"/>
        <w:right w:val="none" w:sz="0" w:space="0" w:color="auto"/>
      </w:divBdr>
    </w:div>
    <w:div w:id="1473675155">
      <w:bodyDiv w:val="1"/>
      <w:marLeft w:val="0"/>
      <w:marRight w:val="0"/>
      <w:marTop w:val="0"/>
      <w:marBottom w:val="0"/>
      <w:divBdr>
        <w:top w:val="none" w:sz="0" w:space="0" w:color="auto"/>
        <w:left w:val="none" w:sz="0" w:space="0" w:color="auto"/>
        <w:bottom w:val="none" w:sz="0" w:space="0" w:color="auto"/>
        <w:right w:val="none" w:sz="0" w:space="0" w:color="auto"/>
      </w:divBdr>
    </w:div>
    <w:div w:id="1475367605">
      <w:bodyDiv w:val="1"/>
      <w:marLeft w:val="0"/>
      <w:marRight w:val="0"/>
      <w:marTop w:val="0"/>
      <w:marBottom w:val="0"/>
      <w:divBdr>
        <w:top w:val="none" w:sz="0" w:space="0" w:color="auto"/>
        <w:left w:val="none" w:sz="0" w:space="0" w:color="auto"/>
        <w:bottom w:val="none" w:sz="0" w:space="0" w:color="auto"/>
        <w:right w:val="none" w:sz="0" w:space="0" w:color="auto"/>
      </w:divBdr>
    </w:div>
    <w:div w:id="1491483238">
      <w:bodyDiv w:val="1"/>
      <w:marLeft w:val="0"/>
      <w:marRight w:val="0"/>
      <w:marTop w:val="0"/>
      <w:marBottom w:val="0"/>
      <w:divBdr>
        <w:top w:val="none" w:sz="0" w:space="0" w:color="auto"/>
        <w:left w:val="none" w:sz="0" w:space="0" w:color="auto"/>
        <w:bottom w:val="none" w:sz="0" w:space="0" w:color="auto"/>
        <w:right w:val="none" w:sz="0" w:space="0" w:color="auto"/>
      </w:divBdr>
    </w:div>
    <w:div w:id="1512530260">
      <w:bodyDiv w:val="1"/>
      <w:marLeft w:val="0"/>
      <w:marRight w:val="0"/>
      <w:marTop w:val="0"/>
      <w:marBottom w:val="0"/>
      <w:divBdr>
        <w:top w:val="none" w:sz="0" w:space="0" w:color="auto"/>
        <w:left w:val="none" w:sz="0" w:space="0" w:color="auto"/>
        <w:bottom w:val="none" w:sz="0" w:space="0" w:color="auto"/>
        <w:right w:val="none" w:sz="0" w:space="0" w:color="auto"/>
      </w:divBdr>
    </w:div>
    <w:div w:id="1542983449">
      <w:bodyDiv w:val="1"/>
      <w:marLeft w:val="0"/>
      <w:marRight w:val="0"/>
      <w:marTop w:val="0"/>
      <w:marBottom w:val="0"/>
      <w:divBdr>
        <w:top w:val="none" w:sz="0" w:space="0" w:color="auto"/>
        <w:left w:val="none" w:sz="0" w:space="0" w:color="auto"/>
        <w:bottom w:val="none" w:sz="0" w:space="0" w:color="auto"/>
        <w:right w:val="none" w:sz="0" w:space="0" w:color="auto"/>
      </w:divBdr>
    </w:div>
    <w:div w:id="1543445928">
      <w:bodyDiv w:val="1"/>
      <w:marLeft w:val="0"/>
      <w:marRight w:val="0"/>
      <w:marTop w:val="0"/>
      <w:marBottom w:val="0"/>
      <w:divBdr>
        <w:top w:val="none" w:sz="0" w:space="0" w:color="auto"/>
        <w:left w:val="none" w:sz="0" w:space="0" w:color="auto"/>
        <w:bottom w:val="none" w:sz="0" w:space="0" w:color="auto"/>
        <w:right w:val="none" w:sz="0" w:space="0" w:color="auto"/>
      </w:divBdr>
    </w:div>
    <w:div w:id="1556162119">
      <w:bodyDiv w:val="1"/>
      <w:marLeft w:val="0"/>
      <w:marRight w:val="0"/>
      <w:marTop w:val="0"/>
      <w:marBottom w:val="0"/>
      <w:divBdr>
        <w:top w:val="none" w:sz="0" w:space="0" w:color="auto"/>
        <w:left w:val="none" w:sz="0" w:space="0" w:color="auto"/>
        <w:bottom w:val="none" w:sz="0" w:space="0" w:color="auto"/>
        <w:right w:val="none" w:sz="0" w:space="0" w:color="auto"/>
      </w:divBdr>
    </w:div>
    <w:div w:id="1561399565">
      <w:bodyDiv w:val="1"/>
      <w:marLeft w:val="0"/>
      <w:marRight w:val="0"/>
      <w:marTop w:val="0"/>
      <w:marBottom w:val="0"/>
      <w:divBdr>
        <w:top w:val="none" w:sz="0" w:space="0" w:color="auto"/>
        <w:left w:val="none" w:sz="0" w:space="0" w:color="auto"/>
        <w:bottom w:val="none" w:sz="0" w:space="0" w:color="auto"/>
        <w:right w:val="none" w:sz="0" w:space="0" w:color="auto"/>
      </w:divBdr>
    </w:div>
    <w:div w:id="1613125293">
      <w:bodyDiv w:val="1"/>
      <w:marLeft w:val="0"/>
      <w:marRight w:val="0"/>
      <w:marTop w:val="0"/>
      <w:marBottom w:val="0"/>
      <w:divBdr>
        <w:top w:val="none" w:sz="0" w:space="0" w:color="auto"/>
        <w:left w:val="none" w:sz="0" w:space="0" w:color="auto"/>
        <w:bottom w:val="none" w:sz="0" w:space="0" w:color="auto"/>
        <w:right w:val="none" w:sz="0" w:space="0" w:color="auto"/>
      </w:divBdr>
    </w:div>
    <w:div w:id="1623225968">
      <w:bodyDiv w:val="1"/>
      <w:marLeft w:val="0"/>
      <w:marRight w:val="0"/>
      <w:marTop w:val="0"/>
      <w:marBottom w:val="0"/>
      <w:divBdr>
        <w:top w:val="none" w:sz="0" w:space="0" w:color="auto"/>
        <w:left w:val="none" w:sz="0" w:space="0" w:color="auto"/>
        <w:bottom w:val="none" w:sz="0" w:space="0" w:color="auto"/>
        <w:right w:val="none" w:sz="0" w:space="0" w:color="auto"/>
      </w:divBdr>
    </w:div>
    <w:div w:id="1637683069">
      <w:bodyDiv w:val="1"/>
      <w:marLeft w:val="0"/>
      <w:marRight w:val="0"/>
      <w:marTop w:val="0"/>
      <w:marBottom w:val="0"/>
      <w:divBdr>
        <w:top w:val="none" w:sz="0" w:space="0" w:color="auto"/>
        <w:left w:val="none" w:sz="0" w:space="0" w:color="auto"/>
        <w:bottom w:val="none" w:sz="0" w:space="0" w:color="auto"/>
        <w:right w:val="none" w:sz="0" w:space="0" w:color="auto"/>
      </w:divBdr>
      <w:divsChild>
        <w:div w:id="137918578">
          <w:marLeft w:val="0"/>
          <w:marRight w:val="0"/>
          <w:marTop w:val="0"/>
          <w:marBottom w:val="0"/>
          <w:divBdr>
            <w:top w:val="none" w:sz="0" w:space="0" w:color="auto"/>
            <w:left w:val="none" w:sz="0" w:space="0" w:color="auto"/>
            <w:bottom w:val="none" w:sz="0" w:space="0" w:color="auto"/>
            <w:right w:val="none" w:sz="0" w:space="0" w:color="auto"/>
          </w:divBdr>
        </w:div>
      </w:divsChild>
    </w:div>
    <w:div w:id="1662541865">
      <w:bodyDiv w:val="1"/>
      <w:marLeft w:val="0"/>
      <w:marRight w:val="0"/>
      <w:marTop w:val="0"/>
      <w:marBottom w:val="0"/>
      <w:divBdr>
        <w:top w:val="none" w:sz="0" w:space="0" w:color="auto"/>
        <w:left w:val="none" w:sz="0" w:space="0" w:color="auto"/>
        <w:bottom w:val="none" w:sz="0" w:space="0" w:color="auto"/>
        <w:right w:val="none" w:sz="0" w:space="0" w:color="auto"/>
      </w:divBdr>
    </w:div>
    <w:div w:id="1675448443">
      <w:bodyDiv w:val="1"/>
      <w:marLeft w:val="0"/>
      <w:marRight w:val="0"/>
      <w:marTop w:val="0"/>
      <w:marBottom w:val="0"/>
      <w:divBdr>
        <w:top w:val="none" w:sz="0" w:space="0" w:color="auto"/>
        <w:left w:val="none" w:sz="0" w:space="0" w:color="auto"/>
        <w:bottom w:val="none" w:sz="0" w:space="0" w:color="auto"/>
        <w:right w:val="none" w:sz="0" w:space="0" w:color="auto"/>
      </w:divBdr>
    </w:div>
    <w:div w:id="1683433042">
      <w:bodyDiv w:val="1"/>
      <w:marLeft w:val="0"/>
      <w:marRight w:val="0"/>
      <w:marTop w:val="0"/>
      <w:marBottom w:val="0"/>
      <w:divBdr>
        <w:top w:val="none" w:sz="0" w:space="0" w:color="auto"/>
        <w:left w:val="none" w:sz="0" w:space="0" w:color="auto"/>
        <w:bottom w:val="none" w:sz="0" w:space="0" w:color="auto"/>
        <w:right w:val="none" w:sz="0" w:space="0" w:color="auto"/>
      </w:divBdr>
    </w:div>
    <w:div w:id="1693263818">
      <w:bodyDiv w:val="1"/>
      <w:marLeft w:val="0"/>
      <w:marRight w:val="0"/>
      <w:marTop w:val="0"/>
      <w:marBottom w:val="0"/>
      <w:divBdr>
        <w:top w:val="none" w:sz="0" w:space="0" w:color="auto"/>
        <w:left w:val="none" w:sz="0" w:space="0" w:color="auto"/>
        <w:bottom w:val="none" w:sz="0" w:space="0" w:color="auto"/>
        <w:right w:val="none" w:sz="0" w:space="0" w:color="auto"/>
      </w:divBdr>
    </w:div>
    <w:div w:id="1696423457">
      <w:bodyDiv w:val="1"/>
      <w:marLeft w:val="0"/>
      <w:marRight w:val="0"/>
      <w:marTop w:val="0"/>
      <w:marBottom w:val="0"/>
      <w:divBdr>
        <w:top w:val="none" w:sz="0" w:space="0" w:color="auto"/>
        <w:left w:val="none" w:sz="0" w:space="0" w:color="auto"/>
        <w:bottom w:val="none" w:sz="0" w:space="0" w:color="auto"/>
        <w:right w:val="none" w:sz="0" w:space="0" w:color="auto"/>
      </w:divBdr>
    </w:div>
    <w:div w:id="1699699082">
      <w:bodyDiv w:val="1"/>
      <w:marLeft w:val="0"/>
      <w:marRight w:val="0"/>
      <w:marTop w:val="0"/>
      <w:marBottom w:val="0"/>
      <w:divBdr>
        <w:top w:val="none" w:sz="0" w:space="0" w:color="auto"/>
        <w:left w:val="none" w:sz="0" w:space="0" w:color="auto"/>
        <w:bottom w:val="none" w:sz="0" w:space="0" w:color="auto"/>
        <w:right w:val="none" w:sz="0" w:space="0" w:color="auto"/>
      </w:divBdr>
    </w:div>
    <w:div w:id="1717967102">
      <w:bodyDiv w:val="1"/>
      <w:marLeft w:val="0"/>
      <w:marRight w:val="0"/>
      <w:marTop w:val="0"/>
      <w:marBottom w:val="0"/>
      <w:divBdr>
        <w:top w:val="none" w:sz="0" w:space="0" w:color="auto"/>
        <w:left w:val="none" w:sz="0" w:space="0" w:color="auto"/>
        <w:bottom w:val="none" w:sz="0" w:space="0" w:color="auto"/>
        <w:right w:val="none" w:sz="0" w:space="0" w:color="auto"/>
      </w:divBdr>
    </w:div>
    <w:div w:id="1729065209">
      <w:bodyDiv w:val="1"/>
      <w:marLeft w:val="0"/>
      <w:marRight w:val="0"/>
      <w:marTop w:val="0"/>
      <w:marBottom w:val="0"/>
      <w:divBdr>
        <w:top w:val="none" w:sz="0" w:space="0" w:color="auto"/>
        <w:left w:val="none" w:sz="0" w:space="0" w:color="auto"/>
        <w:bottom w:val="none" w:sz="0" w:space="0" w:color="auto"/>
        <w:right w:val="none" w:sz="0" w:space="0" w:color="auto"/>
      </w:divBdr>
    </w:div>
    <w:div w:id="1729840815">
      <w:bodyDiv w:val="1"/>
      <w:marLeft w:val="0"/>
      <w:marRight w:val="0"/>
      <w:marTop w:val="0"/>
      <w:marBottom w:val="0"/>
      <w:divBdr>
        <w:top w:val="none" w:sz="0" w:space="0" w:color="auto"/>
        <w:left w:val="none" w:sz="0" w:space="0" w:color="auto"/>
        <w:bottom w:val="none" w:sz="0" w:space="0" w:color="auto"/>
        <w:right w:val="none" w:sz="0" w:space="0" w:color="auto"/>
      </w:divBdr>
    </w:div>
    <w:div w:id="1745102860">
      <w:bodyDiv w:val="1"/>
      <w:marLeft w:val="0"/>
      <w:marRight w:val="0"/>
      <w:marTop w:val="0"/>
      <w:marBottom w:val="0"/>
      <w:divBdr>
        <w:top w:val="none" w:sz="0" w:space="0" w:color="auto"/>
        <w:left w:val="none" w:sz="0" w:space="0" w:color="auto"/>
        <w:bottom w:val="none" w:sz="0" w:space="0" w:color="auto"/>
        <w:right w:val="none" w:sz="0" w:space="0" w:color="auto"/>
      </w:divBdr>
    </w:div>
    <w:div w:id="1772697646">
      <w:bodyDiv w:val="1"/>
      <w:marLeft w:val="0"/>
      <w:marRight w:val="0"/>
      <w:marTop w:val="0"/>
      <w:marBottom w:val="0"/>
      <w:divBdr>
        <w:top w:val="none" w:sz="0" w:space="0" w:color="auto"/>
        <w:left w:val="none" w:sz="0" w:space="0" w:color="auto"/>
        <w:bottom w:val="none" w:sz="0" w:space="0" w:color="auto"/>
        <w:right w:val="none" w:sz="0" w:space="0" w:color="auto"/>
      </w:divBdr>
    </w:div>
    <w:div w:id="1783066401">
      <w:bodyDiv w:val="1"/>
      <w:marLeft w:val="0"/>
      <w:marRight w:val="0"/>
      <w:marTop w:val="0"/>
      <w:marBottom w:val="0"/>
      <w:divBdr>
        <w:top w:val="none" w:sz="0" w:space="0" w:color="auto"/>
        <w:left w:val="none" w:sz="0" w:space="0" w:color="auto"/>
        <w:bottom w:val="none" w:sz="0" w:space="0" w:color="auto"/>
        <w:right w:val="none" w:sz="0" w:space="0" w:color="auto"/>
      </w:divBdr>
    </w:div>
    <w:div w:id="1786388982">
      <w:bodyDiv w:val="1"/>
      <w:marLeft w:val="0"/>
      <w:marRight w:val="0"/>
      <w:marTop w:val="0"/>
      <w:marBottom w:val="0"/>
      <w:divBdr>
        <w:top w:val="none" w:sz="0" w:space="0" w:color="auto"/>
        <w:left w:val="none" w:sz="0" w:space="0" w:color="auto"/>
        <w:bottom w:val="none" w:sz="0" w:space="0" w:color="auto"/>
        <w:right w:val="none" w:sz="0" w:space="0" w:color="auto"/>
      </w:divBdr>
    </w:div>
    <w:div w:id="1787577877">
      <w:bodyDiv w:val="1"/>
      <w:marLeft w:val="0"/>
      <w:marRight w:val="0"/>
      <w:marTop w:val="0"/>
      <w:marBottom w:val="0"/>
      <w:divBdr>
        <w:top w:val="none" w:sz="0" w:space="0" w:color="auto"/>
        <w:left w:val="none" w:sz="0" w:space="0" w:color="auto"/>
        <w:bottom w:val="none" w:sz="0" w:space="0" w:color="auto"/>
        <w:right w:val="none" w:sz="0" w:space="0" w:color="auto"/>
      </w:divBdr>
    </w:div>
    <w:div w:id="1787581611">
      <w:bodyDiv w:val="1"/>
      <w:marLeft w:val="0"/>
      <w:marRight w:val="0"/>
      <w:marTop w:val="0"/>
      <w:marBottom w:val="0"/>
      <w:divBdr>
        <w:top w:val="none" w:sz="0" w:space="0" w:color="auto"/>
        <w:left w:val="none" w:sz="0" w:space="0" w:color="auto"/>
        <w:bottom w:val="none" w:sz="0" w:space="0" w:color="auto"/>
        <w:right w:val="none" w:sz="0" w:space="0" w:color="auto"/>
      </w:divBdr>
    </w:div>
    <w:div w:id="1789010003">
      <w:bodyDiv w:val="1"/>
      <w:marLeft w:val="0"/>
      <w:marRight w:val="0"/>
      <w:marTop w:val="0"/>
      <w:marBottom w:val="0"/>
      <w:divBdr>
        <w:top w:val="none" w:sz="0" w:space="0" w:color="auto"/>
        <w:left w:val="none" w:sz="0" w:space="0" w:color="auto"/>
        <w:bottom w:val="none" w:sz="0" w:space="0" w:color="auto"/>
        <w:right w:val="none" w:sz="0" w:space="0" w:color="auto"/>
      </w:divBdr>
    </w:div>
    <w:div w:id="1790858486">
      <w:bodyDiv w:val="1"/>
      <w:marLeft w:val="0"/>
      <w:marRight w:val="0"/>
      <w:marTop w:val="0"/>
      <w:marBottom w:val="0"/>
      <w:divBdr>
        <w:top w:val="none" w:sz="0" w:space="0" w:color="auto"/>
        <w:left w:val="none" w:sz="0" w:space="0" w:color="auto"/>
        <w:bottom w:val="none" w:sz="0" w:space="0" w:color="auto"/>
        <w:right w:val="none" w:sz="0" w:space="0" w:color="auto"/>
      </w:divBdr>
    </w:div>
    <w:div w:id="1802384341">
      <w:bodyDiv w:val="1"/>
      <w:marLeft w:val="0"/>
      <w:marRight w:val="0"/>
      <w:marTop w:val="0"/>
      <w:marBottom w:val="0"/>
      <w:divBdr>
        <w:top w:val="none" w:sz="0" w:space="0" w:color="auto"/>
        <w:left w:val="none" w:sz="0" w:space="0" w:color="auto"/>
        <w:bottom w:val="none" w:sz="0" w:space="0" w:color="auto"/>
        <w:right w:val="none" w:sz="0" w:space="0" w:color="auto"/>
      </w:divBdr>
      <w:divsChild>
        <w:div w:id="387650200">
          <w:marLeft w:val="0"/>
          <w:marRight w:val="0"/>
          <w:marTop w:val="0"/>
          <w:marBottom w:val="0"/>
          <w:divBdr>
            <w:top w:val="none" w:sz="0" w:space="0" w:color="auto"/>
            <w:left w:val="none" w:sz="0" w:space="0" w:color="auto"/>
            <w:bottom w:val="none" w:sz="0" w:space="0" w:color="auto"/>
            <w:right w:val="none" w:sz="0" w:space="0" w:color="auto"/>
          </w:divBdr>
        </w:div>
      </w:divsChild>
    </w:div>
    <w:div w:id="1807700438">
      <w:bodyDiv w:val="1"/>
      <w:marLeft w:val="0"/>
      <w:marRight w:val="0"/>
      <w:marTop w:val="0"/>
      <w:marBottom w:val="0"/>
      <w:divBdr>
        <w:top w:val="none" w:sz="0" w:space="0" w:color="auto"/>
        <w:left w:val="none" w:sz="0" w:space="0" w:color="auto"/>
        <w:bottom w:val="none" w:sz="0" w:space="0" w:color="auto"/>
        <w:right w:val="none" w:sz="0" w:space="0" w:color="auto"/>
      </w:divBdr>
    </w:div>
    <w:div w:id="1819682971">
      <w:bodyDiv w:val="1"/>
      <w:marLeft w:val="0"/>
      <w:marRight w:val="0"/>
      <w:marTop w:val="0"/>
      <w:marBottom w:val="0"/>
      <w:divBdr>
        <w:top w:val="none" w:sz="0" w:space="0" w:color="auto"/>
        <w:left w:val="none" w:sz="0" w:space="0" w:color="auto"/>
        <w:bottom w:val="none" w:sz="0" w:space="0" w:color="auto"/>
        <w:right w:val="none" w:sz="0" w:space="0" w:color="auto"/>
      </w:divBdr>
    </w:div>
    <w:div w:id="1819685992">
      <w:bodyDiv w:val="1"/>
      <w:marLeft w:val="0"/>
      <w:marRight w:val="0"/>
      <w:marTop w:val="0"/>
      <w:marBottom w:val="0"/>
      <w:divBdr>
        <w:top w:val="none" w:sz="0" w:space="0" w:color="auto"/>
        <w:left w:val="none" w:sz="0" w:space="0" w:color="auto"/>
        <w:bottom w:val="none" w:sz="0" w:space="0" w:color="auto"/>
        <w:right w:val="none" w:sz="0" w:space="0" w:color="auto"/>
      </w:divBdr>
    </w:div>
    <w:div w:id="1820149024">
      <w:bodyDiv w:val="1"/>
      <w:marLeft w:val="0"/>
      <w:marRight w:val="0"/>
      <w:marTop w:val="0"/>
      <w:marBottom w:val="0"/>
      <w:divBdr>
        <w:top w:val="none" w:sz="0" w:space="0" w:color="auto"/>
        <w:left w:val="none" w:sz="0" w:space="0" w:color="auto"/>
        <w:bottom w:val="none" w:sz="0" w:space="0" w:color="auto"/>
        <w:right w:val="none" w:sz="0" w:space="0" w:color="auto"/>
      </w:divBdr>
      <w:divsChild>
        <w:div w:id="692807079">
          <w:marLeft w:val="0"/>
          <w:marRight w:val="0"/>
          <w:marTop w:val="0"/>
          <w:marBottom w:val="0"/>
          <w:divBdr>
            <w:top w:val="none" w:sz="0" w:space="0" w:color="auto"/>
            <w:left w:val="none" w:sz="0" w:space="0" w:color="auto"/>
            <w:bottom w:val="none" w:sz="0" w:space="0" w:color="auto"/>
            <w:right w:val="none" w:sz="0" w:space="0" w:color="auto"/>
          </w:divBdr>
        </w:div>
      </w:divsChild>
    </w:div>
    <w:div w:id="1822236056">
      <w:bodyDiv w:val="1"/>
      <w:marLeft w:val="0"/>
      <w:marRight w:val="0"/>
      <w:marTop w:val="0"/>
      <w:marBottom w:val="0"/>
      <w:divBdr>
        <w:top w:val="none" w:sz="0" w:space="0" w:color="auto"/>
        <w:left w:val="none" w:sz="0" w:space="0" w:color="auto"/>
        <w:bottom w:val="none" w:sz="0" w:space="0" w:color="auto"/>
        <w:right w:val="none" w:sz="0" w:space="0" w:color="auto"/>
      </w:divBdr>
      <w:divsChild>
        <w:div w:id="1196844622">
          <w:marLeft w:val="0"/>
          <w:marRight w:val="0"/>
          <w:marTop w:val="0"/>
          <w:marBottom w:val="0"/>
          <w:divBdr>
            <w:top w:val="none" w:sz="0" w:space="0" w:color="auto"/>
            <w:left w:val="none" w:sz="0" w:space="0" w:color="auto"/>
            <w:bottom w:val="none" w:sz="0" w:space="0" w:color="auto"/>
            <w:right w:val="none" w:sz="0" w:space="0" w:color="auto"/>
          </w:divBdr>
        </w:div>
      </w:divsChild>
    </w:div>
    <w:div w:id="1845588899">
      <w:bodyDiv w:val="1"/>
      <w:marLeft w:val="0"/>
      <w:marRight w:val="0"/>
      <w:marTop w:val="0"/>
      <w:marBottom w:val="0"/>
      <w:divBdr>
        <w:top w:val="none" w:sz="0" w:space="0" w:color="auto"/>
        <w:left w:val="none" w:sz="0" w:space="0" w:color="auto"/>
        <w:bottom w:val="none" w:sz="0" w:space="0" w:color="auto"/>
        <w:right w:val="none" w:sz="0" w:space="0" w:color="auto"/>
      </w:divBdr>
      <w:divsChild>
        <w:div w:id="257755217">
          <w:marLeft w:val="0"/>
          <w:marRight w:val="0"/>
          <w:marTop w:val="0"/>
          <w:marBottom w:val="0"/>
          <w:divBdr>
            <w:top w:val="none" w:sz="0" w:space="0" w:color="auto"/>
            <w:left w:val="none" w:sz="0" w:space="0" w:color="auto"/>
            <w:bottom w:val="none" w:sz="0" w:space="0" w:color="auto"/>
            <w:right w:val="none" w:sz="0" w:space="0" w:color="auto"/>
          </w:divBdr>
        </w:div>
        <w:div w:id="283392973">
          <w:marLeft w:val="0"/>
          <w:marRight w:val="0"/>
          <w:marTop w:val="0"/>
          <w:marBottom w:val="0"/>
          <w:divBdr>
            <w:top w:val="none" w:sz="0" w:space="0" w:color="auto"/>
            <w:left w:val="none" w:sz="0" w:space="0" w:color="auto"/>
            <w:bottom w:val="none" w:sz="0" w:space="0" w:color="auto"/>
            <w:right w:val="none" w:sz="0" w:space="0" w:color="auto"/>
          </w:divBdr>
        </w:div>
        <w:div w:id="879130989">
          <w:marLeft w:val="0"/>
          <w:marRight w:val="0"/>
          <w:marTop w:val="0"/>
          <w:marBottom w:val="0"/>
          <w:divBdr>
            <w:top w:val="none" w:sz="0" w:space="0" w:color="auto"/>
            <w:left w:val="none" w:sz="0" w:space="0" w:color="auto"/>
            <w:bottom w:val="none" w:sz="0" w:space="0" w:color="auto"/>
            <w:right w:val="none" w:sz="0" w:space="0" w:color="auto"/>
          </w:divBdr>
        </w:div>
        <w:div w:id="1010910403">
          <w:marLeft w:val="0"/>
          <w:marRight w:val="0"/>
          <w:marTop w:val="0"/>
          <w:marBottom w:val="0"/>
          <w:divBdr>
            <w:top w:val="none" w:sz="0" w:space="0" w:color="auto"/>
            <w:left w:val="none" w:sz="0" w:space="0" w:color="auto"/>
            <w:bottom w:val="none" w:sz="0" w:space="0" w:color="auto"/>
            <w:right w:val="none" w:sz="0" w:space="0" w:color="auto"/>
          </w:divBdr>
        </w:div>
      </w:divsChild>
    </w:div>
    <w:div w:id="1857497816">
      <w:bodyDiv w:val="1"/>
      <w:marLeft w:val="0"/>
      <w:marRight w:val="0"/>
      <w:marTop w:val="0"/>
      <w:marBottom w:val="0"/>
      <w:divBdr>
        <w:top w:val="none" w:sz="0" w:space="0" w:color="auto"/>
        <w:left w:val="none" w:sz="0" w:space="0" w:color="auto"/>
        <w:bottom w:val="none" w:sz="0" w:space="0" w:color="auto"/>
        <w:right w:val="none" w:sz="0" w:space="0" w:color="auto"/>
      </w:divBdr>
    </w:div>
    <w:div w:id="1863392452">
      <w:bodyDiv w:val="1"/>
      <w:marLeft w:val="0"/>
      <w:marRight w:val="0"/>
      <w:marTop w:val="0"/>
      <w:marBottom w:val="0"/>
      <w:divBdr>
        <w:top w:val="none" w:sz="0" w:space="0" w:color="auto"/>
        <w:left w:val="none" w:sz="0" w:space="0" w:color="auto"/>
        <w:bottom w:val="none" w:sz="0" w:space="0" w:color="auto"/>
        <w:right w:val="none" w:sz="0" w:space="0" w:color="auto"/>
      </w:divBdr>
    </w:div>
    <w:div w:id="1870677072">
      <w:bodyDiv w:val="1"/>
      <w:marLeft w:val="0"/>
      <w:marRight w:val="0"/>
      <w:marTop w:val="0"/>
      <w:marBottom w:val="0"/>
      <w:divBdr>
        <w:top w:val="none" w:sz="0" w:space="0" w:color="auto"/>
        <w:left w:val="none" w:sz="0" w:space="0" w:color="auto"/>
        <w:bottom w:val="none" w:sz="0" w:space="0" w:color="auto"/>
        <w:right w:val="none" w:sz="0" w:space="0" w:color="auto"/>
      </w:divBdr>
    </w:div>
    <w:div w:id="1870950446">
      <w:bodyDiv w:val="1"/>
      <w:marLeft w:val="0"/>
      <w:marRight w:val="0"/>
      <w:marTop w:val="0"/>
      <w:marBottom w:val="0"/>
      <w:divBdr>
        <w:top w:val="none" w:sz="0" w:space="0" w:color="auto"/>
        <w:left w:val="none" w:sz="0" w:space="0" w:color="auto"/>
        <w:bottom w:val="none" w:sz="0" w:space="0" w:color="auto"/>
        <w:right w:val="none" w:sz="0" w:space="0" w:color="auto"/>
      </w:divBdr>
    </w:div>
    <w:div w:id="1871915286">
      <w:bodyDiv w:val="1"/>
      <w:marLeft w:val="0"/>
      <w:marRight w:val="0"/>
      <w:marTop w:val="0"/>
      <w:marBottom w:val="0"/>
      <w:divBdr>
        <w:top w:val="none" w:sz="0" w:space="0" w:color="auto"/>
        <w:left w:val="none" w:sz="0" w:space="0" w:color="auto"/>
        <w:bottom w:val="none" w:sz="0" w:space="0" w:color="auto"/>
        <w:right w:val="none" w:sz="0" w:space="0" w:color="auto"/>
      </w:divBdr>
      <w:divsChild>
        <w:div w:id="285041742">
          <w:marLeft w:val="0"/>
          <w:marRight w:val="0"/>
          <w:marTop w:val="0"/>
          <w:marBottom w:val="0"/>
          <w:divBdr>
            <w:top w:val="none" w:sz="0" w:space="0" w:color="auto"/>
            <w:left w:val="none" w:sz="0" w:space="0" w:color="auto"/>
            <w:bottom w:val="none" w:sz="0" w:space="0" w:color="auto"/>
            <w:right w:val="none" w:sz="0" w:space="0" w:color="auto"/>
          </w:divBdr>
        </w:div>
        <w:div w:id="743646900">
          <w:marLeft w:val="0"/>
          <w:marRight w:val="0"/>
          <w:marTop w:val="0"/>
          <w:marBottom w:val="0"/>
          <w:divBdr>
            <w:top w:val="none" w:sz="0" w:space="0" w:color="auto"/>
            <w:left w:val="none" w:sz="0" w:space="0" w:color="auto"/>
            <w:bottom w:val="none" w:sz="0" w:space="0" w:color="auto"/>
            <w:right w:val="none" w:sz="0" w:space="0" w:color="auto"/>
          </w:divBdr>
        </w:div>
        <w:div w:id="1538421531">
          <w:marLeft w:val="0"/>
          <w:marRight w:val="0"/>
          <w:marTop w:val="0"/>
          <w:marBottom w:val="0"/>
          <w:divBdr>
            <w:top w:val="none" w:sz="0" w:space="0" w:color="auto"/>
            <w:left w:val="none" w:sz="0" w:space="0" w:color="auto"/>
            <w:bottom w:val="none" w:sz="0" w:space="0" w:color="auto"/>
            <w:right w:val="none" w:sz="0" w:space="0" w:color="auto"/>
          </w:divBdr>
        </w:div>
        <w:div w:id="1845970608">
          <w:marLeft w:val="0"/>
          <w:marRight w:val="0"/>
          <w:marTop w:val="0"/>
          <w:marBottom w:val="0"/>
          <w:divBdr>
            <w:top w:val="none" w:sz="0" w:space="0" w:color="auto"/>
            <w:left w:val="none" w:sz="0" w:space="0" w:color="auto"/>
            <w:bottom w:val="none" w:sz="0" w:space="0" w:color="auto"/>
            <w:right w:val="none" w:sz="0" w:space="0" w:color="auto"/>
          </w:divBdr>
        </w:div>
      </w:divsChild>
    </w:div>
    <w:div w:id="1879125841">
      <w:bodyDiv w:val="1"/>
      <w:marLeft w:val="0"/>
      <w:marRight w:val="0"/>
      <w:marTop w:val="0"/>
      <w:marBottom w:val="0"/>
      <w:divBdr>
        <w:top w:val="none" w:sz="0" w:space="0" w:color="auto"/>
        <w:left w:val="none" w:sz="0" w:space="0" w:color="auto"/>
        <w:bottom w:val="none" w:sz="0" w:space="0" w:color="auto"/>
        <w:right w:val="none" w:sz="0" w:space="0" w:color="auto"/>
      </w:divBdr>
    </w:div>
    <w:div w:id="1894348753">
      <w:bodyDiv w:val="1"/>
      <w:marLeft w:val="0"/>
      <w:marRight w:val="0"/>
      <w:marTop w:val="0"/>
      <w:marBottom w:val="0"/>
      <w:divBdr>
        <w:top w:val="none" w:sz="0" w:space="0" w:color="auto"/>
        <w:left w:val="none" w:sz="0" w:space="0" w:color="auto"/>
        <w:bottom w:val="none" w:sz="0" w:space="0" w:color="auto"/>
        <w:right w:val="none" w:sz="0" w:space="0" w:color="auto"/>
      </w:divBdr>
      <w:divsChild>
        <w:div w:id="960771192">
          <w:marLeft w:val="0"/>
          <w:marRight w:val="0"/>
          <w:marTop w:val="0"/>
          <w:marBottom w:val="0"/>
          <w:divBdr>
            <w:top w:val="none" w:sz="0" w:space="0" w:color="auto"/>
            <w:left w:val="none" w:sz="0" w:space="0" w:color="auto"/>
            <w:bottom w:val="none" w:sz="0" w:space="0" w:color="auto"/>
            <w:right w:val="none" w:sz="0" w:space="0" w:color="auto"/>
          </w:divBdr>
        </w:div>
      </w:divsChild>
    </w:div>
    <w:div w:id="1902251602">
      <w:bodyDiv w:val="1"/>
      <w:marLeft w:val="0"/>
      <w:marRight w:val="0"/>
      <w:marTop w:val="0"/>
      <w:marBottom w:val="0"/>
      <w:divBdr>
        <w:top w:val="none" w:sz="0" w:space="0" w:color="auto"/>
        <w:left w:val="none" w:sz="0" w:space="0" w:color="auto"/>
        <w:bottom w:val="none" w:sz="0" w:space="0" w:color="auto"/>
        <w:right w:val="none" w:sz="0" w:space="0" w:color="auto"/>
      </w:divBdr>
    </w:div>
    <w:div w:id="1905682895">
      <w:bodyDiv w:val="1"/>
      <w:marLeft w:val="0"/>
      <w:marRight w:val="0"/>
      <w:marTop w:val="0"/>
      <w:marBottom w:val="0"/>
      <w:divBdr>
        <w:top w:val="none" w:sz="0" w:space="0" w:color="auto"/>
        <w:left w:val="none" w:sz="0" w:space="0" w:color="auto"/>
        <w:bottom w:val="none" w:sz="0" w:space="0" w:color="auto"/>
        <w:right w:val="none" w:sz="0" w:space="0" w:color="auto"/>
      </w:divBdr>
    </w:div>
    <w:div w:id="1906600787">
      <w:bodyDiv w:val="1"/>
      <w:marLeft w:val="0"/>
      <w:marRight w:val="0"/>
      <w:marTop w:val="0"/>
      <w:marBottom w:val="0"/>
      <w:divBdr>
        <w:top w:val="none" w:sz="0" w:space="0" w:color="auto"/>
        <w:left w:val="none" w:sz="0" w:space="0" w:color="auto"/>
        <w:bottom w:val="none" w:sz="0" w:space="0" w:color="auto"/>
        <w:right w:val="none" w:sz="0" w:space="0" w:color="auto"/>
      </w:divBdr>
    </w:div>
    <w:div w:id="1915773272">
      <w:bodyDiv w:val="1"/>
      <w:marLeft w:val="0"/>
      <w:marRight w:val="0"/>
      <w:marTop w:val="0"/>
      <w:marBottom w:val="0"/>
      <w:divBdr>
        <w:top w:val="none" w:sz="0" w:space="0" w:color="auto"/>
        <w:left w:val="none" w:sz="0" w:space="0" w:color="auto"/>
        <w:bottom w:val="none" w:sz="0" w:space="0" w:color="auto"/>
        <w:right w:val="none" w:sz="0" w:space="0" w:color="auto"/>
      </w:divBdr>
    </w:div>
    <w:div w:id="1922713092">
      <w:bodyDiv w:val="1"/>
      <w:marLeft w:val="0"/>
      <w:marRight w:val="0"/>
      <w:marTop w:val="0"/>
      <w:marBottom w:val="0"/>
      <w:divBdr>
        <w:top w:val="none" w:sz="0" w:space="0" w:color="auto"/>
        <w:left w:val="none" w:sz="0" w:space="0" w:color="auto"/>
        <w:bottom w:val="none" w:sz="0" w:space="0" w:color="auto"/>
        <w:right w:val="none" w:sz="0" w:space="0" w:color="auto"/>
      </w:divBdr>
    </w:div>
    <w:div w:id="1960605571">
      <w:bodyDiv w:val="1"/>
      <w:marLeft w:val="0"/>
      <w:marRight w:val="0"/>
      <w:marTop w:val="0"/>
      <w:marBottom w:val="0"/>
      <w:divBdr>
        <w:top w:val="none" w:sz="0" w:space="0" w:color="auto"/>
        <w:left w:val="none" w:sz="0" w:space="0" w:color="auto"/>
        <w:bottom w:val="none" w:sz="0" w:space="0" w:color="auto"/>
        <w:right w:val="none" w:sz="0" w:space="0" w:color="auto"/>
      </w:divBdr>
      <w:divsChild>
        <w:div w:id="775517462">
          <w:marLeft w:val="0"/>
          <w:marRight w:val="0"/>
          <w:marTop w:val="0"/>
          <w:marBottom w:val="0"/>
          <w:divBdr>
            <w:top w:val="none" w:sz="0" w:space="0" w:color="auto"/>
            <w:left w:val="none" w:sz="0" w:space="0" w:color="auto"/>
            <w:bottom w:val="none" w:sz="0" w:space="0" w:color="auto"/>
            <w:right w:val="none" w:sz="0" w:space="0" w:color="auto"/>
          </w:divBdr>
        </w:div>
      </w:divsChild>
    </w:div>
    <w:div w:id="1961299878">
      <w:bodyDiv w:val="1"/>
      <w:marLeft w:val="0"/>
      <w:marRight w:val="0"/>
      <w:marTop w:val="0"/>
      <w:marBottom w:val="0"/>
      <w:divBdr>
        <w:top w:val="none" w:sz="0" w:space="0" w:color="auto"/>
        <w:left w:val="none" w:sz="0" w:space="0" w:color="auto"/>
        <w:bottom w:val="none" w:sz="0" w:space="0" w:color="auto"/>
        <w:right w:val="none" w:sz="0" w:space="0" w:color="auto"/>
      </w:divBdr>
    </w:div>
    <w:div w:id="1962028594">
      <w:bodyDiv w:val="1"/>
      <w:marLeft w:val="0"/>
      <w:marRight w:val="0"/>
      <w:marTop w:val="0"/>
      <w:marBottom w:val="0"/>
      <w:divBdr>
        <w:top w:val="none" w:sz="0" w:space="0" w:color="auto"/>
        <w:left w:val="none" w:sz="0" w:space="0" w:color="auto"/>
        <w:bottom w:val="none" w:sz="0" w:space="0" w:color="auto"/>
        <w:right w:val="none" w:sz="0" w:space="0" w:color="auto"/>
      </w:divBdr>
    </w:div>
    <w:div w:id="1963607312">
      <w:bodyDiv w:val="1"/>
      <w:marLeft w:val="0"/>
      <w:marRight w:val="0"/>
      <w:marTop w:val="0"/>
      <w:marBottom w:val="0"/>
      <w:divBdr>
        <w:top w:val="none" w:sz="0" w:space="0" w:color="auto"/>
        <w:left w:val="none" w:sz="0" w:space="0" w:color="auto"/>
        <w:bottom w:val="none" w:sz="0" w:space="0" w:color="auto"/>
        <w:right w:val="none" w:sz="0" w:space="0" w:color="auto"/>
      </w:divBdr>
    </w:div>
    <w:div w:id="1967391215">
      <w:bodyDiv w:val="1"/>
      <w:marLeft w:val="0"/>
      <w:marRight w:val="0"/>
      <w:marTop w:val="0"/>
      <w:marBottom w:val="0"/>
      <w:divBdr>
        <w:top w:val="none" w:sz="0" w:space="0" w:color="auto"/>
        <w:left w:val="none" w:sz="0" w:space="0" w:color="auto"/>
        <w:bottom w:val="none" w:sz="0" w:space="0" w:color="auto"/>
        <w:right w:val="none" w:sz="0" w:space="0" w:color="auto"/>
      </w:divBdr>
    </w:div>
    <w:div w:id="1994798554">
      <w:bodyDiv w:val="1"/>
      <w:marLeft w:val="0"/>
      <w:marRight w:val="0"/>
      <w:marTop w:val="0"/>
      <w:marBottom w:val="0"/>
      <w:divBdr>
        <w:top w:val="none" w:sz="0" w:space="0" w:color="auto"/>
        <w:left w:val="none" w:sz="0" w:space="0" w:color="auto"/>
        <w:bottom w:val="none" w:sz="0" w:space="0" w:color="auto"/>
        <w:right w:val="none" w:sz="0" w:space="0" w:color="auto"/>
      </w:divBdr>
    </w:div>
    <w:div w:id="1997420164">
      <w:bodyDiv w:val="1"/>
      <w:marLeft w:val="0"/>
      <w:marRight w:val="0"/>
      <w:marTop w:val="0"/>
      <w:marBottom w:val="0"/>
      <w:divBdr>
        <w:top w:val="none" w:sz="0" w:space="0" w:color="auto"/>
        <w:left w:val="none" w:sz="0" w:space="0" w:color="auto"/>
        <w:bottom w:val="none" w:sz="0" w:space="0" w:color="auto"/>
        <w:right w:val="none" w:sz="0" w:space="0" w:color="auto"/>
      </w:divBdr>
    </w:div>
    <w:div w:id="2025472241">
      <w:bodyDiv w:val="1"/>
      <w:marLeft w:val="0"/>
      <w:marRight w:val="0"/>
      <w:marTop w:val="0"/>
      <w:marBottom w:val="0"/>
      <w:divBdr>
        <w:top w:val="none" w:sz="0" w:space="0" w:color="auto"/>
        <w:left w:val="none" w:sz="0" w:space="0" w:color="auto"/>
        <w:bottom w:val="none" w:sz="0" w:space="0" w:color="auto"/>
        <w:right w:val="none" w:sz="0" w:space="0" w:color="auto"/>
      </w:divBdr>
    </w:div>
    <w:div w:id="2028821407">
      <w:bodyDiv w:val="1"/>
      <w:marLeft w:val="0"/>
      <w:marRight w:val="0"/>
      <w:marTop w:val="0"/>
      <w:marBottom w:val="0"/>
      <w:divBdr>
        <w:top w:val="none" w:sz="0" w:space="0" w:color="auto"/>
        <w:left w:val="none" w:sz="0" w:space="0" w:color="auto"/>
        <w:bottom w:val="none" w:sz="0" w:space="0" w:color="auto"/>
        <w:right w:val="none" w:sz="0" w:space="0" w:color="auto"/>
      </w:divBdr>
    </w:div>
    <w:div w:id="2030450401">
      <w:bodyDiv w:val="1"/>
      <w:marLeft w:val="0"/>
      <w:marRight w:val="0"/>
      <w:marTop w:val="0"/>
      <w:marBottom w:val="0"/>
      <w:divBdr>
        <w:top w:val="none" w:sz="0" w:space="0" w:color="auto"/>
        <w:left w:val="none" w:sz="0" w:space="0" w:color="auto"/>
        <w:bottom w:val="none" w:sz="0" w:space="0" w:color="auto"/>
        <w:right w:val="none" w:sz="0" w:space="0" w:color="auto"/>
      </w:divBdr>
    </w:div>
    <w:div w:id="2040007536">
      <w:bodyDiv w:val="1"/>
      <w:marLeft w:val="0"/>
      <w:marRight w:val="0"/>
      <w:marTop w:val="0"/>
      <w:marBottom w:val="0"/>
      <w:divBdr>
        <w:top w:val="none" w:sz="0" w:space="0" w:color="auto"/>
        <w:left w:val="none" w:sz="0" w:space="0" w:color="auto"/>
        <w:bottom w:val="none" w:sz="0" w:space="0" w:color="auto"/>
        <w:right w:val="none" w:sz="0" w:space="0" w:color="auto"/>
      </w:divBdr>
    </w:div>
    <w:div w:id="2046708388">
      <w:bodyDiv w:val="1"/>
      <w:marLeft w:val="0"/>
      <w:marRight w:val="0"/>
      <w:marTop w:val="0"/>
      <w:marBottom w:val="0"/>
      <w:divBdr>
        <w:top w:val="none" w:sz="0" w:space="0" w:color="auto"/>
        <w:left w:val="none" w:sz="0" w:space="0" w:color="auto"/>
        <w:bottom w:val="none" w:sz="0" w:space="0" w:color="auto"/>
        <w:right w:val="none" w:sz="0" w:space="0" w:color="auto"/>
      </w:divBdr>
      <w:divsChild>
        <w:div w:id="1538204007">
          <w:marLeft w:val="0"/>
          <w:marRight w:val="0"/>
          <w:marTop w:val="0"/>
          <w:marBottom w:val="0"/>
          <w:divBdr>
            <w:top w:val="none" w:sz="0" w:space="0" w:color="auto"/>
            <w:left w:val="none" w:sz="0" w:space="0" w:color="auto"/>
            <w:bottom w:val="none" w:sz="0" w:space="0" w:color="auto"/>
            <w:right w:val="none" w:sz="0" w:space="0" w:color="auto"/>
          </w:divBdr>
        </w:div>
      </w:divsChild>
    </w:div>
    <w:div w:id="2063097728">
      <w:bodyDiv w:val="1"/>
      <w:marLeft w:val="0"/>
      <w:marRight w:val="0"/>
      <w:marTop w:val="0"/>
      <w:marBottom w:val="0"/>
      <w:divBdr>
        <w:top w:val="none" w:sz="0" w:space="0" w:color="auto"/>
        <w:left w:val="none" w:sz="0" w:space="0" w:color="auto"/>
        <w:bottom w:val="none" w:sz="0" w:space="0" w:color="auto"/>
        <w:right w:val="none" w:sz="0" w:space="0" w:color="auto"/>
      </w:divBdr>
    </w:div>
    <w:div w:id="2076315385">
      <w:bodyDiv w:val="1"/>
      <w:marLeft w:val="0"/>
      <w:marRight w:val="0"/>
      <w:marTop w:val="0"/>
      <w:marBottom w:val="0"/>
      <w:divBdr>
        <w:top w:val="none" w:sz="0" w:space="0" w:color="auto"/>
        <w:left w:val="none" w:sz="0" w:space="0" w:color="auto"/>
        <w:bottom w:val="none" w:sz="0" w:space="0" w:color="auto"/>
        <w:right w:val="none" w:sz="0" w:space="0" w:color="auto"/>
      </w:divBdr>
    </w:div>
    <w:div w:id="2077513626">
      <w:bodyDiv w:val="1"/>
      <w:marLeft w:val="0"/>
      <w:marRight w:val="0"/>
      <w:marTop w:val="0"/>
      <w:marBottom w:val="0"/>
      <w:divBdr>
        <w:top w:val="none" w:sz="0" w:space="0" w:color="auto"/>
        <w:left w:val="none" w:sz="0" w:space="0" w:color="auto"/>
        <w:bottom w:val="none" w:sz="0" w:space="0" w:color="auto"/>
        <w:right w:val="none" w:sz="0" w:space="0" w:color="auto"/>
      </w:divBdr>
      <w:divsChild>
        <w:div w:id="1775249010">
          <w:marLeft w:val="0"/>
          <w:marRight w:val="0"/>
          <w:marTop w:val="0"/>
          <w:marBottom w:val="0"/>
          <w:divBdr>
            <w:top w:val="none" w:sz="0" w:space="0" w:color="auto"/>
            <w:left w:val="none" w:sz="0" w:space="0" w:color="auto"/>
            <w:bottom w:val="none" w:sz="0" w:space="0" w:color="auto"/>
            <w:right w:val="none" w:sz="0" w:space="0" w:color="auto"/>
          </w:divBdr>
        </w:div>
      </w:divsChild>
    </w:div>
    <w:div w:id="2079009471">
      <w:bodyDiv w:val="1"/>
      <w:marLeft w:val="0"/>
      <w:marRight w:val="0"/>
      <w:marTop w:val="0"/>
      <w:marBottom w:val="0"/>
      <w:divBdr>
        <w:top w:val="none" w:sz="0" w:space="0" w:color="auto"/>
        <w:left w:val="none" w:sz="0" w:space="0" w:color="auto"/>
        <w:bottom w:val="none" w:sz="0" w:space="0" w:color="auto"/>
        <w:right w:val="none" w:sz="0" w:space="0" w:color="auto"/>
      </w:divBdr>
    </w:div>
    <w:div w:id="2082751144">
      <w:bodyDiv w:val="1"/>
      <w:marLeft w:val="0"/>
      <w:marRight w:val="0"/>
      <w:marTop w:val="0"/>
      <w:marBottom w:val="0"/>
      <w:divBdr>
        <w:top w:val="none" w:sz="0" w:space="0" w:color="auto"/>
        <w:left w:val="none" w:sz="0" w:space="0" w:color="auto"/>
        <w:bottom w:val="none" w:sz="0" w:space="0" w:color="auto"/>
        <w:right w:val="none" w:sz="0" w:space="0" w:color="auto"/>
      </w:divBdr>
      <w:divsChild>
        <w:div w:id="32075727">
          <w:marLeft w:val="0"/>
          <w:marRight w:val="0"/>
          <w:marTop w:val="0"/>
          <w:marBottom w:val="0"/>
          <w:divBdr>
            <w:top w:val="none" w:sz="0" w:space="0" w:color="auto"/>
            <w:left w:val="none" w:sz="0" w:space="0" w:color="auto"/>
            <w:bottom w:val="none" w:sz="0" w:space="0" w:color="auto"/>
            <w:right w:val="none" w:sz="0" w:space="0" w:color="auto"/>
          </w:divBdr>
        </w:div>
      </w:divsChild>
    </w:div>
    <w:div w:id="2092778549">
      <w:bodyDiv w:val="1"/>
      <w:marLeft w:val="0"/>
      <w:marRight w:val="0"/>
      <w:marTop w:val="0"/>
      <w:marBottom w:val="0"/>
      <w:divBdr>
        <w:top w:val="none" w:sz="0" w:space="0" w:color="auto"/>
        <w:left w:val="none" w:sz="0" w:space="0" w:color="auto"/>
        <w:bottom w:val="none" w:sz="0" w:space="0" w:color="auto"/>
        <w:right w:val="none" w:sz="0" w:space="0" w:color="auto"/>
      </w:divBdr>
    </w:div>
    <w:div w:id="2100909744">
      <w:bodyDiv w:val="1"/>
      <w:marLeft w:val="0"/>
      <w:marRight w:val="0"/>
      <w:marTop w:val="0"/>
      <w:marBottom w:val="0"/>
      <w:divBdr>
        <w:top w:val="none" w:sz="0" w:space="0" w:color="auto"/>
        <w:left w:val="none" w:sz="0" w:space="0" w:color="auto"/>
        <w:bottom w:val="none" w:sz="0" w:space="0" w:color="auto"/>
        <w:right w:val="none" w:sz="0" w:space="0" w:color="auto"/>
      </w:divBdr>
    </w:div>
    <w:div w:id="2110006869">
      <w:bodyDiv w:val="1"/>
      <w:marLeft w:val="0"/>
      <w:marRight w:val="0"/>
      <w:marTop w:val="0"/>
      <w:marBottom w:val="0"/>
      <w:divBdr>
        <w:top w:val="none" w:sz="0" w:space="0" w:color="auto"/>
        <w:left w:val="none" w:sz="0" w:space="0" w:color="auto"/>
        <w:bottom w:val="none" w:sz="0" w:space="0" w:color="auto"/>
        <w:right w:val="none" w:sz="0" w:space="0" w:color="auto"/>
      </w:divBdr>
    </w:div>
    <w:div w:id="2110999353">
      <w:bodyDiv w:val="1"/>
      <w:marLeft w:val="0"/>
      <w:marRight w:val="0"/>
      <w:marTop w:val="0"/>
      <w:marBottom w:val="0"/>
      <w:divBdr>
        <w:top w:val="none" w:sz="0" w:space="0" w:color="auto"/>
        <w:left w:val="none" w:sz="0" w:space="0" w:color="auto"/>
        <w:bottom w:val="none" w:sz="0" w:space="0" w:color="auto"/>
        <w:right w:val="none" w:sz="0" w:space="0" w:color="auto"/>
      </w:divBdr>
    </w:div>
    <w:div w:id="2117825742">
      <w:bodyDiv w:val="1"/>
      <w:marLeft w:val="0"/>
      <w:marRight w:val="0"/>
      <w:marTop w:val="0"/>
      <w:marBottom w:val="0"/>
      <w:divBdr>
        <w:top w:val="none" w:sz="0" w:space="0" w:color="auto"/>
        <w:left w:val="none" w:sz="0" w:space="0" w:color="auto"/>
        <w:bottom w:val="none" w:sz="0" w:space="0" w:color="auto"/>
        <w:right w:val="none" w:sz="0" w:space="0" w:color="auto"/>
      </w:divBdr>
    </w:div>
    <w:div w:id="2136942875">
      <w:bodyDiv w:val="1"/>
      <w:marLeft w:val="0"/>
      <w:marRight w:val="0"/>
      <w:marTop w:val="0"/>
      <w:marBottom w:val="0"/>
      <w:divBdr>
        <w:top w:val="none" w:sz="0" w:space="0" w:color="auto"/>
        <w:left w:val="none" w:sz="0" w:space="0" w:color="auto"/>
        <w:bottom w:val="none" w:sz="0" w:space="0" w:color="auto"/>
        <w:right w:val="none" w:sz="0" w:space="0" w:color="auto"/>
      </w:divBdr>
    </w:div>
    <w:div w:id="2142914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23A5A816CC00600B245A449BAFE761571B7229FD8982656650166BEC50AD769ABDED001429AF968D4E5CD5B4394E21364A918D417Fb6XEK" TargetMode="External"/><Relationship Id="rId21" Type="http://schemas.openxmlformats.org/officeDocument/2006/relationships/hyperlink" Target="consultantplus://offline/ref=4E410F6ED66A8BFB79C89EE6CE0BDAE26FB8879A9AD2B733D0EC90EEEC1881A09714F020B7D1D9320569D038F95AE989EA5D84A3A26Cp8JEF" TargetMode="External"/><Relationship Id="rId42" Type="http://schemas.openxmlformats.org/officeDocument/2006/relationships/hyperlink" Target="http://www.consultant.ru/document/cons_doc_LAW_377741/24d7b0edc4bd6f15552f86a63e557c3a25462b94/" TargetMode="External"/><Relationship Id="rId47" Type="http://schemas.openxmlformats.org/officeDocument/2006/relationships/hyperlink" Target="consultantplus://offline/ref=D4BBFD397F45F514F3DA6B76F5412EDE2A66CDA556C19A417B3532523279043F33D081030DFB08FD4E9E33A45071EFA2D3D37DDDCEC66D40o3l9J" TargetMode="External"/><Relationship Id="rId63" Type="http://schemas.openxmlformats.org/officeDocument/2006/relationships/hyperlink" Target="consultantplus://offline/ref=EE31E8AFCDA438D648B2B3FA7EEF7A85070E481002156DE793B20620AA3EDCDA364C47E0DE88BFF77D4A024A96377E39457E99EDAEq6hCH" TargetMode="External"/><Relationship Id="rId68" Type="http://schemas.openxmlformats.org/officeDocument/2006/relationships/hyperlink" Target="consultantplus://offline/ref=E3F1CBF89DA39925E8F6EED296D30331421EBD20F286507B4FB78A5C3D531C14B3DF3315C47E5B87537F3C72BFF6471C0A682163E0A6y8q4H" TargetMode="External"/><Relationship Id="rId84" Type="http://schemas.openxmlformats.org/officeDocument/2006/relationships/hyperlink" Target="consultantplus://offline/ref=DEBAFB9123B5914966EC1DF0149F5CA8D8AC5AF794E8792DCE1E6DB3E1FCFA7358D1FD438BEC844B422DFDFC5E57B15B5107768ED935W0B4G" TargetMode="External"/><Relationship Id="rId89" Type="http://schemas.openxmlformats.org/officeDocument/2006/relationships/hyperlink" Target="consultantplus://offline/ref=D73E4A85572C068EEC854BE8D75480D828EABB194258C26A2695284E3D767CB56C1083526802108DF5AEA883F63FD6DD78A8B221E94C2007y3sFH" TargetMode="External"/><Relationship Id="rId112" Type="http://schemas.openxmlformats.org/officeDocument/2006/relationships/hyperlink" Target="consultantplus://offline/ref=004271A4503AEB8A08AD3C0511965BD46488F545F667FD6342C57059F8489856D9F5174F8CF9E61136963F63891F09BA02813A18F4AFC0F5cEM7L" TargetMode="External"/><Relationship Id="rId16" Type="http://schemas.openxmlformats.org/officeDocument/2006/relationships/hyperlink" Target="consultantplus://offline/ref=885A8B91A7098733FAF794D4F6EA562F788F2E90E03C037388DDD26C3A1F67AD91D991E56179F3E1C22DC6715EA2B91A91A62150A4F7C28F02eEL" TargetMode="External"/><Relationship Id="rId107" Type="http://schemas.openxmlformats.org/officeDocument/2006/relationships/hyperlink" Target="http://www.consultant.ru/document/cons_doc_LAW_51040/b884020ea7453099ba8bc9ca021b84982cadea7d/" TargetMode="External"/><Relationship Id="rId11" Type="http://schemas.openxmlformats.org/officeDocument/2006/relationships/hyperlink" Target="http://www.consultant.ru/document/cons_doc_LAW_365228/d470dcf99871701e9e113961d34f6671e43824c4/" TargetMode="External"/><Relationship Id="rId32" Type="http://schemas.openxmlformats.org/officeDocument/2006/relationships/hyperlink" Target="consultantplus://offline/ref=37699F75E34738B3B866EE4129E525329F39FF23C69C43953AD90D38EFE232D1D45DCF62F8AB8106460F918975275579FE26B18CA3oEHDK" TargetMode="External"/><Relationship Id="rId37" Type="http://schemas.openxmlformats.org/officeDocument/2006/relationships/hyperlink" Target="consultantplus://offline/ref=327A1993819923B72B8FD137DAEE2C3BB8E3418CF57681487C81164613D7C39B65AE079623A2519AA6DC30F758AE1112F7BA7396E7272227VCK2H" TargetMode="External"/><Relationship Id="rId53" Type="http://schemas.openxmlformats.org/officeDocument/2006/relationships/hyperlink" Target="consultantplus://offline/ref=327A1993819923B72B8FD137DAEE2C3BB8E3418CF57681487C81164613D7C39B65AE079623A2519AA6DC30F758AE1112F7BA7396E7272227VCK2H" TargetMode="External"/><Relationship Id="rId58" Type="http://schemas.openxmlformats.org/officeDocument/2006/relationships/hyperlink" Target="consultantplus://offline/ref=EE31E8AFCDA438D648B2B3FA7EEF7A85070E461209126DE793B20620AA3EDCDA364C47E7DF84B2A8785F131299376227426785EFAC6Fq5hAH" TargetMode="External"/><Relationship Id="rId74" Type="http://schemas.openxmlformats.org/officeDocument/2006/relationships/hyperlink" Target="consultantplus://offline/ref=ACBE9BCB209C9F3B95519557EBEBC6139994BF709F29E8F590F81EAAFB352BEB6F16CFB1EDF2C75BDD59050AFCA434D77542E13C34E4A3AB11OAI" TargetMode="External"/><Relationship Id="rId79" Type="http://schemas.openxmlformats.org/officeDocument/2006/relationships/hyperlink" Target="consultantplus://offline/ref=E42C3DF715E48695C0FA105A9C22CD41C6E622AA9D9C718BBFD8040EFD010CE92E590B4A81F3FF06F7373B8DC5EABDC180B50648EDqC1FF" TargetMode="External"/><Relationship Id="rId102" Type="http://schemas.openxmlformats.org/officeDocument/2006/relationships/hyperlink" Target="consultantplus://offline/ref=8470EE90C9EE1BD81D3A18F36919FC7423DB8717C3C214BB7B5E8279DB8F6233532DF7A83A460B014D2ECC32C4398AD618C416B1ACB429iAZ6H" TargetMode="External"/><Relationship Id="rId123" Type="http://schemas.openxmlformats.org/officeDocument/2006/relationships/hyperlink" Target="http://www.consultant.ru/document/cons_doc_LAW_198334/e8486d3a2af306f57be6dcefc0171e4ee5d33d26/" TargetMode="External"/><Relationship Id="rId128" Type="http://schemas.openxmlformats.org/officeDocument/2006/relationships/footer" Target="footer1.xml"/><Relationship Id="rId5" Type="http://schemas.openxmlformats.org/officeDocument/2006/relationships/settings" Target="settings.xml"/><Relationship Id="rId90" Type="http://schemas.openxmlformats.org/officeDocument/2006/relationships/hyperlink" Target="consultantplus://offline/ref=D73E4A85572C068EEC854BE8D75480D82AE5B513475DC26A2695284E3D767CB56C1083526D0B1287A4F4B887BF68D9C17AB1AC24F74Cy2s1H" TargetMode="External"/><Relationship Id="rId95" Type="http://schemas.openxmlformats.org/officeDocument/2006/relationships/hyperlink" Target="consultantplus://offline/ref=4AF1914D35D35D4646C103529BE464B93FC4689CC30C5ED3503AB751D7F42DFDAD1136C4A603DF468545C9D499C33917FF045B7D46426413aAL9K" TargetMode="External"/><Relationship Id="rId22" Type="http://schemas.openxmlformats.org/officeDocument/2006/relationships/hyperlink" Target="consultantplus://offline/ref=3E499DF78D85E9F5BAB9A004ECA97536B96B78C6BBB51D7C9D00641E1D76A132473CF9B3579F9B7DDC2DEF8D7D81DAF54C87BC61F6FCAC674Ch4F" TargetMode="External"/><Relationship Id="rId27" Type="http://schemas.openxmlformats.org/officeDocument/2006/relationships/hyperlink" Target="consultantplus://offline/ref=6FC6F52661692B195FAFC5DA06350F8F2D978DAE511B068E36AC91EBBDE3B22471B5DDD8B2D23EC0B37DE8AF6E26F2C11A7BB0CCA3D7rDt6J" TargetMode="External"/><Relationship Id="rId43" Type="http://schemas.openxmlformats.org/officeDocument/2006/relationships/hyperlink" Target="http://www.consultant.ru/document/cons_doc_LAW_377741/12bab00129e1f67054f2ff8c4a9222f95908593d/" TargetMode="External"/><Relationship Id="rId48" Type="http://schemas.openxmlformats.org/officeDocument/2006/relationships/hyperlink" Target="consultantplus://offline/ref=D4BBFD397F45F514F3DA6B76F5412EDE2A68C2A559C59A417B3532523279043F33D081030DFB0FFE499E33A45071EFA2D3D37DDDCEC66D40o3l9J" TargetMode="External"/><Relationship Id="rId64" Type="http://schemas.openxmlformats.org/officeDocument/2006/relationships/hyperlink" Target="consultantplus://offline/ref=EE31E8AFCDA438D648B2B3FA7EEF7A85070E481002156DE793B20620AA3EDCDA364C47E0DE8BBFF77D4A024A96377E39457E99EDAEq6hCH" TargetMode="External"/><Relationship Id="rId69" Type="http://schemas.openxmlformats.org/officeDocument/2006/relationships/hyperlink" Target="consultantplus://offline/ref=E3F1CBF89DA39925E8F6EED296D30331421EBD20F286507B4FB78A5C3D531C14B3DF3315C47E5A87537F3C72BFF6471C0A682163E0A6y8q4H" TargetMode="External"/><Relationship Id="rId113" Type="http://schemas.openxmlformats.org/officeDocument/2006/relationships/hyperlink" Target="consultantplus://offline/ref=4A3583D8505D4AC329780188B3CF08E433646F0C1E662D55532CA06C72B6730B15F179404ACAF1DACE890525833E75464662695166C28F66t1X3L" TargetMode="External"/><Relationship Id="rId118" Type="http://schemas.openxmlformats.org/officeDocument/2006/relationships/hyperlink" Target="consultantplus://offline/ref=1B391B556503AA3870E84E47271AEFF2960AF1F25488E84A9D553C3219C0DE1B38D75927BC13F5DF9A756FF0D28B080784C9B816C5F6NFx1L" TargetMode="External"/><Relationship Id="rId80" Type="http://schemas.openxmlformats.org/officeDocument/2006/relationships/hyperlink" Target="consultantplus://offline/ref=E42C3DF715E48695C0FA105A9C22CD41C6E622AA9D9C718BBFD8040EFD010CE92E590B4C8DF7F259F2222AD5CAE0ABDE81AB1A4AEFCCqD14F" TargetMode="External"/><Relationship Id="rId85" Type="http://schemas.openxmlformats.org/officeDocument/2006/relationships/hyperlink" Target="consultantplus://offline/ref=DEBAFB9123B5914966EC1DF0149F5CA8D8AC5AF794E8792DCE1E6DB3E1FCFA7358D1FD438BED834B422DFDFC5E57B15B5107768ED935W0B4G" TargetMode="External"/><Relationship Id="rId12" Type="http://schemas.openxmlformats.org/officeDocument/2006/relationships/hyperlink" Target="http://www.consultant.ru/document/cons_doc_LAW_353480/f6fe316584e24017e857963f7bbf028432485f08/" TargetMode="External"/><Relationship Id="rId17" Type="http://schemas.openxmlformats.org/officeDocument/2006/relationships/hyperlink" Target="consultantplus://offline/ref=825659D4B2A54F1E72F750303A919CB3D499E18746EFCD17111ECFA58AD9F57620662A9F6585F2AFB9EE2322969A651A26695C87062Bj4j5H" TargetMode="External"/><Relationship Id="rId33" Type="http://schemas.openxmlformats.org/officeDocument/2006/relationships/hyperlink" Target="consultantplus://offline/ref=E83F8AFAB5E0012BE58CFD40AA422F55930D4CB7D1432011D97A55DE795E61DCB6A32DC7480695017F30BAEFB11DE24542EB60E4A437I0K" TargetMode="External"/><Relationship Id="rId38" Type="http://schemas.openxmlformats.org/officeDocument/2006/relationships/hyperlink" Target="consultantplus://offline/ref=327A1993819923B72B8FD137DAEE2C3BB8ED4D8EFD7E81487C81164613D7C39B65AE079623A2519AA6DC30F758AE1112F7BA7396E7272227VCK2H" TargetMode="External"/><Relationship Id="rId59" Type="http://schemas.openxmlformats.org/officeDocument/2006/relationships/hyperlink" Target="consultantplus://offline/ref=EE31E8AFCDA438D648B2B3FA7EEF7A85070E461209126DE793B20620AA3EDCDA364C47E7D78DB2A8785F131299376227426785EFAC6Fq5hAH" TargetMode="External"/><Relationship Id="rId103" Type="http://schemas.openxmlformats.org/officeDocument/2006/relationships/hyperlink" Target="http://www.consultant.ru/document/cons_doc_LAW_119995/fb7b0891728dd777dec3c04abbebad05e8b5de77/" TargetMode="External"/><Relationship Id="rId108" Type="http://schemas.openxmlformats.org/officeDocument/2006/relationships/hyperlink" Target="http://www.consultant.ru/document/cons_doc_LAW_51040/b884020ea7453099ba8bc9ca021b84982cadea7d/" TargetMode="External"/><Relationship Id="rId124" Type="http://schemas.openxmlformats.org/officeDocument/2006/relationships/hyperlink" Target="http://www.consultant.ru/document/cons_doc_LAW_198334/e8486d3a2af306f57be6dcefc0171e4ee5d33d26/" TargetMode="External"/><Relationship Id="rId129" Type="http://schemas.openxmlformats.org/officeDocument/2006/relationships/fontTable" Target="fontTable.xml"/><Relationship Id="rId54" Type="http://schemas.openxmlformats.org/officeDocument/2006/relationships/hyperlink" Target="consultantplus://offline/ref=327A1993819923B72B8FD137DAEE2C3BB8ED4D8EFD7E81487C81164613D7C39B65AE079623A2519AA6DC30F758AE1112F7BA7396E7272227VCK2H" TargetMode="External"/><Relationship Id="rId70" Type="http://schemas.openxmlformats.org/officeDocument/2006/relationships/hyperlink" Target="consultantplus://offline/ref=6762C45466FD148C441C772A3F4C84AA10120284B7F1D068FA56FD4CC44460E122F60505C1DB4275094D62A45FAC263CAE9DF5510AVCq5F" TargetMode="External"/><Relationship Id="rId75" Type="http://schemas.openxmlformats.org/officeDocument/2006/relationships/hyperlink" Target="consultantplus://offline/ref=DC8542359EE63C5A374FEF8D6CCB33734F856F523FCD609194502BA59CD9E526DED9E2542BD2F4F61A97D97456BE2C0633390C96A9B3C8927302L" TargetMode="External"/><Relationship Id="rId91" Type="http://schemas.openxmlformats.org/officeDocument/2006/relationships/hyperlink" Target="consultantplus://offline/ref=D73E4A85572C068EEC854BE8D75480D82AEBB4124C5AC26A2695284E3D767CB56C1083526802108DF4AEA883F63FD6DD78A8B221E94C2007y3sFH" TargetMode="External"/><Relationship Id="rId96" Type="http://schemas.openxmlformats.org/officeDocument/2006/relationships/hyperlink" Target="consultantplus://offline/ref=31AA3B69CDAA7DEC6255256ADE942583845B7EB18499C83B2F8863E64173B75A890DB7E7FEBF7256B54D5F987D7D95D6B5C8295A0A53EES6K" TargetMode="External"/><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hyperlink" Target="consultantplus://offline/ref=3E499DF78D85E9F5BAB9A004ECA97536B96B78C6BBB51D7C9D00641E1D76A132473CF9B3579F9B7CDF2DEF8D7D81DAF54C87BC61F6FCAC674Ch4F" TargetMode="External"/><Relationship Id="rId28" Type="http://schemas.openxmlformats.org/officeDocument/2006/relationships/hyperlink" Target="https://admbk.ru/" TargetMode="External"/><Relationship Id="rId49" Type="http://schemas.openxmlformats.org/officeDocument/2006/relationships/hyperlink" Target="consultantplus://offline/ref=F38440786A1A56BC3F776435190EF502ADF77BB82F56FA4A23A8F79F5F2D48425EA15FC6820EB0B86DC10BAF909AD3EE116D85B5F3BDpBQ8N" TargetMode="External"/><Relationship Id="rId114" Type="http://schemas.openxmlformats.org/officeDocument/2006/relationships/hyperlink" Target="consultantplus://offline/ref=5EDF3272325EB22F4D7CBEE5F0CA6947DBE1431DDCA9DDC92441C6FA3658DB4C4EA2CD6F278243B8256CA4F77FA6C78C5568CDC204EDE96AY1wAK" TargetMode="External"/><Relationship Id="rId119" Type="http://schemas.openxmlformats.org/officeDocument/2006/relationships/hyperlink" Target="consultantplus://offline/ref=6B44E68E256EDC3BFAA8932C3C4E75691DE578FAAC5B2B3087B0F767BCB111987F1B0B98B5A98A81971D7CF6199040885A4F8185h8k7M" TargetMode="External"/><Relationship Id="rId44" Type="http://schemas.openxmlformats.org/officeDocument/2006/relationships/hyperlink" Target="consultantplus://offline/ref=D4BBFD397F45F514F3DA6B76F5412EDE2A69CBAE55C29A417B3532523279043F33D081030DFB0CFC489E33A45071EFA2D3D37DDDCEC66D40o3l9J" TargetMode="External"/><Relationship Id="rId60" Type="http://schemas.openxmlformats.org/officeDocument/2006/relationships/hyperlink" Target="consultantplus://offline/ref=EE31E8AFCDA438D648B2B3FA7EEF7A85070E48120A156DE793B20620AA3EDCDA364C47E4D38CBFF77D4A024A96377E39457E99EDAEq6hCH" TargetMode="External"/><Relationship Id="rId65" Type="http://schemas.openxmlformats.org/officeDocument/2006/relationships/hyperlink" Target="consultantplus://offline/ref=E3F1CBF89DA39925E8F6EED296D30331421EBD20F286507B4FB78A5C3D531C14B3DF3315C47E5F87537F3C72BFF6471C0A682163E0A6y8q4H" TargetMode="External"/><Relationship Id="rId81" Type="http://schemas.openxmlformats.org/officeDocument/2006/relationships/hyperlink" Target="consultantplus://offline/ref=E42C3DF715E48695C0FA105A9C22CD41C6E622AA9D9C718BBFD8040EFD010CE92E590B4C81F7F359F2222AD5CAE0ABDE81AB1A4AEFCCqD14F" TargetMode="External"/><Relationship Id="rId86" Type="http://schemas.openxmlformats.org/officeDocument/2006/relationships/hyperlink" Target="consultantplus://offline/ref=DEBAFB9123B5914966EC1DF0149F5CA8D8AC5AF794E8792DCE1E6DB3E1FCFA7358D1FD4382ED834B422DFDFC5E57B15B5107768ED935W0B4G" TargetMode="External"/><Relationship Id="rId130" Type="http://schemas.openxmlformats.org/officeDocument/2006/relationships/theme" Target="theme/theme1.xml"/><Relationship Id="rId13" Type="http://schemas.openxmlformats.org/officeDocument/2006/relationships/hyperlink" Target="http://www.consultant.ru/document/cons_doc_LAW_213885/" TargetMode="External"/><Relationship Id="rId18" Type="http://schemas.openxmlformats.org/officeDocument/2006/relationships/hyperlink" Target="consultantplus://offline/ref=59F7A0DDE3A6963A0D7B1F71670BC40837309C9911122F91B397E1FBA8E5C31290D5059C8C1F3452F698C2DFFB5CF4532A07057B05113CF9L9A3I" TargetMode="External"/><Relationship Id="rId39" Type="http://schemas.openxmlformats.org/officeDocument/2006/relationships/hyperlink" Target="consultantplus://offline/ref=327A1993819923B72B8FD137DAEE2C3BB8E34C8FF67981487C81164613D7C39B65AE079623A05198A5DC30F758AE1112F7BA7396E7272227VCK2H" TargetMode="External"/><Relationship Id="rId109" Type="http://schemas.openxmlformats.org/officeDocument/2006/relationships/hyperlink" Target="http://www.consultant.ru/document/cons_doc_LAW_51040/b884020ea7453099ba8bc9ca021b84982cadea7d/" TargetMode="External"/><Relationship Id="rId34" Type="http://schemas.openxmlformats.org/officeDocument/2006/relationships/hyperlink" Target="consultantplus://offline/ref=1E3B2D3795C95F86F57D2D231374210FBAC1251BCF797D957DC40F2AD7BF9746262E08B2962F0B3F4861C69A089AB5E425518113C9D4qEl4H" TargetMode="External"/><Relationship Id="rId50" Type="http://schemas.openxmlformats.org/officeDocument/2006/relationships/hyperlink" Target="consultantplus://offline/ref=F38440786A1A56BC3F776435190EF502ADF77BB82F56FA4A23A8F79F5F2D48425EA15FC6820EB3B86DC10BAF909AD3EE116D85B5F3BDpBQ8N" TargetMode="External"/><Relationship Id="rId55" Type="http://schemas.openxmlformats.org/officeDocument/2006/relationships/hyperlink" Target="consultantplus://offline/ref=327A1993819923B72B8FD137DAEE2C3BB8E34C8FF67981487C81164613D7C39B65AE079623A05198A5DC30F758AE1112F7BA7396E7272227VCK2H" TargetMode="External"/><Relationship Id="rId76" Type="http://schemas.openxmlformats.org/officeDocument/2006/relationships/hyperlink" Target="consultantplus://offline/ref=DC8542359EE63C5A374FEF8D6CCB33734881695231C2609194502BA59CD9E526DED9E2542BD2F4F71B97D97456BE2C0633390C96A9B3C8927302L" TargetMode="External"/><Relationship Id="rId97" Type="http://schemas.openxmlformats.org/officeDocument/2006/relationships/hyperlink" Target="consultantplus://offline/ref=6565064DA8EE4E673BCF71F47FC6F8EE6B90521FD5EDC89CF95766D01A133E4E1D90223CB6643FF3n6p8M" TargetMode="External"/><Relationship Id="rId104" Type="http://schemas.openxmlformats.org/officeDocument/2006/relationships/hyperlink" Target="http://www.consultant.ru/document/cons_doc_LAW_51040/d6aa4f5374347120919d6d0ca106e089be185a9b/" TargetMode="External"/><Relationship Id="rId120" Type="http://schemas.openxmlformats.org/officeDocument/2006/relationships/hyperlink" Target="consultantplus://offline/ref=D8EC80150866798F20155E5D5998F0F8E7B15354E0C23DFF9D5B407F020DD27C5FDB15C13D4D98D11782C4855B2D5879BF4BEAD1250A4FF1h4m9J" TargetMode="External"/><Relationship Id="rId125" Type="http://schemas.openxmlformats.org/officeDocument/2006/relationships/hyperlink" Target="consultantplus://offline/ref=407754217A168AA74BE7CFED1D5D680EBE4BC2AE3F290E4964BED162042B30938FF98FC9486F5122100CC674C1wBZ4H" TargetMode="External"/><Relationship Id="rId7" Type="http://schemas.openxmlformats.org/officeDocument/2006/relationships/footnotes" Target="footnotes.xml"/><Relationship Id="rId71" Type="http://schemas.openxmlformats.org/officeDocument/2006/relationships/hyperlink" Target="consultantplus://offline/ref=6762C45466FD148C441C772A3F4C84AA10120284B7F1D068FA56FD4CC44460E122F60505C1DB4275094D62A45FAC263CAE9DF5510AVCq5F" TargetMode="External"/><Relationship Id="rId92" Type="http://schemas.openxmlformats.org/officeDocument/2006/relationships/hyperlink" Target="consultantplus://offline/ref=079691C39B2667C12DFB2B3C110423B58C35477A2C12149775169953A027EC4A86697DCE907AD695765E433BA8AB0DCAC3E7E652CC84X1B6F" TargetMode="External"/><Relationship Id="rId2" Type="http://schemas.openxmlformats.org/officeDocument/2006/relationships/numbering" Target="numbering.xml"/><Relationship Id="rId29" Type="http://schemas.openxmlformats.org/officeDocument/2006/relationships/hyperlink" Target="https://admbk.ru/" TargetMode="External"/><Relationship Id="rId24" Type="http://schemas.openxmlformats.org/officeDocument/2006/relationships/hyperlink" Target="consultantplus://offline/ref=5E242C3977647125482FD8390973B169E84CA71304128C5D31A8EA27E3438B6A2156EBAE362AEC8012412683DDR1A2G" TargetMode="External"/><Relationship Id="rId40" Type="http://schemas.openxmlformats.org/officeDocument/2006/relationships/hyperlink" Target="consultantplus://offline/ref=D388DDA761954F2600F7750B8771C6EA040A7539AAF661B17D13638F3371CB84005FAC32CA46B3B6B6B215CB85694B81F567DDBD47C5BA80m3p8H" TargetMode="External"/><Relationship Id="rId45" Type="http://schemas.openxmlformats.org/officeDocument/2006/relationships/hyperlink" Target="consultantplus://offline/ref=EFBD1054D7165EE625935C02A3D4EF2F88624FAF4DB364707CA2624E1927C11FB86119976050FC168C4876F26FC9D4H" TargetMode="External"/><Relationship Id="rId66" Type="http://schemas.openxmlformats.org/officeDocument/2006/relationships/hyperlink" Target="consultantplus://offline/ref=E3F1CBF89DA39925E8F6EED296D30331421EBD20F286507B4FB78A5C3D531C14B3DF3315C47D5B87537F3C72BFF6471C0A682163E0A6y8q4H" TargetMode="External"/><Relationship Id="rId87" Type="http://schemas.openxmlformats.org/officeDocument/2006/relationships/hyperlink" Target="consultantplus://offline/ref=A8EE30F5B8B691427B1F89116921F50CB5EF1B0458569C6EB5E4D4BC69F0DB657D1A4361E93795C06368CB64C83FE0D40891FF58E74F18D7Z1Y6L" TargetMode="External"/><Relationship Id="rId110" Type="http://schemas.openxmlformats.org/officeDocument/2006/relationships/hyperlink" Target="http://www.consultant.ru/document/cons_doc_LAW_51040/df32b8231cf067c4d4e864c717eb6b398358b504/" TargetMode="External"/><Relationship Id="rId115" Type="http://schemas.openxmlformats.org/officeDocument/2006/relationships/hyperlink" Target="consultantplus://offline/ref=23A5A816CC00600B245A449BAFE761571B7229FD8982656650166BEC50AD769ABDED001729A6968D4E5CD5B4394E21364A918D417Fb6XEK" TargetMode="External"/><Relationship Id="rId61" Type="http://schemas.openxmlformats.org/officeDocument/2006/relationships/hyperlink" Target="consultantplus://offline/ref=EE31E8AFCDA438D648B2B3FA7EEF7A85070E49180C106DE793B20620AA3EDCDA364C47E4D78DB4A428050316D0606D3B407E9BEAB26F5BA3qCh2H" TargetMode="External"/><Relationship Id="rId82" Type="http://schemas.openxmlformats.org/officeDocument/2006/relationships/hyperlink" Target="consultantplus://offline/ref=E42C3DF715E48695C0FA105A9C22CD41C6E622AA9D9C718BBFD8040EFD010CE92E590B4C88F7F359F2222AD5CAE0ABDE81AB1A4AEFCCqD14F" TargetMode="External"/><Relationship Id="rId19" Type="http://schemas.openxmlformats.org/officeDocument/2006/relationships/hyperlink" Target="consultantplus://offline/ref=5CA2A0E1CBA4FB46B7DE290586626720B089FC5E13EE6114D01615821A21AF57B8DF4C67513EA46B7D2F933150O3hCL" TargetMode="External"/><Relationship Id="rId14" Type="http://schemas.openxmlformats.org/officeDocument/2006/relationships/hyperlink" Target="http://www.consultant.ru/document/cons_doc_LAW_213885/" TargetMode="External"/><Relationship Id="rId30" Type="http://schemas.openxmlformats.org/officeDocument/2006/relationships/hyperlink" Target="consultantplus://offline/ref=099D7D2A3E09BF093C1CB8E89901C0B74D3C30D8AC60FFE393453E16F42292BAE4F862DB419F3BC8A1C551041A19581D4E6B52A06DBAC594C6ODG" TargetMode="External"/><Relationship Id="rId35" Type="http://schemas.openxmlformats.org/officeDocument/2006/relationships/hyperlink" Target="consultantplus://offline/ref=4403A84D8F0A1DE6BBF0B57514AD68C52EF49754A9F2B701A2374B30BFF02271A669D1E5F071C522A60C2914D720D2A7E461A53CD8D4760D24r5F" TargetMode="External"/><Relationship Id="rId56" Type="http://schemas.openxmlformats.org/officeDocument/2006/relationships/hyperlink" Target="consultantplus://offline/ref=232577FA6B0BEC1F08AEC0AF43BBAF61BC0F2A02FE5851C90174DD3D94CB5DA49A78931DAF34F93AEE3173EE50147A2E2C169F16F1B8t9k8L" TargetMode="External"/><Relationship Id="rId77" Type="http://schemas.openxmlformats.org/officeDocument/2006/relationships/hyperlink" Target="consultantplus://offline/ref=4BADBDB2D646EF0ABE42F583C8F16133270F94637A2438B67AAA0D51B1D3C606D35D309AC1488D841E47AF51E0DD5EC2041873F7625C31BEhAD8M" TargetMode="External"/><Relationship Id="rId100" Type="http://schemas.openxmlformats.org/officeDocument/2006/relationships/hyperlink" Target="consultantplus://offline/ref=2948A3FD647C03241B0A4E244CD889946AC2ADB92E12EB50E1F981DF083713EF89A75BB3683EE285C5FCAF7AD290ED137B5256876C91t7c6L" TargetMode="External"/><Relationship Id="rId105" Type="http://schemas.openxmlformats.org/officeDocument/2006/relationships/hyperlink" Target="http://www.consultant.ru/document/cons_doc_LAW_51040/9066705b3210c244f4b2caba0da8ec7186f0d1ab/" TargetMode="External"/><Relationship Id="rId126" Type="http://schemas.openxmlformats.org/officeDocument/2006/relationships/hyperlink" Target="consultantplus://offline/ref=407754217A168AA74BE7CFED1D5D680EB941C5AE382D0E4964BED162042B30939DF9D7C6416A447646569179C2B4AB9E9B9BDD2AFBw8Z8H" TargetMode="External"/><Relationship Id="rId8" Type="http://schemas.openxmlformats.org/officeDocument/2006/relationships/endnotes" Target="endnotes.xml"/><Relationship Id="rId51" Type="http://schemas.openxmlformats.org/officeDocument/2006/relationships/hyperlink" Target="consultantplus://offline/ref=F38440786A1A56BC3F776435190EF502ADF77BB82F56FA4A23A8F79F5F2D48425EA15FC6820EB0B86DC10BAF909AD3EE116D85B5F3BDpBQ8N" TargetMode="External"/><Relationship Id="rId72" Type="http://schemas.openxmlformats.org/officeDocument/2006/relationships/hyperlink" Target="consultantplus://offline/ref=6762C45466FD148C441C772A3F4C84AA10130586B5F2D068FA56FD4CC44460E122F60505C2D24E205A0263F819F1353FA69DF65116C6D4E7V0q0F" TargetMode="External"/><Relationship Id="rId93" Type="http://schemas.openxmlformats.org/officeDocument/2006/relationships/hyperlink" Target="consultantplus://offline/ref=079691C39B2667C12DFB2B3C110423B58C35477A2C12149775169953A027EC4A86697DCE907AD595765E433BA8AB0DCAC3E7E652CC84X1B6F" TargetMode="External"/><Relationship Id="rId98" Type="http://schemas.openxmlformats.org/officeDocument/2006/relationships/hyperlink" Target="consultantplus://offline/ref=B304985DCF1BACA659D3E03FB2F0013A86EF875620DDD3273A0A147C97D8052921C7FD0D3D1672429B7C46B47684706D0ECDDCDD27AB50D7yBb3K" TargetMode="External"/><Relationship Id="rId121" Type="http://schemas.openxmlformats.org/officeDocument/2006/relationships/hyperlink" Target="consultantplus://offline/ref=FB5B13C753BCCEA4AFCEDC43F576D62AA3F32AA7B994507A306B34B03EE5983865D425C7F70FA1AA33FD406638F3478AE896DE29ECFEBFm1Y4G" TargetMode="External"/><Relationship Id="rId3" Type="http://schemas.openxmlformats.org/officeDocument/2006/relationships/styles" Target="styles.xml"/><Relationship Id="rId25" Type="http://schemas.openxmlformats.org/officeDocument/2006/relationships/hyperlink" Target="consultantplus://offline/ref=50EC971DED1881D85DD209E7634F22EC1BFE137423EED8DBCCC982D995ADB8908A60EBC3A8AC7FB871003150E7D5AFA7B8B34529E3ABm3T9F" TargetMode="External"/><Relationship Id="rId46" Type="http://schemas.openxmlformats.org/officeDocument/2006/relationships/hyperlink" Target="consultantplus://offline/ref=D4BBFD397F45F514F3DA6B76F5412EDE2B6CC9A659C49A417B3532523279043F33D081030DFB0FFC4F9E33A45071EFA2D3D37DDDCEC66D40o3l9J" TargetMode="External"/><Relationship Id="rId67" Type="http://schemas.openxmlformats.org/officeDocument/2006/relationships/hyperlink" Target="consultantplus://offline/ref=E3F1CBF89DA39925E8F6EED296D30331421EBD20F286507B4FB78A5C3D531C14B3DF3314C07A5387537F3C72BFF6471C0A682163E0A6y8q4H" TargetMode="External"/><Relationship Id="rId116" Type="http://schemas.openxmlformats.org/officeDocument/2006/relationships/hyperlink" Target="consultantplus://offline/ref=23A5A816CC00600B245A449BAFE761571B732FFA8989656650166BEC50AD769ABDED00142EAE9DD81B13D4E87C1B32374C918F47636EC4FEb5XCK" TargetMode="External"/><Relationship Id="rId20" Type="http://schemas.openxmlformats.org/officeDocument/2006/relationships/hyperlink" Target="consultantplus://offline/ref=4027F5F8FC7E7DF296C7E01372A6D58ECFC096A69494D692003F01B6FB8CD095F831AEC5BCEA033DE2E65A1DD9A0285211A773B79C82E8yEG" TargetMode="External"/><Relationship Id="rId41" Type="http://schemas.openxmlformats.org/officeDocument/2006/relationships/hyperlink" Target="http://www.consultant.ru/document/cons_doc_LAW_380489/d4131daeffceff28e2dda2eba7105f88abc9e7e9/" TargetMode="External"/><Relationship Id="rId62" Type="http://schemas.openxmlformats.org/officeDocument/2006/relationships/hyperlink" Target="consultantplus://offline/ref=EE31E8AFCDA438D648B2B3FA7EEF7A85070E4C1508156DE793B20620AA3EDCDA364C47E4D78DB6A12C050316D0606D3B407E9BEAB26F5BA3qCh2H" TargetMode="External"/><Relationship Id="rId83" Type="http://schemas.openxmlformats.org/officeDocument/2006/relationships/hyperlink" Target="file:///N:\&#1056;&#1040;&#1041;&#1054;&#1058;&#1040;_2021\4%20&#1056;&#1040;&#1047;&#1056;&#1040;&#1041;&#1054;&#1058;&#1050;&#1040;%20&#1055;&#1047;&#1047;\&#1044;&#1091;&#1093;&#1086;&#1074;&#1085;&#1080;&#1094;&#1082;&#1080;&#1081;%20&#1088;&#1072;&#1081;&#1086;&#1085;\&#1044;&#1086;&#1075;%201-72%20&#1089;%20&#1050;&#1055;&#1058;\1%20&#1076;&#1083;&#1103;%20&#1072;&#1076;&#1084;&#1080;&#1085;&#1080;&#1089;&#1090;&#1088;&#1072;&#1094;&#1080;&#1080;\&#1055;&#1047;&#1047;%20&#1044;&#1091;&#1093;&#1086;&#1074;&#1085;&#1080;&#1094;&#1082;&#1086;&#1077;%20&#1052;&#1054;.docx" TargetMode="External"/><Relationship Id="rId88" Type="http://schemas.openxmlformats.org/officeDocument/2006/relationships/hyperlink" Target="consultantplus://offline/ref=A8EE30F5B8B691427B1F89116921F50CB2E81A00595B9C6EB5E4D4BC69F0DB657D1A4361E93795C36368CB64C83FE0D40891FF58E74F18D7Z1Y6L" TargetMode="External"/><Relationship Id="rId111" Type="http://schemas.openxmlformats.org/officeDocument/2006/relationships/hyperlink" Target="consultantplus://offline/ref=6BF7E8F52F828CF1362D350114E27D0C34044235E45D657B4500ADFDC624E9C077BA9D46AE7D63483D9A57FBABC5E722583E66FC3C9AQAl1K" TargetMode="External"/><Relationship Id="rId15" Type="http://schemas.openxmlformats.org/officeDocument/2006/relationships/hyperlink" Target="consultantplus://offline/ref=A37A1BEB0A7DBE28DAAEF855DE8CBBF696EAC6CE2A336ACB2A14F2EE459F48690D310A36DFC68D1BDDFC10C92B4A807C740DAC92F5B22711q2mCF" TargetMode="External"/><Relationship Id="rId36" Type="http://schemas.openxmlformats.org/officeDocument/2006/relationships/hyperlink" Target="consultantplus://offline/ref=D92FB5948D5BCE55C1416FC457A5886A61939CBA8C720CE986BD461C3662A4C55742FFE1A5A7410CD8EB8BE2E10C626BF8C1413678280A24I1y5F" TargetMode="External"/><Relationship Id="rId57" Type="http://schemas.openxmlformats.org/officeDocument/2006/relationships/hyperlink" Target="consultantplus://offline/ref=EE31E8AFCDA438D648B2B3FA7EEF7A85070E4D10031C6DE793B20620AA3EDCDA364C47E4D78DB4A225050316D0606D3B407E9BEAB26F5BA3qCh2H" TargetMode="External"/><Relationship Id="rId106" Type="http://schemas.openxmlformats.org/officeDocument/2006/relationships/hyperlink" Target="http://www.consultant.ru/document/cons_doc_LAW_51040/9066705b3210c244f4b2caba0da8ec7186f0d1ab/" TargetMode="External"/><Relationship Id="rId127" Type="http://schemas.openxmlformats.org/officeDocument/2006/relationships/header" Target="header1.xml"/><Relationship Id="rId10" Type="http://schemas.openxmlformats.org/officeDocument/2006/relationships/hyperlink" Target="consultantplus://offline/ref=92EEB7A94C00633AC9F901CC1344239B20D36E97757E36BA58BB776B025D64CC78898D5E375064FB58CED2B80ECAEEA3F461862703F50130hCPFG" TargetMode="External"/><Relationship Id="rId31" Type="http://schemas.openxmlformats.org/officeDocument/2006/relationships/hyperlink" Target="consultantplus://offline/ref=37699F75E34738B3B866EE4129E525329831FA27C19043953AD90D38EFE232D1C65D9766FDAB94521355C68476o2H7K" TargetMode="External"/><Relationship Id="rId52" Type="http://schemas.openxmlformats.org/officeDocument/2006/relationships/hyperlink" Target="consultantplus://offline/ref=F38440786A1A56BC3F776435190EF502ADF77BB82F56FA4A23A8F79F5F2D48425EA15FC6820EB3B86DC10BAF909AD3EE116D85B5F3BDpBQ8N" TargetMode="External"/><Relationship Id="rId73" Type="http://schemas.openxmlformats.org/officeDocument/2006/relationships/hyperlink" Target="consultantplus://offline/ref=A458D116E4F351F76B64411BD9B6AB1CFF3981A5A8232E86A08994323E34606EF3B9DD90668972E22C89A5D6D98E7BA6DAE7874E2B403101qCr4L" TargetMode="External"/><Relationship Id="rId78" Type="http://schemas.openxmlformats.org/officeDocument/2006/relationships/hyperlink" Target="consultantplus://offline/ref=4BADBDB2D646EF0ABE42F583C8F16133270F94637A2438B67AAA0D51B1D3C606D35D309AC1488D8D1F47AF51E0DD5EC2041873F7625C31BEhAD8M" TargetMode="External"/><Relationship Id="rId94" Type="http://schemas.openxmlformats.org/officeDocument/2006/relationships/hyperlink" Target="consultantplus://offline/ref=079691C39B2667C12DFB2B3C110423B58C34417D2A19149775169953A027EC4A946925C09579CC9F2211056EA7XABBF" TargetMode="External"/><Relationship Id="rId99" Type="http://schemas.openxmlformats.org/officeDocument/2006/relationships/hyperlink" Target="consultantplus://offline/ref=C20F72CF2CE9F873F4AE7E99D8DECF80D3B42D3B91EE3C0471F030154DCE8610EFDD5026CD4B1C00UEdFM" TargetMode="External"/><Relationship Id="rId101" Type="http://schemas.openxmlformats.org/officeDocument/2006/relationships/hyperlink" Target="consultantplus://offline/ref=85DB087C5B5972C5D9BABED6BFF97B965DCC95F694A3ACDED2B53515D12BC2BA0A27494F6BA7FDF3AA86A7285DD0FB65743B2853CA70D03Dl8z2M" TargetMode="External"/><Relationship Id="rId122" Type="http://schemas.openxmlformats.org/officeDocument/2006/relationships/hyperlink" Target="consultantplus://offline/ref=0D7249ACE115120755D239F531A8EFA9F3113B3BD235E4CEC08ADF15454CD2A30180CCF01A2908B63989AD9183F3E1B59EDC19DC6817E9j2Z3G" TargetMode="External"/><Relationship Id="rId4" Type="http://schemas.microsoft.com/office/2007/relationships/stylesWithEffects" Target="stylesWithEffects.xml"/><Relationship Id="rId9" Type="http://schemas.openxmlformats.org/officeDocument/2006/relationships/hyperlink" Target="consultantplus://offline/ref=04223C35D128888F6A3013E49EADF50C893183CB12E29A3E06DB2981F102F72346C3816E12ED8B393B53A229F7A6AF130A1F773EB1l9C7K" TargetMode="External"/><Relationship Id="rId26" Type="http://schemas.openxmlformats.org/officeDocument/2006/relationships/hyperlink" Target="consultantplus://offline/ref=6FC6F52661692B195FAFC5DA06350F8F2D978DAE511B068E36AC91EBBDE3B22471B5DDD8B2D23EC0B37DE8AF6E26F2C11A7BB0CCA3D7rDt6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48D74A3-03BC-4196-868D-2B4A1F95D3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838</TotalTime>
  <Pages>207</Pages>
  <Words>61665</Words>
  <Characters>464338</Characters>
  <Application>Microsoft Office Word</Application>
  <DocSecurity>0</DocSecurity>
  <Lines>11325</Lines>
  <Paragraphs>4573</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521430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Муравьёва Мария Андреевна</dc:creator>
  <cp:lastModifiedBy>Юрова Людмила Викторовна</cp:lastModifiedBy>
  <cp:revision>362</cp:revision>
  <cp:lastPrinted>2023-08-08T06:41:00Z</cp:lastPrinted>
  <dcterms:created xsi:type="dcterms:W3CDTF">2023-08-10T12:10:00Z</dcterms:created>
  <dcterms:modified xsi:type="dcterms:W3CDTF">2023-08-21T12:31:00Z</dcterms:modified>
</cp:coreProperties>
</file>