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B004" w14:textId="77777777" w:rsidR="00CA2AF0" w:rsidRDefault="00CA2AF0" w:rsidP="00CA2AF0">
      <w:pPr>
        <w:pStyle w:val="a3"/>
        <w:jc w:val="right"/>
      </w:pPr>
      <w:bookmarkStart w:id="0" w:name="_GoBack"/>
      <w:bookmarkEnd w:id="0"/>
      <w:r>
        <w:rPr>
          <w:rStyle w:val="a4"/>
        </w:rPr>
        <w:t xml:space="preserve">Приложение </w:t>
      </w:r>
    </w:p>
    <w:p w14:paraId="42915103" w14:textId="77777777" w:rsidR="00CA2AF0" w:rsidRDefault="00CA2AF0" w:rsidP="00CA2AF0">
      <w:pPr>
        <w:pStyle w:val="a3"/>
        <w:jc w:val="right"/>
      </w:pPr>
      <w:r>
        <w:rPr>
          <w:rStyle w:val="a4"/>
        </w:rPr>
        <w:t xml:space="preserve">к постановлению администрации </w:t>
      </w:r>
    </w:p>
    <w:p w14:paraId="5BDDA579" w14:textId="77777777" w:rsidR="00CA2AF0" w:rsidRDefault="00CA2AF0" w:rsidP="00CA2AF0">
      <w:pPr>
        <w:pStyle w:val="a3"/>
        <w:jc w:val="right"/>
      </w:pPr>
      <w:r>
        <w:rPr>
          <w:rStyle w:val="a4"/>
        </w:rPr>
        <w:t>Базарно – Карабулакского</w:t>
      </w:r>
    </w:p>
    <w:p w14:paraId="6121F470" w14:textId="77777777" w:rsidR="00CA2AF0" w:rsidRDefault="00CA2AF0" w:rsidP="00CA2AF0">
      <w:pPr>
        <w:pStyle w:val="a3"/>
        <w:jc w:val="right"/>
      </w:pPr>
      <w:r>
        <w:rPr>
          <w:rStyle w:val="a4"/>
        </w:rPr>
        <w:t xml:space="preserve">муниципального района </w:t>
      </w:r>
    </w:p>
    <w:p w14:paraId="3D8C45E5" w14:textId="4D058345" w:rsidR="00CA2AF0" w:rsidRPr="00CA2AF0" w:rsidRDefault="00CA2AF0" w:rsidP="00CA2AF0">
      <w:pPr>
        <w:pStyle w:val="a3"/>
        <w:jc w:val="right"/>
      </w:pPr>
      <w:r>
        <w:rPr>
          <w:rStyle w:val="a4"/>
        </w:rPr>
        <w:t>от 09.11.2017г___№ _850_</w:t>
      </w:r>
    </w:p>
    <w:p w14:paraId="4962305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56E564C0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ПОЛОЖЕНИЕ</w:t>
      </w:r>
    </w:p>
    <w:p w14:paraId="39571036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об отделе по имущественным отношениям, архитектуре и строительству</w:t>
      </w:r>
    </w:p>
    <w:p w14:paraId="5C15C820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администрации Базарно - Карабулакского муниципального района</w:t>
      </w:r>
    </w:p>
    <w:p w14:paraId="4AAB4BAA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b/>
          <w:bCs/>
        </w:rPr>
        <w:t> </w:t>
      </w:r>
    </w:p>
    <w:p w14:paraId="2882A302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1. Общие положения</w:t>
      </w:r>
    </w:p>
    <w:p w14:paraId="36B44CE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1.1. Отдел по имущественным отношениям, архитектуре и строительству администрации Базарно-Карабулакского муниципального района (далее - отдел) является структурным подразделением администрации Базарно-Карабулакского муниципального района, призванным осуществлять исполнительные, распорядительные и контрольные функции в сфере муниципального имущества, земельных ресурсов, архитектуры, строительства и  градостроительства.</w:t>
      </w:r>
    </w:p>
    <w:p w14:paraId="3DF8320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1.2. 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Государственного комитета Российской Федерации по вопросам архитектуры и строительства, Губернатора области и органов государственной власти области, взаимодействует с территориальными органами федеральных органов исполнительной власти, органами исполнительной власти Саратовской области, Уставом Базарно - Карабулакского  муниципального района, актами органов местного самоуправления, а также настоящим Положением.</w:t>
      </w:r>
    </w:p>
    <w:p w14:paraId="75A53CF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1.3. По предметам совместного ведения с органом государственной власти начальник отдела подотчетен и подконтролен Главному управлению строительства и архитектуры и государственному архитектурно-строительному надзору Министерства строительства Правительства области. Отдел непосредственно подчиняется первому заместителю главы администрации Базарно-Карабулакского муниципального района.</w:t>
      </w:r>
    </w:p>
    <w:p w14:paraId="5F21CA6B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2E5F4550" w14:textId="77777777" w:rsidR="00CA2AF0" w:rsidRDefault="00CA2AF0" w:rsidP="00CA2AF0">
      <w:pPr>
        <w:pStyle w:val="a3"/>
        <w:rPr>
          <w:b/>
          <w:bCs/>
        </w:rPr>
      </w:pPr>
      <w:r>
        <w:rPr>
          <w:rStyle w:val="a4"/>
        </w:rPr>
        <w:t>2. Основные цели и задачи деятельности отдела</w:t>
      </w:r>
    </w:p>
    <w:p w14:paraId="17F2CAC2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58592CE5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2.1. Основными целями и задачами отдела являются:</w:t>
      </w:r>
    </w:p>
    <w:p w14:paraId="701C44C6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lastRenderedPageBreak/>
        <w:t>эффективное управление муниципальным имуществом и земельными ресурсами, ориентированное на:</w:t>
      </w:r>
    </w:p>
    <w:p w14:paraId="07875C3D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организацию функционирования эффективной системы учёта и инвентаризации недвижимого имущества, в т.ч. земли, находящиеся на территории района;</w:t>
      </w:r>
    </w:p>
    <w:p w14:paraId="6EEA50D2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повышения доходности от целевого использования муниципального имущества и земельных ресурсов;</w:t>
      </w:r>
    </w:p>
    <w:p w14:paraId="2E2B7F20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  осуществление приватизации муниципального имущества и земельных ресурсов;</w:t>
      </w:r>
    </w:p>
    <w:p w14:paraId="55B8CBC3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контроль соблюдения порядка управления, распоряжения и пользования муниципальной собственностью, в т.ч. муниципальными землями;</w:t>
      </w:r>
    </w:p>
    <w:p w14:paraId="2D6DC93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контроль оформления гражданами и юридическими лицами объектов недвижимости и земельных участков, находящихся у них на каком - либо праве, в соответствии с действующим законодательством;</w:t>
      </w:r>
    </w:p>
    <w:p w14:paraId="67CD007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   проведение на территории Базарно-Карабулакского муниципального района государственной политики в сфере архитектуры и строительства, направленной на создание безопасной, благоприятной среды жизнедеятельности, эффективного комплексного развития и формирования рациональных систем расселения, социальной, производственной и инженерно-транспортной инфраструктуры, бережного</w:t>
      </w:r>
    </w:p>
    <w:p w14:paraId="3E98E6D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природопользования, сохранение исторического и культурного наследия, природных ландшафтов, повышение архитектурно-художественной выразительности застройки населенных пунктов района, внедрение новых технологий для обеспечения современного уровня градостроения и обустройства территории;</w:t>
      </w:r>
    </w:p>
    <w:p w14:paraId="0ADCDD1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осуществление в пределах своей компетенции контроля за обеспеченностью населенных пунктов муниципального района необходимой градостроительной, инженерно-изыскательской и проектной документацией, соблюдением и своевременным ее обновлением и корректировкой, за качеством строительства, застройки и благоустройства территории, за соблюдением организационно-правового порядка строительства;</w:t>
      </w:r>
    </w:p>
    <w:p w14:paraId="561A6F0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  оказание организационной, методической и иной помощи населению Базарно-Карабулакского муниципального района по вопросам строительства и оформлению соответствующих документов;</w:t>
      </w:r>
    </w:p>
    <w:p w14:paraId="4F2352AA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привлечение   широких   слоев   населения,   заинтересованных   организаций, общественных объединений, средств массовой информации к обсуждению и участию в решении вопросов планировки, застройки и благоустройства населенных пунктов района.</w:t>
      </w:r>
    </w:p>
    <w:p w14:paraId="192710C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0ABBBE5F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3. Основные функции отдела</w:t>
      </w:r>
    </w:p>
    <w:p w14:paraId="5F8303B3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3.1 Отдел в целях реализации возложенных на него задач осуществляет следующие функции:</w:t>
      </w:r>
    </w:p>
    <w:p w14:paraId="4031C4EA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lastRenderedPageBreak/>
        <w:t>-  ведение реестров муниципального недвижимого имущества и земель, находящихся в муниципальной собственности;</w:t>
      </w:r>
    </w:p>
    <w:p w14:paraId="505C2B82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разрабатывает и представляет на утверждение нормативные правовые акты по вопросам управления и распоряжения муниципальной собственностью;</w:t>
      </w:r>
    </w:p>
    <w:p w14:paraId="7AFE06A5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принимает и регистрирует заявки на приватизацию муниципальных предприятий, составных частей имущественных комплексов предприятий муниципальной собственности;</w:t>
      </w:r>
    </w:p>
    <w:p w14:paraId="7E51E1C5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готовит распоряжение по созданию комиссии по приватизации муниципальных унитарных предприятий с последующим оформлением документации;</w:t>
      </w:r>
    </w:p>
    <w:p w14:paraId="264F5042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обеспечивает проведение инвентаризации и оценку муниципального имущества в установленном порядке;</w:t>
      </w:r>
    </w:p>
    <w:p w14:paraId="4BC6BA0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  выступает арендодателем муниципального имущества;</w:t>
      </w:r>
    </w:p>
    <w:p w14:paraId="21DBBEB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оформляет документы на передачу объектов муниципальной собственности в соответствии с действующим законодательством;</w:t>
      </w:r>
    </w:p>
    <w:p w14:paraId="06313FD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  закрепляет в соответствии с законодательством объекты муниципальной собственности за муниципальными унитарными предприятиями, муниципальными учреждениями и органом исполнительной власти на праве хозяйственного ведения или оперативного управления;</w:t>
      </w:r>
    </w:p>
    <w:p w14:paraId="2A6AD32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осуществляет учет и регулирует земли фонда перераспределения района;</w:t>
      </w:r>
    </w:p>
    <w:p w14:paraId="5F3353E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предоставляет физическим и юридическим лицам земельные участки, находящиеся в муниципальной собственности, в постоянное бессрочное пользование, в собственность, в аренду в соответствии с действующим законодательством;</w:t>
      </w:r>
    </w:p>
    <w:p w14:paraId="4F26FC31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осуществляет подготовку и проведение имущественных торгов (аукционов, конкурсов) на право собственности, право аренды муниципального имущества и земельных участков, находящихся в муниципальной собственности, юридическим и физическим лицам;</w:t>
      </w:r>
    </w:p>
    <w:p w14:paraId="25A5C8E2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производит изъятие, в том числе путем выкупа, земельных участков для муниципальных  нужд;</w:t>
      </w:r>
    </w:p>
    <w:p w14:paraId="64183AD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устанавливает, с учетом требований законодательства Российской Федерации, правила землепользования территорий городских и сельских поселений;</w:t>
      </w:r>
    </w:p>
    <w:p w14:paraId="1096923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  ведет реестр объектов недвижимости и земельных участков, находящихся в собственности граждан и юридических лиц;</w:t>
      </w:r>
    </w:p>
    <w:p w14:paraId="7B750E3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разрабатывает проекты правовых актов по вопросам архитектуры и строительства на территории муниципального района;</w:t>
      </w:r>
    </w:p>
    <w:p w14:paraId="54AF4EF0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организует в пределах своей компетенции реализацию основных направлений государственной политики, научных исследований в сфере архитектуры и строительства;</w:t>
      </w:r>
    </w:p>
    <w:p w14:paraId="647429D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lastRenderedPageBreak/>
        <w:t>- осуществляет контроль за реализацией основных положений концепции генерального плана развития населенных пунктов Базарно-Карабулакского муниципального района и жилищным строительством, комплексным развитием рабочих поселков и сельских поселений;</w:t>
      </w:r>
    </w:p>
    <w:p w14:paraId="5777444D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-организует разработку и контролирует выполнение застройщиками любых форм собственности нормативных правовых актов в части регулирования архитектурной и строительной деятельности и в пределах своей компетенции - в сфере земельных отношений;</w:t>
      </w:r>
    </w:p>
    <w:p w14:paraId="1584143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-в установленном порядке участвует в разработке и реализации районных программ и планов   социально-экономического   развития,   касающихся   вопросов   архитектуры, строительства и реконструкции;</w:t>
      </w:r>
    </w:p>
    <w:p w14:paraId="07085E72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-принимает участие в работе комиссии по выбору земельных участков для строительства,</w:t>
      </w:r>
    </w:p>
    <w:p w14:paraId="671BF46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реконструкции объектов, в проведении натурных обследований и оформлению акта выбора земельного участка в соответствии с утвержденной в установленном порядке градостроительной документацией, с необходимыми графическими и текстовыми материалами по границам и режиму использования земельных участков;</w:t>
      </w:r>
    </w:p>
    <w:p w14:paraId="367D28E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 подготавливает архитектурно-планировочные задания и исходные данные для проектирования, комплектует градостроительные планы на отведенные участки, строительную документацию, разрабатываемую за счет иных источников финансирования;</w:t>
      </w:r>
    </w:p>
    <w:p w14:paraId="7A980DCC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-осуществляет контроль за разработкой и реализацией строительной документации по планированию развития территории Базарно-Карабулакского муниципального района и оказывает   содействие   ее   разработчикам   в   согласовании   этой   документации   с заинтересованными органами;</w:t>
      </w:r>
    </w:p>
    <w:p w14:paraId="3656350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-осуществляет рассмотрение и согласование в установленном порядке проектов охранных зон памятников природы, истории, культуры и ландшафтной архитектуры, дизайна,   проектов реставрации   памятников архитектуры,   истории   и культуры и контролирует их реализацию;</w:t>
      </w:r>
    </w:p>
    <w:p w14:paraId="243E544C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-в установленном порядке осуществляет подготовку документов для выдачи разрешений   на строительство (реконструкцию) объектов на территории района, осуществляет регистрацию и выдачу разрешений на строительство, подготавливает исходную и разрешительную документацию по сносу (разборке) зданий, сооружений и зеленых насаждений;</w:t>
      </w:r>
    </w:p>
    <w:p w14:paraId="0634A4E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-участвует в создании информационной системы и банка данных в сфере архитектуры и градостроительства и организует информационное обеспечение органов исполнительной власти области по вопросам архитектурной и градостроительной деятельности;</w:t>
      </w:r>
    </w:p>
    <w:p w14:paraId="2CA6FBB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-принимает участие в создании и ведении реестра строящихся жилых домов, формировании системы учета и технической инвентаризации объектов недвижимости;</w:t>
      </w:r>
    </w:p>
    <w:p w14:paraId="1D13BED4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lastRenderedPageBreak/>
        <w:t>-  осуществляет   контроль   за   соблюдением   правил   приемки   объектов</w:t>
      </w:r>
    </w:p>
    <w:p w14:paraId="198C7D9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непроизводственного назначения, регистрацию разрешения на ввод в эксплуатацию законченного строительством объекта;</w:t>
      </w:r>
    </w:p>
    <w:p w14:paraId="3DBAFAF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в установленном законом порядке осуществляет сбор и подготовку документов по переводу жилого помещения в нежилое помещение и нежилого помещения в жилое помещение, осуществляет подготовку проекта решения по данному вопросу;</w:t>
      </w:r>
    </w:p>
    <w:p w14:paraId="493BED1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-в установленном законом порядке осуществляет сбор и подготовку документов по проведению переустройства и (или) перепланировки жилого помещения, осуществляет подготовку проекта решения по данному вопросу;</w:t>
      </w:r>
    </w:p>
    <w:p w14:paraId="1B0461A1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-в установленном законом порядке осуществляет сбор и подготовку документов по размещению, эксплуатации средств наружной рекламы и информации, осуществляет подготовку проекта решения и выдачу разрешений по данному вопросу, контроль за размещением средств наружной рекламы;</w:t>
      </w:r>
    </w:p>
    <w:p w14:paraId="12222D24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-осуществляет подготовку документов по выдаче разрешений на снос или демонтаж объектов капитального строительства на территории района;</w:t>
      </w:r>
    </w:p>
    <w:p w14:paraId="442A74C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-осуществляет в пределах своей компетенции контроль за использованием и охраной земель в районе;</w:t>
      </w:r>
    </w:p>
    <w:p w14:paraId="2BCEC0B3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-координирует работу проектных организаций района в сфере архитектуры и строительства;</w:t>
      </w:r>
    </w:p>
    <w:p w14:paraId="35C354AA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-осуществляет информационное обеспечение граждан по вопросам архитектуры и градостроительства;</w:t>
      </w:r>
    </w:p>
    <w:p w14:paraId="2193DC1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-рассматривает заявления и обращения граждан и юридических лиц по вопросам осуществления градостроительной деятельности, принимает решения в пределах своей компетенции, принимает меры к урегулированию спорных вопросов в сфере архитектуры и градостроительства в соответствии с действующим законодательством;</w:t>
      </w:r>
    </w:p>
    <w:p w14:paraId="406F527F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-осуществляет иные функции, предусмотренные действующим законодательством.</w:t>
      </w:r>
    </w:p>
    <w:p w14:paraId="09BC9A72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4. Права отдела</w:t>
      </w:r>
    </w:p>
    <w:p w14:paraId="237DC5C2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4.1.Отдел имеет право:</w:t>
      </w:r>
    </w:p>
    <w:p w14:paraId="2B185BC0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закреплять муниципальное имущество за муниципальными унитарными предприятиями, муниципальными учреждениями и органом исполнительной власти на праве хозяйственного ведения или оперативного управления;</w:t>
      </w:r>
    </w:p>
    <w:p w14:paraId="6084980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   выступать в установленном законодательством порядке арендодателем муниципального имущества в т.ч. земли (в дальнейшем имущества), оформлять договора аренды, контролировать перечисление арендной платы;</w:t>
      </w:r>
    </w:p>
    <w:p w14:paraId="59C96F74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осуществлять в установленном законом порядке сделки с имуществом, относящимся к муниципальной собственности;</w:t>
      </w:r>
    </w:p>
    <w:p w14:paraId="1FC59B5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lastRenderedPageBreak/>
        <w:t>-  осуществлять в соответствии с федеральным и областным законодательством передачу объектов государственной собственности области в муниципальную собственность;</w:t>
      </w:r>
    </w:p>
    <w:p w14:paraId="7AE54F83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проводит инвентаризацию муниципального имущества муниципальных унитарных предприятий, муниципальных учреждений и органа исполнительной власти района;</w:t>
      </w:r>
    </w:p>
    <w:p w14:paraId="4A285EE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осуществляет контроль за целевым использованием и сохранностью муниципального имущества района, и в случае нарушения установленных правил использования и распоряжения этим имуществом, принимает необходимые меры в соответствии с законодательством Российской Федерации;</w:t>
      </w:r>
    </w:p>
    <w:p w14:paraId="09CDD01D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заключает договора купли-продажи, договора аренды на земельные участки, находящиеся в муниципальной собственности с юридическими и физическими лицами;</w:t>
      </w:r>
    </w:p>
    <w:p w14:paraId="37B5963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проводит изъятие, в т.ч. путем выкупа земельных участков для муниципальных нужд.</w:t>
      </w:r>
    </w:p>
    <w:p w14:paraId="4C519AB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давать в пределах своей компетенции разъяснения по вопросам применения норм и правил в сфере строительства, архитектуры и градостроительства;</w:t>
      </w:r>
    </w:p>
    <w:p w14:paraId="71A968A5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запрашивать и получать в установленном порядке у органов государственной власти, предприятий, организаций и физических лиц сведения, необходимые для выполнения своих функций;</w:t>
      </w:r>
    </w:p>
    <w:p w14:paraId="0B20800D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информировать население через средства массовой информации о целях и способах реализации районных градостроительных программ;</w:t>
      </w:r>
    </w:p>
    <w:p w14:paraId="78DD1AC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отклонять разработку предложений по местам размещения объектов строительства и отводам земельных участков, которые противоречат утвержденным планам, проекту детальной планировки, которые могут оказать отрицательное влияние на окружающую среду или охраняемые памятники истории, культуры, архитектуры и природного ландшафта.</w:t>
      </w:r>
    </w:p>
    <w:p w14:paraId="555A57DB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5. Организация деятельности сектора</w:t>
      </w:r>
    </w:p>
    <w:p w14:paraId="05E952B1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5.1. Отдел возглавляет начальник, который назначается на должность и освобождается от должности Главой администрации Базарно - Карабулакского муниципального района.</w:t>
      </w:r>
    </w:p>
    <w:p w14:paraId="6315F384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5.2. Квалификационными требованиями, предъявляемыми к уровню профессионального образования, являются — наличие высшего образования, соответствующего направлению деятельности.</w:t>
      </w:r>
    </w:p>
    <w:p w14:paraId="5C2BF70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5.3. Начальник отдела несет ответственность за деятельность отдела, отвечает за организацию работ по обеспечению защиты сведений, составляющих государственную тайну, а также за соблюдение действующего законодательства по обеспечению сохранности этих сведений.</w:t>
      </w:r>
    </w:p>
    <w:p w14:paraId="1DB0ACD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руководит деятельностью отдела, организует его работу, отвечает за выполнение возложенных на отдел задач и функций;</w:t>
      </w:r>
    </w:p>
    <w:p w14:paraId="1DE3CA7D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lastRenderedPageBreak/>
        <w:t>- ведет прием граждан;</w:t>
      </w:r>
    </w:p>
    <w:p w14:paraId="46DBE61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выносит на рассмотрение Главы администрации муниципального района проекты постановлений, распоряжений по вопросам планировки, застройки, благоустройства района;</w:t>
      </w:r>
    </w:p>
    <w:p w14:paraId="7D16E18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действует по доверенности администрации Базарно-Карабулакского района, предоставляет ее интересы во всех учреждениях и организациях;</w:t>
      </w:r>
    </w:p>
    <w:p w14:paraId="71D73529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издает распоряжения по имущественным вопросам в пределах компетенции отдела, обязательные для исполнения муниципальными унитарными предприятиями и учреждениями;</w:t>
      </w:r>
    </w:p>
    <w:p w14:paraId="681F516A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представляет интересы администрации муниципального района по вопросам своей компетенции на областном и межрегиональном уровнях;</w:t>
      </w:r>
    </w:p>
    <w:p w14:paraId="14834287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 руководит (при необходимости) творческой деятельностью проектных организаций на территории района, представляет и характеризует деятельность проектных, строительных организаций   и   предприятий   строительной   индустрии   лицензионному   Центру   и регистрирующим органам;</w:t>
      </w:r>
    </w:p>
    <w:p w14:paraId="0A9BE18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-осуществляет другие полномочия в соответствии с действующими законодательствами Российской Федерации и Саратовской области.</w:t>
      </w:r>
    </w:p>
    <w:p w14:paraId="1928B405" w14:textId="77777777" w:rsidR="00CA2AF0" w:rsidRDefault="00CA2AF0" w:rsidP="00CA2AF0">
      <w:pPr>
        <w:pStyle w:val="a3"/>
        <w:jc w:val="center"/>
        <w:rPr>
          <w:b/>
          <w:bCs/>
        </w:rPr>
      </w:pPr>
      <w:r>
        <w:rPr>
          <w:rStyle w:val="a4"/>
        </w:rPr>
        <w:t>6. Ответственность</w:t>
      </w:r>
    </w:p>
    <w:p w14:paraId="498ED67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6.1. Начальник отела  несет персональную ответственность за выполнение возложенных на отдел задач с учетом прав, предоставленных ему настоящим Положением, а также в соответствии с действующим законодательством РФ.</w:t>
      </w:r>
    </w:p>
    <w:p w14:paraId="07C68B58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6.2. Другие работники отдела несут персональную ответственность за выполнение возложенных на них обязанностей в соответствии с должностными инструкциями и действующим законодательством РФ.</w:t>
      </w:r>
    </w:p>
    <w:p w14:paraId="66DC68F6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30B395D6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7487FEDE" w14:textId="77777777" w:rsidR="00CA2AF0" w:rsidRDefault="00CA2AF0" w:rsidP="00CA2AF0">
      <w:pPr>
        <w:pStyle w:val="a3"/>
        <w:rPr>
          <w:b/>
          <w:bCs/>
        </w:rPr>
      </w:pPr>
      <w:r>
        <w:rPr>
          <w:b/>
          <w:bCs/>
        </w:rPr>
        <w:t> </w:t>
      </w:r>
    </w:p>
    <w:p w14:paraId="20497978" w14:textId="77777777" w:rsidR="00CA2AF0" w:rsidRDefault="00CA2AF0" w:rsidP="00CA2AF0">
      <w:pPr>
        <w:pStyle w:val="a3"/>
        <w:rPr>
          <w:b/>
          <w:bCs/>
        </w:rPr>
      </w:pPr>
      <w:r>
        <w:rPr>
          <w:rStyle w:val="a4"/>
        </w:rPr>
        <w:t>И.о.заведующего сектором делопроизводства</w:t>
      </w:r>
    </w:p>
    <w:p w14:paraId="3DC5BCF2" w14:textId="77777777" w:rsidR="00CA2AF0" w:rsidRDefault="00CA2AF0" w:rsidP="00CA2AF0">
      <w:pPr>
        <w:pStyle w:val="a3"/>
        <w:rPr>
          <w:b/>
          <w:bCs/>
        </w:rPr>
      </w:pPr>
      <w:r>
        <w:rPr>
          <w:rStyle w:val="a4"/>
        </w:rPr>
        <w:t>и кадровой работы                                                                                            Е.А.Каранова</w:t>
      </w:r>
    </w:p>
    <w:p w14:paraId="29431A5A" w14:textId="77777777" w:rsidR="00562EE5" w:rsidRDefault="00562EE5"/>
    <w:sectPr w:rsidR="00562EE5" w:rsidSect="00CA2A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E5"/>
    <w:rsid w:val="00562EE5"/>
    <w:rsid w:val="00C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D46"/>
  <w15:chartTrackingRefBased/>
  <w15:docId w15:val="{44286FDA-817A-47E1-A863-830F35A0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2020-01-21T08:46:00Z</dcterms:created>
  <dcterms:modified xsi:type="dcterms:W3CDTF">2020-01-21T08:47:00Z</dcterms:modified>
</cp:coreProperties>
</file>