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5A" w:rsidRPr="00D8445B" w:rsidRDefault="00093026" w:rsidP="00CD345A">
      <w:pPr>
        <w:pStyle w:val="a3"/>
        <w:jc w:val="center"/>
        <w:rPr>
          <w:rFonts w:ascii="PT Astra Serif" w:hAnsi="PT Astra Serif"/>
        </w:rPr>
      </w:pPr>
      <w:r w:rsidRPr="00093026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.75pt;height:45pt;visibility:visible">
            <v:imagedata r:id="rId6" o:title="герб"/>
          </v:shape>
        </w:pic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D8445B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D8445B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D8445B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D8445B" w:rsidRDefault="00CD345A" w:rsidP="00CD345A">
      <w:pPr>
        <w:pStyle w:val="a3"/>
        <w:rPr>
          <w:rFonts w:ascii="PT Astra Serif" w:hAnsi="PT Astra Serif"/>
          <w:sz w:val="24"/>
        </w:rPr>
      </w:pPr>
      <w:r w:rsidRPr="00721096">
        <w:rPr>
          <w:rFonts w:ascii="PT Astra Serif" w:hAnsi="PT Astra Serif"/>
          <w:sz w:val="24"/>
          <w:u w:val="single"/>
        </w:rPr>
        <w:t xml:space="preserve">От </w:t>
      </w:r>
      <w:r w:rsidR="00721096" w:rsidRPr="00721096">
        <w:rPr>
          <w:rFonts w:ascii="PT Astra Serif" w:hAnsi="PT Astra Serif"/>
          <w:sz w:val="24"/>
          <w:u w:val="single"/>
        </w:rPr>
        <w:t>31.10.2025</w:t>
      </w:r>
      <w:r w:rsidRPr="00D8445B">
        <w:rPr>
          <w:rFonts w:ascii="PT Astra Serif" w:hAnsi="PT Astra Serif"/>
          <w:sz w:val="24"/>
        </w:rPr>
        <w:t xml:space="preserve"> </w:t>
      </w:r>
      <w:r w:rsidRPr="00D8445B">
        <w:rPr>
          <w:rFonts w:ascii="PT Astra Serif" w:hAnsi="PT Astra Serif"/>
          <w:sz w:val="24"/>
        </w:rPr>
        <w:tab/>
      </w:r>
      <w:r w:rsidRPr="00D8445B">
        <w:rPr>
          <w:rFonts w:ascii="PT Astra Serif" w:hAnsi="PT Astra Serif"/>
          <w:sz w:val="24"/>
        </w:rPr>
        <w:tab/>
        <w:t xml:space="preserve">                                                           </w:t>
      </w:r>
      <w:r w:rsidR="00721096">
        <w:rPr>
          <w:rFonts w:ascii="PT Astra Serif" w:hAnsi="PT Astra Serif"/>
          <w:sz w:val="24"/>
        </w:rPr>
        <w:t xml:space="preserve">       </w:t>
      </w:r>
      <w:r w:rsidRPr="00D8445B">
        <w:rPr>
          <w:rFonts w:ascii="PT Astra Serif" w:hAnsi="PT Astra Serif"/>
          <w:sz w:val="24"/>
        </w:rPr>
        <w:t xml:space="preserve"> </w:t>
      </w:r>
      <w:r w:rsidRPr="00721096">
        <w:rPr>
          <w:rFonts w:ascii="PT Astra Serif" w:hAnsi="PT Astra Serif"/>
          <w:sz w:val="24"/>
          <w:u w:val="single"/>
        </w:rPr>
        <w:t xml:space="preserve">№ </w:t>
      </w:r>
      <w:r w:rsidR="00721096" w:rsidRPr="00721096">
        <w:rPr>
          <w:rFonts w:ascii="PT Astra Serif" w:hAnsi="PT Astra Serif"/>
          <w:sz w:val="24"/>
          <w:u w:val="single"/>
        </w:rPr>
        <w:t>1274</w:t>
      </w:r>
      <w:r w:rsidRPr="00D8445B">
        <w:rPr>
          <w:rFonts w:ascii="PT Astra Serif" w:hAnsi="PT Astra Serif"/>
          <w:sz w:val="24"/>
        </w:rPr>
        <w:t xml:space="preserve">   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D8445B">
        <w:rPr>
          <w:rFonts w:ascii="PT Astra Serif" w:hAnsi="PT Astra Serif"/>
          <w:sz w:val="24"/>
        </w:rPr>
        <w:t>р.п. Базарный Карабулак</w:t>
      </w:r>
    </w:p>
    <w:p w:rsidR="00CD345A" w:rsidRPr="00D8445B" w:rsidRDefault="00CD345A" w:rsidP="00CD345A">
      <w:pPr>
        <w:rPr>
          <w:rFonts w:ascii="PT Astra Serif" w:hAnsi="PT Astra Serif"/>
        </w:rPr>
      </w:pPr>
    </w:p>
    <w:p w:rsidR="00BF3475" w:rsidRPr="00506CFC" w:rsidRDefault="00BF3475" w:rsidP="00BF3475">
      <w:pPr>
        <w:autoSpaceDE w:val="0"/>
        <w:snapToGrid w:val="0"/>
        <w:ind w:right="3543"/>
        <w:rPr>
          <w:rFonts w:ascii="PT Astra Serif" w:hAnsi="PT Astra Serif" w:cs="Times New Roman CYR"/>
          <w:b/>
          <w:bCs/>
        </w:rPr>
      </w:pPr>
      <w:r w:rsidRPr="00506CFC">
        <w:rPr>
          <w:rFonts w:ascii="PT Astra Serif" w:hAnsi="PT Astra Serif" w:cs="Times New Roman CYR"/>
          <w:b/>
          <w:bCs/>
        </w:rPr>
        <w:t>Об утверждении основных направлений бюджетной и налоговой политики  Базарно-Карабулакского муниципального района на 202</w:t>
      </w:r>
      <w:r w:rsidR="009A2F2A">
        <w:rPr>
          <w:rFonts w:ascii="PT Astra Serif" w:hAnsi="PT Astra Serif" w:cs="Times New Roman CYR"/>
          <w:b/>
          <w:bCs/>
        </w:rPr>
        <w:t>6</w:t>
      </w:r>
      <w:r w:rsidRPr="00506CFC">
        <w:rPr>
          <w:rFonts w:ascii="PT Astra Serif" w:hAnsi="PT Astra Serif" w:cs="Times New Roman CYR"/>
          <w:b/>
          <w:bCs/>
        </w:rPr>
        <w:t xml:space="preserve"> год и плановый период 202</w:t>
      </w:r>
      <w:r w:rsidR="009A2F2A">
        <w:rPr>
          <w:rFonts w:ascii="PT Astra Serif" w:hAnsi="PT Astra Serif" w:cs="Times New Roman CYR"/>
          <w:b/>
          <w:bCs/>
        </w:rPr>
        <w:t>7</w:t>
      </w:r>
      <w:r w:rsidRPr="00506CFC">
        <w:rPr>
          <w:rFonts w:ascii="PT Astra Serif" w:hAnsi="PT Astra Serif" w:cs="Times New Roman CYR"/>
          <w:b/>
          <w:bCs/>
        </w:rPr>
        <w:t xml:space="preserve"> и 202</w:t>
      </w:r>
      <w:r w:rsidR="009A2F2A">
        <w:rPr>
          <w:rFonts w:ascii="PT Astra Serif" w:hAnsi="PT Astra Serif" w:cs="Times New Roman CYR"/>
          <w:b/>
          <w:bCs/>
        </w:rPr>
        <w:t>8</w:t>
      </w:r>
      <w:r w:rsidRPr="00506CFC">
        <w:rPr>
          <w:rFonts w:ascii="PT Astra Serif" w:hAnsi="PT Astra Serif" w:cs="Times New Roman CYR"/>
          <w:b/>
          <w:bCs/>
        </w:rPr>
        <w:t xml:space="preserve"> годов</w:t>
      </w:r>
    </w:p>
    <w:p w:rsidR="00BF3475" w:rsidRPr="00506CFC" w:rsidRDefault="00BF3475" w:rsidP="00BF3475">
      <w:pPr>
        <w:autoSpaceDE w:val="0"/>
        <w:ind w:firstLine="540"/>
        <w:jc w:val="center"/>
        <w:rPr>
          <w:rFonts w:ascii="PT Astra Serif" w:hAnsi="PT Astra Serif"/>
          <w:b/>
          <w:bCs/>
        </w:rPr>
      </w:pPr>
    </w:p>
    <w:p w:rsidR="00BF3475" w:rsidRPr="00506CFC" w:rsidRDefault="00BF3475" w:rsidP="00BF3475">
      <w:pPr>
        <w:autoSpaceDE w:val="0"/>
        <w:ind w:firstLine="540"/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ind w:firstLine="705"/>
        <w:jc w:val="both"/>
        <w:rPr>
          <w:rFonts w:ascii="PT Astra Serif" w:hAnsi="PT Astra Serif"/>
        </w:rPr>
      </w:pPr>
      <w:r w:rsidRPr="00506CFC">
        <w:rPr>
          <w:rFonts w:ascii="PT Astra Serif" w:hAnsi="PT Astra Serif"/>
        </w:rPr>
        <w:t>В соответствии статьей 172 Бюджетного кодекса Российской Федерации,  в целях своевременного и качественного составления проекта бюджета Базарно-Карабулакского муниципального района</w:t>
      </w:r>
      <w:r w:rsidR="009A2F2A">
        <w:rPr>
          <w:rFonts w:ascii="PT Astra Serif" w:hAnsi="PT Astra Serif"/>
        </w:rPr>
        <w:t xml:space="preserve"> Саратовской области</w:t>
      </w:r>
      <w:r w:rsidRPr="00506CFC">
        <w:rPr>
          <w:rFonts w:ascii="PT Astra Serif" w:hAnsi="PT Astra Serif"/>
        </w:rPr>
        <w:t xml:space="preserve"> </w:t>
      </w:r>
      <w:r w:rsidRPr="00506CFC">
        <w:rPr>
          <w:rFonts w:ascii="PT Astra Serif" w:hAnsi="PT Astra Serif" w:cs="Times New Roman CYR"/>
        </w:rPr>
        <w:t>на 202</w:t>
      </w:r>
      <w:r w:rsidR="009A2F2A">
        <w:rPr>
          <w:rFonts w:ascii="PT Astra Serif" w:hAnsi="PT Astra Serif" w:cs="Times New Roman CYR"/>
        </w:rPr>
        <w:t>6</w:t>
      </w:r>
      <w:r w:rsidRPr="00506CFC">
        <w:rPr>
          <w:rFonts w:ascii="PT Astra Serif" w:hAnsi="PT Astra Serif" w:cs="Times New Roman CYR"/>
        </w:rPr>
        <w:t xml:space="preserve"> год</w:t>
      </w:r>
      <w:r w:rsidRPr="00506CFC">
        <w:rPr>
          <w:rFonts w:ascii="PT Astra Serif" w:hAnsi="PT Astra Serif"/>
        </w:rPr>
        <w:t xml:space="preserve"> и плановый период 202</w:t>
      </w:r>
      <w:r w:rsidR="009A2F2A">
        <w:rPr>
          <w:rFonts w:ascii="PT Astra Serif" w:hAnsi="PT Astra Serif"/>
        </w:rPr>
        <w:t>7</w:t>
      </w:r>
      <w:r w:rsidRPr="00506CFC">
        <w:rPr>
          <w:rFonts w:ascii="PT Astra Serif" w:hAnsi="PT Astra Serif"/>
        </w:rPr>
        <w:t xml:space="preserve"> и 202</w:t>
      </w:r>
      <w:r w:rsidR="009A2F2A">
        <w:rPr>
          <w:rFonts w:ascii="PT Astra Serif" w:hAnsi="PT Astra Serif"/>
        </w:rPr>
        <w:t>8</w:t>
      </w:r>
      <w:r w:rsidRPr="00506CFC">
        <w:rPr>
          <w:rFonts w:ascii="PT Astra Serif" w:hAnsi="PT Astra Serif"/>
        </w:rPr>
        <w:t xml:space="preserve"> годов, решением </w:t>
      </w:r>
      <w:r w:rsidR="003622D9" w:rsidRPr="00F731CD">
        <w:rPr>
          <w:rFonts w:ascii="PT Astra Serif" w:hAnsi="PT Astra Serif"/>
          <w:bCs/>
        </w:rPr>
        <w:t xml:space="preserve">Собрания </w:t>
      </w:r>
      <w:r w:rsidR="009A2F2A" w:rsidRPr="00506CFC">
        <w:rPr>
          <w:rFonts w:ascii="PT Astra Serif" w:hAnsi="PT Astra Serif"/>
        </w:rPr>
        <w:t>Базарно-Карабулакского муниципального района</w:t>
      </w:r>
      <w:r w:rsidR="009A2F2A">
        <w:rPr>
          <w:rFonts w:ascii="PT Astra Serif" w:hAnsi="PT Astra Serif"/>
        </w:rPr>
        <w:t xml:space="preserve"> Саратовской области</w:t>
      </w:r>
      <w:r w:rsidR="003622D9" w:rsidRPr="00F731CD">
        <w:rPr>
          <w:rFonts w:ascii="PT Astra Serif" w:hAnsi="PT Astra Serif"/>
          <w:bCs/>
        </w:rPr>
        <w:t xml:space="preserve"> от </w:t>
      </w:r>
      <w:r w:rsidR="009A2F2A">
        <w:rPr>
          <w:rFonts w:ascii="PT Astra Serif" w:hAnsi="PT Astra Serif"/>
        </w:rPr>
        <w:t>19</w:t>
      </w:r>
      <w:r w:rsidR="009A2F2A" w:rsidRPr="003F78E2">
        <w:rPr>
          <w:rFonts w:ascii="PT Astra Serif" w:hAnsi="PT Astra Serif"/>
        </w:rPr>
        <w:t>.</w:t>
      </w:r>
      <w:r w:rsidR="009A2F2A">
        <w:rPr>
          <w:rFonts w:ascii="PT Astra Serif" w:hAnsi="PT Astra Serif"/>
        </w:rPr>
        <w:t>09</w:t>
      </w:r>
      <w:r w:rsidR="009A2F2A" w:rsidRPr="003F78E2">
        <w:rPr>
          <w:rFonts w:ascii="PT Astra Serif" w:hAnsi="PT Astra Serif"/>
        </w:rPr>
        <w:t>.20</w:t>
      </w:r>
      <w:r w:rsidR="009A2F2A">
        <w:rPr>
          <w:rFonts w:ascii="PT Astra Serif" w:hAnsi="PT Astra Serif"/>
        </w:rPr>
        <w:t>25</w:t>
      </w:r>
      <w:r w:rsidR="009A2F2A" w:rsidRPr="003F78E2">
        <w:rPr>
          <w:rFonts w:ascii="PT Astra Serif" w:hAnsi="PT Astra Serif"/>
        </w:rPr>
        <w:t xml:space="preserve"> года № </w:t>
      </w:r>
      <w:r w:rsidR="009A2F2A">
        <w:rPr>
          <w:rFonts w:ascii="PT Astra Serif" w:hAnsi="PT Astra Serif"/>
        </w:rPr>
        <w:t>55</w:t>
      </w:r>
      <w:r w:rsidR="009A2F2A" w:rsidRPr="003F78E2">
        <w:rPr>
          <w:rFonts w:ascii="PT Astra Serif" w:hAnsi="PT Astra Serif"/>
        </w:rPr>
        <w:t xml:space="preserve"> «О</w:t>
      </w:r>
      <w:r w:rsidR="009A2F2A">
        <w:rPr>
          <w:rFonts w:ascii="PT Astra Serif" w:hAnsi="PT Astra Serif"/>
        </w:rPr>
        <w:t>б утверждении положения о</w:t>
      </w:r>
      <w:r w:rsidR="009A2F2A" w:rsidRPr="003F78E2">
        <w:rPr>
          <w:rFonts w:ascii="PT Astra Serif" w:hAnsi="PT Astra Serif"/>
        </w:rPr>
        <w:t xml:space="preserve"> бюджетном процессе в Базарно-Карабулакском муниципальном районе»</w:t>
      </w:r>
      <w:r w:rsidR="009A2F2A" w:rsidRPr="00A64284">
        <w:rPr>
          <w:rFonts w:ascii="PT Astra Serif" w:hAnsi="PT Astra Serif"/>
        </w:rPr>
        <w:t>,</w:t>
      </w:r>
      <w:r w:rsidR="009A2F2A" w:rsidRPr="003F78E2">
        <w:rPr>
          <w:rFonts w:ascii="PT Astra Serif" w:hAnsi="PT Astra Serif"/>
        </w:rPr>
        <w:t xml:space="preserve"> руководствуясь Уставом Базарно-Карабулакского муниципального района</w:t>
      </w:r>
      <w:r w:rsidR="009A2F2A">
        <w:rPr>
          <w:rFonts w:ascii="PT Astra Serif" w:hAnsi="PT Astra Serif"/>
        </w:rPr>
        <w:t xml:space="preserve"> Саратовской области</w:t>
      </w:r>
      <w:r w:rsidRPr="00506CFC">
        <w:rPr>
          <w:rFonts w:ascii="PT Astra Serif" w:hAnsi="PT Astra Serif"/>
        </w:rPr>
        <w:t>, администрация района  ПОСТАНОВЛЯЕТ:</w:t>
      </w:r>
    </w:p>
    <w:p w:rsidR="00BF3475" w:rsidRPr="00506CFC" w:rsidRDefault="00BF3475" w:rsidP="00BF3475">
      <w:pPr>
        <w:autoSpaceDE w:val="0"/>
        <w:ind w:firstLine="705"/>
        <w:jc w:val="both"/>
        <w:rPr>
          <w:rFonts w:ascii="PT Astra Serif" w:hAnsi="PT Astra Serif"/>
        </w:rPr>
      </w:pPr>
      <w:r w:rsidRPr="00506CFC">
        <w:rPr>
          <w:rFonts w:ascii="PT Astra Serif" w:hAnsi="PT Astra Serif"/>
        </w:rPr>
        <w:t xml:space="preserve">1. Утвердить основные направления бюджетной  </w:t>
      </w:r>
      <w:r w:rsidR="00B90824">
        <w:rPr>
          <w:rFonts w:ascii="PT Astra Serif" w:hAnsi="PT Astra Serif"/>
        </w:rPr>
        <w:t xml:space="preserve">и налоговой </w:t>
      </w:r>
      <w:r w:rsidRPr="00506CFC">
        <w:rPr>
          <w:rFonts w:ascii="PT Astra Serif" w:hAnsi="PT Astra Serif"/>
        </w:rPr>
        <w:t>политики Базарно-Карабулакского муниципального района</w:t>
      </w:r>
      <w:r w:rsidRPr="00506CFC">
        <w:rPr>
          <w:rFonts w:ascii="PT Astra Serif" w:hAnsi="PT Astra Serif" w:cs="Times New Roman CYR"/>
        </w:rPr>
        <w:t xml:space="preserve">  на 202</w:t>
      </w:r>
      <w:r w:rsidR="009A2F2A">
        <w:rPr>
          <w:rFonts w:ascii="PT Astra Serif" w:hAnsi="PT Astra Serif" w:cs="Times New Roman CYR"/>
        </w:rPr>
        <w:t>6</w:t>
      </w:r>
      <w:r w:rsidRPr="00506CFC">
        <w:rPr>
          <w:rFonts w:ascii="PT Astra Serif" w:hAnsi="PT Astra Serif" w:cs="Times New Roman CYR"/>
        </w:rPr>
        <w:t xml:space="preserve"> год и плановый период 202</w:t>
      </w:r>
      <w:r w:rsidR="009A2F2A">
        <w:rPr>
          <w:rFonts w:ascii="PT Astra Serif" w:hAnsi="PT Astra Serif" w:cs="Times New Roman CYR"/>
        </w:rPr>
        <w:t>7</w:t>
      </w:r>
      <w:r w:rsidRPr="00506CFC">
        <w:rPr>
          <w:rFonts w:ascii="PT Astra Serif" w:hAnsi="PT Astra Serif" w:cs="Times New Roman CYR"/>
        </w:rPr>
        <w:t xml:space="preserve"> и 202</w:t>
      </w:r>
      <w:r w:rsidR="009A2F2A">
        <w:rPr>
          <w:rFonts w:ascii="PT Astra Serif" w:hAnsi="PT Astra Serif" w:cs="Times New Roman CYR"/>
        </w:rPr>
        <w:t>8</w:t>
      </w:r>
      <w:r w:rsidRPr="00506CFC">
        <w:rPr>
          <w:rFonts w:ascii="PT Astra Serif" w:hAnsi="PT Astra Serif" w:cs="Times New Roman CYR"/>
        </w:rPr>
        <w:t xml:space="preserve"> годов </w:t>
      </w:r>
      <w:r w:rsidRPr="00506CFC">
        <w:rPr>
          <w:rFonts w:ascii="PT Astra Serif" w:hAnsi="PT Astra Serif"/>
        </w:rPr>
        <w:t>согласно приложению  к настоящему постановлению.</w:t>
      </w:r>
    </w:p>
    <w:p w:rsidR="00BF3475" w:rsidRPr="00506CFC" w:rsidRDefault="00BF3475" w:rsidP="00BF3475">
      <w:pPr>
        <w:autoSpaceDE w:val="0"/>
        <w:jc w:val="both"/>
        <w:rPr>
          <w:rFonts w:ascii="PT Astra Serif" w:hAnsi="PT Astra Serif"/>
        </w:rPr>
      </w:pPr>
      <w:r w:rsidRPr="00506CFC">
        <w:rPr>
          <w:rFonts w:ascii="PT Astra Serif" w:hAnsi="PT Astra Serif"/>
        </w:rPr>
        <w:t xml:space="preserve">            2. Контроль за исполнением настоящего постановления </w:t>
      </w:r>
      <w:r w:rsidR="009A2F2A">
        <w:rPr>
          <w:rFonts w:ascii="PT Astra Serif" w:hAnsi="PT Astra Serif"/>
        </w:rPr>
        <w:t xml:space="preserve">возложить на </w:t>
      </w:r>
      <w:r w:rsidR="005C419E">
        <w:rPr>
          <w:rFonts w:ascii="PT Astra Serif" w:hAnsi="PT Astra Serif"/>
        </w:rPr>
        <w:t>начальника финансового управления администрации Базарно</w:t>
      </w:r>
      <w:r w:rsidR="006945D7">
        <w:rPr>
          <w:rFonts w:ascii="PT Astra Serif" w:hAnsi="PT Astra Serif"/>
        </w:rPr>
        <w:t xml:space="preserve">-Карабулакского муниципального </w:t>
      </w:r>
      <w:r w:rsidR="005C419E">
        <w:rPr>
          <w:rFonts w:ascii="PT Astra Serif" w:hAnsi="PT Astra Serif"/>
        </w:rPr>
        <w:t>района</w:t>
      </w:r>
      <w:r w:rsidR="006945D7">
        <w:rPr>
          <w:rFonts w:ascii="PT Astra Serif" w:hAnsi="PT Astra Serif"/>
        </w:rPr>
        <w:t xml:space="preserve"> Саратовской области</w:t>
      </w:r>
      <w:r w:rsidRPr="00506CFC">
        <w:rPr>
          <w:rFonts w:ascii="PT Astra Serif" w:hAnsi="PT Astra Serif"/>
        </w:rPr>
        <w:t xml:space="preserve">. </w:t>
      </w: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BF3475" w:rsidRPr="00BC15D7" w:rsidRDefault="00BF3475" w:rsidP="00BF3475">
      <w:pPr>
        <w:jc w:val="both"/>
        <w:rPr>
          <w:rFonts w:ascii="PT Astra Serif" w:hAnsi="PT Astra Serif"/>
          <w:b/>
        </w:rPr>
      </w:pPr>
      <w:r w:rsidRPr="00506CFC">
        <w:rPr>
          <w:rFonts w:ascii="PT Astra Serif" w:hAnsi="PT Astra Serif"/>
          <w:b/>
        </w:rPr>
        <w:t xml:space="preserve"> Глава муниципального </w:t>
      </w:r>
      <w:r>
        <w:rPr>
          <w:rFonts w:ascii="PT Astra Serif" w:hAnsi="PT Astra Serif"/>
          <w:b/>
        </w:rPr>
        <w:t xml:space="preserve"> района</w:t>
      </w:r>
      <w:r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  <w:t xml:space="preserve">    </w:t>
      </w:r>
      <w:r w:rsidR="00BC15D7">
        <w:rPr>
          <w:rFonts w:ascii="PT Astra Serif" w:hAnsi="PT Astra Serif"/>
          <w:b/>
        </w:rPr>
        <w:t xml:space="preserve">                  </w:t>
      </w:r>
      <w:r w:rsidR="00DB2DC9">
        <w:rPr>
          <w:rFonts w:ascii="PT Astra Serif" w:hAnsi="PT Astra Serif"/>
          <w:b/>
        </w:rPr>
        <w:t>А.Д. Курочкин</w:t>
      </w:r>
      <w:r w:rsidRPr="00506CFC">
        <w:rPr>
          <w:rFonts w:ascii="PT Astra Serif" w:hAnsi="PT Astra Serif"/>
          <w:b/>
        </w:rPr>
        <w:t xml:space="preserve">  </w:t>
      </w:r>
      <w:r>
        <w:rPr>
          <w:rFonts w:ascii="PT Astra Serif" w:hAnsi="PT Astra Serif"/>
          <w:b/>
        </w:rPr>
        <w:t xml:space="preserve">                </w:t>
      </w:r>
    </w:p>
    <w:p w:rsidR="00BF3475" w:rsidRDefault="00BF3475" w:rsidP="00BF3475">
      <w:pPr>
        <w:tabs>
          <w:tab w:val="left" w:pos="0"/>
        </w:tabs>
        <w:ind w:hanging="14"/>
        <w:rPr>
          <w:rFonts w:ascii="PT Astra Serif" w:hAnsi="PT Astra Serif"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90824" w:rsidRDefault="00B90824" w:rsidP="00F2591C">
      <w:pPr>
        <w:pStyle w:val="a3"/>
        <w:jc w:val="center"/>
        <w:rPr>
          <w:rFonts w:ascii="PT Astra Serif" w:hAnsi="PT Astra Serif"/>
          <w:noProof/>
        </w:rPr>
      </w:pPr>
    </w:p>
    <w:p w:rsidR="00B90824" w:rsidRDefault="00B90824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Pr="00D52177" w:rsidRDefault="00BF3475" w:rsidP="00BF3475">
      <w:pPr>
        <w:ind w:firstLine="5670"/>
        <w:rPr>
          <w:bCs/>
          <w:sz w:val="20"/>
          <w:szCs w:val="20"/>
        </w:rPr>
      </w:pPr>
      <w:r w:rsidRPr="00D52177">
        <w:rPr>
          <w:bCs/>
          <w:sz w:val="20"/>
          <w:szCs w:val="20"/>
        </w:rPr>
        <w:lastRenderedPageBreak/>
        <w:t>Приложение к постановлению</w:t>
      </w:r>
    </w:p>
    <w:p w:rsidR="00BF3475" w:rsidRPr="00D52177" w:rsidRDefault="00BF3475" w:rsidP="00BF3475">
      <w:pPr>
        <w:ind w:firstLine="5670"/>
        <w:rPr>
          <w:bCs/>
          <w:sz w:val="20"/>
          <w:szCs w:val="20"/>
        </w:rPr>
      </w:pPr>
      <w:r w:rsidRPr="00D52177">
        <w:rPr>
          <w:bCs/>
          <w:sz w:val="20"/>
          <w:szCs w:val="20"/>
        </w:rPr>
        <w:t xml:space="preserve">администрации района </w:t>
      </w:r>
    </w:p>
    <w:p w:rsidR="00BF3475" w:rsidRPr="00D52177" w:rsidRDefault="00BF3475" w:rsidP="00BF3475">
      <w:pPr>
        <w:ind w:firstLine="5670"/>
        <w:rPr>
          <w:bCs/>
          <w:sz w:val="20"/>
          <w:szCs w:val="20"/>
        </w:rPr>
      </w:pPr>
      <w:r w:rsidRPr="00D52177">
        <w:rPr>
          <w:bCs/>
          <w:sz w:val="20"/>
          <w:szCs w:val="20"/>
        </w:rPr>
        <w:t>от</w:t>
      </w:r>
      <w:r w:rsidRPr="00D52177">
        <w:rPr>
          <w:bCs/>
          <w:sz w:val="20"/>
          <w:szCs w:val="20"/>
          <w:u w:val="single"/>
        </w:rPr>
        <w:t xml:space="preserve">                         </w:t>
      </w:r>
      <w:r w:rsidRPr="00D52177">
        <w:rPr>
          <w:bCs/>
          <w:sz w:val="20"/>
          <w:szCs w:val="20"/>
        </w:rPr>
        <w:t xml:space="preserve">        № ________         </w:t>
      </w:r>
    </w:p>
    <w:p w:rsidR="00BF3475" w:rsidRPr="00DA45BA" w:rsidRDefault="00BF3475" w:rsidP="00BF3475">
      <w:pPr>
        <w:ind w:firstLine="5670"/>
        <w:rPr>
          <w:bCs/>
        </w:rPr>
      </w:pPr>
      <w:r w:rsidRPr="00DA45BA">
        <w:rPr>
          <w:bCs/>
        </w:rPr>
        <w:t xml:space="preserve">        </w:t>
      </w:r>
    </w:p>
    <w:p w:rsidR="00BF3475" w:rsidRPr="00D52177" w:rsidRDefault="00BF3475" w:rsidP="00BF3475">
      <w:pPr>
        <w:ind w:firstLine="6804"/>
        <w:rPr>
          <w:rFonts w:ascii="PT Astra Serif" w:hAnsi="PT Astra Serif"/>
          <w:bCs/>
        </w:rPr>
      </w:pPr>
    </w:p>
    <w:p w:rsidR="00BF3475" w:rsidRPr="006D5B76" w:rsidRDefault="00BF3475" w:rsidP="00BF3475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  <w:r w:rsidRPr="006D5B76">
        <w:rPr>
          <w:rFonts w:ascii="PT Astra Serif" w:hAnsi="PT Astra Serif"/>
          <w:sz w:val="24"/>
          <w:szCs w:val="24"/>
        </w:rPr>
        <w:t xml:space="preserve">Основные направления  бюджетной </w:t>
      </w:r>
      <w:r w:rsidR="00B90824" w:rsidRPr="006D5B76">
        <w:rPr>
          <w:rFonts w:ascii="PT Astra Serif" w:hAnsi="PT Astra Serif"/>
          <w:sz w:val="24"/>
          <w:szCs w:val="24"/>
        </w:rPr>
        <w:t xml:space="preserve">и налоговой </w:t>
      </w:r>
      <w:r w:rsidRPr="006D5B76">
        <w:rPr>
          <w:rFonts w:ascii="PT Astra Serif" w:hAnsi="PT Astra Serif"/>
          <w:sz w:val="24"/>
          <w:szCs w:val="24"/>
        </w:rPr>
        <w:t>политики Базарно-Карабулакского муниципального района на 202</w:t>
      </w:r>
      <w:r w:rsidR="009A2F2A">
        <w:rPr>
          <w:rFonts w:ascii="PT Astra Serif" w:hAnsi="PT Astra Serif"/>
          <w:sz w:val="24"/>
          <w:szCs w:val="24"/>
        </w:rPr>
        <w:t>6</w:t>
      </w:r>
      <w:r w:rsidRPr="006D5B76">
        <w:rPr>
          <w:rFonts w:ascii="PT Astra Serif" w:hAnsi="PT Astra Serif"/>
          <w:sz w:val="24"/>
          <w:szCs w:val="24"/>
        </w:rPr>
        <w:t xml:space="preserve"> и плановый период 202</w:t>
      </w:r>
      <w:r w:rsidR="009A2F2A">
        <w:rPr>
          <w:rFonts w:ascii="PT Astra Serif" w:hAnsi="PT Astra Serif"/>
          <w:sz w:val="24"/>
          <w:szCs w:val="24"/>
        </w:rPr>
        <w:t>7</w:t>
      </w:r>
      <w:r w:rsidRPr="006D5B76">
        <w:rPr>
          <w:rFonts w:ascii="PT Astra Serif" w:hAnsi="PT Astra Serif"/>
          <w:sz w:val="24"/>
          <w:szCs w:val="24"/>
        </w:rPr>
        <w:t xml:space="preserve"> и  202</w:t>
      </w:r>
      <w:r w:rsidR="009A2F2A">
        <w:rPr>
          <w:rFonts w:ascii="PT Astra Serif" w:hAnsi="PT Astra Serif"/>
          <w:sz w:val="24"/>
          <w:szCs w:val="24"/>
        </w:rPr>
        <w:t>8</w:t>
      </w:r>
      <w:r w:rsidRPr="006D5B76">
        <w:rPr>
          <w:rFonts w:ascii="PT Astra Serif" w:hAnsi="PT Astra Serif"/>
          <w:sz w:val="24"/>
          <w:szCs w:val="24"/>
        </w:rPr>
        <w:t xml:space="preserve"> годов</w:t>
      </w:r>
    </w:p>
    <w:p w:rsidR="00BF3475" w:rsidRPr="006D5B76" w:rsidRDefault="00BF3475" w:rsidP="00BF3475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</w:p>
    <w:p w:rsidR="00BF3475" w:rsidRPr="006D5B76" w:rsidRDefault="00BF3475" w:rsidP="00BF3475">
      <w:pPr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  <w:b/>
          <w:bCs/>
        </w:rPr>
        <w:t xml:space="preserve">           </w:t>
      </w:r>
      <w:r w:rsidRPr="006D5B76">
        <w:rPr>
          <w:rFonts w:ascii="PT Astra Serif" w:hAnsi="PT Astra Serif"/>
        </w:rPr>
        <w:t>Основные направления бюджетной</w:t>
      </w:r>
      <w:r w:rsidR="00B90824" w:rsidRPr="006D5B76">
        <w:rPr>
          <w:rFonts w:ascii="PT Astra Serif" w:hAnsi="PT Astra Serif"/>
        </w:rPr>
        <w:t xml:space="preserve"> и налоговой</w:t>
      </w:r>
      <w:r w:rsidRPr="006D5B76">
        <w:rPr>
          <w:rFonts w:ascii="PT Astra Serif" w:hAnsi="PT Astra Serif"/>
        </w:rPr>
        <w:t xml:space="preserve"> политики Базарно-Карабулакского муниципального района на 202</w:t>
      </w:r>
      <w:r w:rsidR="009A2F2A">
        <w:rPr>
          <w:rFonts w:ascii="PT Astra Serif" w:hAnsi="PT Astra Serif"/>
        </w:rPr>
        <w:t>6</w:t>
      </w:r>
      <w:r w:rsidRPr="006D5B76">
        <w:rPr>
          <w:rFonts w:ascii="PT Astra Serif" w:hAnsi="PT Astra Serif"/>
        </w:rPr>
        <w:t xml:space="preserve"> и на плановый период 202</w:t>
      </w:r>
      <w:r w:rsidR="009A2F2A">
        <w:rPr>
          <w:rFonts w:ascii="PT Astra Serif" w:hAnsi="PT Astra Serif"/>
        </w:rPr>
        <w:t>7</w:t>
      </w:r>
      <w:r w:rsidRPr="006D5B76">
        <w:rPr>
          <w:rFonts w:ascii="PT Astra Serif" w:hAnsi="PT Astra Serif"/>
        </w:rPr>
        <w:t xml:space="preserve"> и 202</w:t>
      </w:r>
      <w:r w:rsidR="009A2F2A">
        <w:rPr>
          <w:rFonts w:ascii="PT Astra Serif" w:hAnsi="PT Astra Serif"/>
        </w:rPr>
        <w:t>8</w:t>
      </w:r>
      <w:r w:rsidRPr="006D5B76">
        <w:rPr>
          <w:rFonts w:ascii="PT Astra Serif" w:hAnsi="PT Astra Serif"/>
        </w:rPr>
        <w:t xml:space="preserve"> годов </w:t>
      </w:r>
      <w:r w:rsidR="00D52177" w:rsidRPr="006D5B76">
        <w:rPr>
          <w:rFonts w:ascii="PT Astra Serif" w:hAnsi="PT Astra Serif"/>
        </w:rPr>
        <w:t>определе</w:t>
      </w:r>
      <w:r w:rsidRPr="006D5B76">
        <w:rPr>
          <w:rFonts w:ascii="PT Astra Serif" w:hAnsi="PT Astra Serif"/>
        </w:rPr>
        <w:t xml:space="preserve">ны  в соответствии со статьей 172 Бюджетного кодекса Российской Федерации, </w:t>
      </w:r>
      <w:r w:rsidR="003622D9" w:rsidRPr="00506CFC">
        <w:rPr>
          <w:rFonts w:ascii="PT Astra Serif" w:hAnsi="PT Astra Serif"/>
        </w:rPr>
        <w:t xml:space="preserve">решением </w:t>
      </w:r>
      <w:r w:rsidR="003622D9" w:rsidRPr="00F731CD">
        <w:rPr>
          <w:rFonts w:ascii="PT Astra Serif" w:hAnsi="PT Astra Serif"/>
          <w:bCs/>
        </w:rPr>
        <w:t xml:space="preserve">Собрания </w:t>
      </w:r>
      <w:r w:rsidR="009A2F2A" w:rsidRPr="006D5B76">
        <w:rPr>
          <w:rFonts w:ascii="PT Astra Serif" w:hAnsi="PT Astra Serif"/>
        </w:rPr>
        <w:t>Базарно-Карабулакского муниципального района</w:t>
      </w:r>
      <w:r w:rsidR="009A2F2A">
        <w:rPr>
          <w:rFonts w:ascii="PT Astra Serif" w:hAnsi="PT Astra Serif"/>
        </w:rPr>
        <w:t xml:space="preserve"> Саратовской области</w:t>
      </w:r>
      <w:r w:rsidR="003622D9" w:rsidRPr="00F731CD">
        <w:rPr>
          <w:rFonts w:ascii="PT Astra Serif" w:hAnsi="PT Astra Serif"/>
          <w:bCs/>
        </w:rPr>
        <w:t xml:space="preserve"> от </w:t>
      </w:r>
      <w:r w:rsidR="009A2F2A">
        <w:rPr>
          <w:rFonts w:ascii="PT Astra Serif" w:hAnsi="PT Astra Serif"/>
        </w:rPr>
        <w:t>19</w:t>
      </w:r>
      <w:r w:rsidR="009A2F2A" w:rsidRPr="003F78E2">
        <w:rPr>
          <w:rFonts w:ascii="PT Astra Serif" w:hAnsi="PT Astra Serif"/>
        </w:rPr>
        <w:t>.</w:t>
      </w:r>
      <w:r w:rsidR="009A2F2A">
        <w:rPr>
          <w:rFonts w:ascii="PT Astra Serif" w:hAnsi="PT Astra Serif"/>
        </w:rPr>
        <w:t>09</w:t>
      </w:r>
      <w:r w:rsidR="009A2F2A" w:rsidRPr="003F78E2">
        <w:rPr>
          <w:rFonts w:ascii="PT Astra Serif" w:hAnsi="PT Astra Serif"/>
        </w:rPr>
        <w:t>.20</w:t>
      </w:r>
      <w:r w:rsidR="009A2F2A">
        <w:rPr>
          <w:rFonts w:ascii="PT Astra Serif" w:hAnsi="PT Astra Serif"/>
        </w:rPr>
        <w:t>25</w:t>
      </w:r>
      <w:r w:rsidR="009A2F2A" w:rsidRPr="003F78E2">
        <w:rPr>
          <w:rFonts w:ascii="PT Astra Serif" w:hAnsi="PT Astra Serif"/>
        </w:rPr>
        <w:t xml:space="preserve"> года № </w:t>
      </w:r>
      <w:r w:rsidR="009A2F2A">
        <w:rPr>
          <w:rFonts w:ascii="PT Astra Serif" w:hAnsi="PT Astra Serif"/>
        </w:rPr>
        <w:t>55</w:t>
      </w:r>
      <w:r w:rsidR="009A2F2A" w:rsidRPr="003F78E2">
        <w:rPr>
          <w:rFonts w:ascii="PT Astra Serif" w:hAnsi="PT Astra Serif"/>
        </w:rPr>
        <w:t xml:space="preserve"> «О</w:t>
      </w:r>
      <w:r w:rsidR="009A2F2A">
        <w:rPr>
          <w:rFonts w:ascii="PT Astra Serif" w:hAnsi="PT Astra Serif"/>
        </w:rPr>
        <w:t>б утверждении положения о</w:t>
      </w:r>
      <w:r w:rsidR="009A2F2A" w:rsidRPr="003F78E2">
        <w:rPr>
          <w:rFonts w:ascii="PT Astra Serif" w:hAnsi="PT Astra Serif"/>
        </w:rPr>
        <w:t xml:space="preserve"> бюджетном процессе в Базарно-Карабулакском муниципальном районе</w:t>
      </w:r>
      <w:r w:rsidR="009A2F2A">
        <w:rPr>
          <w:rFonts w:ascii="PT Astra Serif" w:hAnsi="PT Astra Serif"/>
        </w:rPr>
        <w:t>»</w:t>
      </w:r>
      <w:r w:rsidR="00B90824" w:rsidRPr="006D5B76">
        <w:rPr>
          <w:rFonts w:ascii="PT Astra Serif" w:hAnsi="PT Astra Serif"/>
        </w:rPr>
        <w:t xml:space="preserve">, </w:t>
      </w:r>
      <w:r w:rsidRPr="006D5B76">
        <w:rPr>
          <w:rFonts w:ascii="PT Astra Serif" w:hAnsi="PT Astra Serif"/>
        </w:rPr>
        <w:t>Устав</w:t>
      </w:r>
      <w:r w:rsidR="00A47212">
        <w:rPr>
          <w:rFonts w:ascii="PT Astra Serif" w:hAnsi="PT Astra Serif"/>
        </w:rPr>
        <w:t>ом</w:t>
      </w:r>
      <w:r w:rsidRPr="006D5B76">
        <w:rPr>
          <w:rFonts w:ascii="PT Astra Serif" w:hAnsi="PT Astra Serif"/>
        </w:rPr>
        <w:t xml:space="preserve"> Базарно-Карабулакского муниципального района</w:t>
      </w:r>
      <w:r w:rsidR="009A2F2A">
        <w:rPr>
          <w:rFonts w:ascii="PT Astra Serif" w:hAnsi="PT Astra Serif"/>
        </w:rPr>
        <w:t xml:space="preserve"> Саратовской области</w:t>
      </w:r>
      <w:r w:rsidR="00A47212">
        <w:rPr>
          <w:rFonts w:ascii="PT Astra Serif" w:hAnsi="PT Astra Serif"/>
        </w:rPr>
        <w:t>,</w:t>
      </w:r>
      <w:r w:rsidRPr="006D5B76">
        <w:rPr>
          <w:rFonts w:ascii="PT Astra Serif" w:hAnsi="PT Astra Serif"/>
        </w:rPr>
        <w:t xml:space="preserve"> содержат основные направления, задачи и ориентиры бюджетной </w:t>
      </w:r>
      <w:r w:rsidR="00A47212">
        <w:rPr>
          <w:rFonts w:ascii="PT Astra Serif" w:hAnsi="PT Astra Serif"/>
        </w:rPr>
        <w:t xml:space="preserve">и налоговой </w:t>
      </w:r>
      <w:r w:rsidRPr="006D5B76">
        <w:rPr>
          <w:rFonts w:ascii="PT Astra Serif" w:hAnsi="PT Astra Serif"/>
        </w:rPr>
        <w:t xml:space="preserve">политики района. </w:t>
      </w:r>
    </w:p>
    <w:p w:rsidR="00BF3475" w:rsidRPr="006D5B76" w:rsidRDefault="00B90824" w:rsidP="00BF3475">
      <w:pPr>
        <w:ind w:firstLine="705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>Целью Основных направлений бюджетной и налоговой политики Базарно-Карабулакского муниципального района является определение условий, используемых при составлении проекта бюджета Базарно-Карабулакского района на 202</w:t>
      </w:r>
      <w:r w:rsidR="009A2F2A">
        <w:rPr>
          <w:rFonts w:ascii="PT Astra Serif" w:hAnsi="PT Astra Serif"/>
        </w:rPr>
        <w:t>6</w:t>
      </w:r>
      <w:r w:rsidRPr="006D5B76">
        <w:rPr>
          <w:rFonts w:ascii="PT Astra Serif" w:hAnsi="PT Astra Serif"/>
        </w:rPr>
        <w:t xml:space="preserve"> год и на плановый период 202</w:t>
      </w:r>
      <w:r w:rsidR="009A2F2A">
        <w:rPr>
          <w:rFonts w:ascii="PT Astra Serif" w:hAnsi="PT Astra Serif"/>
        </w:rPr>
        <w:t>7</w:t>
      </w:r>
      <w:r w:rsidRPr="006D5B76">
        <w:rPr>
          <w:rFonts w:ascii="PT Astra Serif" w:hAnsi="PT Astra Serif"/>
        </w:rPr>
        <w:t xml:space="preserve"> и 202</w:t>
      </w:r>
      <w:r w:rsidR="009A2F2A">
        <w:rPr>
          <w:rFonts w:ascii="PT Astra Serif" w:hAnsi="PT Astra Serif"/>
        </w:rPr>
        <w:t>8</w:t>
      </w:r>
      <w:r w:rsidRPr="006D5B76">
        <w:rPr>
          <w:rFonts w:ascii="PT Astra Serif" w:hAnsi="PT Astra Serif"/>
        </w:rPr>
        <w:t xml:space="preserve"> годов, подходов к его формированию, основных характеристик и прогнозируемых параметров бюджета района на 202</w:t>
      </w:r>
      <w:r w:rsidR="009A2F2A">
        <w:rPr>
          <w:rFonts w:ascii="PT Astra Serif" w:hAnsi="PT Astra Serif"/>
        </w:rPr>
        <w:t>6</w:t>
      </w:r>
      <w:r w:rsidRPr="006D5B76">
        <w:rPr>
          <w:rFonts w:ascii="PT Astra Serif" w:hAnsi="PT Astra Serif"/>
        </w:rPr>
        <w:t>-202</w:t>
      </w:r>
      <w:r w:rsidR="009A2F2A">
        <w:rPr>
          <w:rFonts w:ascii="PT Astra Serif" w:hAnsi="PT Astra Serif"/>
        </w:rPr>
        <w:t>8</w:t>
      </w:r>
      <w:r w:rsidRPr="006D5B76">
        <w:rPr>
          <w:rFonts w:ascii="PT Astra Serif" w:hAnsi="PT Astra Serif"/>
        </w:rPr>
        <w:t xml:space="preserve"> годы.</w:t>
      </w:r>
    </w:p>
    <w:p w:rsidR="00B90824" w:rsidRPr="00A93C3F" w:rsidRDefault="00B90824" w:rsidP="00B90824">
      <w:pPr>
        <w:ind w:firstLine="709"/>
        <w:jc w:val="both"/>
        <w:rPr>
          <w:rFonts w:ascii="PT Astra Serif" w:hAnsi="PT Astra Serif"/>
        </w:rPr>
      </w:pPr>
      <w:r w:rsidRPr="006D5B76">
        <w:rPr>
          <w:rFonts w:ascii="PT Astra Serif" w:hAnsi="PT Astra Serif"/>
        </w:rPr>
        <w:t xml:space="preserve">В среднесрочном периоде сохранится преемственность приоритетов бюджетной и </w:t>
      </w:r>
      <w:r w:rsidRPr="00A93C3F">
        <w:rPr>
          <w:rFonts w:ascii="PT Astra Serif" w:hAnsi="PT Astra Serif"/>
        </w:rPr>
        <w:t xml:space="preserve">налоговой политики предыдущего бюджетного цикла и нацеленность на обеспечение </w:t>
      </w:r>
      <w:r w:rsidR="00D54611" w:rsidRPr="00A93C3F">
        <w:rPr>
          <w:rFonts w:ascii="PT Astra Serif" w:hAnsi="PT Astra Serif"/>
        </w:rPr>
        <w:t>стабильн</w:t>
      </w:r>
      <w:r w:rsidRPr="00A93C3F">
        <w:rPr>
          <w:rFonts w:ascii="PT Astra Serif" w:hAnsi="PT Astra Serif"/>
        </w:rPr>
        <w:t xml:space="preserve">ого социально-экономического развития района. </w:t>
      </w:r>
      <w:r w:rsidR="00D54611" w:rsidRPr="00A93C3F">
        <w:rPr>
          <w:rFonts w:ascii="PT Astra Serif" w:hAnsi="PT Astra Serif"/>
        </w:rPr>
        <w:t>Ключевыми остаются задачи гарантированного исполнения социальных обязательств перед гражданами</w:t>
      </w:r>
      <w:r w:rsidR="009A2F2A" w:rsidRPr="00A93C3F">
        <w:rPr>
          <w:rFonts w:ascii="PT Astra Serif" w:hAnsi="PT Astra Serif"/>
        </w:rPr>
        <w:t>, стабильного социально-экономического развития района</w:t>
      </w:r>
      <w:r w:rsidR="00D54611" w:rsidRPr="00A93C3F">
        <w:rPr>
          <w:rFonts w:ascii="PT Astra Serif" w:hAnsi="PT Astra Serif"/>
        </w:rPr>
        <w:t>.</w:t>
      </w:r>
    </w:p>
    <w:p w:rsidR="00B90824" w:rsidRPr="00A93C3F" w:rsidRDefault="00B90824" w:rsidP="00B90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Базовым принципом бюджетной и налоговой политики является обеспечение сбалансированности и долгосрочной устойчивости консолидированного бюджета. </w:t>
      </w:r>
      <w:r w:rsidR="00D54611" w:rsidRPr="00A93C3F">
        <w:rPr>
          <w:rFonts w:ascii="PT Astra Serif" w:hAnsi="PT Astra Serif"/>
        </w:rPr>
        <w:t>Его реализация предполагает эффективное управление муниципальными финансами.</w:t>
      </w:r>
    </w:p>
    <w:p w:rsidR="00B90824" w:rsidRPr="00A93C3F" w:rsidRDefault="00B90824" w:rsidP="00BF3475">
      <w:pPr>
        <w:ind w:firstLine="705"/>
        <w:jc w:val="both"/>
        <w:rPr>
          <w:rFonts w:ascii="PT Astra Serif" w:hAnsi="PT Astra Serif"/>
        </w:rPr>
      </w:pPr>
    </w:p>
    <w:p w:rsidR="00B90824" w:rsidRPr="00A93C3F" w:rsidRDefault="006D5B76" w:rsidP="00B90824">
      <w:pPr>
        <w:jc w:val="center"/>
        <w:rPr>
          <w:rFonts w:ascii="PT Astra Serif" w:hAnsi="PT Astra Serif"/>
          <w:b/>
          <w:spacing w:val="-6"/>
        </w:rPr>
      </w:pPr>
      <w:r w:rsidRPr="00A93C3F">
        <w:rPr>
          <w:rFonts w:ascii="PT Astra Serif" w:hAnsi="PT Astra Serif"/>
          <w:b/>
          <w:spacing w:val="-6"/>
        </w:rPr>
        <w:t>1.</w:t>
      </w:r>
      <w:r w:rsidR="00B90824" w:rsidRPr="00A93C3F">
        <w:rPr>
          <w:rFonts w:ascii="PT Astra Serif" w:hAnsi="PT Astra Serif"/>
          <w:b/>
          <w:spacing w:val="-6"/>
        </w:rPr>
        <w:t xml:space="preserve"> Налоговая политика</w:t>
      </w:r>
    </w:p>
    <w:p w:rsidR="00BF3475" w:rsidRPr="00A93C3F" w:rsidRDefault="00BF3475" w:rsidP="00BF3475">
      <w:pPr>
        <w:ind w:firstLine="703"/>
        <w:jc w:val="center"/>
        <w:rPr>
          <w:rFonts w:ascii="PT Astra Serif" w:hAnsi="PT Astra Serif"/>
          <w:b/>
          <w:bCs/>
          <w:i/>
          <w:iCs/>
        </w:rPr>
      </w:pPr>
    </w:p>
    <w:p w:rsidR="00E56E0E" w:rsidRPr="00A93C3F" w:rsidRDefault="00B90824" w:rsidP="00A72E09">
      <w:pPr>
        <w:ind w:firstLine="708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Актуальной задачей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на повышение обоснованности и эффективности применяемых налоговых льгот, улучшение качества управления доходами бюджета, сокращение недоимки по платежам в бюджет</w:t>
      </w:r>
      <w:r w:rsidR="00E56E0E" w:rsidRPr="00A93C3F">
        <w:rPr>
          <w:rFonts w:ascii="PT Astra Serif" w:hAnsi="PT Astra Serif"/>
        </w:rPr>
        <w:t>, взыскания дебиторской задолженности по платежам в бюджетную систему.</w:t>
      </w:r>
    </w:p>
    <w:p w:rsidR="00814FFB" w:rsidRPr="00A93C3F" w:rsidRDefault="00814FFB" w:rsidP="00814FFB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Актуальной задачей муниципальной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на:</w:t>
      </w:r>
    </w:p>
    <w:p w:rsidR="00725449" w:rsidRPr="00A93C3F" w:rsidRDefault="00725449" w:rsidP="00814FFB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расширение налогооблагаемой базы по имущественным налогам, в том числе за счет включения в нее объектов недвижимости, земельных участков, не используемых собственниками или используемых не по целевому назначению; </w:t>
      </w:r>
    </w:p>
    <w:p w:rsidR="00725449" w:rsidRPr="00A93C3F" w:rsidRDefault="00725449" w:rsidP="00725449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оказание содействия среднему и малому бизнесу для развития предпринимательской деятельности; </w:t>
      </w:r>
    </w:p>
    <w:p w:rsidR="00814FFB" w:rsidRPr="00A93C3F" w:rsidRDefault="00814FFB" w:rsidP="00814FFB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обеспечение бюджетной, экономической и социальной эффективности налоговых расходов; </w:t>
      </w:r>
    </w:p>
    <w:p w:rsidR="00814FFB" w:rsidRPr="00A93C3F" w:rsidRDefault="00814FFB" w:rsidP="00814FFB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улучшение качества управления доходами бюджета; </w:t>
      </w:r>
    </w:p>
    <w:p w:rsidR="00814FFB" w:rsidRPr="00A93C3F" w:rsidRDefault="00814FFB" w:rsidP="00814FFB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взыскание дебиторской задолженности по платежам в бюджетную систему.</w:t>
      </w:r>
    </w:p>
    <w:p w:rsidR="00B90824" w:rsidRPr="00A93C3F" w:rsidRDefault="00B90824" w:rsidP="00814FFB">
      <w:pPr>
        <w:pStyle w:val="3"/>
        <w:widowControl/>
        <w:shd w:val="clear" w:color="auto" w:fill="auto"/>
        <w:suppressAutoHyphens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B90824" w:rsidRPr="00A93C3F" w:rsidRDefault="00B90824" w:rsidP="00B90824">
      <w:pPr>
        <w:pStyle w:val="3"/>
        <w:widowControl/>
        <w:shd w:val="clear" w:color="auto" w:fill="auto"/>
        <w:suppressAutoHyphens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B90824" w:rsidRPr="00A93C3F" w:rsidRDefault="006D5B76" w:rsidP="00B90824">
      <w:pPr>
        <w:jc w:val="center"/>
        <w:rPr>
          <w:rFonts w:ascii="PT Astra Serif" w:hAnsi="PT Astra Serif"/>
          <w:b/>
        </w:rPr>
      </w:pPr>
      <w:r w:rsidRPr="00A93C3F">
        <w:rPr>
          <w:rFonts w:ascii="PT Astra Serif" w:hAnsi="PT Astra Serif"/>
          <w:b/>
        </w:rPr>
        <w:t>2.</w:t>
      </w:r>
      <w:r w:rsidR="00B90824" w:rsidRPr="00A93C3F">
        <w:rPr>
          <w:rFonts w:ascii="PT Astra Serif" w:hAnsi="PT Astra Serif"/>
          <w:b/>
        </w:rPr>
        <w:t xml:space="preserve"> Бюджетная политика</w:t>
      </w:r>
    </w:p>
    <w:p w:rsidR="00B90824" w:rsidRPr="00A93C3F" w:rsidRDefault="00B90824" w:rsidP="00BF3475">
      <w:pPr>
        <w:pStyle w:val="3"/>
        <w:widowControl/>
        <w:shd w:val="clear" w:color="auto" w:fill="auto"/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3313EA" w:rsidRPr="00A93C3F" w:rsidRDefault="00A12B1A" w:rsidP="00A12B1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Бюджетная политика Базарно-Карабулакского муниципального района </w:t>
      </w:r>
      <w:r w:rsidR="00814FFB" w:rsidRPr="00A93C3F">
        <w:rPr>
          <w:rFonts w:ascii="PT Astra Serif" w:hAnsi="PT Astra Serif"/>
        </w:rPr>
        <w:t>на 202</w:t>
      </w:r>
      <w:r w:rsidR="00725449" w:rsidRPr="00A93C3F">
        <w:rPr>
          <w:rFonts w:ascii="PT Astra Serif" w:hAnsi="PT Astra Serif"/>
        </w:rPr>
        <w:t>6</w:t>
      </w:r>
      <w:r w:rsidR="00814FFB" w:rsidRPr="00A93C3F">
        <w:rPr>
          <w:rFonts w:ascii="PT Astra Serif" w:hAnsi="PT Astra Serif"/>
        </w:rPr>
        <w:t xml:space="preserve"> год и на плановый период 202</w:t>
      </w:r>
      <w:r w:rsidR="00725449" w:rsidRPr="00A93C3F">
        <w:rPr>
          <w:rFonts w:ascii="PT Astra Serif" w:hAnsi="PT Astra Serif"/>
        </w:rPr>
        <w:t>7</w:t>
      </w:r>
      <w:r w:rsidR="00814FFB" w:rsidRPr="00A93C3F">
        <w:rPr>
          <w:rFonts w:ascii="PT Astra Serif" w:hAnsi="PT Astra Serif"/>
        </w:rPr>
        <w:t xml:space="preserve"> и 202</w:t>
      </w:r>
      <w:r w:rsidR="00725449" w:rsidRPr="00A93C3F">
        <w:rPr>
          <w:rFonts w:ascii="PT Astra Serif" w:hAnsi="PT Astra Serif"/>
        </w:rPr>
        <w:t>8</w:t>
      </w:r>
      <w:r w:rsidR="00814FFB" w:rsidRPr="00A93C3F">
        <w:rPr>
          <w:rFonts w:ascii="PT Astra Serif" w:hAnsi="PT Astra Serif"/>
        </w:rPr>
        <w:t xml:space="preserve"> годов </w:t>
      </w:r>
      <w:r w:rsidRPr="00A93C3F">
        <w:rPr>
          <w:rFonts w:ascii="PT Astra Serif" w:hAnsi="PT Astra Serif"/>
        </w:rPr>
        <w:t xml:space="preserve">в сфере расходов </w:t>
      </w:r>
      <w:r w:rsidR="003313EA" w:rsidRPr="00A93C3F">
        <w:rPr>
          <w:rFonts w:ascii="PT Astra Serif" w:hAnsi="PT Astra Serif"/>
        </w:rPr>
        <w:t xml:space="preserve">ориентирована на безусловное </w:t>
      </w:r>
      <w:r w:rsidR="003313EA" w:rsidRPr="00A93C3F">
        <w:rPr>
          <w:rFonts w:ascii="PT Astra Serif" w:hAnsi="PT Astra Serif"/>
        </w:rPr>
        <w:lastRenderedPageBreak/>
        <w:t>выполнение обязательств перед жителями района и его устойчивое социально-экономическое развитие.</w:t>
      </w:r>
    </w:p>
    <w:p w:rsidR="003313EA" w:rsidRPr="00A93C3F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93C3F">
        <w:rPr>
          <w:rFonts w:ascii="PT Astra Serif" w:hAnsi="PT Astra Serif"/>
          <w:sz w:val="24"/>
          <w:szCs w:val="24"/>
        </w:rPr>
        <w:t>В условиях недостаточности финансовых ресурсов важным условием для достижения этой цели является повышение эффективности бюджетных расходов, их приоритизация</w:t>
      </w:r>
      <w:r w:rsidR="00725449" w:rsidRPr="00A93C3F">
        <w:rPr>
          <w:rFonts w:ascii="PT Astra Serif" w:hAnsi="PT Astra Serif"/>
          <w:sz w:val="24"/>
          <w:szCs w:val="24"/>
        </w:rPr>
        <w:t xml:space="preserve"> и оптимизации расходных обязательств</w:t>
      </w:r>
      <w:r w:rsidRPr="00A93C3F">
        <w:rPr>
          <w:rFonts w:ascii="PT Astra Serif" w:hAnsi="PT Astra Serif"/>
          <w:sz w:val="24"/>
          <w:szCs w:val="24"/>
        </w:rPr>
        <w:t>.</w:t>
      </w:r>
    </w:p>
    <w:p w:rsidR="003313EA" w:rsidRPr="00A93C3F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93C3F">
        <w:rPr>
          <w:rFonts w:ascii="PT Astra Serif" w:hAnsi="PT Astra Serif"/>
          <w:sz w:val="24"/>
          <w:szCs w:val="24"/>
        </w:rPr>
        <w:t xml:space="preserve">В целях повышения качества управления финансами акцент будет сделан на мерах, направленных на: </w:t>
      </w:r>
    </w:p>
    <w:p w:rsidR="003313EA" w:rsidRPr="00A93C3F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93C3F">
        <w:rPr>
          <w:rFonts w:ascii="PT Astra Serif" w:hAnsi="PT Astra Serif"/>
          <w:sz w:val="24"/>
          <w:szCs w:val="24"/>
        </w:rPr>
        <w:t xml:space="preserve">повышение качества и доступности </w:t>
      </w:r>
      <w:r w:rsidR="00725449" w:rsidRPr="00A93C3F">
        <w:rPr>
          <w:rFonts w:ascii="PT Astra Serif" w:hAnsi="PT Astra Serif"/>
          <w:sz w:val="24"/>
          <w:szCs w:val="24"/>
        </w:rPr>
        <w:t>муниципаль</w:t>
      </w:r>
      <w:r w:rsidRPr="00A93C3F">
        <w:rPr>
          <w:rFonts w:ascii="PT Astra Serif" w:hAnsi="PT Astra Serif"/>
          <w:sz w:val="24"/>
          <w:szCs w:val="24"/>
        </w:rPr>
        <w:t>ных услуг в отраслях социальной сферы за счет использования механизма социального заказа;</w:t>
      </w:r>
    </w:p>
    <w:p w:rsidR="003313EA" w:rsidRPr="00A93C3F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93C3F">
        <w:rPr>
          <w:rFonts w:ascii="PT Astra Serif" w:hAnsi="PT Astra Serif"/>
          <w:sz w:val="24"/>
          <w:szCs w:val="24"/>
        </w:rPr>
        <w:t xml:space="preserve">повышение эффективности реализации </w:t>
      </w:r>
      <w:r w:rsidR="00AC4A18" w:rsidRPr="00A93C3F">
        <w:rPr>
          <w:rFonts w:ascii="PT Astra Serif" w:hAnsi="PT Astra Serif"/>
          <w:sz w:val="24"/>
          <w:szCs w:val="24"/>
        </w:rPr>
        <w:t>муниципаль</w:t>
      </w:r>
      <w:r w:rsidRPr="00A93C3F">
        <w:rPr>
          <w:rFonts w:ascii="PT Astra Serif" w:hAnsi="PT Astra Serif"/>
          <w:sz w:val="24"/>
          <w:szCs w:val="24"/>
        </w:rPr>
        <w:t xml:space="preserve">ных программ на основе новой системы управления </w:t>
      </w:r>
      <w:r w:rsidR="00AC4A18" w:rsidRPr="00A93C3F">
        <w:rPr>
          <w:rFonts w:ascii="PT Astra Serif" w:hAnsi="PT Astra Serif"/>
          <w:sz w:val="24"/>
          <w:szCs w:val="24"/>
        </w:rPr>
        <w:t>муниципаль</w:t>
      </w:r>
      <w:r w:rsidRPr="00A93C3F">
        <w:rPr>
          <w:rFonts w:ascii="PT Astra Serif" w:hAnsi="PT Astra Serif"/>
          <w:sz w:val="24"/>
          <w:szCs w:val="24"/>
        </w:rPr>
        <w:t>ными программами с применением подходов, реализованных на федеральном уровне;</w:t>
      </w:r>
    </w:p>
    <w:p w:rsidR="003313EA" w:rsidRPr="00A93C3F" w:rsidRDefault="003313EA" w:rsidP="003313EA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A93C3F">
        <w:rPr>
          <w:rFonts w:ascii="PT Astra Serif" w:hAnsi="PT Astra Serif"/>
          <w:sz w:val="24"/>
          <w:szCs w:val="24"/>
        </w:rPr>
        <w:t>обеспечение открытости и прозрачности бюджетного процесса как условия для осуществления общественного контроля эффективности бюджетных расходов;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 w:cs="Calibri"/>
        </w:rPr>
      </w:pPr>
      <w:r w:rsidRPr="00A93C3F">
        <w:rPr>
          <w:rFonts w:ascii="PT Astra Serif" w:hAnsi="PT Astra Serif" w:cs="Calibri"/>
        </w:rPr>
        <w:t>совершенствование процесса управления остатками средств на едином счете бюджета</w:t>
      </w:r>
      <w:r w:rsidR="00AC4A18" w:rsidRPr="00A93C3F">
        <w:rPr>
          <w:rFonts w:ascii="PT Astra Serif" w:hAnsi="PT Astra Serif" w:cs="Calibri"/>
        </w:rPr>
        <w:t xml:space="preserve"> района</w:t>
      </w:r>
      <w:r w:rsidRPr="00A93C3F">
        <w:rPr>
          <w:rFonts w:ascii="PT Astra Serif" w:hAnsi="PT Astra Serif" w:cs="Calibri"/>
        </w:rPr>
        <w:t>.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В целях минимизации рисков несбалансированности бюджета требуется обеспечить: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повышение качества планирования, в том числе реалистичную оценку бюджетных доходов;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мониторинг исполнения бюджета </w:t>
      </w:r>
      <w:r w:rsidR="00AC4A18" w:rsidRPr="00A93C3F">
        <w:rPr>
          <w:rFonts w:ascii="PT Astra Serif" w:hAnsi="PT Astra Serif"/>
        </w:rPr>
        <w:t xml:space="preserve">района </w:t>
      </w:r>
      <w:r w:rsidRPr="00A93C3F">
        <w:rPr>
          <w:rFonts w:ascii="PT Astra Serif" w:hAnsi="PT Astra Serif"/>
        </w:rPr>
        <w:t xml:space="preserve">на постоянной основе для принятия своевременных решений по перераспределению средств </w:t>
      </w:r>
      <w:r w:rsidR="00AC4A18" w:rsidRPr="00A93C3F">
        <w:rPr>
          <w:rFonts w:ascii="PT Astra Serif" w:hAnsi="PT Astra Serif"/>
        </w:rPr>
        <w:t>ме</w:t>
      </w:r>
      <w:r w:rsidRPr="00A93C3F">
        <w:rPr>
          <w:rFonts w:ascii="PT Astra Serif" w:hAnsi="PT Astra Serif"/>
        </w:rPr>
        <w:t>стного бюджета и освоению бюджетных средств в полном объеме;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формирование бюджетных резервов.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В сфере межбюджетных отношений бюджетная политика ориентирована на: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поддержание финансовой устойчивости бюджетов</w:t>
      </w:r>
      <w:r w:rsidR="00AC4A18" w:rsidRPr="00A93C3F">
        <w:rPr>
          <w:rFonts w:ascii="PT Astra Serif" w:hAnsi="PT Astra Serif"/>
        </w:rPr>
        <w:t xml:space="preserve"> поселений</w:t>
      </w:r>
      <w:r w:rsidRPr="00A93C3F">
        <w:rPr>
          <w:rFonts w:ascii="PT Astra Serif" w:hAnsi="PT Astra Serif"/>
        </w:rPr>
        <w:t>, создание стимулов для наращивания их собственной доходной базы;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повышение предсказуемости предоставления межбюджетных трансфертов бюджетам муниципальных образований;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развитие института инициативного бюджетирования;</w:t>
      </w:r>
    </w:p>
    <w:p w:rsidR="003313EA" w:rsidRPr="00A93C3F" w:rsidRDefault="003313EA" w:rsidP="003313E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 xml:space="preserve">повышение качества управления муниципальными финансами, эффективности расходования бюджетных средств и ответственности органов местного самоуправления муниципальных образований </w:t>
      </w:r>
      <w:r w:rsidR="00AC4A18" w:rsidRPr="00A93C3F">
        <w:rPr>
          <w:rFonts w:ascii="PT Astra Serif" w:hAnsi="PT Astra Serif"/>
        </w:rPr>
        <w:t>района</w:t>
      </w:r>
      <w:r w:rsidRPr="00A93C3F">
        <w:rPr>
          <w:rFonts w:ascii="PT Astra Serif" w:hAnsi="PT Astra Serif"/>
        </w:rPr>
        <w:t xml:space="preserve"> з</w:t>
      </w:r>
      <w:r w:rsidR="00AC4A18" w:rsidRPr="00A93C3F">
        <w:rPr>
          <w:rFonts w:ascii="PT Astra Serif" w:hAnsi="PT Astra Serif"/>
        </w:rPr>
        <w:t>а проводимую бюджетную политику.</w:t>
      </w:r>
    </w:p>
    <w:p w:rsidR="00B90824" w:rsidRPr="00A93C3F" w:rsidRDefault="00A12B1A" w:rsidP="00A12B1A">
      <w:pPr>
        <w:ind w:firstLine="709"/>
        <w:jc w:val="both"/>
        <w:rPr>
          <w:rFonts w:ascii="PT Astra Serif" w:hAnsi="PT Astra Serif"/>
        </w:rPr>
      </w:pPr>
      <w:r w:rsidRPr="00A93C3F">
        <w:rPr>
          <w:rFonts w:ascii="PT Astra Serif" w:hAnsi="PT Astra Serif"/>
        </w:rPr>
        <w:t>Основной задачей в сфере управления муниципальным долг</w:t>
      </w:r>
      <w:r w:rsidR="00A47212" w:rsidRPr="00A93C3F">
        <w:rPr>
          <w:rFonts w:ascii="PT Astra Serif" w:hAnsi="PT Astra Serif"/>
        </w:rPr>
        <w:t>о</w:t>
      </w:r>
      <w:r w:rsidRPr="00A93C3F">
        <w:rPr>
          <w:rFonts w:ascii="PT Astra Serif" w:hAnsi="PT Astra Serif"/>
        </w:rPr>
        <w:t>м является обеспечение исполнения долговых обязательств в полном объеме и в установленные сроки.</w:t>
      </w:r>
    </w:p>
    <w:p w:rsidR="00BF3475" w:rsidRPr="006D5B76" w:rsidRDefault="00BF3475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F3475" w:rsidRPr="00D52177" w:rsidRDefault="00BF3475" w:rsidP="00BF3475">
      <w:pPr>
        <w:jc w:val="both"/>
        <w:rPr>
          <w:rFonts w:ascii="PT Astra Serif" w:hAnsi="PT Astra Serif"/>
        </w:rPr>
      </w:pPr>
    </w:p>
    <w:p w:rsidR="00BF3475" w:rsidRPr="00D52177" w:rsidRDefault="00BF3475" w:rsidP="00BF3475">
      <w:pPr>
        <w:jc w:val="both"/>
        <w:rPr>
          <w:rFonts w:ascii="PT Astra Serif" w:hAnsi="PT Astra Serif"/>
          <w:b/>
        </w:rPr>
      </w:pPr>
    </w:p>
    <w:p w:rsidR="00BF3475" w:rsidRPr="00D52177" w:rsidRDefault="002878D1" w:rsidP="00BF3475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Начальник отдела</w:t>
      </w:r>
      <w:r w:rsidR="00BF3475" w:rsidRPr="00D52177">
        <w:rPr>
          <w:rFonts w:ascii="PT Astra Serif" w:hAnsi="PT Astra Serif" w:cs="Times New Roman"/>
          <w:b/>
          <w:sz w:val="24"/>
          <w:szCs w:val="24"/>
        </w:rPr>
        <w:t xml:space="preserve"> делопроизводства</w:t>
      </w:r>
    </w:p>
    <w:p w:rsidR="00BF3475" w:rsidRPr="00D52177" w:rsidRDefault="00BF3475" w:rsidP="00BF3475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 w:rsidRPr="00D52177">
        <w:rPr>
          <w:rFonts w:ascii="PT Astra Serif" w:hAnsi="PT Astra Serif" w:cs="Times New Roman"/>
          <w:b/>
          <w:sz w:val="24"/>
          <w:szCs w:val="24"/>
        </w:rPr>
        <w:t>и кадровой работы                                                                                               С.Е.Павлова</w:t>
      </w:r>
    </w:p>
    <w:p w:rsidR="00BF3475" w:rsidRPr="00D52177" w:rsidRDefault="00BF3475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BF3475" w:rsidRPr="00D52177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sectPr w:rsidR="00BF3475" w:rsidRPr="00D52177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4E3F7D11"/>
    <w:multiLevelType w:val="hybridMultilevel"/>
    <w:tmpl w:val="8EAAA660"/>
    <w:lvl w:ilvl="0" w:tplc="3FFAB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8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E711BE"/>
    <w:multiLevelType w:val="hybridMultilevel"/>
    <w:tmpl w:val="A2C60E0C"/>
    <w:lvl w:ilvl="0" w:tplc="4ADC432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68B"/>
    <w:rsid w:val="0001187E"/>
    <w:rsid w:val="000129D3"/>
    <w:rsid w:val="0001639A"/>
    <w:rsid w:val="00021E5E"/>
    <w:rsid w:val="00022A40"/>
    <w:rsid w:val="00027130"/>
    <w:rsid w:val="00040A9D"/>
    <w:rsid w:val="000422CA"/>
    <w:rsid w:val="00042FBA"/>
    <w:rsid w:val="00043A20"/>
    <w:rsid w:val="00047365"/>
    <w:rsid w:val="000618F5"/>
    <w:rsid w:val="000635B3"/>
    <w:rsid w:val="00064F29"/>
    <w:rsid w:val="00065307"/>
    <w:rsid w:val="000724E0"/>
    <w:rsid w:val="00083F2A"/>
    <w:rsid w:val="00084D4B"/>
    <w:rsid w:val="00093026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878D1"/>
    <w:rsid w:val="002B0522"/>
    <w:rsid w:val="002B761F"/>
    <w:rsid w:val="002B7C25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16132"/>
    <w:rsid w:val="003175D0"/>
    <w:rsid w:val="0033068B"/>
    <w:rsid w:val="003313EA"/>
    <w:rsid w:val="0033304D"/>
    <w:rsid w:val="003468E9"/>
    <w:rsid w:val="003520F5"/>
    <w:rsid w:val="00352ECD"/>
    <w:rsid w:val="003622D9"/>
    <w:rsid w:val="00372406"/>
    <w:rsid w:val="003727EE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C3507"/>
    <w:rsid w:val="003C5E0F"/>
    <w:rsid w:val="003D3D22"/>
    <w:rsid w:val="003D6DCF"/>
    <w:rsid w:val="004131D4"/>
    <w:rsid w:val="0042387E"/>
    <w:rsid w:val="00441122"/>
    <w:rsid w:val="004423B8"/>
    <w:rsid w:val="00444A25"/>
    <w:rsid w:val="0044653C"/>
    <w:rsid w:val="00446A5C"/>
    <w:rsid w:val="00447CFD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419E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778C4"/>
    <w:rsid w:val="006839D0"/>
    <w:rsid w:val="006945D7"/>
    <w:rsid w:val="006A257B"/>
    <w:rsid w:val="006A5BF4"/>
    <w:rsid w:val="006D018E"/>
    <w:rsid w:val="006D5B76"/>
    <w:rsid w:val="006F6955"/>
    <w:rsid w:val="00704049"/>
    <w:rsid w:val="007045CF"/>
    <w:rsid w:val="00705166"/>
    <w:rsid w:val="007055EC"/>
    <w:rsid w:val="00705FC5"/>
    <w:rsid w:val="00706E0B"/>
    <w:rsid w:val="00713421"/>
    <w:rsid w:val="00721096"/>
    <w:rsid w:val="00722D05"/>
    <w:rsid w:val="00723EAB"/>
    <w:rsid w:val="007244D2"/>
    <w:rsid w:val="00725449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14FFB"/>
    <w:rsid w:val="008318B3"/>
    <w:rsid w:val="00847C04"/>
    <w:rsid w:val="00854C80"/>
    <w:rsid w:val="008567BC"/>
    <w:rsid w:val="00856EA9"/>
    <w:rsid w:val="00870A2B"/>
    <w:rsid w:val="0087367F"/>
    <w:rsid w:val="008835DB"/>
    <w:rsid w:val="00896007"/>
    <w:rsid w:val="008A4645"/>
    <w:rsid w:val="008C6568"/>
    <w:rsid w:val="008D124D"/>
    <w:rsid w:val="008D5748"/>
    <w:rsid w:val="008F04F4"/>
    <w:rsid w:val="008F7813"/>
    <w:rsid w:val="00906AE5"/>
    <w:rsid w:val="00912C1C"/>
    <w:rsid w:val="00915E7C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2F2A"/>
    <w:rsid w:val="009A724C"/>
    <w:rsid w:val="009B3709"/>
    <w:rsid w:val="009C17EC"/>
    <w:rsid w:val="009C47B5"/>
    <w:rsid w:val="009C752F"/>
    <w:rsid w:val="009D3A82"/>
    <w:rsid w:val="009E3791"/>
    <w:rsid w:val="009E3DD5"/>
    <w:rsid w:val="009E5114"/>
    <w:rsid w:val="009E654B"/>
    <w:rsid w:val="009F123B"/>
    <w:rsid w:val="009F602A"/>
    <w:rsid w:val="00A02261"/>
    <w:rsid w:val="00A11920"/>
    <w:rsid w:val="00A12B1A"/>
    <w:rsid w:val="00A14EE3"/>
    <w:rsid w:val="00A20AAB"/>
    <w:rsid w:val="00A20F31"/>
    <w:rsid w:val="00A370D9"/>
    <w:rsid w:val="00A423DF"/>
    <w:rsid w:val="00A47212"/>
    <w:rsid w:val="00A63515"/>
    <w:rsid w:val="00A72E09"/>
    <w:rsid w:val="00A81701"/>
    <w:rsid w:val="00A84FC4"/>
    <w:rsid w:val="00A918B2"/>
    <w:rsid w:val="00A93C3F"/>
    <w:rsid w:val="00AA0173"/>
    <w:rsid w:val="00AA2E12"/>
    <w:rsid w:val="00AA4470"/>
    <w:rsid w:val="00AB28CD"/>
    <w:rsid w:val="00AB36A7"/>
    <w:rsid w:val="00AB5CE7"/>
    <w:rsid w:val="00AC4A18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711B2"/>
    <w:rsid w:val="00B741A0"/>
    <w:rsid w:val="00B74E8C"/>
    <w:rsid w:val="00B75B69"/>
    <w:rsid w:val="00B90824"/>
    <w:rsid w:val="00B962A5"/>
    <w:rsid w:val="00BA21D8"/>
    <w:rsid w:val="00BB2389"/>
    <w:rsid w:val="00BB540A"/>
    <w:rsid w:val="00BB7D49"/>
    <w:rsid w:val="00BC15D7"/>
    <w:rsid w:val="00BC1C02"/>
    <w:rsid w:val="00BD03A9"/>
    <w:rsid w:val="00BD49F8"/>
    <w:rsid w:val="00BD7855"/>
    <w:rsid w:val="00BE3465"/>
    <w:rsid w:val="00BF347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581D"/>
    <w:rsid w:val="00C6006E"/>
    <w:rsid w:val="00C604D3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A5D30"/>
    <w:rsid w:val="00CB3BD2"/>
    <w:rsid w:val="00CB6E55"/>
    <w:rsid w:val="00CD1712"/>
    <w:rsid w:val="00CD345A"/>
    <w:rsid w:val="00CD3F64"/>
    <w:rsid w:val="00CF106B"/>
    <w:rsid w:val="00CF722E"/>
    <w:rsid w:val="00D04519"/>
    <w:rsid w:val="00D21978"/>
    <w:rsid w:val="00D24F3C"/>
    <w:rsid w:val="00D279EC"/>
    <w:rsid w:val="00D3143D"/>
    <w:rsid w:val="00D363A2"/>
    <w:rsid w:val="00D52177"/>
    <w:rsid w:val="00D54611"/>
    <w:rsid w:val="00D54AAD"/>
    <w:rsid w:val="00D57BC9"/>
    <w:rsid w:val="00D64D2D"/>
    <w:rsid w:val="00D72F14"/>
    <w:rsid w:val="00D762A1"/>
    <w:rsid w:val="00D8445B"/>
    <w:rsid w:val="00D9056B"/>
    <w:rsid w:val="00D97562"/>
    <w:rsid w:val="00DA0FD0"/>
    <w:rsid w:val="00DB2DC9"/>
    <w:rsid w:val="00DB73BE"/>
    <w:rsid w:val="00DD0446"/>
    <w:rsid w:val="00DD3FC2"/>
    <w:rsid w:val="00DE006F"/>
    <w:rsid w:val="00DE17E8"/>
    <w:rsid w:val="00DE45E1"/>
    <w:rsid w:val="00E01CB0"/>
    <w:rsid w:val="00E07636"/>
    <w:rsid w:val="00E0766E"/>
    <w:rsid w:val="00E11122"/>
    <w:rsid w:val="00E11F57"/>
    <w:rsid w:val="00E12D1A"/>
    <w:rsid w:val="00E131B7"/>
    <w:rsid w:val="00E22C96"/>
    <w:rsid w:val="00E231A5"/>
    <w:rsid w:val="00E24EA2"/>
    <w:rsid w:val="00E3536E"/>
    <w:rsid w:val="00E451D1"/>
    <w:rsid w:val="00E46017"/>
    <w:rsid w:val="00E467D8"/>
    <w:rsid w:val="00E51E32"/>
    <w:rsid w:val="00E52738"/>
    <w:rsid w:val="00E56E0E"/>
    <w:rsid w:val="00E57B38"/>
    <w:rsid w:val="00E65684"/>
    <w:rsid w:val="00E7159B"/>
    <w:rsid w:val="00E73376"/>
    <w:rsid w:val="00E735B4"/>
    <w:rsid w:val="00E7582A"/>
    <w:rsid w:val="00E937A9"/>
    <w:rsid w:val="00E9693C"/>
    <w:rsid w:val="00EA5791"/>
    <w:rsid w:val="00EB48E3"/>
    <w:rsid w:val="00EC3337"/>
    <w:rsid w:val="00EC5B5C"/>
    <w:rsid w:val="00EE2CCE"/>
    <w:rsid w:val="00EE63F3"/>
    <w:rsid w:val="00EF53A5"/>
    <w:rsid w:val="00EF708B"/>
    <w:rsid w:val="00EF7CBC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3">
    <w:name w:val="Основной текст3"/>
    <w:basedOn w:val="a"/>
    <w:rsid w:val="00BF3475"/>
    <w:pPr>
      <w:widowControl w:val="0"/>
      <w:shd w:val="clear" w:color="auto" w:fill="FFFFFF"/>
      <w:spacing w:after="720" w:line="326" w:lineRule="exact"/>
    </w:pPr>
    <w:rPr>
      <w:color w:val="000000"/>
      <w:sz w:val="27"/>
      <w:szCs w:val="27"/>
    </w:rPr>
  </w:style>
  <w:style w:type="character" w:customStyle="1" w:styleId="1">
    <w:name w:val="Заголовок №1_"/>
    <w:link w:val="10"/>
    <w:rsid w:val="00BF3475"/>
    <w:rPr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BF3475"/>
    <w:pPr>
      <w:widowControl w:val="0"/>
      <w:shd w:val="clear" w:color="auto" w:fill="FFFFFF"/>
      <w:spacing w:before="720" w:after="420" w:line="326" w:lineRule="exact"/>
      <w:ind w:hanging="620"/>
      <w:jc w:val="center"/>
      <w:outlineLvl w:val="0"/>
    </w:pPr>
    <w:rPr>
      <w:rFonts w:ascii="Calibri" w:eastAsia="Calibri" w:hAnsi="Calibri"/>
      <w:b/>
      <w:bCs/>
      <w:sz w:val="27"/>
      <w:szCs w:val="27"/>
      <w:shd w:val="clear" w:color="auto" w:fill="FFFFFF"/>
      <w:lang/>
    </w:rPr>
  </w:style>
  <w:style w:type="paragraph" w:styleId="ac">
    <w:name w:val="Body Text"/>
    <w:basedOn w:val="a"/>
    <w:link w:val="ad"/>
    <w:uiPriority w:val="99"/>
    <w:semiHidden/>
    <w:unhideWhenUsed/>
    <w:rsid w:val="00D5217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5217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0E421-43E5-48D3-803F-4286E986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6</cp:revision>
  <cp:lastPrinted>2025-10-29T05:30:00Z</cp:lastPrinted>
  <dcterms:created xsi:type="dcterms:W3CDTF">2025-10-21T04:54:00Z</dcterms:created>
  <dcterms:modified xsi:type="dcterms:W3CDTF">2025-11-13T04:19:00Z</dcterms:modified>
</cp:coreProperties>
</file>