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AF9" w:rsidRPr="00CB22E3" w:rsidRDefault="00F42EEC">
      <w:pPr>
        <w:pStyle w:val="Header"/>
        <w:tabs>
          <w:tab w:val="center" w:pos="3828"/>
        </w:tabs>
        <w:jc w:val="center"/>
        <w:rPr>
          <w:rFonts w:ascii="PT Astra Serif" w:hAnsi="PT Astra Serif"/>
        </w:rPr>
      </w:pPr>
      <w:r w:rsidRPr="00CB22E3">
        <w:rPr>
          <w:rFonts w:ascii="PT Astra Serif" w:hAnsi="PT Astra Serif"/>
          <w:noProof/>
        </w:rPr>
        <w:drawing>
          <wp:inline distT="0" distB="0" distL="0" distR="0">
            <wp:extent cx="542925" cy="66675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5AF9" w:rsidRPr="00CB22E3" w:rsidRDefault="00CA5AF9">
      <w:pPr>
        <w:pStyle w:val="Header"/>
        <w:jc w:val="center"/>
        <w:rPr>
          <w:rFonts w:ascii="PT Astra Serif" w:hAnsi="PT Astra Serif"/>
        </w:rPr>
      </w:pPr>
    </w:p>
    <w:p w:rsidR="00CA5AF9" w:rsidRPr="00CB22E3" w:rsidRDefault="00F42EEC">
      <w:pPr>
        <w:pStyle w:val="Header"/>
        <w:jc w:val="center"/>
        <w:rPr>
          <w:rFonts w:ascii="PT Astra Serif" w:hAnsi="PT Astra Serif"/>
          <w:b/>
          <w:sz w:val="30"/>
          <w:szCs w:val="30"/>
        </w:rPr>
      </w:pPr>
      <w:r w:rsidRPr="00CB22E3">
        <w:rPr>
          <w:rFonts w:ascii="PT Astra Serif" w:hAnsi="PT Astra Serif"/>
          <w:b/>
          <w:sz w:val="30"/>
          <w:szCs w:val="30"/>
        </w:rPr>
        <w:t>АДМИНИСТРАЦИЯ</w:t>
      </w:r>
    </w:p>
    <w:p w:rsidR="00CA5AF9" w:rsidRPr="00CB22E3" w:rsidRDefault="00F42EEC">
      <w:pPr>
        <w:pStyle w:val="Header"/>
        <w:jc w:val="center"/>
        <w:rPr>
          <w:rFonts w:ascii="PT Astra Serif" w:hAnsi="PT Astra Serif"/>
          <w:b/>
          <w:caps/>
          <w:sz w:val="30"/>
        </w:rPr>
      </w:pPr>
      <w:r w:rsidRPr="00CB22E3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CA5AF9" w:rsidRPr="00CB22E3" w:rsidRDefault="00F42EEC">
      <w:pPr>
        <w:pStyle w:val="Header"/>
        <w:jc w:val="center"/>
        <w:rPr>
          <w:rFonts w:ascii="PT Astra Serif" w:hAnsi="PT Astra Serif"/>
          <w:b/>
          <w:sz w:val="30"/>
        </w:rPr>
      </w:pPr>
      <w:r w:rsidRPr="00CB22E3">
        <w:rPr>
          <w:rFonts w:ascii="PT Astra Serif" w:hAnsi="PT Astra Serif"/>
          <w:b/>
          <w:caps/>
          <w:sz w:val="30"/>
        </w:rPr>
        <w:t>Саратовской области</w:t>
      </w:r>
    </w:p>
    <w:p w:rsidR="00CA5AF9" w:rsidRPr="00CB22E3" w:rsidRDefault="00F42EEC">
      <w:pPr>
        <w:pStyle w:val="Header"/>
        <w:jc w:val="center"/>
        <w:rPr>
          <w:rFonts w:ascii="PT Astra Serif" w:hAnsi="PT Astra Serif"/>
          <w:b/>
          <w:caps/>
          <w:sz w:val="30"/>
          <w:szCs w:val="30"/>
        </w:rPr>
      </w:pPr>
      <w:r w:rsidRPr="00CB22E3">
        <w:rPr>
          <w:rFonts w:ascii="PT Astra Serif" w:hAnsi="PT Astra Serif"/>
          <w:b/>
          <w:caps/>
          <w:sz w:val="30"/>
          <w:szCs w:val="30"/>
        </w:rPr>
        <w:t>ПОСТАНОВЛЕНИЕ</w:t>
      </w:r>
    </w:p>
    <w:p w:rsidR="00CA5AF9" w:rsidRPr="00CB22E3" w:rsidRDefault="00CA5AF9">
      <w:pPr>
        <w:pStyle w:val="Header"/>
        <w:rPr>
          <w:rFonts w:ascii="PT Astra Serif" w:hAnsi="PT Astra Serif"/>
          <w:sz w:val="24"/>
        </w:rPr>
      </w:pPr>
    </w:p>
    <w:p w:rsidR="00CA5AF9" w:rsidRPr="00F87866" w:rsidRDefault="00F42EEC">
      <w:pPr>
        <w:pStyle w:val="Header"/>
        <w:tabs>
          <w:tab w:val="right" w:pos="9781"/>
        </w:tabs>
        <w:rPr>
          <w:rFonts w:ascii="PT Astra Serif" w:hAnsi="PT Astra Serif"/>
          <w:sz w:val="24"/>
          <w:u w:val="single"/>
        </w:rPr>
      </w:pPr>
      <w:r w:rsidRPr="00CB22E3">
        <w:rPr>
          <w:rFonts w:ascii="PT Astra Serif" w:hAnsi="PT Astra Serif"/>
          <w:sz w:val="24"/>
        </w:rPr>
        <w:t xml:space="preserve">От </w:t>
      </w:r>
      <w:r w:rsidR="00F87866" w:rsidRPr="00F87866">
        <w:rPr>
          <w:rFonts w:ascii="PT Astra Serif" w:hAnsi="PT Astra Serif"/>
          <w:sz w:val="24"/>
          <w:u w:val="single"/>
        </w:rPr>
        <w:t>24.07.2026 г.</w:t>
      </w:r>
      <w:r w:rsidRPr="00CB22E3">
        <w:rPr>
          <w:rFonts w:ascii="PT Astra Serif" w:hAnsi="PT Astra Serif"/>
          <w:sz w:val="24"/>
        </w:rPr>
        <w:t xml:space="preserve">                                                                                          </w:t>
      </w:r>
      <w:r w:rsidR="00D40B10">
        <w:rPr>
          <w:rFonts w:ascii="PT Astra Serif" w:hAnsi="PT Astra Serif"/>
          <w:sz w:val="24"/>
        </w:rPr>
        <w:t xml:space="preserve">                 </w:t>
      </w:r>
      <w:r w:rsidRPr="00CB22E3">
        <w:rPr>
          <w:rFonts w:ascii="PT Astra Serif" w:hAnsi="PT Astra Serif"/>
          <w:sz w:val="24"/>
        </w:rPr>
        <w:t xml:space="preserve">   № </w:t>
      </w:r>
      <w:r w:rsidR="00F87866" w:rsidRPr="00F87866">
        <w:rPr>
          <w:rFonts w:ascii="PT Astra Serif" w:hAnsi="PT Astra Serif"/>
          <w:sz w:val="24"/>
          <w:u w:val="single"/>
        </w:rPr>
        <w:t>547</w:t>
      </w:r>
    </w:p>
    <w:p w:rsidR="00CA5AF9" w:rsidRPr="00CB22E3" w:rsidRDefault="00CA5AF9">
      <w:pPr>
        <w:pStyle w:val="Header"/>
        <w:tabs>
          <w:tab w:val="right" w:pos="9781"/>
        </w:tabs>
        <w:rPr>
          <w:rFonts w:ascii="PT Astra Serif" w:hAnsi="PT Astra Serif"/>
          <w:sz w:val="24"/>
        </w:rPr>
      </w:pPr>
    </w:p>
    <w:p w:rsidR="00CA5AF9" w:rsidRPr="00CB22E3" w:rsidRDefault="00F42EEC">
      <w:pPr>
        <w:pStyle w:val="Header"/>
        <w:jc w:val="center"/>
        <w:rPr>
          <w:rFonts w:ascii="PT Astra Serif" w:hAnsi="PT Astra Serif"/>
          <w:sz w:val="24"/>
        </w:rPr>
      </w:pPr>
      <w:r w:rsidRPr="00CB22E3">
        <w:rPr>
          <w:rFonts w:ascii="PT Astra Serif" w:hAnsi="PT Astra Serif"/>
          <w:sz w:val="24"/>
        </w:rPr>
        <w:t>р.п. Базарный Карабулак</w:t>
      </w:r>
    </w:p>
    <w:p w:rsidR="00CA5AF9" w:rsidRPr="00CB22E3" w:rsidRDefault="00CA5AF9">
      <w:pPr>
        <w:pStyle w:val="Header"/>
        <w:rPr>
          <w:rFonts w:ascii="PT Astra Serif" w:hAnsi="PT Astra Serif"/>
        </w:rPr>
      </w:pPr>
    </w:p>
    <w:tbl>
      <w:tblPr>
        <w:tblW w:w="9005" w:type="dxa"/>
        <w:tblLayout w:type="fixed"/>
        <w:tblLook w:val="01E0"/>
      </w:tblPr>
      <w:tblGrid>
        <w:gridCol w:w="9005"/>
      </w:tblGrid>
      <w:tr w:rsidR="00CA5AF9" w:rsidRPr="00CB22E3">
        <w:tc>
          <w:tcPr>
            <w:tcW w:w="9005" w:type="dxa"/>
          </w:tcPr>
          <w:p w:rsidR="00CA5AF9" w:rsidRPr="00CB22E3" w:rsidRDefault="00F42EEC">
            <w:pPr>
              <w:widowControl w:val="0"/>
              <w:shd w:val="clear" w:color="auto" w:fill="FFFFFF"/>
              <w:spacing w:after="0" w:line="240" w:lineRule="auto"/>
              <w:rPr>
                <w:rFonts w:ascii="PT Astra Serif" w:hAnsi="PT Astra Serif"/>
                <w:b/>
                <w:bCs/>
                <w:spacing w:val="-4"/>
                <w:sz w:val="24"/>
                <w:szCs w:val="24"/>
              </w:rPr>
            </w:pPr>
            <w:r w:rsidRPr="00CB22E3">
              <w:rPr>
                <w:rFonts w:ascii="PT Astra Serif" w:hAnsi="PT Astra Serif"/>
                <w:b/>
                <w:bCs/>
                <w:spacing w:val="-4"/>
                <w:sz w:val="24"/>
                <w:szCs w:val="24"/>
              </w:rPr>
              <w:t xml:space="preserve">Об утверждении   прогноза </w:t>
            </w:r>
          </w:p>
          <w:p w:rsidR="00CA5AF9" w:rsidRPr="00CB22E3" w:rsidRDefault="00F42EEC">
            <w:pPr>
              <w:widowControl w:val="0"/>
              <w:shd w:val="clear" w:color="auto" w:fill="FFFFFF"/>
              <w:spacing w:after="0" w:line="240" w:lineRule="auto"/>
              <w:rPr>
                <w:rFonts w:ascii="PT Astra Serif" w:hAnsi="PT Astra Serif"/>
                <w:b/>
                <w:bCs/>
                <w:spacing w:val="-4"/>
                <w:sz w:val="24"/>
                <w:szCs w:val="24"/>
              </w:rPr>
            </w:pPr>
            <w:r w:rsidRPr="00CB22E3">
              <w:rPr>
                <w:rFonts w:ascii="PT Astra Serif" w:hAnsi="PT Astra Serif"/>
                <w:b/>
                <w:bCs/>
                <w:spacing w:val="-4"/>
                <w:sz w:val="24"/>
                <w:szCs w:val="24"/>
              </w:rPr>
              <w:t xml:space="preserve">социально-экономического развития </w:t>
            </w:r>
          </w:p>
          <w:p w:rsidR="00CA5AF9" w:rsidRPr="00CB22E3" w:rsidRDefault="00F42EEC">
            <w:pPr>
              <w:widowControl w:val="0"/>
              <w:shd w:val="clear" w:color="auto" w:fill="FFFFFF"/>
              <w:spacing w:after="0" w:line="240" w:lineRule="auto"/>
              <w:rPr>
                <w:rFonts w:ascii="PT Astra Serif" w:hAnsi="PT Astra Serif"/>
                <w:b/>
                <w:bCs/>
                <w:spacing w:val="-2"/>
                <w:sz w:val="24"/>
                <w:szCs w:val="24"/>
              </w:rPr>
            </w:pPr>
            <w:r w:rsidRPr="00CB22E3">
              <w:rPr>
                <w:rFonts w:ascii="PT Astra Serif" w:hAnsi="PT Astra Serif"/>
                <w:b/>
                <w:bCs/>
                <w:spacing w:val="-2"/>
                <w:sz w:val="24"/>
                <w:szCs w:val="24"/>
              </w:rPr>
              <w:t xml:space="preserve">Базарно-Карабулакского муниципального  </w:t>
            </w:r>
          </w:p>
          <w:p w:rsidR="00CA5AF9" w:rsidRPr="00CB22E3" w:rsidRDefault="00F42EEC" w:rsidP="007010F9">
            <w:pPr>
              <w:widowControl w:val="0"/>
              <w:shd w:val="clear" w:color="auto" w:fill="FFFFFF"/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CB22E3">
              <w:rPr>
                <w:rFonts w:ascii="PT Astra Serif" w:hAnsi="PT Astra Serif"/>
                <w:b/>
                <w:bCs/>
                <w:spacing w:val="-2"/>
                <w:sz w:val="24"/>
                <w:szCs w:val="24"/>
              </w:rPr>
              <w:t>района Саратовской области на 202</w:t>
            </w:r>
            <w:r w:rsidR="007010F9">
              <w:rPr>
                <w:rFonts w:ascii="PT Astra Serif" w:hAnsi="PT Astra Serif"/>
                <w:b/>
                <w:bCs/>
                <w:spacing w:val="-2"/>
                <w:sz w:val="24"/>
                <w:szCs w:val="24"/>
              </w:rPr>
              <w:t>7</w:t>
            </w:r>
            <w:r w:rsidRPr="00CB22E3">
              <w:rPr>
                <w:rFonts w:ascii="PT Astra Serif" w:hAnsi="PT Astra Serif"/>
                <w:b/>
                <w:bCs/>
                <w:spacing w:val="-2"/>
                <w:sz w:val="24"/>
                <w:szCs w:val="24"/>
              </w:rPr>
              <w:t xml:space="preserve"> -202</w:t>
            </w:r>
            <w:r w:rsidR="007010F9">
              <w:rPr>
                <w:rFonts w:ascii="PT Astra Serif" w:hAnsi="PT Astra Serif"/>
                <w:b/>
                <w:bCs/>
                <w:spacing w:val="-2"/>
                <w:sz w:val="24"/>
                <w:szCs w:val="24"/>
              </w:rPr>
              <w:t>9</w:t>
            </w:r>
            <w:r w:rsidRPr="00CB22E3">
              <w:rPr>
                <w:rFonts w:ascii="PT Astra Serif" w:hAnsi="PT Astra Serif"/>
                <w:b/>
                <w:bCs/>
                <w:spacing w:val="-2"/>
                <w:sz w:val="24"/>
                <w:szCs w:val="24"/>
              </w:rPr>
              <w:t xml:space="preserve"> годы</w:t>
            </w:r>
          </w:p>
        </w:tc>
      </w:tr>
    </w:tbl>
    <w:p w:rsidR="00CA5AF9" w:rsidRPr="00CB22E3" w:rsidRDefault="00CA5AF9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CA5AF9" w:rsidRPr="00CB22E3" w:rsidRDefault="00F048CF" w:rsidP="007010F9">
      <w:pPr>
        <w:spacing w:after="0" w:line="240" w:lineRule="auto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 </w:t>
      </w:r>
      <w:r w:rsidR="00F42EEC" w:rsidRPr="00CB22E3">
        <w:rPr>
          <w:rFonts w:ascii="PT Astra Serif" w:hAnsi="PT Astra Serif"/>
          <w:sz w:val="24"/>
          <w:szCs w:val="24"/>
        </w:rPr>
        <w:t xml:space="preserve">На основании Бюджетного кодекса Российской Федерации, и </w:t>
      </w:r>
      <w:r w:rsidR="00F42EEC" w:rsidRPr="00CB22E3">
        <w:rPr>
          <w:rFonts w:ascii="PT Astra Serif" w:hAnsi="PT Astra Serif"/>
          <w:color w:val="000000"/>
          <w:sz w:val="24"/>
          <w:szCs w:val="24"/>
        </w:rPr>
        <w:t>постановления</w:t>
      </w:r>
    </w:p>
    <w:p w:rsidR="00CA5AF9" w:rsidRPr="00CB22E3" w:rsidRDefault="00F42EEC" w:rsidP="007010F9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CB22E3">
        <w:rPr>
          <w:rFonts w:ascii="PT Astra Serif" w:hAnsi="PT Astra Serif"/>
          <w:color w:val="000000"/>
          <w:sz w:val="24"/>
          <w:szCs w:val="24"/>
        </w:rPr>
        <w:t>Базарно-Карабулакского муниципального района от   25.05.2015 № 363 «</w:t>
      </w:r>
      <w:r w:rsidRPr="00CB22E3">
        <w:rPr>
          <w:rFonts w:ascii="PT Astra Serif" w:hAnsi="PT Astra Serif" w:cs="Arial"/>
          <w:sz w:val="24"/>
          <w:szCs w:val="24"/>
        </w:rPr>
        <w:t xml:space="preserve">Об утверждении Положения о порядке разработки прогноза социально-экономического развития Базарно-Карабулакского муниципального района», </w:t>
      </w:r>
      <w:r w:rsidRPr="00CB22E3">
        <w:rPr>
          <w:rFonts w:ascii="PT Astra Serif" w:hAnsi="PT Astra Serif"/>
          <w:sz w:val="24"/>
          <w:szCs w:val="24"/>
        </w:rPr>
        <w:t>администрация района ПОСТАНОВЛЯЕТ:</w:t>
      </w:r>
    </w:p>
    <w:p w:rsidR="00CA5AF9" w:rsidRPr="00CB22E3" w:rsidRDefault="00F42EEC" w:rsidP="007010F9">
      <w:pPr>
        <w:widowControl w:val="0"/>
        <w:shd w:val="clear" w:color="auto" w:fill="FFFFFF"/>
        <w:spacing w:after="0" w:line="317" w:lineRule="exact"/>
        <w:ind w:left="5" w:right="14" w:firstLine="749"/>
        <w:jc w:val="both"/>
        <w:rPr>
          <w:rFonts w:ascii="PT Astra Serif" w:hAnsi="PT Astra Serif"/>
          <w:sz w:val="24"/>
          <w:szCs w:val="24"/>
        </w:rPr>
      </w:pPr>
      <w:r w:rsidRPr="00CB22E3">
        <w:rPr>
          <w:rFonts w:ascii="PT Astra Serif" w:hAnsi="PT Astra Serif"/>
          <w:sz w:val="24"/>
          <w:szCs w:val="24"/>
        </w:rPr>
        <w:t>1.Утвердить основные показатели прогноза социально-экономического развития на 202</w:t>
      </w:r>
      <w:r w:rsidR="007010F9">
        <w:rPr>
          <w:rFonts w:ascii="PT Astra Serif" w:hAnsi="PT Astra Serif"/>
          <w:sz w:val="24"/>
          <w:szCs w:val="24"/>
        </w:rPr>
        <w:t>7</w:t>
      </w:r>
      <w:r w:rsidRPr="00CB22E3">
        <w:rPr>
          <w:rFonts w:ascii="PT Astra Serif" w:hAnsi="PT Astra Serif"/>
          <w:sz w:val="24"/>
          <w:szCs w:val="24"/>
        </w:rPr>
        <w:t xml:space="preserve"> - 202</w:t>
      </w:r>
      <w:r w:rsidR="007010F9">
        <w:rPr>
          <w:rFonts w:ascii="PT Astra Serif" w:hAnsi="PT Astra Serif"/>
          <w:sz w:val="24"/>
          <w:szCs w:val="24"/>
        </w:rPr>
        <w:t>9</w:t>
      </w:r>
      <w:r w:rsidRPr="00CB22E3">
        <w:rPr>
          <w:rFonts w:ascii="PT Astra Serif" w:hAnsi="PT Astra Serif"/>
          <w:sz w:val="24"/>
          <w:szCs w:val="24"/>
        </w:rPr>
        <w:t xml:space="preserve"> годы по Базарно-Карабулакскому муниципальному району (приложение №1, №2).</w:t>
      </w:r>
    </w:p>
    <w:p w:rsidR="00CA5AF9" w:rsidRPr="00CB22E3" w:rsidRDefault="0002169E" w:rsidP="007010F9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ind w:left="10"/>
        <w:jc w:val="both"/>
        <w:rPr>
          <w:rFonts w:ascii="PT Astra Serif" w:hAnsi="PT Astra Serif"/>
          <w:sz w:val="24"/>
          <w:szCs w:val="24"/>
        </w:rPr>
      </w:pPr>
      <w:r w:rsidRPr="00CB22E3">
        <w:rPr>
          <w:rFonts w:ascii="PT Astra Serif" w:hAnsi="PT Astra Serif"/>
          <w:spacing w:val="-1"/>
          <w:sz w:val="24"/>
          <w:szCs w:val="24"/>
        </w:rPr>
        <w:t xml:space="preserve">           </w:t>
      </w:r>
      <w:r w:rsidR="00F42EEC" w:rsidRPr="00CB22E3">
        <w:rPr>
          <w:rFonts w:ascii="PT Astra Serif" w:hAnsi="PT Astra Serif"/>
          <w:spacing w:val="-1"/>
          <w:sz w:val="24"/>
          <w:szCs w:val="24"/>
        </w:rPr>
        <w:t xml:space="preserve">2. </w:t>
      </w:r>
      <w:proofErr w:type="gramStart"/>
      <w:r w:rsidR="00F42EEC" w:rsidRPr="00CB22E3">
        <w:rPr>
          <w:rFonts w:ascii="PT Astra Serif" w:hAnsi="PT Astra Serif"/>
          <w:spacing w:val="-1"/>
          <w:sz w:val="24"/>
          <w:szCs w:val="24"/>
        </w:rPr>
        <w:t>Контроль за</w:t>
      </w:r>
      <w:proofErr w:type="gramEnd"/>
      <w:r w:rsidR="00F42EEC" w:rsidRPr="00CB22E3">
        <w:rPr>
          <w:rFonts w:ascii="PT Astra Serif" w:hAnsi="PT Astra Serif"/>
          <w:spacing w:val="-1"/>
          <w:sz w:val="24"/>
          <w:szCs w:val="24"/>
        </w:rPr>
        <w:t xml:space="preserve"> исполнением настоящего постановления оставляю за собой.</w:t>
      </w:r>
    </w:p>
    <w:p w:rsidR="00CA5AF9" w:rsidRPr="00CB22E3" w:rsidRDefault="00CA5AF9" w:rsidP="007010F9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ind w:left="10" w:firstLine="878"/>
        <w:jc w:val="both"/>
        <w:rPr>
          <w:rFonts w:ascii="PT Astra Serif" w:hAnsi="PT Astra Serif"/>
          <w:sz w:val="24"/>
          <w:szCs w:val="24"/>
        </w:rPr>
      </w:pPr>
    </w:p>
    <w:p w:rsidR="00CA5AF9" w:rsidRPr="00CB22E3" w:rsidRDefault="00CA5AF9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ind w:left="10" w:firstLine="878"/>
        <w:jc w:val="both"/>
        <w:rPr>
          <w:rFonts w:ascii="PT Astra Serif" w:hAnsi="PT Astra Serif"/>
          <w:sz w:val="24"/>
          <w:szCs w:val="24"/>
        </w:rPr>
      </w:pPr>
    </w:p>
    <w:p w:rsidR="00CA5AF9" w:rsidRDefault="007010F9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>Г</w:t>
      </w:r>
      <w:r w:rsidR="00B32A80" w:rsidRPr="00CB22E3">
        <w:rPr>
          <w:rFonts w:ascii="PT Astra Serif" w:hAnsi="PT Astra Serif"/>
          <w:b/>
          <w:bCs/>
          <w:sz w:val="24"/>
          <w:szCs w:val="24"/>
        </w:rPr>
        <w:t>лав</w:t>
      </w:r>
      <w:r>
        <w:rPr>
          <w:rFonts w:ascii="PT Astra Serif" w:hAnsi="PT Astra Serif"/>
          <w:b/>
          <w:bCs/>
          <w:sz w:val="24"/>
          <w:szCs w:val="24"/>
        </w:rPr>
        <w:t>а</w:t>
      </w:r>
      <w:r w:rsidR="00B32A80" w:rsidRPr="00CB22E3">
        <w:rPr>
          <w:rFonts w:ascii="PT Astra Serif" w:hAnsi="PT Astra Serif"/>
          <w:b/>
          <w:bCs/>
          <w:sz w:val="24"/>
          <w:szCs w:val="24"/>
        </w:rPr>
        <w:t xml:space="preserve"> </w:t>
      </w:r>
      <w:r w:rsidR="00F42EEC" w:rsidRPr="00CB22E3">
        <w:rPr>
          <w:rFonts w:ascii="PT Astra Serif" w:hAnsi="PT Astra Serif"/>
          <w:b/>
          <w:bCs/>
          <w:sz w:val="24"/>
          <w:szCs w:val="24"/>
        </w:rPr>
        <w:t xml:space="preserve">муниципального района       </w:t>
      </w:r>
      <w:r w:rsidR="00B32A80" w:rsidRPr="00CB22E3">
        <w:rPr>
          <w:rFonts w:ascii="PT Astra Serif" w:hAnsi="PT Astra Serif"/>
          <w:b/>
          <w:bCs/>
          <w:sz w:val="24"/>
          <w:szCs w:val="24"/>
        </w:rPr>
        <w:t xml:space="preserve">                         </w:t>
      </w:r>
      <w:r w:rsidR="00F42EEC" w:rsidRPr="00CB22E3">
        <w:rPr>
          <w:rFonts w:ascii="PT Astra Serif" w:hAnsi="PT Astra Serif"/>
          <w:b/>
          <w:bCs/>
          <w:sz w:val="24"/>
          <w:szCs w:val="24"/>
        </w:rPr>
        <w:t xml:space="preserve">                  </w:t>
      </w:r>
      <w:r>
        <w:rPr>
          <w:rFonts w:ascii="PT Astra Serif" w:hAnsi="PT Astra Serif"/>
          <w:b/>
          <w:bCs/>
          <w:sz w:val="24"/>
          <w:szCs w:val="24"/>
        </w:rPr>
        <w:t xml:space="preserve">                </w:t>
      </w:r>
      <w:r w:rsidR="00F42EEC" w:rsidRPr="00CB22E3">
        <w:rPr>
          <w:rFonts w:ascii="PT Astra Serif" w:hAnsi="PT Astra Serif"/>
          <w:b/>
          <w:bCs/>
          <w:sz w:val="24"/>
          <w:szCs w:val="24"/>
        </w:rPr>
        <w:t xml:space="preserve">     </w:t>
      </w:r>
      <w:r>
        <w:rPr>
          <w:rFonts w:ascii="PT Astra Serif" w:hAnsi="PT Astra Serif"/>
          <w:b/>
          <w:bCs/>
          <w:sz w:val="24"/>
          <w:szCs w:val="24"/>
        </w:rPr>
        <w:t>А.С. Кушнарев</w:t>
      </w:r>
      <w:r w:rsidR="00F42EEC" w:rsidRPr="00CB22E3">
        <w:rPr>
          <w:rFonts w:ascii="PT Astra Serif" w:hAnsi="PT Astra Serif"/>
          <w:b/>
          <w:bCs/>
          <w:sz w:val="24"/>
          <w:szCs w:val="24"/>
        </w:rPr>
        <w:t xml:space="preserve">                                                              </w:t>
      </w:r>
      <w:r w:rsidR="00F42EEC" w:rsidRPr="00CB22E3">
        <w:rPr>
          <w:rFonts w:ascii="PT Astra Serif" w:hAnsi="PT Astra Serif" w:cs="Arial"/>
          <w:b/>
          <w:bCs/>
          <w:sz w:val="24"/>
          <w:szCs w:val="24"/>
        </w:rPr>
        <w:tab/>
      </w:r>
    </w:p>
    <w:p w:rsidR="00910905" w:rsidRDefault="00910905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</w:p>
    <w:p w:rsidR="00910905" w:rsidRDefault="00910905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</w:p>
    <w:p w:rsidR="00910905" w:rsidRDefault="00910905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</w:p>
    <w:p w:rsidR="00910905" w:rsidRDefault="00910905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</w:p>
    <w:p w:rsidR="00910905" w:rsidRDefault="00910905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</w:p>
    <w:p w:rsidR="00910905" w:rsidRDefault="00910905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</w:p>
    <w:p w:rsidR="00910905" w:rsidRDefault="00910905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</w:p>
    <w:p w:rsidR="00910905" w:rsidRDefault="00910905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</w:p>
    <w:p w:rsidR="00910905" w:rsidRDefault="00910905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</w:p>
    <w:p w:rsidR="00910905" w:rsidRDefault="00910905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</w:p>
    <w:p w:rsidR="00910905" w:rsidRDefault="00910905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</w:p>
    <w:p w:rsidR="00910905" w:rsidRDefault="00910905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</w:p>
    <w:p w:rsidR="00F87866" w:rsidRDefault="00F87866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</w:p>
    <w:p w:rsidR="001021BE" w:rsidRDefault="001021BE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</w:p>
    <w:p w:rsidR="001021BE" w:rsidRDefault="001021BE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</w:p>
    <w:p w:rsidR="001021BE" w:rsidRDefault="001021BE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</w:p>
    <w:p w:rsidR="00F87866" w:rsidRDefault="001021BE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pacing w:val="-1"/>
          <w:sz w:val="24"/>
          <w:szCs w:val="24"/>
        </w:rPr>
        <w:lastRenderedPageBreak/>
        <w:tab/>
      </w:r>
      <w:r>
        <w:rPr>
          <w:rFonts w:ascii="PT Astra Serif" w:hAnsi="PT Astra Serif"/>
          <w:b/>
          <w:bCs/>
          <w:spacing w:val="-1"/>
          <w:sz w:val="24"/>
          <w:szCs w:val="24"/>
        </w:rPr>
        <w:tab/>
      </w:r>
      <w:r>
        <w:rPr>
          <w:rFonts w:ascii="PT Astra Serif" w:hAnsi="PT Astra Serif"/>
          <w:b/>
          <w:bCs/>
          <w:spacing w:val="-1"/>
          <w:sz w:val="24"/>
          <w:szCs w:val="24"/>
        </w:rPr>
        <w:tab/>
      </w:r>
      <w:r>
        <w:rPr>
          <w:rFonts w:ascii="PT Astra Serif" w:hAnsi="PT Astra Serif"/>
          <w:b/>
          <w:bCs/>
          <w:spacing w:val="-1"/>
          <w:sz w:val="24"/>
          <w:szCs w:val="24"/>
        </w:rPr>
        <w:tab/>
      </w:r>
      <w:r>
        <w:rPr>
          <w:rFonts w:ascii="PT Astra Serif" w:hAnsi="PT Astra Serif"/>
          <w:b/>
          <w:bCs/>
          <w:spacing w:val="-1"/>
          <w:sz w:val="24"/>
          <w:szCs w:val="24"/>
        </w:rPr>
        <w:tab/>
      </w:r>
      <w:r w:rsidRPr="00CA7D41">
        <w:rPr>
          <w:rFonts w:ascii="PT Astra Serif" w:hAnsi="PT Astra Serif"/>
          <w:b/>
          <w:bCs/>
          <w:spacing w:val="-1"/>
          <w:sz w:val="24"/>
          <w:szCs w:val="24"/>
        </w:rPr>
        <w:t xml:space="preserve">Приложение №1 </w:t>
      </w:r>
      <w:proofErr w:type="gramStart"/>
      <w:r w:rsidRPr="00CA7D41">
        <w:rPr>
          <w:rFonts w:ascii="PT Astra Serif" w:hAnsi="PT Astra Serif"/>
          <w:b/>
          <w:bCs/>
          <w:spacing w:val="-1"/>
          <w:sz w:val="24"/>
          <w:szCs w:val="24"/>
        </w:rPr>
        <w:t>к</w:t>
      </w:r>
      <w:proofErr w:type="gramEnd"/>
    </w:p>
    <w:p w:rsidR="001021BE" w:rsidRPr="00CA7D41" w:rsidRDefault="001021BE" w:rsidP="001021BE">
      <w:pPr>
        <w:widowControl w:val="0"/>
        <w:shd w:val="clear" w:color="auto" w:fill="FFFFFF"/>
        <w:spacing w:after="0" w:line="221" w:lineRule="exact"/>
        <w:ind w:left="5654" w:right="120"/>
        <w:rPr>
          <w:rFonts w:ascii="PT Astra Serif" w:hAnsi="PT Astra Serif"/>
          <w:b/>
          <w:bCs/>
          <w:sz w:val="24"/>
          <w:szCs w:val="24"/>
        </w:rPr>
      </w:pPr>
      <w:r w:rsidRPr="00CA7D41">
        <w:rPr>
          <w:rFonts w:ascii="PT Astra Serif" w:hAnsi="PT Astra Serif"/>
          <w:b/>
          <w:bCs/>
          <w:spacing w:val="-1"/>
          <w:sz w:val="24"/>
          <w:szCs w:val="24"/>
        </w:rPr>
        <w:t>постановлению администрации Базарно-Карабулакского муниципального</w:t>
      </w:r>
      <w:r w:rsidRPr="00CA7D41">
        <w:rPr>
          <w:rFonts w:ascii="PT Astra Serif" w:hAnsi="PT Astra Serif"/>
          <w:b/>
          <w:bCs/>
          <w:sz w:val="24"/>
          <w:szCs w:val="24"/>
        </w:rPr>
        <w:t xml:space="preserve"> района </w:t>
      </w:r>
    </w:p>
    <w:p w:rsidR="001021BE" w:rsidRPr="00CA7D41" w:rsidRDefault="001021BE" w:rsidP="001021BE">
      <w:pPr>
        <w:widowControl w:val="0"/>
        <w:shd w:val="clear" w:color="auto" w:fill="FFFFFF"/>
        <w:spacing w:after="0" w:line="221" w:lineRule="exact"/>
        <w:ind w:left="5654" w:right="120"/>
        <w:rPr>
          <w:rFonts w:ascii="PT Astra Serif" w:hAnsi="PT Astra Serif"/>
          <w:sz w:val="24"/>
          <w:szCs w:val="24"/>
        </w:rPr>
      </w:pPr>
      <w:r w:rsidRPr="00CA7D41">
        <w:rPr>
          <w:rFonts w:ascii="PT Astra Serif" w:hAnsi="PT Astra Serif"/>
          <w:b/>
          <w:bCs/>
          <w:sz w:val="24"/>
          <w:szCs w:val="24"/>
        </w:rPr>
        <w:t xml:space="preserve">от 24.07.2026 г. </w:t>
      </w:r>
      <w:r>
        <w:rPr>
          <w:rFonts w:ascii="PT Astra Serif" w:hAnsi="PT Astra Serif"/>
          <w:b/>
          <w:bCs/>
          <w:sz w:val="24"/>
          <w:szCs w:val="24"/>
        </w:rPr>
        <w:t xml:space="preserve"> № </w:t>
      </w:r>
      <w:r w:rsidRPr="00CA7D41">
        <w:rPr>
          <w:rFonts w:ascii="PT Astra Serif" w:hAnsi="PT Astra Serif"/>
          <w:b/>
          <w:bCs/>
          <w:sz w:val="24"/>
          <w:szCs w:val="24"/>
        </w:rPr>
        <w:t>547</w:t>
      </w:r>
    </w:p>
    <w:p w:rsidR="001021BE" w:rsidRPr="00CA7D41" w:rsidRDefault="001021BE" w:rsidP="001021BE">
      <w:pPr>
        <w:pStyle w:val="ConsPlusTitle"/>
        <w:widowControl/>
        <w:spacing w:line="240" w:lineRule="exact"/>
        <w:rPr>
          <w:rFonts w:ascii="PT Astra Serif" w:hAnsi="PT Astra Serif"/>
          <w:b w:val="0"/>
        </w:rPr>
      </w:pPr>
    </w:p>
    <w:p w:rsidR="001021BE" w:rsidRPr="00CA7D41" w:rsidRDefault="001021BE" w:rsidP="001021BE">
      <w:pPr>
        <w:jc w:val="center"/>
        <w:rPr>
          <w:rFonts w:ascii="PT Astra Serif" w:hAnsi="PT Astra Serif"/>
          <w:sz w:val="24"/>
          <w:szCs w:val="24"/>
        </w:rPr>
      </w:pPr>
      <w:r w:rsidRPr="00CA7D41">
        <w:rPr>
          <w:rFonts w:ascii="PT Astra Serif" w:hAnsi="PT Astra Serif"/>
          <w:b/>
          <w:bCs/>
          <w:sz w:val="24"/>
          <w:szCs w:val="24"/>
        </w:rPr>
        <w:t>Прогноз социально-экономического развития Базарно-Карабулакского муниципального района на 2027-2029 годы.</w:t>
      </w:r>
    </w:p>
    <w:p w:rsidR="001021BE" w:rsidRPr="003D72DC" w:rsidRDefault="001021BE" w:rsidP="001021B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63FBE">
        <w:rPr>
          <w:rFonts w:ascii="Times New Roman" w:hAnsi="Times New Roman"/>
          <w:sz w:val="24"/>
          <w:szCs w:val="24"/>
        </w:rPr>
        <w:t xml:space="preserve">            </w:t>
      </w:r>
      <w:r w:rsidRPr="003D72DC">
        <w:rPr>
          <w:rFonts w:ascii="Times New Roman" w:hAnsi="Times New Roman"/>
          <w:sz w:val="24"/>
          <w:szCs w:val="24"/>
        </w:rPr>
        <w:t>Социально-экономическая эффективность реализации концепции будет выражена в обеспечении социальной стабильности, повышении уровня и комфортности жизни населения Базарно-Карабулакского муниципального района.</w:t>
      </w:r>
    </w:p>
    <w:p w:rsidR="001021BE" w:rsidRPr="003D72DC" w:rsidRDefault="001021BE" w:rsidP="001021B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D72DC">
        <w:rPr>
          <w:rFonts w:ascii="Times New Roman" w:hAnsi="Times New Roman"/>
          <w:sz w:val="24"/>
          <w:szCs w:val="24"/>
        </w:rPr>
        <w:t xml:space="preserve">           По прогнозным данным, в 2027 - 2029 годах в экономике и социальной сфере Базарно-Карабулакского муниципального района сохранится позитивная динамика большинства экономических показателей.</w:t>
      </w:r>
    </w:p>
    <w:p w:rsidR="001021BE" w:rsidRPr="003D72DC" w:rsidRDefault="001021BE" w:rsidP="001021BE">
      <w:pPr>
        <w:spacing w:after="0"/>
        <w:jc w:val="both"/>
      </w:pPr>
      <w:r w:rsidRPr="003D72DC">
        <w:rPr>
          <w:rFonts w:ascii="Times New Roman" w:hAnsi="Times New Roman"/>
          <w:sz w:val="24"/>
          <w:szCs w:val="24"/>
        </w:rPr>
        <w:t xml:space="preserve">          В структуре производства существенных изменений не произойдет.</w:t>
      </w:r>
    </w:p>
    <w:p w:rsidR="001021BE" w:rsidRPr="00164E5A" w:rsidRDefault="001021BE" w:rsidP="001021B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4458F">
        <w:rPr>
          <w:rFonts w:ascii="Times New Roman" w:hAnsi="Times New Roman"/>
          <w:sz w:val="24"/>
          <w:szCs w:val="24"/>
        </w:rPr>
        <w:t xml:space="preserve">          Объем производства валовой продукции сельского хозяйства во всех категориях хозяйства ожидается в 2027 году 6 555,0 </w:t>
      </w:r>
      <w:proofErr w:type="spellStart"/>
      <w:proofErr w:type="gramStart"/>
      <w:r w:rsidRPr="0004458F">
        <w:rPr>
          <w:rFonts w:ascii="Times New Roman" w:hAnsi="Times New Roman"/>
          <w:sz w:val="24"/>
          <w:szCs w:val="24"/>
        </w:rPr>
        <w:t>млн</w:t>
      </w:r>
      <w:proofErr w:type="spellEnd"/>
      <w:proofErr w:type="gramEnd"/>
      <w:r w:rsidRPr="0004458F">
        <w:rPr>
          <w:rFonts w:ascii="Times New Roman" w:hAnsi="Times New Roman"/>
          <w:sz w:val="24"/>
          <w:szCs w:val="24"/>
        </w:rPr>
        <w:t xml:space="preserve"> рублей, в 2028 году 7 050,0 </w:t>
      </w:r>
      <w:proofErr w:type="spellStart"/>
      <w:r w:rsidRPr="0004458F">
        <w:rPr>
          <w:rFonts w:ascii="Times New Roman" w:hAnsi="Times New Roman"/>
          <w:sz w:val="24"/>
          <w:szCs w:val="24"/>
        </w:rPr>
        <w:t>млн</w:t>
      </w:r>
      <w:proofErr w:type="spellEnd"/>
      <w:r w:rsidRPr="0004458F">
        <w:rPr>
          <w:rFonts w:ascii="Times New Roman" w:hAnsi="Times New Roman"/>
          <w:sz w:val="24"/>
          <w:szCs w:val="24"/>
        </w:rPr>
        <w:t xml:space="preserve"> рублей, в 2029 году 7 575,0 </w:t>
      </w:r>
      <w:proofErr w:type="spellStart"/>
      <w:r w:rsidRPr="0004458F">
        <w:rPr>
          <w:rFonts w:ascii="Times New Roman" w:hAnsi="Times New Roman"/>
          <w:sz w:val="24"/>
          <w:szCs w:val="24"/>
        </w:rPr>
        <w:t>млн</w:t>
      </w:r>
      <w:proofErr w:type="spellEnd"/>
      <w:r w:rsidRPr="0004458F">
        <w:rPr>
          <w:rFonts w:ascii="Times New Roman" w:hAnsi="Times New Roman"/>
          <w:sz w:val="24"/>
          <w:szCs w:val="24"/>
        </w:rPr>
        <w:t xml:space="preserve"> рублей.  Объемы производства зерна составят в 2027 году 109,3 тыс. тонн </w:t>
      </w:r>
      <w:r w:rsidRPr="00164E5A">
        <w:rPr>
          <w:rFonts w:ascii="Times New Roman" w:hAnsi="Times New Roman"/>
          <w:sz w:val="24"/>
          <w:szCs w:val="24"/>
        </w:rPr>
        <w:t>или 100,1% к уровню 202</w:t>
      </w:r>
      <w:r>
        <w:rPr>
          <w:rFonts w:ascii="Times New Roman" w:hAnsi="Times New Roman"/>
          <w:sz w:val="24"/>
          <w:szCs w:val="24"/>
        </w:rPr>
        <w:t>6</w:t>
      </w:r>
      <w:r w:rsidRPr="00164E5A">
        <w:rPr>
          <w:rFonts w:ascii="Times New Roman" w:hAnsi="Times New Roman"/>
          <w:sz w:val="24"/>
          <w:szCs w:val="24"/>
        </w:rPr>
        <w:t xml:space="preserve"> года, в</w:t>
      </w:r>
      <w:r w:rsidRPr="0004458F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8</w:t>
      </w:r>
      <w:r w:rsidRPr="0004458F">
        <w:rPr>
          <w:rFonts w:ascii="Times New Roman" w:hAnsi="Times New Roman"/>
          <w:sz w:val="24"/>
          <w:szCs w:val="24"/>
        </w:rPr>
        <w:t xml:space="preserve"> году </w:t>
      </w:r>
      <w:r>
        <w:rPr>
          <w:rFonts w:ascii="Times New Roman" w:hAnsi="Times New Roman"/>
          <w:sz w:val="24"/>
          <w:szCs w:val="24"/>
        </w:rPr>
        <w:t>109,4</w:t>
      </w:r>
      <w:r w:rsidRPr="0004458F">
        <w:rPr>
          <w:rFonts w:ascii="Times New Roman" w:hAnsi="Times New Roman"/>
          <w:sz w:val="24"/>
          <w:szCs w:val="24"/>
        </w:rPr>
        <w:t xml:space="preserve"> тыс. тонн </w:t>
      </w:r>
      <w:r w:rsidRPr="00164E5A">
        <w:rPr>
          <w:rFonts w:ascii="Times New Roman" w:hAnsi="Times New Roman"/>
          <w:sz w:val="24"/>
          <w:szCs w:val="24"/>
        </w:rPr>
        <w:t>или 100,1% к уровню 2027 года, в 2029 году 109,5 тыс. тонн или 100,1% к уровню 2028 года.</w:t>
      </w:r>
    </w:p>
    <w:p w:rsidR="001021BE" w:rsidRPr="00B53BE3" w:rsidRDefault="001021BE" w:rsidP="001021B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53BE3">
        <w:rPr>
          <w:rFonts w:ascii="Times New Roman" w:hAnsi="Times New Roman"/>
          <w:sz w:val="24"/>
          <w:szCs w:val="24"/>
        </w:rPr>
        <w:t xml:space="preserve">           Ожидается произвести подсолнечника в 202</w:t>
      </w:r>
      <w:r>
        <w:rPr>
          <w:rFonts w:ascii="Times New Roman" w:hAnsi="Times New Roman"/>
          <w:sz w:val="24"/>
          <w:szCs w:val="24"/>
        </w:rPr>
        <w:t>7</w:t>
      </w:r>
      <w:r w:rsidRPr="00B53BE3">
        <w:rPr>
          <w:rFonts w:ascii="Times New Roman" w:hAnsi="Times New Roman"/>
          <w:sz w:val="24"/>
          <w:szCs w:val="24"/>
        </w:rPr>
        <w:t xml:space="preserve"> году в количестве 47,0 тыс. тонн, в 2028 году 47,5 тыс. тонн, в 2029 году 48,0 тыс. тонн. Планируется произвести картофеля и овощей соответственно в 2027 году 8,7 и 1,9 тыс. тонн, в 2028 году 8,7 и 1,9 тыс.  тонн, в 2029 году 8,7 и 1,9 тыс. тонн.</w:t>
      </w:r>
    </w:p>
    <w:p w:rsidR="001021BE" w:rsidRPr="00144802" w:rsidRDefault="001021BE" w:rsidP="001021B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44802">
        <w:rPr>
          <w:rFonts w:ascii="Times New Roman" w:hAnsi="Times New Roman"/>
          <w:sz w:val="24"/>
          <w:szCs w:val="24"/>
        </w:rPr>
        <w:t xml:space="preserve">          Мяса будет произведено в живом весе в 2027 году 3,9 тыс. тонн или </w:t>
      </w:r>
      <w:r w:rsidRPr="00144802">
        <w:rPr>
          <w:rFonts w:ascii="Times New Roman" w:hAnsi="Times New Roman"/>
          <w:color w:val="000000"/>
          <w:sz w:val="24"/>
          <w:szCs w:val="24"/>
        </w:rPr>
        <w:t>110</w:t>
      </w:r>
      <w:r w:rsidRPr="00144802">
        <w:rPr>
          <w:rFonts w:ascii="Times New Roman" w:hAnsi="Times New Roman"/>
          <w:sz w:val="24"/>
          <w:szCs w:val="24"/>
        </w:rPr>
        <w:t xml:space="preserve">% к  показателям </w:t>
      </w:r>
      <w:r w:rsidRPr="00144802">
        <w:rPr>
          <w:rFonts w:ascii="Times New Roman" w:hAnsi="Times New Roman"/>
          <w:color w:val="000000"/>
          <w:sz w:val="24"/>
          <w:szCs w:val="24"/>
        </w:rPr>
        <w:t>2026</w:t>
      </w:r>
      <w:r w:rsidRPr="00144802">
        <w:rPr>
          <w:rFonts w:ascii="Times New Roman" w:hAnsi="Times New Roman"/>
          <w:sz w:val="24"/>
          <w:szCs w:val="24"/>
        </w:rPr>
        <w:t xml:space="preserve"> года, в 2028 году 4,1 тыс. тонн или </w:t>
      </w:r>
      <w:r w:rsidRPr="00144802">
        <w:rPr>
          <w:rFonts w:ascii="Times New Roman" w:hAnsi="Times New Roman"/>
          <w:color w:val="000000"/>
          <w:sz w:val="24"/>
          <w:szCs w:val="24"/>
        </w:rPr>
        <w:t>113,1</w:t>
      </w:r>
      <w:r w:rsidRPr="00144802">
        <w:rPr>
          <w:rFonts w:ascii="Times New Roman" w:hAnsi="Times New Roman"/>
          <w:sz w:val="24"/>
          <w:szCs w:val="24"/>
        </w:rPr>
        <w:t>% к показателям 20</w:t>
      </w:r>
      <w:r w:rsidRPr="00144802">
        <w:rPr>
          <w:rFonts w:ascii="Times New Roman" w:hAnsi="Times New Roman"/>
          <w:color w:val="000000"/>
          <w:sz w:val="24"/>
          <w:szCs w:val="24"/>
        </w:rPr>
        <w:t>27</w:t>
      </w:r>
      <w:r w:rsidRPr="00144802">
        <w:rPr>
          <w:rFonts w:ascii="Times New Roman" w:hAnsi="Times New Roman"/>
          <w:sz w:val="24"/>
          <w:szCs w:val="24"/>
        </w:rPr>
        <w:t xml:space="preserve"> года, в 2029 году 4,3 тыс. тонн или </w:t>
      </w:r>
      <w:r w:rsidRPr="00144802">
        <w:rPr>
          <w:rFonts w:ascii="Times New Roman" w:hAnsi="Times New Roman"/>
          <w:color w:val="000000"/>
          <w:sz w:val="24"/>
          <w:szCs w:val="24"/>
        </w:rPr>
        <w:t>105,9</w:t>
      </w:r>
      <w:r w:rsidRPr="00144802">
        <w:rPr>
          <w:rFonts w:ascii="Times New Roman" w:hAnsi="Times New Roman"/>
          <w:sz w:val="24"/>
          <w:szCs w:val="24"/>
        </w:rPr>
        <w:t>% к показателям 20</w:t>
      </w:r>
      <w:r w:rsidRPr="00144802">
        <w:rPr>
          <w:rFonts w:ascii="Times New Roman" w:hAnsi="Times New Roman"/>
          <w:color w:val="000000"/>
          <w:sz w:val="24"/>
          <w:szCs w:val="24"/>
        </w:rPr>
        <w:t>28</w:t>
      </w:r>
      <w:r w:rsidRPr="00144802">
        <w:rPr>
          <w:rFonts w:ascii="Times New Roman" w:hAnsi="Times New Roman"/>
          <w:sz w:val="24"/>
          <w:szCs w:val="24"/>
        </w:rPr>
        <w:t xml:space="preserve"> года.</w:t>
      </w:r>
    </w:p>
    <w:p w:rsidR="001021BE" w:rsidRPr="00144802" w:rsidRDefault="001021BE" w:rsidP="001021B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44802">
        <w:rPr>
          <w:rFonts w:ascii="Times New Roman" w:hAnsi="Times New Roman"/>
          <w:sz w:val="24"/>
          <w:szCs w:val="24"/>
        </w:rPr>
        <w:t xml:space="preserve">          Производство молока ожидается в 2027 году 24,0 тыс. тонн или 103,2% к уровню 2026 года, в 2028 году 24,5 тыс. тонн или 102,1% к уровню 2027 года, в 2029 году 25,0 тыс. тонн или 102,0% к уровню 2028 года.</w:t>
      </w:r>
    </w:p>
    <w:p w:rsidR="001021BE" w:rsidRPr="00144802" w:rsidRDefault="001021BE" w:rsidP="001021B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44802">
        <w:rPr>
          <w:rFonts w:ascii="Times New Roman" w:hAnsi="Times New Roman"/>
          <w:sz w:val="24"/>
          <w:szCs w:val="24"/>
        </w:rPr>
        <w:t xml:space="preserve">            Средняя заработная плата работающих составит по прогнозу</w:t>
      </w:r>
      <w:r w:rsidRPr="00144802">
        <w:rPr>
          <w:rFonts w:ascii="Times New Roman" w:hAnsi="Times New Roman"/>
          <w:sz w:val="24"/>
          <w:szCs w:val="24"/>
        </w:rPr>
        <w:tab/>
        <w:t>в 2027 году 53 568,0 рублей, в 2028 году 57 267,0 рублей и возрастет на 6,9%, в 2029 году 61 333,0 рублей и возрастет на 7,1%, что позволит обеспечить рост покупательской способности населения.</w:t>
      </w:r>
    </w:p>
    <w:p w:rsidR="001021BE" w:rsidRPr="00912927" w:rsidRDefault="001021BE" w:rsidP="001021BE">
      <w:pPr>
        <w:jc w:val="both"/>
        <w:rPr>
          <w:rFonts w:ascii="Times New Roman" w:hAnsi="Times New Roman"/>
          <w:sz w:val="24"/>
          <w:szCs w:val="24"/>
        </w:rPr>
      </w:pPr>
      <w:r w:rsidRPr="00912927">
        <w:rPr>
          <w:rFonts w:ascii="Times New Roman" w:hAnsi="Times New Roman"/>
          <w:sz w:val="24"/>
          <w:szCs w:val="24"/>
        </w:rPr>
        <w:t xml:space="preserve">          Оборот розничной торговли составит в 2027 году составит 3 091,6 </w:t>
      </w:r>
      <w:proofErr w:type="spellStart"/>
      <w:proofErr w:type="gramStart"/>
      <w:r w:rsidRPr="00912927">
        <w:rPr>
          <w:rFonts w:ascii="Times New Roman" w:hAnsi="Times New Roman"/>
          <w:sz w:val="24"/>
          <w:szCs w:val="24"/>
        </w:rPr>
        <w:t>млн</w:t>
      </w:r>
      <w:proofErr w:type="spellEnd"/>
      <w:proofErr w:type="gramEnd"/>
      <w:r w:rsidRPr="00912927">
        <w:rPr>
          <w:rFonts w:ascii="Times New Roman" w:hAnsi="Times New Roman"/>
          <w:sz w:val="24"/>
          <w:szCs w:val="24"/>
        </w:rPr>
        <w:t xml:space="preserve"> руб. и возрастет в сопоставимых ценах на 2,3 % по сравнению с предыдущим годом, в 2028 году 3 298,8 </w:t>
      </w:r>
      <w:proofErr w:type="spellStart"/>
      <w:r w:rsidRPr="00912927">
        <w:rPr>
          <w:rFonts w:ascii="Times New Roman" w:hAnsi="Times New Roman"/>
          <w:sz w:val="24"/>
          <w:szCs w:val="24"/>
        </w:rPr>
        <w:t>млн</w:t>
      </w:r>
      <w:proofErr w:type="spellEnd"/>
      <w:r w:rsidRPr="00912927">
        <w:rPr>
          <w:rFonts w:ascii="Times New Roman" w:hAnsi="Times New Roman"/>
          <w:sz w:val="24"/>
          <w:szCs w:val="24"/>
        </w:rPr>
        <w:t xml:space="preserve"> руб. и возрастет в сопоставимых ценах на 2,8% по сравнению с предыдущим годом, в 2029 году 3 536,3 </w:t>
      </w:r>
      <w:proofErr w:type="spellStart"/>
      <w:r w:rsidRPr="00912927">
        <w:rPr>
          <w:rFonts w:ascii="Times New Roman" w:hAnsi="Times New Roman"/>
          <w:sz w:val="24"/>
          <w:szCs w:val="24"/>
        </w:rPr>
        <w:t>млн</w:t>
      </w:r>
      <w:proofErr w:type="spellEnd"/>
      <w:r w:rsidRPr="00912927">
        <w:rPr>
          <w:rFonts w:ascii="Times New Roman" w:hAnsi="Times New Roman"/>
          <w:sz w:val="24"/>
          <w:szCs w:val="24"/>
        </w:rPr>
        <w:t xml:space="preserve"> руб. и возрастет в сопоставимых ценах на 3,1% по сравнению с предыдущим годом. Это позволит сохранить устойчивый характер насыщенности потребительского рынка.</w:t>
      </w:r>
    </w:p>
    <w:p w:rsidR="001021BE" w:rsidRDefault="001021BE" w:rsidP="001021BE">
      <w:pPr>
        <w:rPr>
          <w:rFonts w:ascii="Times New Roman" w:hAnsi="Times New Roman"/>
          <w:b/>
          <w:bCs/>
          <w:sz w:val="24"/>
          <w:szCs w:val="24"/>
        </w:rPr>
      </w:pPr>
    </w:p>
    <w:p w:rsidR="001021BE" w:rsidRDefault="001021BE" w:rsidP="001021BE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Начальник отдела </w:t>
      </w:r>
      <w:r w:rsidRPr="00912927">
        <w:rPr>
          <w:rFonts w:ascii="Times New Roman" w:hAnsi="Times New Roman"/>
          <w:b/>
          <w:bCs/>
          <w:sz w:val="24"/>
          <w:szCs w:val="24"/>
        </w:rPr>
        <w:t xml:space="preserve">делопроизводства и кадровой работы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      </w:t>
      </w:r>
      <w:r w:rsidRPr="00912927">
        <w:rPr>
          <w:rFonts w:ascii="Times New Roman" w:hAnsi="Times New Roman"/>
          <w:b/>
          <w:bCs/>
          <w:sz w:val="24"/>
          <w:szCs w:val="24"/>
        </w:rPr>
        <w:t>С.Е. Павлова</w:t>
      </w:r>
    </w:p>
    <w:p w:rsidR="001021BE" w:rsidRDefault="001021BE" w:rsidP="001021BE">
      <w:pPr>
        <w:suppressAutoHyphens w:val="0"/>
        <w:spacing w:after="0" w:line="240" w:lineRule="auto"/>
        <w:jc w:val="center"/>
        <w:rPr>
          <w:rFonts w:ascii="PT Astra Serif" w:hAnsi="PT Astra Serif"/>
          <w:sz w:val="20"/>
          <w:szCs w:val="20"/>
        </w:rPr>
        <w:sectPr w:rsidR="001021BE" w:rsidSect="00F048CF">
          <w:pgSz w:w="11906" w:h="16838"/>
          <w:pgMar w:top="1134" w:right="850" w:bottom="1134" w:left="1701" w:header="0" w:footer="0" w:gutter="0"/>
          <w:cols w:space="720"/>
          <w:formProt w:val="0"/>
          <w:docGrid w:linePitch="360"/>
        </w:sectPr>
      </w:pPr>
      <w:bookmarkStart w:id="0" w:name="RANGE!A1:I172"/>
    </w:p>
    <w:tbl>
      <w:tblPr>
        <w:tblW w:w="15566" w:type="dxa"/>
        <w:tblInd w:w="94" w:type="dxa"/>
        <w:tblLook w:val="04A0"/>
      </w:tblPr>
      <w:tblGrid>
        <w:gridCol w:w="1302"/>
        <w:gridCol w:w="3532"/>
        <w:gridCol w:w="2340"/>
        <w:gridCol w:w="1345"/>
        <w:gridCol w:w="1418"/>
        <w:gridCol w:w="1417"/>
        <w:gridCol w:w="1276"/>
        <w:gridCol w:w="1276"/>
        <w:gridCol w:w="1660"/>
      </w:tblGrid>
      <w:tr w:rsidR="001021BE" w:rsidRPr="001021BE" w:rsidTr="001021BE">
        <w:trPr>
          <w:trHeight w:val="285"/>
        </w:trPr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021BE">
              <w:rPr>
                <w:rFonts w:ascii="PT Astra Serif" w:hAnsi="PT Astra Serif"/>
                <w:sz w:val="20"/>
                <w:szCs w:val="20"/>
              </w:rPr>
              <w:lastRenderedPageBreak/>
              <w:t> </w:t>
            </w:r>
            <w:bookmarkEnd w:id="0"/>
          </w:p>
        </w:tc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1021BE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1021BE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021BE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021BE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021BE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1021BE">
              <w:rPr>
                <w:rFonts w:ascii="PT Astra Serif" w:hAnsi="PT Astra Serif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1021BE">
              <w:rPr>
                <w:rFonts w:ascii="PT Astra Serif" w:hAnsi="PT Astra Serif"/>
                <w:b/>
                <w:bCs/>
              </w:rPr>
              <w:t>Приложение 2</w:t>
            </w:r>
          </w:p>
        </w:tc>
      </w:tr>
      <w:tr w:rsidR="001021BE" w:rsidRPr="001021BE" w:rsidTr="001021BE">
        <w:trPr>
          <w:trHeight w:val="660"/>
        </w:trPr>
        <w:tc>
          <w:tcPr>
            <w:tcW w:w="155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 xml:space="preserve">Рекомендуемая форма по основным показателям, представляемым органами местного самоуправления Саратовской области </w:t>
            </w: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br/>
              <w:t xml:space="preserve">в </w:t>
            </w:r>
            <w:proofErr w:type="spellStart"/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мининистерство</w:t>
            </w:r>
            <w:proofErr w:type="spellEnd"/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 xml:space="preserve"> экономического развития области для разработки прогноза социально-экономического развития Саратовской области на среднесрочный период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240"/>
        </w:trPr>
        <w:tc>
          <w:tcPr>
            <w:tcW w:w="155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Базарно-Карабулакский  муниципальный район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240"/>
        </w:trPr>
        <w:tc>
          <w:tcPr>
            <w:tcW w:w="48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Показатели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Единица измерения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отчет 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отчет *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оценка показ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а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теля</w:t>
            </w:r>
          </w:p>
        </w:tc>
        <w:tc>
          <w:tcPr>
            <w:tcW w:w="42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прогноз</w:t>
            </w:r>
          </w:p>
        </w:tc>
      </w:tr>
      <w:tr w:rsidR="001021BE" w:rsidRPr="001021BE" w:rsidTr="001021BE">
        <w:trPr>
          <w:trHeight w:val="240"/>
        </w:trPr>
        <w:tc>
          <w:tcPr>
            <w:tcW w:w="48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2027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2028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2029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Население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1.1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Численность населения (на 1 января года)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человек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1.2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Численность детей до 18 лет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человек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</w:tr>
      <w:tr w:rsidR="001021BE" w:rsidRPr="001021BE" w:rsidTr="001021BE">
        <w:trPr>
          <w:trHeight w:val="252"/>
        </w:trPr>
        <w:tc>
          <w:tcPr>
            <w:tcW w:w="13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1.3</w:t>
            </w:r>
          </w:p>
        </w:tc>
        <w:tc>
          <w:tcPr>
            <w:tcW w:w="35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 xml:space="preserve">Количество </w:t>
            </w:r>
            <w:proofErr w:type="gramStart"/>
            <w:r w:rsidRPr="001021BE">
              <w:rPr>
                <w:rFonts w:ascii="PT Astra Serif" w:hAnsi="PT Astra Serif"/>
                <w:sz w:val="18"/>
                <w:szCs w:val="18"/>
              </w:rPr>
              <w:t>родившихся</w:t>
            </w:r>
            <w:proofErr w:type="gramEnd"/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человек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</w:tr>
      <w:tr w:rsidR="001021BE" w:rsidRPr="001021BE" w:rsidTr="001021BE">
        <w:trPr>
          <w:trHeight w:val="252"/>
        </w:trPr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3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gramStart"/>
            <w:r w:rsidRPr="001021BE">
              <w:rPr>
                <w:rFonts w:ascii="PT Astra Serif" w:hAnsi="PT Astra Serif"/>
                <w:sz w:val="18"/>
                <w:szCs w:val="18"/>
              </w:rPr>
              <w:t>в</w:t>
            </w:r>
            <w:proofErr w:type="gramEnd"/>
            <w:r w:rsidRPr="001021BE">
              <w:rPr>
                <w:rFonts w:ascii="PT Astra Serif" w:hAnsi="PT Astra Serif"/>
                <w:sz w:val="18"/>
                <w:szCs w:val="18"/>
              </w:rPr>
              <w:t xml:space="preserve"> % </w:t>
            </w:r>
            <w:proofErr w:type="gramStart"/>
            <w:r w:rsidRPr="001021BE">
              <w:rPr>
                <w:rFonts w:ascii="PT Astra Serif" w:hAnsi="PT Astra Serif"/>
                <w:sz w:val="18"/>
                <w:szCs w:val="18"/>
              </w:rPr>
              <w:t>к</w:t>
            </w:r>
            <w:proofErr w:type="gramEnd"/>
            <w:r w:rsidRPr="001021BE">
              <w:rPr>
                <w:rFonts w:ascii="PT Astra Serif" w:hAnsi="PT Astra Serif"/>
                <w:sz w:val="18"/>
                <w:szCs w:val="18"/>
              </w:rPr>
              <w:t xml:space="preserve"> предыдущему году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1.4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Общий коэффициент рождаемости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число родившихся живыми</w:t>
            </w:r>
            <w:r w:rsidRPr="001021BE">
              <w:rPr>
                <w:rFonts w:ascii="PT Astra Serif" w:hAnsi="PT Astra Serif"/>
                <w:sz w:val="18"/>
                <w:szCs w:val="18"/>
              </w:rPr>
              <w:br/>
              <w:t>на 1000 человек населения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1.5</w:t>
            </w:r>
          </w:p>
        </w:tc>
        <w:tc>
          <w:tcPr>
            <w:tcW w:w="35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 xml:space="preserve">Количество </w:t>
            </w:r>
            <w:proofErr w:type="gramStart"/>
            <w:r w:rsidRPr="001021BE">
              <w:rPr>
                <w:rFonts w:ascii="PT Astra Serif" w:hAnsi="PT Astra Serif"/>
                <w:sz w:val="18"/>
                <w:szCs w:val="18"/>
              </w:rPr>
              <w:t>умерших</w:t>
            </w:r>
            <w:proofErr w:type="gramEnd"/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человек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3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gramStart"/>
            <w:r w:rsidRPr="001021BE">
              <w:rPr>
                <w:rFonts w:ascii="PT Astra Serif" w:hAnsi="PT Astra Serif"/>
                <w:sz w:val="18"/>
                <w:szCs w:val="18"/>
              </w:rPr>
              <w:t>в</w:t>
            </w:r>
            <w:proofErr w:type="gramEnd"/>
            <w:r w:rsidRPr="001021BE">
              <w:rPr>
                <w:rFonts w:ascii="PT Astra Serif" w:hAnsi="PT Astra Serif"/>
                <w:sz w:val="18"/>
                <w:szCs w:val="18"/>
              </w:rPr>
              <w:t xml:space="preserve"> % </w:t>
            </w:r>
            <w:proofErr w:type="gramStart"/>
            <w:r w:rsidRPr="001021BE">
              <w:rPr>
                <w:rFonts w:ascii="PT Astra Serif" w:hAnsi="PT Astra Serif"/>
                <w:sz w:val="18"/>
                <w:szCs w:val="18"/>
              </w:rPr>
              <w:t>к</w:t>
            </w:r>
            <w:proofErr w:type="gramEnd"/>
            <w:r w:rsidRPr="001021BE">
              <w:rPr>
                <w:rFonts w:ascii="PT Astra Serif" w:hAnsi="PT Astra Serif"/>
                <w:sz w:val="18"/>
                <w:szCs w:val="18"/>
              </w:rPr>
              <w:t xml:space="preserve"> предыдущему году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1.6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Общий коэффициент смертности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число умерших на 1000 человек населения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1.7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Коэффициент естественного прироста насел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е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ния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на 1000 человек населения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021BE">
              <w:rPr>
                <w:rFonts w:cs="Calibri"/>
                <w:sz w:val="18"/>
                <w:szCs w:val="18"/>
              </w:rPr>
              <w:t>−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Промышленное производство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2.1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180 886,2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518 737,5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557 212,2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593 281,7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632 004,6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664 952,5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2.2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 промышленного производства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% к предыдущему году</w:t>
            </w:r>
            <w:r w:rsidRPr="001021BE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80,3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114,5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102,1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102,3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101,3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Добыча полезных ископаемых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2.3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2.4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 промышленного производства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% к предыдущему году</w:t>
            </w:r>
            <w:r w:rsidRPr="001021BE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06 Добыча сырой нефти и природного газа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2.5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lastRenderedPageBreak/>
              <w:t>2.6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 промышленного производства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% к предыдущему году</w:t>
            </w:r>
            <w:r w:rsidRPr="001021BE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08 Добыча прочих полезных ископаемых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2.7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2.8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 промышленного производства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% к предыдущему году</w:t>
            </w:r>
            <w:r w:rsidRPr="001021BE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proofErr w:type="gramStart"/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09 Предоставление услуг в области д</w:t>
            </w: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о</w:t>
            </w: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бычи полезных ископаемы</w:t>
            </w:r>
            <w:proofErr w:type="gramEnd"/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2.9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 xml:space="preserve">Объем отгруженных товаров собственного производства, выполненных работ и услуг собственными силами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2.10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 промышленного производства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% к предыдущему году</w:t>
            </w:r>
            <w:r w:rsidRPr="001021BE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Обрабатывающие производства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2.11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 xml:space="preserve">Объем отгруженных товаров собственного производства, выполненных работ и услуг собственными силами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137 386,2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419 887,5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448 510,9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477 640,7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510 530,1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538 240,0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2.12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 промышленного производства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% к предыдущему году</w:t>
            </w:r>
            <w:r w:rsidRPr="001021BE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75,5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118,6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102,9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101,5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10 Производство пищевых продуктов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2.13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53 334,7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149 937,5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160 073,4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169 821,2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180 861,7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192 833,5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2.14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 промышленного производства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% к предыдущему году</w:t>
            </w:r>
            <w:r w:rsidRPr="001021BE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52,8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112,0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102,6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102,7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102,5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11 Производство напитков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2.15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2.16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 промышленного производства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% к предыдущему году</w:t>
            </w:r>
            <w:r w:rsidRPr="001021BE">
              <w:rPr>
                <w:rFonts w:ascii="PT Astra Serif" w:hAnsi="PT Astra Serif"/>
                <w:sz w:val="18"/>
                <w:szCs w:val="18"/>
              </w:rPr>
              <w:br w:type="page"/>
              <w:t>в сопоставимых ценах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13 Производство текстильных изделий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2.17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2.18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 промышленного производства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% к предыдущему году</w:t>
            </w:r>
            <w:r w:rsidRPr="001021BE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14 Производство одежды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lastRenderedPageBreak/>
              <w:t>2.19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7 250,0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18 250,0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19 223,1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20 611,6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21 886,6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23 217,7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2.20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 промышленного производства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% к предыдущему году</w:t>
            </w:r>
            <w:r w:rsidRPr="001021BE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101,2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101,9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103,0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102,2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102,1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15 Производство кожи и изделий из к</w:t>
            </w: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о</w:t>
            </w: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жи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2.21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2.22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 промышленного производства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% к предыдущему году</w:t>
            </w:r>
            <w:r w:rsidRPr="001021BE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16 Обработка древесины и производство изделий из дерева и пробки, кроме меб</w:t>
            </w: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е</w:t>
            </w: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ли, производство изделий из соломки и мат</w:t>
            </w: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е</w:t>
            </w: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риалов для плетения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2.23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8 950,0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21 100,0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22 449,3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23 907,7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25 460,7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27 088,1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2.24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 промышленного производства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% к предыдущему году</w:t>
            </w:r>
            <w:r w:rsidRPr="001021BE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102,4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102,4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102,3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17 Производство бумаги и бумажных изд</w:t>
            </w: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е</w:t>
            </w: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 xml:space="preserve">лий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2.25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2.26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 промышленного производства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% к предыдущему году</w:t>
            </w:r>
            <w:r w:rsidRPr="001021BE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18 Деятельность полиграфическая и коп</w:t>
            </w: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и</w:t>
            </w: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рование носителей информации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2.27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2.28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 промышленного производства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% к предыдущему году</w:t>
            </w:r>
            <w:r w:rsidRPr="001021BE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19 Производство кокса и нефтепроду</w:t>
            </w: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к</w:t>
            </w: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2.29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2.30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 промышленного производства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% к предыдущему году</w:t>
            </w:r>
            <w:r w:rsidRPr="001021BE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lastRenderedPageBreak/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20 Производство химических веществ и химических продуктов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2.31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2.32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 промышленного производства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% к предыдущему году</w:t>
            </w:r>
            <w:r w:rsidRPr="001021BE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21 Производство лекарственных средств и материалов, применяемых в медицинских целях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2.33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2.34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 промышленного производства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% к предыдущему году</w:t>
            </w:r>
            <w:r w:rsidRPr="001021BE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22 Производство резиновых и пластма</w:t>
            </w: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с</w:t>
            </w: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совых изделий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2.35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2.36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 промышленного производства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% к предыдущему году</w:t>
            </w:r>
            <w:r w:rsidRPr="001021BE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23 Производство прочей неметаллич</w:t>
            </w: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е</w:t>
            </w: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ской минеральной продукции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2.37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67 851,5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230 600,0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246 765,1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263 300,3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282 321,1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295 100,7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2.38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 промышленного производства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% к предыдущему году</w:t>
            </w:r>
            <w:r w:rsidRPr="001021BE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103,0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128,0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102,4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103,1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100,7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 xml:space="preserve">24 Производство металлургическое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2.39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2.40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 промышленного производства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% к предыдущему году</w:t>
            </w:r>
            <w:r w:rsidRPr="001021BE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25 Производство готовых металлич</w:t>
            </w: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е</w:t>
            </w: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ских изделий, кроме машин и оборудов</w:t>
            </w: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а</w:t>
            </w: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ния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2.41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lastRenderedPageBreak/>
              <w:t>2.42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 промышленного производства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% к предыдущему году</w:t>
            </w:r>
            <w:r w:rsidRPr="001021BE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26 Производство компьютеров, эле</w:t>
            </w: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к</w:t>
            </w: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тронных и  оптических изделий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2.43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2.44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 промышленного производства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% к предыдущему году</w:t>
            </w:r>
            <w:r w:rsidRPr="001021BE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27 Производство электрического обор</w:t>
            </w: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у</w:t>
            </w: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дования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2.45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2.46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 промышленного производства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% к предыдущему году</w:t>
            </w:r>
            <w:r w:rsidRPr="001021BE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28 Производство машин и оборудования, не включенных в другие группиро</w:t>
            </w: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в</w:t>
            </w: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ки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2.47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2.48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 промышленного производства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% к предыдущему году</w:t>
            </w:r>
            <w:r w:rsidRPr="001021BE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29 Производство автотранспортных средств, прицепов и полуприцепов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2.49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2.50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 промышленного производства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% к предыдущему году</w:t>
            </w:r>
            <w:r w:rsidRPr="001021BE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30 Производство прочих транспортных средств и оборудования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2.51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2.52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 промышленного производства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% к предыдущему году</w:t>
            </w:r>
            <w:r w:rsidRPr="001021BE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31 Производство мебели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2.53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lastRenderedPageBreak/>
              <w:t>2.54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 промышленного производства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% к предыдущему году</w:t>
            </w:r>
            <w:r w:rsidRPr="001021BE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32 Производство прочих готовых изд</w:t>
            </w: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е</w:t>
            </w: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лий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2.55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2.56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 промышленного производства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% к предыдущему году</w:t>
            </w:r>
            <w:r w:rsidRPr="001021BE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33 Ремонт и монтаж машин и оборуд</w:t>
            </w: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о</w:t>
            </w:r>
            <w:r w:rsidRPr="001021BE">
              <w:rPr>
                <w:rFonts w:ascii="PT Astra Serif" w:hAnsi="PT Astra Serif"/>
                <w:b/>
                <w:bCs/>
                <w:i/>
                <w:iCs/>
                <w:sz w:val="18"/>
                <w:szCs w:val="18"/>
              </w:rPr>
              <w:t>вания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2.57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2.58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 промышленного производства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% к предыдущему году</w:t>
            </w:r>
            <w:r w:rsidRPr="001021BE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2.59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25 150,0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58 650,0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66 238,0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71 304,1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75 225,8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78 469,6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2.60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 промышленного производства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% к предыдущему году</w:t>
            </w:r>
            <w:r w:rsidRPr="001021BE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100,3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101,6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100,7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100,3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Водоснабжение; водоотведение, орган</w:t>
            </w: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и</w:t>
            </w: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зация сбора и утилизации отходов, де</w:t>
            </w: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я</w:t>
            </w: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тельность по ликвидации загрязнений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2.61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18 350,0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40 200,0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42 463,3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44 336,9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46 248,7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48 242,9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2.62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 промышленного производства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% к предыдущему году</w:t>
            </w:r>
            <w:r w:rsidRPr="001021BE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100,3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100,3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100,3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 xml:space="preserve">Подакцизные товары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28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2.63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Объем производства подакцизных товаров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 xml:space="preserve">тыс. </w:t>
            </w:r>
            <w:proofErr w:type="spellStart"/>
            <w:r w:rsidRPr="001021BE">
              <w:rPr>
                <w:rFonts w:ascii="PT Astra Serif" w:hAnsi="PT Astra Serif"/>
                <w:sz w:val="18"/>
                <w:szCs w:val="18"/>
              </w:rPr>
              <w:t>дкл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28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2.64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Темп роста объем производства подакци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з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ных товаров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 xml:space="preserve"> % </w:t>
            </w:r>
            <w:proofErr w:type="gramStart"/>
            <w:r w:rsidRPr="001021BE">
              <w:rPr>
                <w:rFonts w:ascii="PT Astra Serif" w:hAnsi="PT Astra Serif"/>
                <w:sz w:val="18"/>
                <w:szCs w:val="18"/>
              </w:rPr>
              <w:t>г</w:t>
            </w:r>
            <w:proofErr w:type="gramEnd"/>
            <w:r w:rsidRPr="001021BE">
              <w:rPr>
                <w:rFonts w:ascii="PT Astra Serif" w:hAnsi="PT Astra Serif"/>
                <w:sz w:val="18"/>
                <w:szCs w:val="18"/>
              </w:rPr>
              <w:t>/г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25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Arial Cyr" w:hAnsi="Arial Cyr"/>
                <w:sz w:val="20"/>
                <w:szCs w:val="20"/>
              </w:rPr>
            </w:pPr>
            <w:r w:rsidRPr="001021BE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Сельское хозяйство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3.1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Продукция сельского хозяйства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4 918 100,0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5 695 000,0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6 130 000,0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6 555 000,0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7 050 000,0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7 575 000,0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3.2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 производства продукции сельск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о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го хозяйства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% к предыдущему году</w:t>
            </w:r>
            <w:r w:rsidRPr="001021BE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88,5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102,5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103,2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103,3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3.3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 xml:space="preserve">Индекс-дефлятор производства продукции </w:t>
            </w:r>
            <w:r w:rsidRPr="001021BE">
              <w:rPr>
                <w:rFonts w:ascii="PT Astra Serif" w:hAnsi="PT Astra Serif"/>
                <w:sz w:val="18"/>
                <w:szCs w:val="18"/>
              </w:rPr>
              <w:lastRenderedPageBreak/>
              <w:t>сельского хозяйства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lastRenderedPageBreak/>
              <w:t>%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126,5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108,2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104,3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104,2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104,0</w:t>
            </w:r>
          </w:p>
        </w:tc>
      </w:tr>
      <w:tr w:rsidR="001021BE" w:rsidRPr="001021BE" w:rsidTr="001021BE">
        <w:trPr>
          <w:trHeight w:val="72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lastRenderedPageBreak/>
              <w:t>3.4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Доходы, уменьшенные на величину ра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с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ходов в соответствии со статьей 346.5 Налогового кодекса РФ, сельскохозяйс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т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венных товаропроизводителей, переше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д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ших на уплату единого сельскохозяйс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т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венного налога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359 423,0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393 434,0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413 105,7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433 761,0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455 449,0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478 221,5</w:t>
            </w:r>
          </w:p>
        </w:tc>
      </w:tr>
      <w:tr w:rsidR="001021BE" w:rsidRPr="001021BE" w:rsidTr="001021BE">
        <w:trPr>
          <w:trHeight w:val="96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3.5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Темп роста доходов, уменьшенных на величину расходов в соответствии со статьей 346.5 Налогового кодекса РФ, сельскохозяйственных товаропроизвод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и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телей, перешедших на уплату единого сельскохозяйственного налога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 xml:space="preserve"> % </w:t>
            </w:r>
            <w:proofErr w:type="gramStart"/>
            <w:r w:rsidRPr="001021BE">
              <w:rPr>
                <w:rFonts w:ascii="PT Astra Serif" w:hAnsi="PT Astra Serif"/>
                <w:sz w:val="18"/>
                <w:szCs w:val="18"/>
              </w:rPr>
              <w:t>г</w:t>
            </w:r>
            <w:proofErr w:type="gramEnd"/>
            <w:r w:rsidRPr="001021BE">
              <w:rPr>
                <w:rFonts w:ascii="PT Astra Serif" w:hAnsi="PT Astra Serif"/>
                <w:sz w:val="18"/>
                <w:szCs w:val="18"/>
              </w:rPr>
              <w:t>/г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124,9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105,0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105,0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105,0</w:t>
            </w:r>
          </w:p>
        </w:tc>
      </w:tr>
      <w:tr w:rsidR="001021BE" w:rsidRPr="001021BE" w:rsidTr="001021BE">
        <w:trPr>
          <w:trHeight w:val="25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Arial Cyr" w:hAnsi="Arial Cyr"/>
                <w:sz w:val="20"/>
                <w:szCs w:val="20"/>
              </w:rPr>
            </w:pPr>
            <w:r w:rsidRPr="001021BE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Производство важнейших видов пр</w:t>
            </w: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о</w:t>
            </w: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 xml:space="preserve">дукции в натуральном выражении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5.1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 xml:space="preserve">Валовой сбор зерна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тонн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73 900,0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109 100,0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109 200,0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109 300,0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109 400,0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109 500,0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5.2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Валовой сбор семян масличных культур – всего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тонн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40 600,0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48 300,0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48 500,0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49 000,0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49 500,0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50 000,0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5.3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в том числе подсолнечника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тонн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38 900,0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46 300,0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46 500,0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47 000,0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47 500,0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48 000,0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5.4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Валовой сбор картофеля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тонн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6 300,0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8 700,0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8 700,0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8 700,0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8 700,0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8 700,0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5.5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Валовой сбор овощей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тонн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1 900,0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1 900,0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1 900,0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1 900,0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1 900,0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1 900,0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5.6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в т.ч. закрытого грунта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тонн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5.7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 xml:space="preserve">Валовой сбор сахарной свеклы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тонн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5.8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Скот и птица на убой (в живом весе)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тонн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3 800,0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3 400,0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3 500,0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3 850,0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4 050,0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4 290,0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5.9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Молоко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тонн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23 200,0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23 000,0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23 250,0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24 000,0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24 500,0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25 000,0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5.10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Яйца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шт.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17 100,0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15 000,0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15 200,0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15 300,0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15 400,0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15 500,0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5.11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Электроэнергия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млн. кВт</w:t>
            </w:r>
            <w:proofErr w:type="gramStart"/>
            <w:r w:rsidRPr="001021BE">
              <w:rPr>
                <w:rFonts w:ascii="PT Astra Serif" w:hAnsi="PT Astra Serif"/>
                <w:sz w:val="18"/>
                <w:szCs w:val="18"/>
              </w:rPr>
              <w:t>.</w:t>
            </w:r>
            <w:proofErr w:type="gramEnd"/>
            <w:r w:rsidRPr="001021BE">
              <w:rPr>
                <w:rFonts w:ascii="PT Astra Serif" w:hAnsi="PT Astra Serif"/>
                <w:sz w:val="18"/>
                <w:szCs w:val="18"/>
              </w:rPr>
              <w:t xml:space="preserve"> </w:t>
            </w:r>
            <w:proofErr w:type="gramStart"/>
            <w:r w:rsidRPr="001021BE">
              <w:rPr>
                <w:rFonts w:ascii="PT Astra Serif" w:hAnsi="PT Astra Serif"/>
                <w:sz w:val="18"/>
                <w:szCs w:val="18"/>
              </w:rPr>
              <w:t>ч</w:t>
            </w:r>
            <w:proofErr w:type="gramEnd"/>
            <w:r w:rsidRPr="001021BE">
              <w:rPr>
                <w:rFonts w:ascii="PT Astra Serif" w:hAnsi="PT Astra Serif"/>
                <w:sz w:val="18"/>
                <w:szCs w:val="18"/>
              </w:rPr>
              <w:t>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5.12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 xml:space="preserve">в том числе </w:t>
            </w:r>
            <w:proofErr w:type="gramStart"/>
            <w:r w:rsidRPr="001021BE">
              <w:rPr>
                <w:rFonts w:ascii="PT Astra Serif" w:hAnsi="PT Astra Serif"/>
                <w:sz w:val="18"/>
                <w:szCs w:val="18"/>
              </w:rPr>
              <w:t>произведенная</w:t>
            </w:r>
            <w:proofErr w:type="gramEnd"/>
            <w:r w:rsidRPr="001021BE">
              <w:rPr>
                <w:rFonts w:ascii="PT Astra Serif" w:hAnsi="PT Astra Serif"/>
                <w:sz w:val="18"/>
                <w:szCs w:val="18"/>
              </w:rPr>
              <w:t>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5.13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атомными электростанциями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млн. кВт</w:t>
            </w:r>
            <w:proofErr w:type="gramStart"/>
            <w:r w:rsidRPr="001021BE">
              <w:rPr>
                <w:rFonts w:ascii="PT Astra Serif" w:hAnsi="PT Astra Serif"/>
                <w:sz w:val="18"/>
                <w:szCs w:val="18"/>
              </w:rPr>
              <w:t>.</w:t>
            </w:r>
            <w:proofErr w:type="gramEnd"/>
            <w:r w:rsidRPr="001021BE">
              <w:rPr>
                <w:rFonts w:ascii="PT Astra Serif" w:hAnsi="PT Astra Serif"/>
                <w:sz w:val="18"/>
                <w:szCs w:val="18"/>
              </w:rPr>
              <w:t xml:space="preserve"> </w:t>
            </w:r>
            <w:proofErr w:type="gramStart"/>
            <w:r w:rsidRPr="001021BE">
              <w:rPr>
                <w:rFonts w:ascii="PT Astra Serif" w:hAnsi="PT Astra Serif"/>
                <w:sz w:val="18"/>
                <w:szCs w:val="18"/>
              </w:rPr>
              <w:t>ч</w:t>
            </w:r>
            <w:proofErr w:type="gramEnd"/>
            <w:r w:rsidRPr="001021BE">
              <w:rPr>
                <w:rFonts w:ascii="PT Astra Serif" w:hAnsi="PT Astra Serif"/>
                <w:sz w:val="18"/>
                <w:szCs w:val="18"/>
              </w:rPr>
              <w:t>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5.14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тепловыми электростанциями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млн. кВт</w:t>
            </w:r>
            <w:proofErr w:type="gramStart"/>
            <w:r w:rsidRPr="001021BE">
              <w:rPr>
                <w:rFonts w:ascii="PT Astra Serif" w:hAnsi="PT Astra Serif"/>
                <w:sz w:val="18"/>
                <w:szCs w:val="18"/>
              </w:rPr>
              <w:t>.</w:t>
            </w:r>
            <w:proofErr w:type="gramEnd"/>
            <w:r w:rsidRPr="001021BE">
              <w:rPr>
                <w:rFonts w:ascii="PT Astra Serif" w:hAnsi="PT Astra Serif"/>
                <w:sz w:val="18"/>
                <w:szCs w:val="18"/>
              </w:rPr>
              <w:t xml:space="preserve"> </w:t>
            </w:r>
            <w:proofErr w:type="gramStart"/>
            <w:r w:rsidRPr="001021BE">
              <w:rPr>
                <w:rFonts w:ascii="PT Astra Serif" w:hAnsi="PT Astra Serif"/>
                <w:sz w:val="18"/>
                <w:szCs w:val="18"/>
              </w:rPr>
              <w:t>ч</w:t>
            </w:r>
            <w:proofErr w:type="gramEnd"/>
            <w:r w:rsidRPr="001021BE">
              <w:rPr>
                <w:rFonts w:ascii="PT Astra Serif" w:hAnsi="PT Astra Serif"/>
                <w:sz w:val="18"/>
                <w:szCs w:val="18"/>
              </w:rPr>
              <w:t>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5.15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гидроэлектростанциями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млн. кВт</w:t>
            </w:r>
            <w:proofErr w:type="gramStart"/>
            <w:r w:rsidRPr="001021BE">
              <w:rPr>
                <w:rFonts w:ascii="PT Astra Serif" w:hAnsi="PT Astra Serif"/>
                <w:sz w:val="18"/>
                <w:szCs w:val="18"/>
              </w:rPr>
              <w:t>.</w:t>
            </w:r>
            <w:proofErr w:type="gramEnd"/>
            <w:r w:rsidRPr="001021BE">
              <w:rPr>
                <w:rFonts w:ascii="PT Astra Serif" w:hAnsi="PT Astra Serif"/>
                <w:sz w:val="18"/>
                <w:szCs w:val="18"/>
              </w:rPr>
              <w:t xml:space="preserve"> </w:t>
            </w:r>
            <w:proofErr w:type="gramStart"/>
            <w:r w:rsidRPr="001021BE">
              <w:rPr>
                <w:rFonts w:ascii="PT Astra Serif" w:hAnsi="PT Astra Serif"/>
                <w:sz w:val="18"/>
                <w:szCs w:val="18"/>
              </w:rPr>
              <w:t>ч</w:t>
            </w:r>
            <w:proofErr w:type="gramEnd"/>
            <w:r w:rsidRPr="001021BE">
              <w:rPr>
                <w:rFonts w:ascii="PT Astra Serif" w:hAnsi="PT Astra Serif"/>
                <w:sz w:val="18"/>
                <w:szCs w:val="18"/>
              </w:rPr>
              <w:t>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25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Arial Cyr" w:hAnsi="Arial Cyr"/>
                <w:sz w:val="20"/>
                <w:szCs w:val="20"/>
              </w:rPr>
            </w:pPr>
            <w:r w:rsidRPr="001021BE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Строительство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6.1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Объем работ, выполненных по виду де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я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тельности "Строительство"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6.2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 физического объема работ, в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ы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полненных по виду деятельности "Стро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и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тельство"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% к предыдущему году</w:t>
            </w:r>
            <w:r w:rsidRPr="001021BE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6.3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Ввод в действие жилых домов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кв. м общей площади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3 984,0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5 386,0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4 600,0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4 800,0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4 800,0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4 800,0</w:t>
            </w:r>
          </w:p>
        </w:tc>
      </w:tr>
      <w:tr w:rsidR="001021BE" w:rsidRPr="001021BE" w:rsidTr="001021BE">
        <w:trPr>
          <w:trHeight w:val="25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Arial Cyr" w:hAnsi="Arial Cyr"/>
                <w:sz w:val="20"/>
                <w:szCs w:val="20"/>
              </w:rPr>
            </w:pPr>
            <w:r w:rsidRPr="001021BE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Торговля, общественное питание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7.1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Оборот розничной торговли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2 442 465,0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2 769 826,0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2 919 400,0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3 091 640,0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3 298 780,0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3 536 290,0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lastRenderedPageBreak/>
              <w:t>7.2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 физического объема оборота ро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з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ничной торговли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% к предыдущему году</w:t>
            </w:r>
            <w:r w:rsidRPr="001021BE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108,9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102,3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102,8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103,1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7.3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Индекс-дефлятор оборота розничной то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р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говли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 xml:space="preserve">% </w:t>
            </w:r>
            <w:proofErr w:type="gramStart"/>
            <w:r w:rsidRPr="001021BE">
              <w:rPr>
                <w:rFonts w:ascii="PT Astra Serif" w:hAnsi="PT Astra Serif"/>
                <w:sz w:val="18"/>
                <w:szCs w:val="18"/>
              </w:rPr>
              <w:t>г</w:t>
            </w:r>
            <w:proofErr w:type="gramEnd"/>
            <w:r w:rsidRPr="001021BE">
              <w:rPr>
                <w:rFonts w:ascii="PT Astra Serif" w:hAnsi="PT Astra Serif"/>
                <w:sz w:val="18"/>
                <w:szCs w:val="18"/>
              </w:rPr>
              <w:t>/г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107,1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107,9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103,5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103,8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104,0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7.4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 xml:space="preserve">Оборот общественного питания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69 862,0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128 398,0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145 090,0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160 610,0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177 350,0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194 910,0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7.5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 физического объема оборота о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б</w:t>
            </w:r>
            <w:r w:rsidRPr="001021BE">
              <w:rPr>
                <w:rFonts w:ascii="PT Astra Serif" w:hAnsi="PT Astra Serif"/>
                <w:sz w:val="18"/>
                <w:szCs w:val="18"/>
              </w:rPr>
              <w:t xml:space="preserve">щественного питания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% к предыдущему году</w:t>
            </w:r>
            <w:r w:rsidRPr="001021BE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118,2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113,1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105,3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106,2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105,7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7.6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Индекс-дефлятор объема оборота общес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т</w:t>
            </w:r>
            <w:r w:rsidRPr="001021BE">
              <w:rPr>
                <w:rFonts w:ascii="PT Astra Serif" w:hAnsi="PT Astra Serif"/>
                <w:sz w:val="18"/>
                <w:szCs w:val="18"/>
              </w:rPr>
              <w:t xml:space="preserve">венного питания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 xml:space="preserve">% </w:t>
            </w:r>
            <w:proofErr w:type="gramStart"/>
            <w:r w:rsidRPr="001021BE">
              <w:rPr>
                <w:rFonts w:ascii="PT Astra Serif" w:hAnsi="PT Astra Serif"/>
                <w:sz w:val="18"/>
                <w:szCs w:val="18"/>
              </w:rPr>
              <w:t>г</w:t>
            </w:r>
            <w:proofErr w:type="gramEnd"/>
            <w:r w:rsidRPr="001021BE">
              <w:rPr>
                <w:rFonts w:ascii="PT Astra Serif" w:hAnsi="PT Astra Serif"/>
                <w:sz w:val="18"/>
                <w:szCs w:val="18"/>
              </w:rPr>
              <w:t>/г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109,5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162,5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105,1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104,0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104,0</w:t>
            </w:r>
          </w:p>
        </w:tc>
      </w:tr>
      <w:tr w:rsidR="001021BE" w:rsidRPr="001021BE" w:rsidTr="001021BE">
        <w:trPr>
          <w:trHeight w:val="25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Arial Cyr" w:hAnsi="Arial Cyr"/>
                <w:sz w:val="20"/>
                <w:szCs w:val="20"/>
              </w:rPr>
            </w:pPr>
            <w:r w:rsidRPr="001021BE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Инвестиции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8.1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Инвестиции в основной капитал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021BE">
              <w:rPr>
                <w:rFonts w:ascii="PT Astra Serif" w:hAnsi="PT Astra Serif"/>
                <w:color w:val="000000"/>
                <w:sz w:val="18"/>
                <w:szCs w:val="18"/>
              </w:rPr>
              <w:t>379 915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021BE">
              <w:rPr>
                <w:rFonts w:ascii="PT Astra Serif" w:hAnsi="PT Astra Serif"/>
                <w:color w:val="000000"/>
                <w:sz w:val="18"/>
                <w:szCs w:val="18"/>
              </w:rPr>
              <w:t>371 948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021BE">
              <w:rPr>
                <w:rFonts w:ascii="PT Astra Serif" w:hAnsi="PT Astra Serif"/>
                <w:color w:val="000000"/>
                <w:sz w:val="18"/>
                <w:szCs w:val="18"/>
              </w:rPr>
              <w:t>401274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021BE">
              <w:rPr>
                <w:rFonts w:ascii="PT Astra Serif" w:hAnsi="PT Astra Serif"/>
                <w:color w:val="000000"/>
                <w:sz w:val="18"/>
                <w:szCs w:val="18"/>
              </w:rPr>
              <w:t>429764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021BE">
              <w:rPr>
                <w:rFonts w:ascii="PT Astra Serif" w:hAnsi="PT Astra Serif"/>
                <w:color w:val="000000"/>
                <w:sz w:val="18"/>
                <w:szCs w:val="18"/>
              </w:rPr>
              <w:t>456332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021BE">
              <w:rPr>
                <w:rFonts w:ascii="PT Astra Serif" w:hAnsi="PT Astra Serif"/>
                <w:color w:val="000000"/>
                <w:sz w:val="18"/>
                <w:szCs w:val="18"/>
              </w:rPr>
              <w:t>485493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8.2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 физического объема инвестиций в основной капитал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% к предыдущему году</w:t>
            </w:r>
            <w:r w:rsidRPr="001021BE">
              <w:rPr>
                <w:rFonts w:ascii="PT Astra Serif" w:hAnsi="PT Astra Serif"/>
                <w:sz w:val="18"/>
                <w:szCs w:val="18"/>
              </w:rPr>
              <w:br/>
              <w:t>в сопоставимых ценах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021BE">
              <w:rPr>
                <w:rFonts w:ascii="PT Astra Serif" w:hAnsi="PT Astra Serif"/>
                <w:color w:val="000000"/>
                <w:sz w:val="18"/>
                <w:szCs w:val="18"/>
              </w:rPr>
              <w:t>73,5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021BE">
              <w:rPr>
                <w:rFonts w:ascii="PT Astra Serif" w:hAnsi="PT Astra Serif"/>
                <w:color w:val="000000"/>
                <w:sz w:val="18"/>
                <w:szCs w:val="18"/>
              </w:rPr>
              <w:t>88,9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021BE">
              <w:rPr>
                <w:rFonts w:ascii="PT Astra Serif" w:hAnsi="PT Astra Serif"/>
                <w:color w:val="000000"/>
                <w:sz w:val="18"/>
                <w:szCs w:val="18"/>
              </w:rPr>
              <w:t>101,3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021BE">
              <w:rPr>
                <w:rFonts w:ascii="PT Astra Serif" w:hAnsi="PT Astra Serif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021BE">
              <w:rPr>
                <w:rFonts w:ascii="PT Astra Serif" w:hAnsi="PT Astra Serif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021BE">
              <w:rPr>
                <w:rFonts w:ascii="PT Astra Serif" w:hAnsi="PT Astra Serif"/>
                <w:color w:val="000000"/>
                <w:sz w:val="18"/>
                <w:szCs w:val="18"/>
              </w:rPr>
              <w:t>102,2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8.3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Индекс-дефлятор инвестиций в основной капитал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 xml:space="preserve">% </w:t>
            </w:r>
            <w:proofErr w:type="gramStart"/>
            <w:r w:rsidRPr="001021BE">
              <w:rPr>
                <w:rFonts w:ascii="PT Astra Serif" w:hAnsi="PT Astra Serif"/>
                <w:sz w:val="18"/>
                <w:szCs w:val="18"/>
              </w:rPr>
              <w:t>г</w:t>
            </w:r>
            <w:proofErr w:type="gramEnd"/>
            <w:r w:rsidRPr="001021BE">
              <w:rPr>
                <w:rFonts w:ascii="PT Astra Serif" w:hAnsi="PT Astra Serif"/>
                <w:sz w:val="18"/>
                <w:szCs w:val="18"/>
              </w:rPr>
              <w:t>/г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021BE">
              <w:rPr>
                <w:rFonts w:ascii="PT Astra Serif" w:hAnsi="PT Astra Serif"/>
                <w:color w:val="000000"/>
                <w:sz w:val="18"/>
                <w:szCs w:val="18"/>
              </w:rPr>
              <w:t>108,5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021BE">
              <w:rPr>
                <w:rFonts w:ascii="PT Astra Serif" w:hAnsi="PT Astra Serif"/>
                <w:color w:val="000000"/>
                <w:sz w:val="18"/>
                <w:szCs w:val="18"/>
              </w:rPr>
              <w:t>110,1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021BE">
              <w:rPr>
                <w:rFonts w:ascii="PT Astra Serif" w:hAnsi="PT Astra Serif"/>
                <w:color w:val="000000"/>
                <w:sz w:val="18"/>
                <w:szCs w:val="18"/>
              </w:rPr>
              <w:t>106,5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021BE">
              <w:rPr>
                <w:rFonts w:ascii="PT Astra Serif" w:hAnsi="PT Astra Serif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021BE">
              <w:rPr>
                <w:rFonts w:ascii="PT Astra Serif" w:hAnsi="PT Astra Serif"/>
                <w:color w:val="000000"/>
                <w:sz w:val="18"/>
                <w:szCs w:val="18"/>
              </w:rPr>
              <w:t>104,1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021BE">
              <w:rPr>
                <w:rFonts w:ascii="PT Astra Serif" w:hAnsi="PT Astra Serif"/>
                <w:color w:val="000000"/>
                <w:sz w:val="18"/>
                <w:szCs w:val="18"/>
              </w:rPr>
              <w:t>104,1</w:t>
            </w:r>
          </w:p>
        </w:tc>
      </w:tr>
      <w:tr w:rsidR="001021BE" w:rsidRPr="001021BE" w:rsidTr="001021BE">
        <w:trPr>
          <w:trHeight w:val="25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Arial Cyr" w:hAnsi="Arial Cyr"/>
                <w:sz w:val="20"/>
                <w:szCs w:val="20"/>
              </w:rPr>
            </w:pPr>
            <w:r w:rsidRPr="001021BE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Труд и занятость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37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9.1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both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 xml:space="preserve">Среднесписочная численность </w:t>
            </w:r>
            <w:proofErr w:type="gramStart"/>
            <w:r w:rsidRPr="001021BE">
              <w:rPr>
                <w:rFonts w:ascii="PT Astra Serif" w:hAnsi="PT Astra Serif"/>
                <w:sz w:val="18"/>
                <w:szCs w:val="18"/>
              </w:rPr>
              <w:t>работа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ю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щих</w:t>
            </w:r>
            <w:proofErr w:type="gramEnd"/>
            <w:r w:rsidRPr="001021BE">
              <w:rPr>
                <w:rFonts w:ascii="PT Astra Serif" w:hAnsi="PT Astra Serif"/>
                <w:sz w:val="18"/>
                <w:szCs w:val="18"/>
              </w:rPr>
              <w:t xml:space="preserve"> в экономике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человек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4 285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4 174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4 123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4 127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4 130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4 130</w:t>
            </w:r>
          </w:p>
        </w:tc>
      </w:tr>
      <w:tr w:rsidR="001021BE" w:rsidRPr="001021BE" w:rsidTr="001021BE">
        <w:trPr>
          <w:trHeight w:val="37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9.2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 xml:space="preserve">Темп роста среднесписочной численности </w:t>
            </w:r>
            <w:proofErr w:type="gramStart"/>
            <w:r w:rsidRPr="001021BE">
              <w:rPr>
                <w:rFonts w:ascii="PT Astra Serif" w:hAnsi="PT Astra Serif"/>
                <w:sz w:val="18"/>
                <w:szCs w:val="18"/>
              </w:rPr>
              <w:t>работающих</w:t>
            </w:r>
            <w:proofErr w:type="gramEnd"/>
            <w:r w:rsidRPr="001021BE">
              <w:rPr>
                <w:rFonts w:ascii="PT Astra Serif" w:hAnsi="PT Astra Serif"/>
                <w:sz w:val="18"/>
                <w:szCs w:val="18"/>
              </w:rPr>
              <w:t xml:space="preserve"> в экономике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 xml:space="preserve">% </w:t>
            </w:r>
            <w:proofErr w:type="gramStart"/>
            <w:r w:rsidRPr="001021BE">
              <w:rPr>
                <w:rFonts w:ascii="PT Astra Serif" w:hAnsi="PT Astra Serif"/>
                <w:sz w:val="18"/>
                <w:szCs w:val="18"/>
              </w:rPr>
              <w:t>г</w:t>
            </w:r>
            <w:proofErr w:type="gramEnd"/>
            <w:r w:rsidRPr="001021BE">
              <w:rPr>
                <w:rFonts w:ascii="PT Astra Serif" w:hAnsi="PT Astra Serif"/>
                <w:sz w:val="18"/>
                <w:szCs w:val="18"/>
              </w:rPr>
              <w:t>/г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98,1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97,4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98,8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100,1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100,1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100,0</w:t>
            </w:r>
          </w:p>
        </w:tc>
      </w:tr>
      <w:tr w:rsidR="001021BE" w:rsidRPr="001021BE" w:rsidTr="001021BE">
        <w:trPr>
          <w:trHeight w:val="37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9.3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Фонд заработной платы работников орг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а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низаций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2 063 156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2 322 082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2 487 480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2 652 900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2 838 153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3 039 660</w:t>
            </w:r>
          </w:p>
        </w:tc>
      </w:tr>
      <w:tr w:rsidR="001021BE" w:rsidRPr="001021BE" w:rsidTr="001021BE">
        <w:trPr>
          <w:trHeight w:val="37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9.4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Темп роста фонда заработной платы р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а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ботников организаций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 xml:space="preserve">% </w:t>
            </w:r>
            <w:proofErr w:type="gramStart"/>
            <w:r w:rsidRPr="001021BE">
              <w:rPr>
                <w:rFonts w:ascii="PT Astra Serif" w:hAnsi="PT Astra Serif"/>
                <w:sz w:val="18"/>
                <w:szCs w:val="18"/>
              </w:rPr>
              <w:t>г</w:t>
            </w:r>
            <w:proofErr w:type="gramEnd"/>
            <w:r w:rsidRPr="001021BE">
              <w:rPr>
                <w:rFonts w:ascii="PT Astra Serif" w:hAnsi="PT Astra Serif"/>
                <w:sz w:val="18"/>
                <w:szCs w:val="18"/>
              </w:rPr>
              <w:t>/г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112,6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112,6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106,7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107,0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107,1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9.5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Номинальная начисленная среднемеся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ч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ная заработная плата работников орган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и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заций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рублей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40 123,6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46 360,0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50 276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53 568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57 267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61 333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9.6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Темп роста номинальной начисленной среднемесячной заработной платы рабо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т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ников организаций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 xml:space="preserve">% </w:t>
            </w:r>
            <w:proofErr w:type="gramStart"/>
            <w:r w:rsidRPr="001021BE">
              <w:rPr>
                <w:rFonts w:ascii="PT Astra Serif" w:hAnsi="PT Astra Serif"/>
                <w:sz w:val="18"/>
                <w:szCs w:val="18"/>
              </w:rPr>
              <w:t>г</w:t>
            </w:r>
            <w:proofErr w:type="gramEnd"/>
            <w:r w:rsidRPr="001021BE">
              <w:rPr>
                <w:rFonts w:ascii="PT Astra Serif" w:hAnsi="PT Astra Serif"/>
                <w:sz w:val="18"/>
                <w:szCs w:val="18"/>
              </w:rPr>
              <w:t>/г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114,8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115,5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106,5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106,9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107,1</w:t>
            </w:r>
          </w:p>
        </w:tc>
      </w:tr>
      <w:tr w:rsidR="001021BE" w:rsidRPr="001021BE" w:rsidTr="001021BE">
        <w:trPr>
          <w:trHeight w:val="37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9.7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 xml:space="preserve">Выплаты социального характера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6978,8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6452,5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6910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7375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7890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8450</w:t>
            </w:r>
          </w:p>
        </w:tc>
      </w:tr>
      <w:tr w:rsidR="001021BE" w:rsidRPr="001021BE" w:rsidTr="001021BE">
        <w:trPr>
          <w:trHeight w:val="37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9.8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 xml:space="preserve">Темп роста выплат социального характера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 xml:space="preserve">% </w:t>
            </w:r>
            <w:proofErr w:type="gramStart"/>
            <w:r w:rsidRPr="001021BE">
              <w:rPr>
                <w:rFonts w:ascii="PT Astra Serif" w:hAnsi="PT Astra Serif"/>
                <w:sz w:val="18"/>
                <w:szCs w:val="18"/>
              </w:rPr>
              <w:t>г</w:t>
            </w:r>
            <w:proofErr w:type="gramEnd"/>
            <w:r w:rsidRPr="001021BE">
              <w:rPr>
                <w:rFonts w:ascii="PT Astra Serif" w:hAnsi="PT Astra Serif"/>
                <w:sz w:val="18"/>
                <w:szCs w:val="18"/>
              </w:rPr>
              <w:t>/г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120,9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92,5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106,7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107,0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107,1</w:t>
            </w:r>
          </w:p>
        </w:tc>
      </w:tr>
      <w:tr w:rsidR="001021BE" w:rsidRPr="001021BE" w:rsidTr="001021BE">
        <w:trPr>
          <w:trHeight w:val="120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9.9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Численность физических лиц, получа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ю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щих доходы от предпринимательской и иной приносящей доход деятельности, который облагается налогом на доходы физических лиц (предприниматели, ос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у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ществляющие деятельность без образов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а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ния юридического лица, частные нотари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у</w:t>
            </w:r>
            <w:r w:rsidRPr="001021BE">
              <w:rPr>
                <w:rFonts w:ascii="PT Astra Serif" w:hAnsi="PT Astra Serif"/>
                <w:sz w:val="18"/>
                <w:szCs w:val="18"/>
              </w:rPr>
              <w:t xml:space="preserve">сы, и  другие лица, занимающиеся частной </w:t>
            </w:r>
            <w:r w:rsidRPr="001021BE">
              <w:rPr>
                <w:rFonts w:ascii="PT Astra Serif" w:hAnsi="PT Astra Serif"/>
                <w:sz w:val="18"/>
                <w:szCs w:val="18"/>
              </w:rPr>
              <w:lastRenderedPageBreak/>
              <w:t>практикой)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lastRenderedPageBreak/>
              <w:t>человек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753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753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753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753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753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753</w:t>
            </w:r>
          </w:p>
        </w:tc>
      </w:tr>
      <w:tr w:rsidR="001021BE" w:rsidRPr="001021BE" w:rsidTr="001021BE">
        <w:trPr>
          <w:trHeight w:val="120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lastRenderedPageBreak/>
              <w:t>9.10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Темп роста численности физических лиц, получающих доходы от предпринимател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ь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ской и иной приносящей доход деятельн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о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сти, который облагается налогом на дох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о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ды физических лиц (предприниматели, осуществляющие деятельность без обр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а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зования юридического лица, частные н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о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тариусы, и  другие лица, занимающиеся частной практикой)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 xml:space="preserve">% </w:t>
            </w:r>
            <w:proofErr w:type="gramStart"/>
            <w:r w:rsidRPr="001021BE">
              <w:rPr>
                <w:rFonts w:ascii="PT Astra Serif" w:hAnsi="PT Astra Serif"/>
                <w:sz w:val="18"/>
                <w:szCs w:val="18"/>
              </w:rPr>
              <w:t>г</w:t>
            </w:r>
            <w:proofErr w:type="gramEnd"/>
            <w:r w:rsidRPr="001021BE">
              <w:rPr>
                <w:rFonts w:ascii="PT Astra Serif" w:hAnsi="PT Astra Serif"/>
                <w:sz w:val="18"/>
                <w:szCs w:val="18"/>
              </w:rPr>
              <w:t>/г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104,7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100,0</w:t>
            </w:r>
          </w:p>
        </w:tc>
      </w:tr>
      <w:tr w:rsidR="001021BE" w:rsidRPr="001021BE" w:rsidTr="001021BE">
        <w:trPr>
          <w:trHeight w:val="120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9.11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Чистый доход физических лиц, получа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ю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щих доход от предпринимательской и иной приносящей доход деятельности, который облагается налогом на доходы физических лиц, (предприниматели, ос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у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ществляющие деятельность без образов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а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ния юридического лица, частные нотари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у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сы, и другие лица, занимающиеся частной практикой)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тыс. руб.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853962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932527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984748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1030046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1071248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1114098</w:t>
            </w:r>
          </w:p>
        </w:tc>
      </w:tr>
      <w:tr w:rsidR="001021BE" w:rsidRPr="001021BE" w:rsidTr="001021BE">
        <w:trPr>
          <w:trHeight w:val="120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9.12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Темп роста чистого дохода физических лиц, получающих доход от предприним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а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тельской и иной приносящей доход де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я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тельности, который облагается нал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о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гом на доходы физических лиц, (предпринимат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е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ли, осуществляющие деятел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ь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ность без образования юридического лица, частные нотариусы, и другие лица, занимающиеся частной практикой)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 xml:space="preserve">% </w:t>
            </w:r>
            <w:proofErr w:type="gramStart"/>
            <w:r w:rsidRPr="001021BE">
              <w:rPr>
                <w:rFonts w:ascii="PT Astra Serif" w:hAnsi="PT Astra Serif"/>
                <w:sz w:val="18"/>
                <w:szCs w:val="18"/>
              </w:rPr>
              <w:t>г</w:t>
            </w:r>
            <w:proofErr w:type="gramEnd"/>
            <w:r w:rsidRPr="001021BE">
              <w:rPr>
                <w:rFonts w:ascii="PT Astra Serif" w:hAnsi="PT Astra Serif"/>
                <w:sz w:val="18"/>
                <w:szCs w:val="18"/>
              </w:rPr>
              <w:t>/г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89,5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109,2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104,6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104,0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104,0</w:t>
            </w:r>
          </w:p>
        </w:tc>
      </w:tr>
      <w:tr w:rsidR="001021BE" w:rsidRPr="001021BE" w:rsidTr="001021BE">
        <w:trPr>
          <w:trHeight w:val="25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Arial Cyr" w:hAnsi="Arial Cyr"/>
                <w:sz w:val="20"/>
                <w:szCs w:val="20"/>
              </w:rPr>
            </w:pPr>
            <w:r w:rsidRPr="001021BE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Игорный бизнес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 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10.1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 xml:space="preserve">Количество </w:t>
            </w:r>
            <w:proofErr w:type="spellStart"/>
            <w:r w:rsidRPr="001021BE">
              <w:rPr>
                <w:rFonts w:ascii="PT Astra Serif" w:hAnsi="PT Astra Serif"/>
                <w:sz w:val="18"/>
                <w:szCs w:val="18"/>
              </w:rPr>
              <w:t>процессинговых</w:t>
            </w:r>
            <w:proofErr w:type="spellEnd"/>
            <w:r w:rsidRPr="001021BE">
              <w:rPr>
                <w:rFonts w:ascii="PT Astra Serif" w:hAnsi="PT Astra Serif"/>
                <w:sz w:val="18"/>
                <w:szCs w:val="18"/>
              </w:rPr>
              <w:t xml:space="preserve"> центров бу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к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мекерских контор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 xml:space="preserve">единиц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10.2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 xml:space="preserve">Количество </w:t>
            </w:r>
            <w:proofErr w:type="spellStart"/>
            <w:r w:rsidRPr="001021BE">
              <w:rPr>
                <w:rFonts w:ascii="PT Astra Serif" w:hAnsi="PT Astra Serif"/>
                <w:sz w:val="18"/>
                <w:szCs w:val="18"/>
              </w:rPr>
              <w:t>процессинговых</w:t>
            </w:r>
            <w:proofErr w:type="spellEnd"/>
            <w:r w:rsidRPr="001021BE">
              <w:rPr>
                <w:rFonts w:ascii="PT Astra Serif" w:hAnsi="PT Astra Serif"/>
                <w:sz w:val="18"/>
                <w:szCs w:val="18"/>
              </w:rPr>
              <w:t xml:space="preserve"> центров т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о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тализаторов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 xml:space="preserve">единиц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10.3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 xml:space="preserve">Количество </w:t>
            </w:r>
            <w:proofErr w:type="spellStart"/>
            <w:r w:rsidRPr="001021BE">
              <w:rPr>
                <w:rFonts w:ascii="PT Astra Serif" w:hAnsi="PT Astra Serif"/>
                <w:sz w:val="18"/>
                <w:szCs w:val="18"/>
              </w:rPr>
              <w:t>процессинговых</w:t>
            </w:r>
            <w:proofErr w:type="spellEnd"/>
            <w:r w:rsidRPr="001021BE">
              <w:rPr>
                <w:rFonts w:ascii="PT Astra Serif" w:hAnsi="PT Astra Serif"/>
                <w:sz w:val="18"/>
                <w:szCs w:val="18"/>
              </w:rPr>
              <w:t xml:space="preserve"> центров  </w:t>
            </w:r>
            <w:proofErr w:type="spellStart"/>
            <w:r w:rsidRPr="001021BE">
              <w:rPr>
                <w:rFonts w:ascii="PT Astra Serif" w:hAnsi="PT Astra Serif"/>
                <w:sz w:val="18"/>
                <w:szCs w:val="18"/>
              </w:rPr>
              <w:t>интрактивных</w:t>
            </w:r>
            <w:proofErr w:type="spellEnd"/>
            <w:r w:rsidRPr="001021BE">
              <w:rPr>
                <w:rFonts w:ascii="PT Astra Serif" w:hAnsi="PT Astra Serif"/>
                <w:sz w:val="18"/>
                <w:szCs w:val="18"/>
              </w:rPr>
              <w:t xml:space="preserve"> ставок тотализатора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 xml:space="preserve">единиц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</w:t>
            </w:r>
          </w:p>
        </w:tc>
      </w:tr>
      <w:tr w:rsidR="001021BE" w:rsidRPr="001021BE" w:rsidTr="001021BE">
        <w:trPr>
          <w:trHeight w:val="48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10.4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 xml:space="preserve">Количество </w:t>
            </w:r>
            <w:proofErr w:type="spellStart"/>
            <w:r w:rsidRPr="001021BE">
              <w:rPr>
                <w:rFonts w:ascii="PT Astra Serif" w:hAnsi="PT Astra Serif"/>
                <w:sz w:val="18"/>
                <w:szCs w:val="18"/>
              </w:rPr>
              <w:t>процессинговых</w:t>
            </w:r>
            <w:proofErr w:type="spellEnd"/>
            <w:r w:rsidRPr="001021BE">
              <w:rPr>
                <w:rFonts w:ascii="PT Astra Serif" w:hAnsi="PT Astra Serif"/>
                <w:sz w:val="18"/>
                <w:szCs w:val="18"/>
              </w:rPr>
              <w:t xml:space="preserve"> центров  </w:t>
            </w:r>
            <w:proofErr w:type="spellStart"/>
            <w:r w:rsidRPr="001021BE">
              <w:rPr>
                <w:rFonts w:ascii="PT Astra Serif" w:hAnsi="PT Astra Serif"/>
                <w:sz w:val="18"/>
                <w:szCs w:val="18"/>
              </w:rPr>
              <w:t>интрактивных</w:t>
            </w:r>
            <w:proofErr w:type="spellEnd"/>
            <w:r w:rsidRPr="001021BE">
              <w:rPr>
                <w:rFonts w:ascii="PT Astra Serif" w:hAnsi="PT Astra Serif"/>
                <w:sz w:val="18"/>
                <w:szCs w:val="18"/>
              </w:rPr>
              <w:t xml:space="preserve"> ставок букмекерской ко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н</w:t>
            </w:r>
            <w:r w:rsidRPr="001021BE">
              <w:rPr>
                <w:rFonts w:ascii="PT Astra Serif" w:hAnsi="PT Astra Serif"/>
                <w:sz w:val="18"/>
                <w:szCs w:val="18"/>
              </w:rPr>
              <w:t>торы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 xml:space="preserve">единиц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10.5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Количество пунктов приема ставок тот</w:t>
            </w:r>
            <w:r w:rsidRPr="001021BE">
              <w:rPr>
                <w:rFonts w:ascii="PT Astra Serif" w:hAnsi="PT Astra Serif"/>
                <w:sz w:val="18"/>
                <w:szCs w:val="18"/>
              </w:rPr>
              <w:t>а</w:t>
            </w:r>
            <w:r w:rsidRPr="001021BE">
              <w:rPr>
                <w:rFonts w:ascii="PT Astra Serif" w:hAnsi="PT Astra Serif"/>
                <w:sz w:val="18"/>
                <w:szCs w:val="18"/>
              </w:rPr>
              <w:lastRenderedPageBreak/>
              <w:t>лизаторов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lastRenderedPageBreak/>
              <w:t xml:space="preserve">единиц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</w:t>
            </w:r>
          </w:p>
        </w:tc>
      </w:tr>
      <w:tr w:rsidR="001021BE" w:rsidRPr="001021BE" w:rsidTr="001021BE">
        <w:trPr>
          <w:trHeight w:val="24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lastRenderedPageBreak/>
              <w:t>10.6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 xml:space="preserve">Количество приема ставок букмекерских контор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 xml:space="preserve">единиц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0</w:t>
            </w:r>
          </w:p>
        </w:tc>
      </w:tr>
      <w:tr w:rsidR="001021BE" w:rsidRPr="001021BE" w:rsidTr="001021BE">
        <w:trPr>
          <w:trHeight w:val="255"/>
        </w:trPr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1021BE">
              <w:rPr>
                <w:rFonts w:ascii="PT Astra Serif" w:hAnsi="PT Astra Serif"/>
                <w:b/>
                <w:bCs/>
                <w:sz w:val="18"/>
                <w:szCs w:val="18"/>
              </w:rPr>
              <w:t>Примечание:</w:t>
            </w:r>
          </w:p>
        </w:tc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1021BE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1021BE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021BE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021BE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021BE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1021BE">
              <w:rPr>
                <w:rFonts w:ascii="PT Astra Serif" w:hAnsi="PT Astra Serif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1021BE">
              <w:rPr>
                <w:rFonts w:ascii="PT Astra Serif" w:hAnsi="PT Astra Serif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1021BE">
              <w:rPr>
                <w:rFonts w:ascii="PT Astra Serif" w:hAnsi="PT Astra Serif"/>
                <w:b/>
                <w:bCs/>
                <w:sz w:val="20"/>
                <w:szCs w:val="20"/>
              </w:rPr>
              <w:t> </w:t>
            </w:r>
          </w:p>
        </w:tc>
      </w:tr>
      <w:tr w:rsidR="001021BE" w:rsidRPr="001021BE" w:rsidTr="001021BE">
        <w:trPr>
          <w:trHeight w:val="255"/>
        </w:trPr>
        <w:tc>
          <w:tcPr>
            <w:tcW w:w="85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1021BE">
              <w:rPr>
                <w:rFonts w:ascii="PT Astra Serif" w:hAnsi="PT Astra Serif"/>
                <w:sz w:val="18"/>
                <w:szCs w:val="18"/>
              </w:rPr>
              <w:t>* Используются фактические статистические данные, которые разрабатываются субъектами официального статистического учета.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021BE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021BE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1021BE">
              <w:rPr>
                <w:rFonts w:ascii="PT Astra Serif" w:hAnsi="PT Astra Serif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1021BE">
              <w:rPr>
                <w:rFonts w:ascii="PT Astra Serif" w:hAnsi="PT Astra Serif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21BE" w:rsidRPr="001021BE" w:rsidRDefault="001021BE" w:rsidP="001021BE">
            <w:pPr>
              <w:suppressAutoHyphens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1021BE">
              <w:rPr>
                <w:rFonts w:ascii="PT Astra Serif" w:hAnsi="PT Astra Serif"/>
                <w:b/>
                <w:bCs/>
                <w:sz w:val="20"/>
                <w:szCs w:val="20"/>
              </w:rPr>
              <w:t> </w:t>
            </w:r>
          </w:p>
        </w:tc>
      </w:tr>
    </w:tbl>
    <w:p w:rsidR="001021BE" w:rsidRDefault="001021BE" w:rsidP="001021BE">
      <w:pPr>
        <w:rPr>
          <w:rFonts w:ascii="Times New Roman" w:hAnsi="Times New Roman"/>
          <w:b/>
          <w:bCs/>
          <w:sz w:val="24"/>
          <w:szCs w:val="24"/>
        </w:rPr>
      </w:pPr>
    </w:p>
    <w:p w:rsidR="00F87866" w:rsidRDefault="00F87866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</w:p>
    <w:p w:rsidR="00F87866" w:rsidRDefault="00F87866" w:rsidP="00F048CF">
      <w:pPr>
        <w:widowControl w:val="0"/>
        <w:shd w:val="clear" w:color="auto" w:fill="FFFFFF"/>
        <w:tabs>
          <w:tab w:val="left" w:pos="2290"/>
          <w:tab w:val="left" w:pos="3835"/>
        </w:tabs>
        <w:spacing w:after="0" w:line="317" w:lineRule="exact"/>
        <w:rPr>
          <w:rFonts w:ascii="PT Astra Serif" w:hAnsi="PT Astra Serif" w:cs="Arial"/>
          <w:b/>
          <w:bCs/>
          <w:sz w:val="24"/>
          <w:szCs w:val="24"/>
        </w:rPr>
      </w:pPr>
    </w:p>
    <w:sectPr w:rsidR="00F87866" w:rsidSect="001021BE">
      <w:pgSz w:w="16838" w:h="11906" w:orient="landscape"/>
      <w:pgMar w:top="850" w:right="1134" w:bottom="170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characterSpacingControl w:val="doNotCompress"/>
  <w:compat/>
  <w:rsids>
    <w:rsidRoot w:val="00CA5AF9"/>
    <w:rsid w:val="0002169E"/>
    <w:rsid w:val="00075CC5"/>
    <w:rsid w:val="001021BE"/>
    <w:rsid w:val="00140E2A"/>
    <w:rsid w:val="001623E4"/>
    <w:rsid w:val="00206761"/>
    <w:rsid w:val="002D246F"/>
    <w:rsid w:val="00524EE4"/>
    <w:rsid w:val="00691FBA"/>
    <w:rsid w:val="006F3AD7"/>
    <w:rsid w:val="007010F9"/>
    <w:rsid w:val="00797FF5"/>
    <w:rsid w:val="007C04DB"/>
    <w:rsid w:val="007E0C5C"/>
    <w:rsid w:val="008029F3"/>
    <w:rsid w:val="00824D9A"/>
    <w:rsid w:val="008F64A5"/>
    <w:rsid w:val="00910905"/>
    <w:rsid w:val="00913276"/>
    <w:rsid w:val="00AA4C5A"/>
    <w:rsid w:val="00AB024E"/>
    <w:rsid w:val="00B32A80"/>
    <w:rsid w:val="00BD5F21"/>
    <w:rsid w:val="00C03A87"/>
    <w:rsid w:val="00C56AD5"/>
    <w:rsid w:val="00C8337D"/>
    <w:rsid w:val="00CA5AF9"/>
    <w:rsid w:val="00CB22E3"/>
    <w:rsid w:val="00D22C84"/>
    <w:rsid w:val="00D40B10"/>
    <w:rsid w:val="00EB75D5"/>
    <w:rsid w:val="00F048CF"/>
    <w:rsid w:val="00F42EEC"/>
    <w:rsid w:val="00F87866"/>
    <w:rsid w:val="00FA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116"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locked/>
    <w:rsid w:val="004B1116"/>
    <w:rPr>
      <w:rFonts w:ascii="Times New Roman" w:hAnsi="Times New Roman" w:cs="Times New Roman"/>
      <w:spacing w:val="-2"/>
      <w:sz w:val="28"/>
      <w:szCs w:val="28"/>
      <w:lang w:eastAsia="ru-RU"/>
    </w:rPr>
  </w:style>
  <w:style w:type="character" w:styleId="a4">
    <w:name w:val="annotation reference"/>
    <w:basedOn w:val="a0"/>
    <w:uiPriority w:val="99"/>
    <w:semiHidden/>
    <w:unhideWhenUsed/>
    <w:qFormat/>
    <w:rsid w:val="008443AE"/>
    <w:rPr>
      <w:rFonts w:cs="Times New Roman"/>
      <w:sz w:val="16"/>
      <w:szCs w:val="16"/>
    </w:rPr>
  </w:style>
  <w:style w:type="character" w:customStyle="1" w:styleId="a5">
    <w:name w:val="Текст примечания Знак"/>
    <w:basedOn w:val="a0"/>
    <w:uiPriority w:val="99"/>
    <w:semiHidden/>
    <w:qFormat/>
    <w:locked/>
    <w:rsid w:val="008443AE"/>
    <w:rPr>
      <w:rFonts w:ascii="Calibri" w:hAnsi="Calibri" w:cs="Times New Roman"/>
      <w:sz w:val="20"/>
      <w:szCs w:val="20"/>
      <w:lang w:eastAsia="ru-RU"/>
    </w:rPr>
  </w:style>
  <w:style w:type="character" w:customStyle="1" w:styleId="a6">
    <w:name w:val="Тема примечания Знак"/>
    <w:basedOn w:val="a5"/>
    <w:uiPriority w:val="99"/>
    <w:semiHidden/>
    <w:qFormat/>
    <w:locked/>
    <w:rsid w:val="008443AE"/>
    <w:rPr>
      <w:rFonts w:ascii="Calibri" w:hAnsi="Calibri" w:cs="Times New Roman"/>
      <w:b/>
      <w:bCs/>
      <w:sz w:val="20"/>
      <w:szCs w:val="20"/>
      <w:lang w:eastAsia="ru-RU"/>
    </w:rPr>
  </w:style>
  <w:style w:type="character" w:customStyle="1" w:styleId="a7">
    <w:name w:val="Текст выноски Знак"/>
    <w:basedOn w:val="a0"/>
    <w:uiPriority w:val="99"/>
    <w:semiHidden/>
    <w:qFormat/>
    <w:locked/>
    <w:rsid w:val="008443AE"/>
    <w:rPr>
      <w:rFonts w:ascii="Tahoma" w:hAnsi="Tahoma" w:cs="Tahoma"/>
      <w:sz w:val="16"/>
      <w:szCs w:val="16"/>
      <w:lang w:eastAsia="ru-RU"/>
    </w:rPr>
  </w:style>
  <w:style w:type="character" w:customStyle="1" w:styleId="FontStyle17">
    <w:name w:val="Font Style17"/>
    <w:uiPriority w:val="99"/>
    <w:qFormat/>
    <w:rsid w:val="008443AE"/>
    <w:rPr>
      <w:rFonts w:ascii="Times New Roman" w:hAnsi="Times New Roman"/>
      <w:sz w:val="24"/>
    </w:rPr>
  </w:style>
  <w:style w:type="character" w:customStyle="1" w:styleId="a8">
    <w:name w:val="Нижний колонтитул Знак"/>
    <w:basedOn w:val="a0"/>
    <w:uiPriority w:val="99"/>
    <w:semiHidden/>
    <w:qFormat/>
    <w:rsid w:val="007A3FA5"/>
    <w:rPr>
      <w:rFonts w:cs="Times New Roman"/>
      <w:sz w:val="22"/>
      <w:szCs w:val="22"/>
    </w:rPr>
  </w:style>
  <w:style w:type="paragraph" w:customStyle="1" w:styleId="a9">
    <w:name w:val="Заголовок"/>
    <w:basedOn w:val="a"/>
    <w:next w:val="aa"/>
    <w:qFormat/>
    <w:rsid w:val="00CA5AF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rsid w:val="00CA5AF9"/>
    <w:pPr>
      <w:spacing w:after="140"/>
    </w:pPr>
  </w:style>
  <w:style w:type="paragraph" w:styleId="ab">
    <w:name w:val="List"/>
    <w:basedOn w:val="aa"/>
    <w:rsid w:val="00CA5AF9"/>
    <w:rPr>
      <w:rFonts w:cs="Arial"/>
    </w:rPr>
  </w:style>
  <w:style w:type="paragraph" w:customStyle="1" w:styleId="Caption">
    <w:name w:val="Caption"/>
    <w:basedOn w:val="a"/>
    <w:qFormat/>
    <w:rsid w:val="00CA5AF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rsid w:val="00CA5AF9"/>
    <w:pPr>
      <w:suppressLineNumbers/>
    </w:pPr>
    <w:rPr>
      <w:rFonts w:cs="Arial"/>
    </w:rPr>
  </w:style>
  <w:style w:type="paragraph" w:customStyle="1" w:styleId="ad">
    <w:name w:val="Верхний и нижний колонтитулы"/>
    <w:basedOn w:val="a"/>
    <w:qFormat/>
    <w:rsid w:val="00CA5AF9"/>
  </w:style>
  <w:style w:type="paragraph" w:customStyle="1" w:styleId="Header">
    <w:name w:val="Header"/>
    <w:basedOn w:val="a"/>
    <w:uiPriority w:val="99"/>
    <w:unhideWhenUsed/>
    <w:rsid w:val="004B1116"/>
    <w:pPr>
      <w:widowControl w:val="0"/>
      <w:tabs>
        <w:tab w:val="center" w:pos="4844"/>
        <w:tab w:val="right" w:pos="9689"/>
      </w:tabs>
      <w:spacing w:after="0" w:line="240" w:lineRule="auto"/>
    </w:pPr>
    <w:rPr>
      <w:rFonts w:ascii="Times New Roman" w:hAnsi="Times New Roman"/>
      <w:spacing w:val="-2"/>
      <w:sz w:val="28"/>
      <w:szCs w:val="28"/>
    </w:rPr>
  </w:style>
  <w:style w:type="paragraph" w:styleId="ae">
    <w:name w:val="No Spacing"/>
    <w:uiPriority w:val="1"/>
    <w:qFormat/>
    <w:rsid w:val="004B1116"/>
    <w:rPr>
      <w:rFonts w:cs="Times New Roman"/>
      <w:sz w:val="22"/>
      <w:szCs w:val="22"/>
    </w:rPr>
  </w:style>
  <w:style w:type="paragraph" w:styleId="af">
    <w:name w:val="List Paragraph"/>
    <w:basedOn w:val="a"/>
    <w:uiPriority w:val="34"/>
    <w:qFormat/>
    <w:rsid w:val="004A5326"/>
    <w:pPr>
      <w:ind w:left="720"/>
      <w:contextualSpacing/>
    </w:pPr>
  </w:style>
  <w:style w:type="paragraph" w:styleId="af0">
    <w:name w:val="annotation text"/>
    <w:basedOn w:val="a"/>
    <w:uiPriority w:val="99"/>
    <w:semiHidden/>
    <w:unhideWhenUsed/>
    <w:qFormat/>
    <w:rsid w:val="008443AE"/>
    <w:pPr>
      <w:spacing w:line="240" w:lineRule="auto"/>
    </w:pPr>
    <w:rPr>
      <w:sz w:val="20"/>
      <w:szCs w:val="20"/>
    </w:rPr>
  </w:style>
  <w:style w:type="paragraph" w:styleId="af1">
    <w:name w:val="annotation subject"/>
    <w:basedOn w:val="af0"/>
    <w:next w:val="af0"/>
    <w:uiPriority w:val="99"/>
    <w:semiHidden/>
    <w:unhideWhenUsed/>
    <w:qFormat/>
    <w:rsid w:val="008443AE"/>
    <w:rPr>
      <w:b/>
      <w:bCs/>
    </w:rPr>
  </w:style>
  <w:style w:type="paragraph" w:styleId="af2">
    <w:name w:val="Balloon Text"/>
    <w:basedOn w:val="a"/>
    <w:uiPriority w:val="99"/>
    <w:semiHidden/>
    <w:unhideWhenUsed/>
    <w:qFormat/>
    <w:rsid w:val="008443A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Footer">
    <w:name w:val="Footer"/>
    <w:basedOn w:val="a"/>
    <w:uiPriority w:val="99"/>
    <w:semiHidden/>
    <w:unhideWhenUsed/>
    <w:rsid w:val="007A3FA5"/>
    <w:pPr>
      <w:tabs>
        <w:tab w:val="center" w:pos="4677"/>
        <w:tab w:val="right" w:pos="9355"/>
      </w:tabs>
    </w:pPr>
  </w:style>
  <w:style w:type="paragraph" w:customStyle="1" w:styleId="af3">
    <w:name w:val="Обычный с отступом"/>
    <w:basedOn w:val="a"/>
    <w:qFormat/>
    <w:rsid w:val="00EC376C"/>
    <w:pPr>
      <w:spacing w:after="0" w:line="360" w:lineRule="auto"/>
      <w:ind w:firstLine="709"/>
      <w:jc w:val="both"/>
    </w:pPr>
    <w:rPr>
      <w:rFonts w:ascii="Times New Roman" w:hAnsi="Times New Roman"/>
      <w:sz w:val="24"/>
      <w:szCs w:val="20"/>
    </w:rPr>
  </w:style>
  <w:style w:type="paragraph" w:customStyle="1" w:styleId="ConsPlusTitle">
    <w:name w:val="ConsPlusTitle"/>
    <w:qFormat/>
    <w:rsid w:val="009267D1"/>
    <w:pPr>
      <w:widowControl w:val="0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qFormat/>
    <w:rsid w:val="009267D1"/>
    <w:pPr>
      <w:widowControl w:val="0"/>
      <w:ind w:firstLine="720"/>
    </w:pPr>
    <w:rPr>
      <w:rFonts w:ascii="Arial" w:hAnsi="Arial" w:cs="Arial"/>
    </w:rPr>
  </w:style>
  <w:style w:type="paragraph" w:customStyle="1" w:styleId="af4">
    <w:name w:val="Содержимое таблицы"/>
    <w:basedOn w:val="a"/>
    <w:qFormat/>
    <w:rsid w:val="00CA5AF9"/>
    <w:pPr>
      <w:widowControl w:val="0"/>
      <w:suppressLineNumbers/>
    </w:pPr>
  </w:style>
  <w:style w:type="paragraph" w:customStyle="1" w:styleId="af5">
    <w:name w:val="Заголовок таблицы"/>
    <w:basedOn w:val="af4"/>
    <w:qFormat/>
    <w:rsid w:val="00CA5AF9"/>
    <w:pPr>
      <w:jc w:val="center"/>
    </w:pPr>
    <w:rPr>
      <w:b/>
      <w:bCs/>
    </w:rPr>
  </w:style>
  <w:style w:type="table" w:styleId="af6">
    <w:name w:val="Table Grid"/>
    <w:basedOn w:val="a1"/>
    <w:uiPriority w:val="59"/>
    <w:rsid w:val="00A61D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basedOn w:val="a0"/>
    <w:uiPriority w:val="99"/>
    <w:semiHidden/>
    <w:unhideWhenUsed/>
    <w:rsid w:val="001021BE"/>
    <w:rPr>
      <w:color w:val="0563C1"/>
      <w:u w:val="single"/>
    </w:rPr>
  </w:style>
  <w:style w:type="character" w:styleId="af8">
    <w:name w:val="FollowedHyperlink"/>
    <w:basedOn w:val="a0"/>
    <w:uiPriority w:val="99"/>
    <w:semiHidden/>
    <w:unhideWhenUsed/>
    <w:rsid w:val="001021BE"/>
    <w:rPr>
      <w:color w:val="954F72"/>
      <w:u w:val="single"/>
    </w:rPr>
  </w:style>
  <w:style w:type="paragraph" w:customStyle="1" w:styleId="xl67">
    <w:name w:val="xl67"/>
    <w:basedOn w:val="a"/>
    <w:rsid w:val="001021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sz w:val="18"/>
      <w:szCs w:val="18"/>
    </w:rPr>
  </w:style>
  <w:style w:type="paragraph" w:customStyle="1" w:styleId="xl68">
    <w:name w:val="xl68"/>
    <w:basedOn w:val="a"/>
    <w:rsid w:val="001021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right"/>
    </w:pPr>
    <w:rPr>
      <w:rFonts w:ascii="PT Astra Serif" w:hAnsi="PT Astra Serif"/>
      <w:color w:val="000000"/>
      <w:sz w:val="18"/>
      <w:szCs w:val="18"/>
    </w:rPr>
  </w:style>
  <w:style w:type="paragraph" w:customStyle="1" w:styleId="xl69">
    <w:name w:val="xl69"/>
    <w:basedOn w:val="a"/>
    <w:rsid w:val="001021BE"/>
    <w:pP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sz w:val="24"/>
      <w:szCs w:val="24"/>
    </w:rPr>
  </w:style>
  <w:style w:type="paragraph" w:customStyle="1" w:styleId="xl70">
    <w:name w:val="xl70"/>
    <w:basedOn w:val="a"/>
    <w:rsid w:val="001021BE"/>
    <w:pPr>
      <w:shd w:val="clear" w:color="000000" w:fill="FFFFFF"/>
      <w:suppressAutoHyphens w:val="0"/>
      <w:spacing w:before="100" w:beforeAutospacing="1" w:after="100" w:afterAutospacing="1" w:line="240" w:lineRule="auto"/>
    </w:pPr>
    <w:rPr>
      <w:rFonts w:ascii="PT Astra Serif" w:hAnsi="PT Astra Serif"/>
      <w:sz w:val="24"/>
      <w:szCs w:val="24"/>
    </w:rPr>
  </w:style>
  <w:style w:type="paragraph" w:customStyle="1" w:styleId="xl71">
    <w:name w:val="xl71"/>
    <w:basedOn w:val="a"/>
    <w:rsid w:val="001021BE"/>
    <w:pP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sz w:val="24"/>
      <w:szCs w:val="24"/>
    </w:rPr>
  </w:style>
  <w:style w:type="paragraph" w:customStyle="1" w:styleId="xl72">
    <w:name w:val="xl72"/>
    <w:basedOn w:val="a"/>
    <w:rsid w:val="001021BE"/>
    <w:pP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b/>
      <w:bCs/>
      <w:sz w:val="24"/>
      <w:szCs w:val="24"/>
    </w:rPr>
  </w:style>
  <w:style w:type="paragraph" w:customStyle="1" w:styleId="xl73">
    <w:name w:val="xl73"/>
    <w:basedOn w:val="a"/>
    <w:rsid w:val="001021BE"/>
    <w:pPr>
      <w:shd w:val="clear" w:color="000000" w:fill="FFFFFF"/>
      <w:suppressAutoHyphens w:val="0"/>
      <w:spacing w:before="100" w:beforeAutospacing="1" w:after="100" w:afterAutospacing="1" w:line="240" w:lineRule="auto"/>
    </w:pPr>
    <w:rPr>
      <w:rFonts w:ascii="PT Astra Serif" w:hAnsi="PT Astra Serif"/>
      <w:b/>
      <w:bCs/>
      <w:sz w:val="16"/>
      <w:szCs w:val="16"/>
    </w:rPr>
  </w:style>
  <w:style w:type="paragraph" w:customStyle="1" w:styleId="xl74">
    <w:name w:val="xl74"/>
    <w:basedOn w:val="a"/>
    <w:rsid w:val="001021BE"/>
    <w:pP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75">
    <w:name w:val="xl75"/>
    <w:basedOn w:val="a"/>
    <w:rsid w:val="001021BE"/>
    <w:pP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76">
    <w:name w:val="xl76"/>
    <w:basedOn w:val="a"/>
    <w:rsid w:val="001021BE"/>
    <w:pPr>
      <w:shd w:val="clear" w:color="000000" w:fill="FFFFFF"/>
      <w:suppressAutoHyphens w:val="0"/>
      <w:spacing w:before="100" w:beforeAutospacing="1" w:after="100" w:afterAutospacing="1" w:line="240" w:lineRule="auto"/>
    </w:pPr>
    <w:rPr>
      <w:rFonts w:ascii="PT Astra Serif" w:hAnsi="PT Astra Serif"/>
      <w:b/>
      <w:bCs/>
      <w:sz w:val="12"/>
      <w:szCs w:val="12"/>
    </w:rPr>
  </w:style>
  <w:style w:type="paragraph" w:customStyle="1" w:styleId="xl77">
    <w:name w:val="xl77"/>
    <w:basedOn w:val="a"/>
    <w:rsid w:val="001021BE"/>
    <w:pPr>
      <w:shd w:val="clear" w:color="000000" w:fill="FFFFFF"/>
      <w:suppressAutoHyphens w:val="0"/>
      <w:spacing w:before="100" w:beforeAutospacing="1" w:after="100" w:afterAutospacing="1" w:line="240" w:lineRule="auto"/>
    </w:pPr>
    <w:rPr>
      <w:rFonts w:ascii="PT Astra Serif" w:hAnsi="PT Astra Serif"/>
      <w:b/>
      <w:bCs/>
      <w:sz w:val="14"/>
      <w:szCs w:val="14"/>
    </w:rPr>
  </w:style>
  <w:style w:type="paragraph" w:customStyle="1" w:styleId="xl78">
    <w:name w:val="xl78"/>
    <w:basedOn w:val="a"/>
    <w:rsid w:val="001021BE"/>
    <w:pP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sz w:val="18"/>
      <w:szCs w:val="18"/>
    </w:rPr>
  </w:style>
  <w:style w:type="paragraph" w:customStyle="1" w:styleId="xl79">
    <w:name w:val="xl79"/>
    <w:basedOn w:val="a"/>
    <w:rsid w:val="001021BE"/>
    <w:pPr>
      <w:shd w:val="clear" w:color="000000" w:fill="FFFFFF"/>
      <w:suppressAutoHyphens w:val="0"/>
      <w:spacing w:before="100" w:beforeAutospacing="1" w:after="100" w:afterAutospacing="1" w:line="240" w:lineRule="auto"/>
    </w:pPr>
    <w:rPr>
      <w:rFonts w:ascii="PT Astra Serif" w:hAnsi="PT Astra Serif"/>
      <w:sz w:val="18"/>
      <w:szCs w:val="18"/>
    </w:rPr>
  </w:style>
  <w:style w:type="paragraph" w:customStyle="1" w:styleId="xl80">
    <w:name w:val="xl80"/>
    <w:basedOn w:val="a"/>
    <w:rsid w:val="001021BE"/>
    <w:pP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sz w:val="18"/>
      <w:szCs w:val="18"/>
    </w:rPr>
  </w:style>
  <w:style w:type="paragraph" w:customStyle="1" w:styleId="xl81">
    <w:name w:val="xl81"/>
    <w:basedOn w:val="a"/>
    <w:rsid w:val="001021BE"/>
    <w:pPr>
      <w:shd w:val="clear" w:color="000000" w:fill="FFFFFF"/>
      <w:suppressAutoHyphens w:val="0"/>
      <w:spacing w:before="100" w:beforeAutospacing="1" w:after="100" w:afterAutospacing="1" w:line="240" w:lineRule="auto"/>
    </w:pPr>
    <w:rPr>
      <w:rFonts w:ascii="PT Astra Serif" w:hAnsi="PT Astra Serif"/>
      <w:sz w:val="12"/>
      <w:szCs w:val="12"/>
    </w:rPr>
  </w:style>
  <w:style w:type="paragraph" w:customStyle="1" w:styleId="xl82">
    <w:name w:val="xl82"/>
    <w:basedOn w:val="a"/>
    <w:rsid w:val="001021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sz w:val="18"/>
      <w:szCs w:val="18"/>
    </w:rPr>
  </w:style>
  <w:style w:type="paragraph" w:customStyle="1" w:styleId="xl83">
    <w:name w:val="xl83"/>
    <w:basedOn w:val="a"/>
    <w:rsid w:val="001021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sz w:val="18"/>
      <w:szCs w:val="18"/>
    </w:rPr>
  </w:style>
  <w:style w:type="paragraph" w:customStyle="1" w:styleId="xl84">
    <w:name w:val="xl84"/>
    <w:basedOn w:val="a"/>
    <w:rsid w:val="001021BE"/>
    <w:pPr>
      <w:shd w:val="clear" w:color="000000" w:fill="FFFFFF"/>
      <w:suppressAutoHyphens w:val="0"/>
      <w:spacing w:before="100" w:beforeAutospacing="1" w:after="100" w:afterAutospacing="1" w:line="240" w:lineRule="auto"/>
    </w:pPr>
    <w:rPr>
      <w:rFonts w:ascii="PT Astra Serif" w:hAnsi="PT Astra Serif"/>
      <w:sz w:val="14"/>
      <w:szCs w:val="14"/>
    </w:rPr>
  </w:style>
  <w:style w:type="paragraph" w:customStyle="1" w:styleId="xl85">
    <w:name w:val="xl85"/>
    <w:basedOn w:val="a"/>
    <w:rsid w:val="001021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86">
    <w:name w:val="xl86"/>
    <w:basedOn w:val="a"/>
    <w:rsid w:val="001021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sz w:val="18"/>
      <w:szCs w:val="18"/>
    </w:rPr>
  </w:style>
  <w:style w:type="paragraph" w:customStyle="1" w:styleId="xl87">
    <w:name w:val="xl87"/>
    <w:basedOn w:val="a"/>
    <w:rsid w:val="001021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88">
    <w:name w:val="xl88"/>
    <w:basedOn w:val="a"/>
    <w:rsid w:val="001021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sz w:val="18"/>
      <w:szCs w:val="18"/>
    </w:rPr>
  </w:style>
  <w:style w:type="paragraph" w:customStyle="1" w:styleId="xl89">
    <w:name w:val="xl89"/>
    <w:basedOn w:val="a"/>
    <w:rsid w:val="001021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</w:pPr>
    <w:rPr>
      <w:rFonts w:cs="Calibri"/>
      <w:sz w:val="18"/>
      <w:szCs w:val="18"/>
    </w:rPr>
  </w:style>
  <w:style w:type="paragraph" w:customStyle="1" w:styleId="xl90">
    <w:name w:val="xl90"/>
    <w:basedOn w:val="a"/>
    <w:rsid w:val="001021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sz w:val="18"/>
      <w:szCs w:val="18"/>
    </w:rPr>
  </w:style>
  <w:style w:type="paragraph" w:customStyle="1" w:styleId="xl91">
    <w:name w:val="xl91"/>
    <w:basedOn w:val="a"/>
    <w:rsid w:val="001021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92">
    <w:name w:val="xl92"/>
    <w:basedOn w:val="a"/>
    <w:rsid w:val="001021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sz w:val="18"/>
      <w:szCs w:val="18"/>
    </w:rPr>
  </w:style>
  <w:style w:type="paragraph" w:customStyle="1" w:styleId="xl93">
    <w:name w:val="xl93"/>
    <w:basedOn w:val="a"/>
    <w:rsid w:val="001021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94">
    <w:name w:val="xl94"/>
    <w:basedOn w:val="a"/>
    <w:rsid w:val="001021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95">
    <w:name w:val="xl95"/>
    <w:basedOn w:val="a"/>
    <w:rsid w:val="001021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b/>
      <w:bCs/>
      <w:i/>
      <w:iCs/>
      <w:sz w:val="18"/>
      <w:szCs w:val="18"/>
    </w:rPr>
  </w:style>
  <w:style w:type="paragraph" w:customStyle="1" w:styleId="xl96">
    <w:name w:val="xl96"/>
    <w:basedOn w:val="a"/>
    <w:rsid w:val="001021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b/>
      <w:bCs/>
      <w:i/>
      <w:iCs/>
      <w:sz w:val="18"/>
      <w:szCs w:val="18"/>
    </w:rPr>
  </w:style>
  <w:style w:type="paragraph" w:customStyle="1" w:styleId="xl97">
    <w:name w:val="xl97"/>
    <w:basedOn w:val="a"/>
    <w:rsid w:val="001021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98">
    <w:name w:val="xl98"/>
    <w:basedOn w:val="a"/>
    <w:rsid w:val="001021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sz w:val="18"/>
      <w:szCs w:val="18"/>
    </w:rPr>
  </w:style>
  <w:style w:type="paragraph" w:customStyle="1" w:styleId="xl99">
    <w:name w:val="xl99"/>
    <w:basedOn w:val="a"/>
    <w:rsid w:val="001021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100">
    <w:name w:val="xl100"/>
    <w:basedOn w:val="a"/>
    <w:rsid w:val="001021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sz w:val="18"/>
      <w:szCs w:val="18"/>
    </w:rPr>
  </w:style>
  <w:style w:type="paragraph" w:customStyle="1" w:styleId="xl101">
    <w:name w:val="xl101"/>
    <w:basedOn w:val="a"/>
    <w:rsid w:val="001021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sz w:val="18"/>
      <w:szCs w:val="18"/>
    </w:rPr>
  </w:style>
  <w:style w:type="paragraph" w:customStyle="1" w:styleId="xl102">
    <w:name w:val="xl102"/>
    <w:basedOn w:val="a"/>
    <w:rsid w:val="001021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103">
    <w:name w:val="xl103"/>
    <w:basedOn w:val="a"/>
    <w:rsid w:val="001021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right"/>
    </w:pPr>
    <w:rPr>
      <w:rFonts w:ascii="PT Astra Serif" w:hAnsi="PT Astra Serif"/>
      <w:color w:val="000000"/>
      <w:sz w:val="18"/>
      <w:szCs w:val="18"/>
    </w:rPr>
  </w:style>
  <w:style w:type="paragraph" w:customStyle="1" w:styleId="xl104">
    <w:name w:val="xl104"/>
    <w:basedOn w:val="a"/>
    <w:rsid w:val="001021B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sz w:val="18"/>
      <w:szCs w:val="18"/>
    </w:rPr>
  </w:style>
  <w:style w:type="paragraph" w:customStyle="1" w:styleId="xl105">
    <w:name w:val="xl105"/>
    <w:basedOn w:val="a"/>
    <w:rsid w:val="001021B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106">
    <w:name w:val="xl106"/>
    <w:basedOn w:val="a"/>
    <w:rsid w:val="001021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both"/>
      <w:textAlignment w:val="center"/>
    </w:pPr>
    <w:rPr>
      <w:rFonts w:ascii="PT Astra Serif" w:hAnsi="PT Astra Serif"/>
      <w:sz w:val="18"/>
      <w:szCs w:val="18"/>
    </w:rPr>
  </w:style>
  <w:style w:type="paragraph" w:customStyle="1" w:styleId="xl107">
    <w:name w:val="xl107"/>
    <w:basedOn w:val="a"/>
    <w:rsid w:val="001021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sz w:val="18"/>
      <w:szCs w:val="18"/>
    </w:rPr>
  </w:style>
  <w:style w:type="paragraph" w:customStyle="1" w:styleId="xl108">
    <w:name w:val="xl108"/>
    <w:basedOn w:val="a"/>
    <w:rsid w:val="001021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109">
    <w:name w:val="xl109"/>
    <w:basedOn w:val="a"/>
    <w:rsid w:val="001021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sz w:val="18"/>
      <w:szCs w:val="18"/>
    </w:rPr>
  </w:style>
  <w:style w:type="paragraph" w:customStyle="1" w:styleId="xl110">
    <w:name w:val="xl110"/>
    <w:basedOn w:val="a"/>
    <w:rsid w:val="001021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111">
    <w:name w:val="xl111"/>
    <w:basedOn w:val="a"/>
    <w:rsid w:val="001021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112">
    <w:name w:val="xl112"/>
    <w:basedOn w:val="a"/>
    <w:rsid w:val="001021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sz w:val="18"/>
      <w:szCs w:val="18"/>
    </w:rPr>
  </w:style>
  <w:style w:type="paragraph" w:customStyle="1" w:styleId="xl113">
    <w:name w:val="xl113"/>
    <w:basedOn w:val="a"/>
    <w:rsid w:val="001021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sz w:val="18"/>
      <w:szCs w:val="18"/>
    </w:rPr>
  </w:style>
  <w:style w:type="paragraph" w:customStyle="1" w:styleId="xl114">
    <w:name w:val="xl114"/>
    <w:basedOn w:val="a"/>
    <w:rsid w:val="001021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115">
    <w:name w:val="xl115"/>
    <w:basedOn w:val="a"/>
    <w:rsid w:val="001021BE"/>
    <w:pPr>
      <w:pBdr>
        <w:top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b/>
      <w:bCs/>
      <w:sz w:val="18"/>
      <w:szCs w:val="18"/>
    </w:rPr>
  </w:style>
  <w:style w:type="paragraph" w:customStyle="1" w:styleId="xl116">
    <w:name w:val="xl116"/>
    <w:basedOn w:val="a"/>
    <w:rsid w:val="001021BE"/>
    <w:pPr>
      <w:shd w:val="clear" w:color="000000" w:fill="FFFFFF"/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sz w:val="18"/>
      <w:szCs w:val="18"/>
    </w:rPr>
  </w:style>
  <w:style w:type="paragraph" w:customStyle="1" w:styleId="xl117">
    <w:name w:val="xl117"/>
    <w:basedOn w:val="a"/>
    <w:rsid w:val="001021BE"/>
    <w:pPr>
      <w:shd w:val="clear" w:color="000000" w:fill="FFFFFF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PT Astra Serif" w:hAnsi="PT Astra Serif"/>
      <w:b/>
      <w:bCs/>
    </w:rPr>
  </w:style>
  <w:style w:type="paragraph" w:customStyle="1" w:styleId="xl118">
    <w:name w:val="xl118"/>
    <w:basedOn w:val="a"/>
    <w:rsid w:val="001021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center"/>
    </w:pPr>
    <w:rPr>
      <w:rFonts w:ascii="PT Astra Serif" w:hAnsi="PT Astra Serif"/>
      <w:sz w:val="18"/>
      <w:szCs w:val="18"/>
    </w:rPr>
  </w:style>
  <w:style w:type="paragraph" w:customStyle="1" w:styleId="xl119">
    <w:name w:val="xl119"/>
    <w:basedOn w:val="a"/>
    <w:rsid w:val="001021BE"/>
    <w:pP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PT Astra Serif" w:hAnsi="PT Astra Serif"/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9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F9082-876E-4D3B-8BBE-39C9F9BB4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12</Pages>
  <Words>3256</Words>
  <Characters>18562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Vyugina</dc:creator>
  <dc:description/>
  <cp:lastModifiedBy>User</cp:lastModifiedBy>
  <cp:revision>36</cp:revision>
  <cp:lastPrinted>2026-07-28T05:19:00Z</cp:lastPrinted>
  <dcterms:created xsi:type="dcterms:W3CDTF">2016-07-07T05:56:00Z</dcterms:created>
  <dcterms:modified xsi:type="dcterms:W3CDTF">2026-08-10T10:15:00Z</dcterms:modified>
  <dc:language>ru-RU</dc:language>
</cp:coreProperties>
</file>