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011" w:rsidRDefault="00467E91">
      <w:pPr>
        <w:pStyle w:val="Header"/>
        <w:tabs>
          <w:tab w:val="clear" w:pos="4153"/>
          <w:tab w:val="center" w:pos="3828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9.75pt;height:44.25pt;mso-wrap-distance-left:0;mso-wrap-distance-top:0;mso-wrap-distance-right:0;mso-wrap-distance-bottom:0">
            <v:imagedata r:id="rId7" o:title=""/>
            <o:lock v:ext="edit" rotation="t"/>
          </v:shape>
        </w:pict>
      </w:r>
    </w:p>
    <w:p w:rsidR="00A32011" w:rsidRDefault="00A32011">
      <w:pPr>
        <w:pStyle w:val="Header"/>
        <w:jc w:val="center"/>
      </w:pPr>
    </w:p>
    <w:p w:rsidR="00A32011" w:rsidRPr="0085434C" w:rsidRDefault="00C5678C">
      <w:pPr>
        <w:pStyle w:val="Header"/>
        <w:jc w:val="center"/>
        <w:rPr>
          <w:rFonts w:ascii="PT Astra Serif" w:hAnsi="PT Astra Serif"/>
          <w:b/>
          <w:bCs/>
          <w:sz w:val="24"/>
          <w:szCs w:val="24"/>
        </w:rPr>
      </w:pPr>
      <w:r w:rsidRPr="0085434C">
        <w:rPr>
          <w:rFonts w:ascii="PT Astra Serif" w:hAnsi="PT Astra Serif"/>
          <w:b/>
          <w:bCs/>
          <w:sz w:val="24"/>
          <w:szCs w:val="24"/>
        </w:rPr>
        <w:t>АДМИНИСТРАЦИЯ</w:t>
      </w:r>
    </w:p>
    <w:p w:rsidR="00A32011" w:rsidRPr="0085434C" w:rsidRDefault="00C5678C">
      <w:pPr>
        <w:pStyle w:val="Header"/>
        <w:jc w:val="center"/>
        <w:rPr>
          <w:rFonts w:ascii="PT Astra Serif" w:hAnsi="PT Astra Serif"/>
          <w:b/>
          <w:bCs/>
          <w:caps/>
          <w:sz w:val="24"/>
          <w:szCs w:val="24"/>
        </w:rPr>
      </w:pPr>
      <w:r w:rsidRPr="0085434C">
        <w:rPr>
          <w:rFonts w:ascii="PT Astra Serif" w:hAnsi="PT Astra Serif"/>
          <w:b/>
          <w:bCs/>
          <w:caps/>
          <w:sz w:val="24"/>
          <w:szCs w:val="24"/>
        </w:rPr>
        <w:t>Базарно-Карабулакского муниципального района</w:t>
      </w:r>
    </w:p>
    <w:p w:rsidR="00A32011" w:rsidRPr="0085434C" w:rsidRDefault="00C5678C">
      <w:pPr>
        <w:pStyle w:val="Header"/>
        <w:jc w:val="center"/>
        <w:rPr>
          <w:rFonts w:ascii="PT Astra Serif" w:hAnsi="PT Astra Serif"/>
          <w:b/>
          <w:bCs/>
          <w:sz w:val="24"/>
          <w:szCs w:val="24"/>
        </w:rPr>
      </w:pPr>
      <w:r w:rsidRPr="0085434C">
        <w:rPr>
          <w:rFonts w:ascii="PT Astra Serif" w:hAnsi="PT Astra Serif"/>
          <w:b/>
          <w:bCs/>
          <w:caps/>
          <w:sz w:val="24"/>
          <w:szCs w:val="24"/>
        </w:rPr>
        <w:t>Саратовской области</w:t>
      </w:r>
    </w:p>
    <w:p w:rsidR="00A32011" w:rsidRPr="0085434C" w:rsidRDefault="00A32011">
      <w:pPr>
        <w:pStyle w:val="Header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32011" w:rsidRPr="0085434C" w:rsidRDefault="00FA6F0C">
      <w:pPr>
        <w:pStyle w:val="Header"/>
        <w:jc w:val="center"/>
        <w:rPr>
          <w:rFonts w:ascii="PT Astra Serif" w:hAnsi="PT Astra Serif"/>
          <w:b/>
          <w:bCs/>
          <w:caps/>
          <w:sz w:val="24"/>
          <w:szCs w:val="24"/>
        </w:rPr>
      </w:pPr>
      <w:r w:rsidRPr="0085434C">
        <w:rPr>
          <w:rFonts w:ascii="PT Astra Serif" w:hAnsi="PT Astra Serif"/>
          <w:b/>
          <w:bCs/>
          <w:caps/>
          <w:sz w:val="24"/>
          <w:szCs w:val="24"/>
        </w:rPr>
        <w:t>ПОСТАНОВЛЕНИЕ</w:t>
      </w:r>
    </w:p>
    <w:p w:rsidR="00A32011" w:rsidRPr="0085434C" w:rsidRDefault="00A32011">
      <w:pPr>
        <w:pStyle w:val="Header"/>
        <w:rPr>
          <w:rFonts w:ascii="PT Astra Serif" w:hAnsi="PT Astra Serif"/>
          <w:sz w:val="24"/>
          <w:szCs w:val="24"/>
        </w:rPr>
      </w:pPr>
    </w:p>
    <w:p w:rsidR="00A32011" w:rsidRPr="0085434C" w:rsidRDefault="00C5678C">
      <w:pPr>
        <w:pStyle w:val="Header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</w:rPr>
      </w:pPr>
      <w:r w:rsidRPr="00024220">
        <w:rPr>
          <w:rFonts w:ascii="PT Astra Serif" w:hAnsi="PT Astra Serif"/>
          <w:sz w:val="24"/>
          <w:szCs w:val="24"/>
          <w:u w:val="single"/>
        </w:rPr>
        <w:t>От</w:t>
      </w:r>
      <w:r w:rsidR="00024220" w:rsidRPr="00024220">
        <w:rPr>
          <w:rFonts w:ascii="PT Astra Serif" w:hAnsi="PT Astra Serif"/>
          <w:sz w:val="24"/>
          <w:szCs w:val="24"/>
          <w:u w:val="single"/>
        </w:rPr>
        <w:t xml:space="preserve"> 28.08.</w:t>
      </w:r>
      <w:r w:rsidR="00512069" w:rsidRPr="00024220">
        <w:rPr>
          <w:rFonts w:ascii="PT Astra Serif" w:hAnsi="PT Astra Serif"/>
          <w:sz w:val="24"/>
          <w:szCs w:val="24"/>
          <w:u w:val="single"/>
        </w:rPr>
        <w:t xml:space="preserve">2025 </w:t>
      </w:r>
      <w:r w:rsidR="00512069" w:rsidRPr="0085434C">
        <w:rPr>
          <w:rFonts w:ascii="PT Astra Serif" w:hAnsi="PT Astra Serif"/>
          <w:sz w:val="24"/>
          <w:szCs w:val="24"/>
        </w:rPr>
        <w:t>г.</w:t>
      </w:r>
      <w:r w:rsidRPr="0085434C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</w:t>
      </w:r>
      <w:r w:rsidR="00024220">
        <w:rPr>
          <w:rFonts w:ascii="PT Astra Serif" w:hAnsi="PT Astra Serif"/>
          <w:sz w:val="24"/>
          <w:szCs w:val="24"/>
        </w:rPr>
        <w:t xml:space="preserve">                </w:t>
      </w:r>
      <w:r w:rsidRPr="0085434C">
        <w:rPr>
          <w:rFonts w:ascii="PT Astra Serif" w:hAnsi="PT Astra Serif"/>
          <w:sz w:val="24"/>
          <w:szCs w:val="24"/>
        </w:rPr>
        <w:t xml:space="preserve">  </w:t>
      </w:r>
      <w:r w:rsidRPr="00024220">
        <w:rPr>
          <w:rFonts w:ascii="PT Astra Serif" w:hAnsi="PT Astra Serif"/>
          <w:sz w:val="24"/>
          <w:szCs w:val="24"/>
          <w:u w:val="single"/>
        </w:rPr>
        <w:t xml:space="preserve">№ </w:t>
      </w:r>
      <w:r w:rsidR="00024220" w:rsidRPr="00024220">
        <w:rPr>
          <w:rFonts w:ascii="PT Astra Serif" w:hAnsi="PT Astra Serif"/>
          <w:sz w:val="24"/>
          <w:szCs w:val="24"/>
          <w:u w:val="single"/>
        </w:rPr>
        <w:t>1067</w:t>
      </w:r>
    </w:p>
    <w:p w:rsidR="00A32011" w:rsidRPr="0085434C" w:rsidRDefault="00C5678C">
      <w:pPr>
        <w:pStyle w:val="Header"/>
        <w:jc w:val="center"/>
        <w:rPr>
          <w:rFonts w:ascii="PT Astra Serif" w:hAnsi="PT Astra Serif"/>
          <w:sz w:val="24"/>
          <w:szCs w:val="24"/>
        </w:rPr>
      </w:pPr>
      <w:r w:rsidRPr="0085434C">
        <w:rPr>
          <w:rFonts w:ascii="PT Astra Serif" w:hAnsi="PT Astra Serif"/>
          <w:sz w:val="24"/>
          <w:szCs w:val="24"/>
        </w:rPr>
        <w:t>р.п. Базарный Карабулак</w:t>
      </w:r>
    </w:p>
    <w:p w:rsidR="00A32011" w:rsidRDefault="00A32011">
      <w:pPr>
        <w:ind w:right="4393"/>
        <w:jc w:val="both"/>
        <w:rPr>
          <w:b/>
          <w:bCs/>
          <w:sz w:val="24"/>
          <w:szCs w:val="24"/>
        </w:rPr>
      </w:pP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Об утверждении регламента действий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администрации </w:t>
      </w:r>
      <w:r>
        <w:rPr>
          <w:rFonts w:ascii="PT Astra Serif" w:hAnsi="PT Astra Serif"/>
          <w:b/>
          <w:sz w:val="24"/>
          <w:szCs w:val="24"/>
        </w:rPr>
        <w:t>Базарно-Карабулакского</w:t>
      </w:r>
      <w:r w:rsidRPr="0085434C">
        <w:rPr>
          <w:rFonts w:ascii="PT Astra Serif" w:hAnsi="PT Astra Serif"/>
          <w:b/>
          <w:sz w:val="24"/>
          <w:szCs w:val="24"/>
        </w:rPr>
        <w:t xml:space="preserve">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муниципального района по сопровождению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инвестиционных проектов, реализуемых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и (или) планируемых к реализации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на территории </w:t>
      </w:r>
      <w:r>
        <w:rPr>
          <w:rFonts w:ascii="PT Astra Serif" w:hAnsi="PT Astra Serif"/>
          <w:b/>
          <w:sz w:val="24"/>
          <w:szCs w:val="24"/>
        </w:rPr>
        <w:t>Базарно-Карабулакского</w:t>
      </w:r>
      <w:r w:rsidRPr="0085434C">
        <w:rPr>
          <w:rFonts w:ascii="PT Astra Serif" w:hAnsi="PT Astra Serif"/>
          <w:b/>
          <w:sz w:val="24"/>
          <w:szCs w:val="24"/>
        </w:rPr>
        <w:t xml:space="preserve"> </w:t>
      </w:r>
    </w:p>
    <w:p w:rsidR="0085434C" w:rsidRDefault="0085434C" w:rsidP="0085434C">
      <w:pPr>
        <w:jc w:val="both"/>
        <w:rPr>
          <w:rFonts w:ascii="PT Astra Serif" w:hAnsi="PT Astra Serif"/>
          <w:b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 xml:space="preserve">муниципального района Саратовской области </w:t>
      </w:r>
    </w:p>
    <w:p w:rsidR="0085434C" w:rsidRPr="0085434C" w:rsidRDefault="0085434C" w:rsidP="0085434C">
      <w:pPr>
        <w:jc w:val="both"/>
        <w:rPr>
          <w:rFonts w:ascii="PT Astra Serif" w:hAnsi="PT Astra Serif"/>
          <w:sz w:val="24"/>
          <w:szCs w:val="24"/>
        </w:rPr>
      </w:pPr>
      <w:r w:rsidRPr="0085434C">
        <w:rPr>
          <w:rFonts w:ascii="PT Astra Serif" w:hAnsi="PT Astra Serif"/>
          <w:b/>
          <w:sz w:val="24"/>
          <w:szCs w:val="24"/>
        </w:rPr>
        <w:t>по принципу «одного окна»</w:t>
      </w:r>
      <w:r>
        <w:rPr>
          <w:rFonts w:ascii="PT Astra Serif" w:hAnsi="PT Astra Serif"/>
          <w:b/>
          <w:sz w:val="24"/>
          <w:szCs w:val="24"/>
        </w:rPr>
        <w:t>.</w:t>
      </w:r>
    </w:p>
    <w:p w:rsidR="00002724" w:rsidRPr="00002724" w:rsidRDefault="00002724" w:rsidP="00002724">
      <w:pPr>
        <w:rPr>
          <w:rFonts w:ascii="PT Astra Serif" w:hAnsi="PT Astra Serif"/>
          <w:b/>
          <w:sz w:val="24"/>
          <w:szCs w:val="24"/>
        </w:rPr>
      </w:pPr>
    </w:p>
    <w:p w:rsidR="00FA6F0C" w:rsidRPr="009C7D85" w:rsidRDefault="0085434C" w:rsidP="00FA6F0C">
      <w:pPr>
        <w:pStyle w:val="aff6"/>
        <w:ind w:left="139" w:firstLine="720"/>
        <w:rPr>
          <w:rFonts w:ascii="PT Astra Serif" w:hAnsi="PT Astra Serif"/>
        </w:rPr>
      </w:pPr>
      <w:r w:rsidRPr="0085434C">
        <w:rPr>
          <w:rFonts w:ascii="PT Astra Serif" w:eastAsia="Calibri" w:hAnsi="PT Astra Serif"/>
          <w:i w:val="0"/>
          <w:color w:val="000000"/>
        </w:rPr>
        <w:t>В целях повышения эффективности формирования инвестиционной политики, создания благоприятного инвестиционного климата и обеспечения стабильных условий осуществления инвестиционной деятельности в Саратовской области, в целях реализации приказа Министерства экономического развития Российской Федерации от 30 сентября 2021 года      № 591 «О системе поддержки новых инвестиционных проектов в субъектах Российской Федерации («Региональный инвестиционный стандарт»)»,</w:t>
      </w:r>
      <w:r w:rsidRPr="004050BF">
        <w:rPr>
          <w:sz w:val="28"/>
        </w:rPr>
        <w:t xml:space="preserve"> </w:t>
      </w:r>
      <w:r w:rsidR="00FA6F0C" w:rsidRPr="00002724">
        <w:rPr>
          <w:rFonts w:ascii="PT Astra Serif" w:hAnsi="PT Astra Serif"/>
        </w:rPr>
        <w:t xml:space="preserve"> </w:t>
      </w:r>
      <w:r w:rsidR="00FA6F0C" w:rsidRPr="00002724">
        <w:rPr>
          <w:rFonts w:ascii="PT Astra Serif" w:hAnsi="PT Astra Serif" w:cs="Times New Roman"/>
          <w:i w:val="0"/>
          <w:color w:val="auto"/>
        </w:rPr>
        <w:t xml:space="preserve">Уставом Базарно-Карабулакского муниципального района, администрация района </w:t>
      </w:r>
      <w:r w:rsidR="00FA6F0C" w:rsidRPr="00002724">
        <w:rPr>
          <w:rFonts w:ascii="PT Astra Serif" w:hAnsi="PT Astra Serif" w:cs="Times New Roman"/>
          <w:i w:val="0"/>
          <w:iCs w:val="0"/>
          <w:color w:val="auto"/>
        </w:rPr>
        <w:t>ПОСТАНОВЛЯЕТ:</w:t>
      </w:r>
    </w:p>
    <w:p w:rsidR="0085434C" w:rsidRPr="00B717FA" w:rsidRDefault="0085434C" w:rsidP="00B717FA">
      <w:pPr>
        <w:pStyle w:val="afc"/>
        <w:numPr>
          <w:ilvl w:val="0"/>
          <w:numId w:val="14"/>
        </w:numPr>
        <w:ind w:left="142" w:firstLine="458"/>
        <w:jc w:val="both"/>
        <w:rPr>
          <w:rFonts w:ascii="PT Astra Serif" w:hAnsi="PT Astra Serif"/>
          <w:sz w:val="24"/>
          <w:szCs w:val="24"/>
        </w:rPr>
      </w:pPr>
      <w:r w:rsidRPr="00B717FA">
        <w:rPr>
          <w:rFonts w:ascii="PT Astra Serif" w:hAnsi="PT Astra Serif"/>
          <w:sz w:val="24"/>
          <w:szCs w:val="24"/>
        </w:rPr>
        <w:t>Утвердить Регламент</w:t>
      </w:r>
      <w:r w:rsidRPr="00B717FA">
        <w:rPr>
          <w:rFonts w:ascii="PT Astra Serif" w:hAnsi="PT Astra Serif"/>
          <w:b/>
          <w:sz w:val="24"/>
          <w:szCs w:val="24"/>
        </w:rPr>
        <w:t xml:space="preserve"> </w:t>
      </w:r>
      <w:r w:rsidRPr="00B717FA">
        <w:rPr>
          <w:rFonts w:ascii="PT Astra Serif" w:hAnsi="PT Astra Serif"/>
          <w:sz w:val="24"/>
          <w:szCs w:val="24"/>
        </w:rPr>
        <w:t xml:space="preserve">действий администрации Базарно-Карабулакского муниципального района по сопровождению инвестиционных проектов, реализуемых и (или) планируемых к реализации на территории </w:t>
      </w:r>
      <w:r w:rsidR="008A5647">
        <w:rPr>
          <w:rFonts w:ascii="PT Astra Serif" w:hAnsi="PT Astra Serif"/>
          <w:sz w:val="24"/>
          <w:szCs w:val="24"/>
        </w:rPr>
        <w:t>Базарно-Карабулакского</w:t>
      </w:r>
      <w:r w:rsidRPr="00B717FA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по принципу «одного окна» согласно приложению.</w:t>
      </w:r>
    </w:p>
    <w:p w:rsidR="00B717FA" w:rsidRDefault="00B717FA" w:rsidP="00B717FA">
      <w:pPr>
        <w:pStyle w:val="afc"/>
        <w:numPr>
          <w:ilvl w:val="0"/>
          <w:numId w:val="14"/>
        </w:numPr>
        <w:ind w:left="142" w:firstLine="458"/>
        <w:jc w:val="both"/>
        <w:rPr>
          <w:rFonts w:ascii="PT Astra Serif" w:hAnsi="PT Astra Serif"/>
          <w:sz w:val="24"/>
          <w:szCs w:val="24"/>
        </w:rPr>
      </w:pPr>
      <w:r w:rsidRPr="00B717FA">
        <w:rPr>
          <w:rFonts w:ascii="PT Astra Serif" w:hAnsi="PT Astra Serif"/>
          <w:sz w:val="24"/>
          <w:szCs w:val="24"/>
        </w:rPr>
        <w:t>Признать утратившим силу постановлени</w:t>
      </w:r>
      <w:r w:rsidR="008B356B">
        <w:rPr>
          <w:rFonts w:ascii="PT Astra Serif" w:hAnsi="PT Astra Serif"/>
          <w:sz w:val="24"/>
          <w:szCs w:val="24"/>
        </w:rPr>
        <w:t>я</w:t>
      </w:r>
      <w:r w:rsidRPr="00B717FA">
        <w:rPr>
          <w:rFonts w:ascii="PT Astra Serif" w:hAnsi="PT Astra Serif"/>
          <w:sz w:val="24"/>
          <w:szCs w:val="24"/>
        </w:rPr>
        <w:t xml:space="preserve"> администрации Базарно-Карабулакского муниципального района:</w:t>
      </w:r>
    </w:p>
    <w:p w:rsidR="00B717FA" w:rsidRDefault="00B717FA" w:rsidP="00B717FA">
      <w:pPr>
        <w:pStyle w:val="afc"/>
        <w:ind w:left="142" w:firstLine="458"/>
        <w:rPr>
          <w:bCs/>
          <w:sz w:val="24"/>
          <w:szCs w:val="24"/>
        </w:rPr>
      </w:pPr>
      <w:r w:rsidRPr="00B717FA">
        <w:rPr>
          <w:rFonts w:ascii="PT Astra Serif" w:hAnsi="PT Astra Serif"/>
          <w:sz w:val="24"/>
          <w:szCs w:val="24"/>
        </w:rPr>
        <w:t xml:space="preserve">- от 20.02.2014 г. № 162 « </w:t>
      </w:r>
      <w:r w:rsidRPr="00B717FA">
        <w:rPr>
          <w:bCs/>
          <w:sz w:val="24"/>
          <w:szCs w:val="24"/>
        </w:rPr>
        <w:t>О мерах по созданию благоприятного инвестиционного климата на территории Базарно-Карабулакского муниципального района.</w:t>
      </w:r>
    </w:p>
    <w:p w:rsidR="008B356B" w:rsidRPr="008B356B" w:rsidRDefault="008B356B" w:rsidP="008B356B">
      <w:pPr>
        <w:pStyle w:val="1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  <w:bCs/>
          <w:szCs w:val="24"/>
        </w:rPr>
        <w:t xml:space="preserve">          </w:t>
      </w:r>
      <w:r w:rsidRPr="008B356B">
        <w:rPr>
          <w:rFonts w:ascii="PT Astra Serif" w:hAnsi="PT Astra Serif"/>
          <w:b w:val="0"/>
          <w:bCs/>
          <w:szCs w:val="24"/>
        </w:rPr>
        <w:t xml:space="preserve">- от 07.07.2015 г. № 475 </w:t>
      </w:r>
      <w:r w:rsidRPr="008B356B">
        <w:rPr>
          <w:rFonts w:ascii="PT Astra Serif" w:hAnsi="PT Astra Serif"/>
          <w:b w:val="0"/>
        </w:rPr>
        <w:t>"О Порядке взаимодействия инвесторов с должностными лицами администрации Базарно-Карабулакского муниципального района Саратовской области"</w:t>
      </w:r>
    </w:p>
    <w:p w:rsidR="008B356B" w:rsidRDefault="008B356B" w:rsidP="00B717FA">
      <w:pPr>
        <w:pStyle w:val="afc"/>
        <w:ind w:left="142" w:firstLine="458"/>
        <w:rPr>
          <w:bCs/>
          <w:sz w:val="24"/>
          <w:szCs w:val="24"/>
        </w:rPr>
      </w:pPr>
    </w:p>
    <w:p w:rsidR="00B717FA" w:rsidRPr="009C7D85" w:rsidRDefault="00B717FA" w:rsidP="00B717FA">
      <w:pPr>
        <w:pStyle w:val="afc"/>
        <w:widowControl w:val="0"/>
        <w:numPr>
          <w:ilvl w:val="0"/>
          <w:numId w:val="6"/>
        </w:numPr>
        <w:tabs>
          <w:tab w:val="left" w:pos="668"/>
        </w:tabs>
        <w:autoSpaceDE w:val="0"/>
        <w:autoSpaceDN w:val="0"/>
        <w:spacing w:after="0" w:line="200" w:lineRule="exact"/>
        <w:contextualSpacing w:val="0"/>
        <w:rPr>
          <w:rFonts w:ascii="PT Astra Serif" w:hAnsi="PT Astra Serif"/>
          <w:sz w:val="24"/>
          <w:szCs w:val="24"/>
        </w:rPr>
      </w:pPr>
      <w:r w:rsidRPr="009C7D85">
        <w:rPr>
          <w:rFonts w:ascii="PT Astra Serif" w:hAnsi="PT Astra Serif"/>
          <w:sz w:val="24"/>
          <w:szCs w:val="24"/>
        </w:rPr>
        <w:t>Настоящее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постановление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вступает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в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силу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со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дня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его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z w:val="24"/>
          <w:szCs w:val="24"/>
        </w:rPr>
        <w:t>официального</w:t>
      </w:r>
      <w:r w:rsidRPr="009C7D85">
        <w:rPr>
          <w:rFonts w:ascii="PT Astra Serif" w:hAnsi="PT Astra Serif"/>
          <w:spacing w:val="6"/>
          <w:sz w:val="24"/>
          <w:szCs w:val="24"/>
        </w:rPr>
        <w:t xml:space="preserve"> </w:t>
      </w:r>
      <w:r w:rsidRPr="009C7D85">
        <w:rPr>
          <w:rFonts w:ascii="PT Astra Serif" w:hAnsi="PT Astra Serif"/>
          <w:spacing w:val="-2"/>
          <w:sz w:val="24"/>
          <w:szCs w:val="24"/>
        </w:rPr>
        <w:t>опубликования.</w:t>
      </w:r>
    </w:p>
    <w:p w:rsidR="00A32011" w:rsidRDefault="00C5678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4. Контроль за исполнением настоящего </w:t>
      </w:r>
      <w:r w:rsidR="00B717FA">
        <w:rPr>
          <w:bCs/>
          <w:sz w:val="24"/>
          <w:szCs w:val="24"/>
        </w:rPr>
        <w:t>постановления</w:t>
      </w:r>
      <w:r>
        <w:rPr>
          <w:bCs/>
          <w:sz w:val="24"/>
          <w:szCs w:val="24"/>
        </w:rPr>
        <w:t xml:space="preserve"> возложить на </w:t>
      </w:r>
      <w:r w:rsidR="00B717FA">
        <w:rPr>
          <w:bCs/>
          <w:sz w:val="24"/>
          <w:szCs w:val="24"/>
        </w:rPr>
        <w:t xml:space="preserve">И. о. </w:t>
      </w:r>
      <w:r>
        <w:rPr>
          <w:bCs/>
          <w:sz w:val="24"/>
          <w:szCs w:val="24"/>
        </w:rPr>
        <w:t>заместителя главы администрации района</w:t>
      </w:r>
      <w:r w:rsidR="00B717FA">
        <w:rPr>
          <w:bCs/>
          <w:sz w:val="24"/>
          <w:szCs w:val="24"/>
        </w:rPr>
        <w:t xml:space="preserve"> Ганина Алексея Владимировича.</w:t>
      </w:r>
    </w:p>
    <w:p w:rsidR="00A32011" w:rsidRDefault="00A32011">
      <w:pPr>
        <w:tabs>
          <w:tab w:val="left" w:pos="2655"/>
        </w:tabs>
        <w:rPr>
          <w:sz w:val="24"/>
          <w:szCs w:val="24"/>
        </w:rPr>
      </w:pPr>
    </w:p>
    <w:p w:rsidR="00002724" w:rsidRDefault="00002724">
      <w:pPr>
        <w:tabs>
          <w:tab w:val="left" w:pos="2655"/>
        </w:tabs>
        <w:rPr>
          <w:sz w:val="24"/>
          <w:szCs w:val="24"/>
        </w:rPr>
      </w:pPr>
    </w:p>
    <w:p w:rsidR="00A32011" w:rsidRDefault="00C5678C">
      <w:pPr>
        <w:ind w:right="-14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24"/>
          <w:szCs w:val="24"/>
        </w:rPr>
        <w:tab/>
        <w:t xml:space="preserve">                                </w:t>
      </w:r>
      <w:r>
        <w:rPr>
          <w:b/>
          <w:bCs/>
          <w:sz w:val="24"/>
          <w:szCs w:val="24"/>
        </w:rPr>
        <w:tab/>
        <w:t xml:space="preserve">                                    </w:t>
      </w:r>
      <w:r w:rsidR="00B717FA">
        <w:rPr>
          <w:b/>
          <w:bCs/>
          <w:sz w:val="24"/>
          <w:szCs w:val="24"/>
        </w:rPr>
        <w:t>А.Д. Курочкин</w:t>
      </w: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p w:rsidR="00A32011" w:rsidRDefault="00A32011">
      <w:pPr>
        <w:ind w:right="-144"/>
        <w:rPr>
          <w:b/>
          <w:bCs/>
          <w:sz w:val="24"/>
          <w:szCs w:val="24"/>
        </w:rPr>
      </w:pPr>
    </w:p>
    <w:tbl>
      <w:tblPr>
        <w:tblpPr w:leftFromText="180" w:rightFromText="180" w:horzAnchor="margin" w:tblpY="660"/>
        <w:tblW w:w="1004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42"/>
      </w:tblGrid>
      <w:tr w:rsidR="00A32011" w:rsidTr="00C6271D">
        <w:trPr>
          <w:trHeight w:val="276"/>
        </w:trPr>
        <w:tc>
          <w:tcPr>
            <w:tcW w:w="100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011" w:rsidRDefault="00A32011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A32011" w:rsidRDefault="00A32011">
            <w:pPr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C6271D" w:rsidRDefault="00C5678C" w:rsidP="00C6271D">
      <w:pPr>
        <w:tabs>
          <w:tab w:val="left" w:pos="5580"/>
          <w:tab w:val="left" w:pos="7905"/>
          <w:tab w:val="right" w:pos="9781"/>
        </w:tabs>
        <w:ind w:right="-144"/>
        <w:rPr>
          <w:b/>
          <w:bCs/>
          <w:color w:val="000000"/>
          <w:sz w:val="28"/>
          <w:szCs w:val="28"/>
          <w:lang w:bidi="ru-RU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</w:t>
      </w:r>
    </w:p>
    <w:tbl>
      <w:tblPr>
        <w:tblW w:w="3969" w:type="dxa"/>
        <w:tblInd w:w="5778" w:type="dxa"/>
        <w:tblLook w:val="04A0"/>
      </w:tblPr>
      <w:tblGrid>
        <w:gridCol w:w="3969"/>
      </w:tblGrid>
      <w:tr w:rsidR="00C6271D" w:rsidRPr="00C6271D" w:rsidTr="008F5D24">
        <w:tc>
          <w:tcPr>
            <w:tcW w:w="3969" w:type="dxa"/>
            <w:hideMark/>
          </w:tcPr>
          <w:p w:rsidR="00C6271D" w:rsidRDefault="00C6271D" w:rsidP="008F5D24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</w:pPr>
          </w:p>
          <w:p w:rsidR="00C6271D" w:rsidRPr="00C6271D" w:rsidRDefault="00C6271D" w:rsidP="008F5D24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lang w:eastAsia="zh-CN" w:bidi="ru-RU"/>
              </w:rPr>
            </w:pP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 xml:space="preserve">Приложение к постановлению </w:t>
            </w:r>
          </w:p>
        </w:tc>
      </w:tr>
      <w:tr w:rsidR="00C6271D" w:rsidRPr="00C6271D" w:rsidTr="008F5D24">
        <w:tc>
          <w:tcPr>
            <w:tcW w:w="3969" w:type="dxa"/>
            <w:hideMark/>
          </w:tcPr>
          <w:p w:rsidR="00C6271D" w:rsidRPr="00C6271D" w:rsidRDefault="00C6271D" w:rsidP="00C6271D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lang w:eastAsia="zh-CN" w:bidi="ru-RU"/>
              </w:rPr>
            </w:pP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>администрации Базарно-Карабулакского</w:t>
            </w:r>
          </w:p>
        </w:tc>
      </w:tr>
      <w:tr w:rsidR="00C6271D" w:rsidRPr="00C6271D" w:rsidTr="008F5D24">
        <w:tc>
          <w:tcPr>
            <w:tcW w:w="3969" w:type="dxa"/>
            <w:hideMark/>
          </w:tcPr>
          <w:p w:rsidR="00C6271D" w:rsidRPr="00C6271D" w:rsidRDefault="00C6271D" w:rsidP="008F5D24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lang w:eastAsia="zh-CN" w:bidi="ru-RU"/>
              </w:rPr>
            </w:pP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>муниципального района</w:t>
            </w:r>
          </w:p>
        </w:tc>
      </w:tr>
      <w:tr w:rsidR="00C6271D" w:rsidRPr="00C6271D" w:rsidTr="008F5D24">
        <w:tc>
          <w:tcPr>
            <w:tcW w:w="3969" w:type="dxa"/>
            <w:hideMark/>
          </w:tcPr>
          <w:p w:rsidR="00C6271D" w:rsidRPr="00C6271D" w:rsidRDefault="00C6271D" w:rsidP="00C6271D">
            <w:pPr>
              <w:suppressAutoHyphens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  <w:lang w:eastAsia="zh-CN" w:bidi="ru-RU"/>
              </w:rPr>
            </w:pP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 xml:space="preserve">от </w:t>
            </w: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u w:val="single"/>
                <w:lang w:bidi="ru-RU"/>
              </w:rPr>
              <w:t>__________</w:t>
            </w: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 xml:space="preserve"> № </w:t>
            </w:r>
            <w:r w:rsidRPr="00C6271D">
              <w:rPr>
                <w:rFonts w:ascii="PT Astra Serif" w:hAnsi="PT Astra Serif"/>
                <w:bCs/>
                <w:color w:val="000000"/>
                <w:sz w:val="24"/>
                <w:szCs w:val="24"/>
                <w:u w:val="single"/>
                <w:lang w:bidi="ru-RU"/>
              </w:rPr>
              <w:t>______</w:t>
            </w:r>
          </w:p>
        </w:tc>
      </w:tr>
    </w:tbl>
    <w:p w:rsidR="0085434C" w:rsidRPr="00C6271D" w:rsidRDefault="0085434C" w:rsidP="0085434C">
      <w:pPr>
        <w:widowControl w:val="0"/>
        <w:jc w:val="center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РЕГЛАМЕНТ</w:t>
      </w:r>
    </w:p>
    <w:p w:rsidR="0085434C" w:rsidRPr="00C6271D" w:rsidRDefault="0085434C" w:rsidP="0085434C">
      <w:pPr>
        <w:widowControl w:val="0"/>
        <w:spacing w:after="300"/>
        <w:jc w:val="center"/>
        <w:rPr>
          <w:rFonts w:ascii="PT Astra Serif" w:hAnsi="PT Astra Serif"/>
          <w:b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действий администрации </w:t>
      </w:r>
      <w:r w:rsidR="00C6271D"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Базарно-Карабулакского</w:t>
      </w: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  </w:t>
      </w:r>
      <w:r w:rsidRPr="00C6271D">
        <w:rPr>
          <w:rFonts w:ascii="PT Astra Serif" w:hAnsi="PT Astra Serif"/>
          <w:b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 по</w:t>
      </w: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br/>
        <w:t>сопровождению инвестиционных проектов, реализуемых и (или)</w:t>
      </w: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br/>
        <w:t xml:space="preserve">планируемых к реализации на территории </w:t>
      </w:r>
      <w:r w:rsidR="00C6271D"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Базарно-Карабулакского  </w:t>
      </w:r>
      <w:r w:rsidRPr="00C6271D">
        <w:rPr>
          <w:rFonts w:ascii="PT Astra Serif" w:hAnsi="PT Astra Serif"/>
          <w:b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 Саратовской области по принципу «одного окна»</w:t>
      </w:r>
    </w:p>
    <w:p w:rsidR="0085434C" w:rsidRPr="00C6271D" w:rsidRDefault="0085434C" w:rsidP="0085434C">
      <w:pPr>
        <w:widowControl w:val="0"/>
        <w:numPr>
          <w:ilvl w:val="0"/>
          <w:numId w:val="13"/>
        </w:numPr>
        <w:tabs>
          <w:tab w:val="left" w:pos="322"/>
        </w:tabs>
        <w:suppressAutoHyphens/>
        <w:spacing w:after="300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Общие положения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suppressAutoHyphens/>
        <w:ind w:firstLine="284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Порядок действий администрации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</w:t>
      </w: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  </w:t>
      </w:r>
      <w:r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(далее - администрация) по сопровождению инвестиционных проектов, реализуемых и (или) планируемых к реализации на территории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C6271D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C6271D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Саратовской области, по принципу «одного окна»  (далее - Регламент) разработан в целях обеспечения исполнения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стандарт»)», утвержденных приказом Министерства экономического развития Российской Федерации от 26 сентября 2023 года № 672.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851"/>
        </w:tabs>
        <w:suppressAutoHyphens/>
        <w:ind w:firstLine="284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Настоящий Регламент устанавливает сроки и последовательность действий администрации в пределах компетенции по сопровождению инвестиционных проектов, реализуемых и (или) планируемых к реализации на территории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C6271D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(далее - муниципального района).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851"/>
        </w:tabs>
        <w:suppressAutoHyphens/>
        <w:ind w:firstLine="284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Сопровождение инвестиционных проектов, реализуемых и (или) планируемых к реализации на территории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C6271D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C6271D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sz w:val="24"/>
          <w:szCs w:val="24"/>
        </w:rPr>
        <w:t>Саратовской области, по принципу «одного окна» не заменяет процедур и порядков, связанных с подготовкой и реализацией инвестиционных проектов для получения мер государственной поддержки, предусмотренных законодательством Российской Федерации и законодательством области.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suppressAutoHyphens/>
        <w:ind w:firstLine="284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Координацию деятельности структурных подразделений администрации  по сопровождению инвестиционных проектов, реализуемых и (или) планируемых к реализации на территории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C6271D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C6271D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sz w:val="24"/>
          <w:szCs w:val="24"/>
        </w:rPr>
        <w:t>Саратовской области, по принципу «одного окна» осуществляет  инвестиционный уполномоченный  администрации района  (далее – уполномоченный).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suppressAutoHyphens/>
        <w:ind w:firstLine="284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Основные понятия, используемые в настоящем Регламенте:</w:t>
      </w:r>
    </w:p>
    <w:p w:rsidR="0085434C" w:rsidRPr="00C6271D" w:rsidRDefault="0085434C" w:rsidP="0085434C">
      <w:pPr>
        <w:pStyle w:val="af9"/>
        <w:ind w:firstLine="709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 (бизнес-план);</w:t>
      </w:r>
    </w:p>
    <w:p w:rsidR="0085434C" w:rsidRPr="00C6271D" w:rsidRDefault="0085434C" w:rsidP="0085434C">
      <w:pPr>
        <w:widowControl w:val="0"/>
        <w:spacing w:after="300"/>
        <w:ind w:firstLine="70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 xml:space="preserve">инвесторы – индивидуальные предприниматели или юридические лица,  планирующие или осуществляющие на территории </w:t>
      </w:r>
      <w:r w:rsidR="00C6271D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C6271D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C6271D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sz w:val="24"/>
          <w:szCs w:val="24"/>
          <w:lang w:bidi="ru-RU"/>
        </w:rPr>
        <w:t>в соответствии с законодательством Российской Федерации и Саратовской области капитальные вложения с использованием собственных и (или) привлечённых средств;</w:t>
      </w:r>
    </w:p>
    <w:p w:rsidR="0085434C" w:rsidRPr="00C6271D" w:rsidRDefault="0085434C" w:rsidP="0085434C">
      <w:pPr>
        <w:widowControl w:val="0"/>
        <w:ind w:firstLine="567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lastRenderedPageBreak/>
        <w:t>инициатор инвестиционного проекта - физическое или юридическое лицо, представляющее интересы  инвестора в рамках реализации  инвестиционного проекта на территории муниципального района;</w:t>
      </w:r>
    </w:p>
    <w:p w:rsidR="0085434C" w:rsidRPr="00C6271D" w:rsidRDefault="0085434C" w:rsidP="0085434C">
      <w:pPr>
        <w:widowControl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структурное подразделение администрации района – подразделение соответствующей отраслевой принадлежности вида экономической деятельности, в рамках которого реализуется и (или) планируется к реализации инвестиционный проект;</w:t>
      </w:r>
    </w:p>
    <w:p w:rsidR="0085434C" w:rsidRPr="00C6271D" w:rsidRDefault="0085434C" w:rsidP="0085434C">
      <w:pPr>
        <w:widowControl w:val="0"/>
        <w:ind w:firstLine="284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инвестиционная площадка - недвижимое имущество, потенциально являющееся местом реализации инвестиционного проекта;</w:t>
      </w:r>
    </w:p>
    <w:p w:rsidR="0085434C" w:rsidRPr="00C6271D" w:rsidRDefault="0085434C" w:rsidP="0085434C">
      <w:pPr>
        <w:widowControl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сопровождение инвестиционного проекта - комплекс мероприятий по консультационной, информационной, организационной поддержке инвестиционных проектов, реализуемых и (или) планируемых к реализации на территории муниципального района, осуществляемых  инвестиционным уполномоченным и  структурными подразделениями администрации района  на протяжении всего срока реализации инвестиционного проекта.</w:t>
      </w:r>
    </w:p>
    <w:p w:rsidR="0085434C" w:rsidRPr="00C6271D" w:rsidRDefault="0085434C" w:rsidP="0085434C">
      <w:pPr>
        <w:widowControl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принцип «одного окна» - механизм оказания содействия инициатору инвестиционного проекта (инвестору) основанный на унификации порядка взаимодействия участников сопровождения инвестиционного проекта между собой, а также  с инициатором инвестиционного проекта (инвестором).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67"/>
        </w:tabs>
        <w:suppressAutoHyphens/>
        <w:ind w:firstLine="76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Сопровождение инвестиционных проектов, реализуемых и (или) планируемых к реализации на территории муниципального района,  осуществляется  в соответствии с законодательством  при условии обеспечения равных прав всем действующим субъектам, не ограничивая конкуренцию и не предоставляя преимуществ в предпринимательской деятельности, в форме оказания консультационной, информационной и организационной поддержки, содействия в организации реализации инвестиционных проектов инвестиционным уполномоченным  и структурными подразделениями администрации района в соответствии с отраслевой принадлежностью вида экономической деятельности инициатора инвестиционного проекта и (или) инвестора, направленной на:</w:t>
      </w:r>
    </w:p>
    <w:p w:rsidR="0085434C" w:rsidRPr="00C6271D" w:rsidRDefault="0085434C" w:rsidP="0085434C">
      <w:pPr>
        <w:widowControl w:val="0"/>
        <w:ind w:firstLine="14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своевременное получение инициатором инвестиционного проекта и (или) инвестором необходимых согласований и разрешений в органах местного самоуправления </w:t>
      </w:r>
      <w:r w:rsidR="0001531B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01531B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в соответствии с их компетенцией;</w:t>
      </w:r>
    </w:p>
    <w:p w:rsidR="0085434C" w:rsidRPr="00C6271D" w:rsidRDefault="0085434C" w:rsidP="0085434C">
      <w:pPr>
        <w:widowControl w:val="0"/>
        <w:ind w:firstLine="14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поддержку в пределах компетенции ходатайств и обращений инициатора инвестиционного проекта и (или) инвестора в органы местного самоуправления </w:t>
      </w:r>
      <w:r w:rsidR="0001531B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01531B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;</w:t>
      </w:r>
    </w:p>
    <w:p w:rsidR="0085434C" w:rsidRPr="00C6271D" w:rsidRDefault="0085434C" w:rsidP="0085434C">
      <w:pPr>
        <w:widowControl w:val="0"/>
        <w:ind w:firstLine="144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содействие в организации переговоров, встреч, совещаний, консультаций, направленных на решение вопросов, возникающих в процессе реализации инвестиционного проекта;</w:t>
      </w:r>
    </w:p>
    <w:p w:rsidR="0085434C" w:rsidRPr="00C6271D" w:rsidRDefault="0085434C" w:rsidP="0085434C">
      <w:pPr>
        <w:widowControl w:val="0"/>
        <w:ind w:firstLine="144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своевременное информирование инициаторов инвестиционных проектов и (или) инвесторов о новых формах государственной (муниципальной) поддержки инвестиционной деятельности, предоставляемых на территории муниципального района в соответствии с нормативными правовыми актами Российской Федерации, Саратовской области и муниципальными правовыми актами </w:t>
      </w:r>
      <w:r w:rsidR="0001531B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01531B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, о возможных способах повышения квалификации и программах переподготовки кадров для реализации инвестиционного проекта, а также о планируемых выставках различных уровней;</w:t>
      </w:r>
    </w:p>
    <w:p w:rsidR="0085434C" w:rsidRPr="00C6271D" w:rsidRDefault="0085434C" w:rsidP="0085434C">
      <w:pPr>
        <w:widowControl w:val="0"/>
        <w:ind w:firstLine="144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своевременное рассмотрение инвестиционных проектов, реализуемых и (или) планируемых к реализации на территории района на заседании Совета по инвестициям при главе администрации (далее - Совет инвестиций);</w:t>
      </w:r>
    </w:p>
    <w:p w:rsidR="0085434C" w:rsidRPr="00C6271D" w:rsidRDefault="0085434C" w:rsidP="0085434C">
      <w:pPr>
        <w:widowControl w:val="0"/>
        <w:ind w:firstLine="144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подготовку предложений и организацию предоставления мер муниципальной поддержки и (или) использование механизмов государственно-частного партнерства.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suppressAutoHyphens/>
        <w:ind w:firstLine="144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Сопровождение инвестиционного проекта осуществляется структурными  подразделениями администрации района в соответствии с регламентом  по сопровождению инвестиционных проектов по принципу «одного окна», в следующих формах: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консультирование инвестора по вопросам, связанным с реализацией инвестиционного проекта;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подбор инвестиционных площадок для реализации инвестиционного проекта;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lastRenderedPageBreak/>
        <w:t xml:space="preserve">- информирование об инвестиционных возможностях и инвестиционном потенциале области и муниципальных районов и городских округов области;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информирование о мерах государственной поддержки инвестиционной деятельности в области в соответствии с законодательством Российской Федерации и области;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организация взаимодействия инвесторов с территориальными органами федеральных органов исполнительной власти, исполнительными органами области, органами местного самоуправления области, ресурсоснабжающими, кредитными и иными организациями по вопросам проведения подготовительных, согласительных и разрешительных процедур в ходе подготовки и реализации инвестиционного проекта;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организация взаимодействия инвестора с негосударственными институтами поддержки инвестиционной деятельности;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- содействие в поиске потенциальных партнеров для реализации инвестиционного проекта. </w:t>
      </w:r>
    </w:p>
    <w:p w:rsidR="0085434C" w:rsidRPr="00C6271D" w:rsidRDefault="0085434C" w:rsidP="0085434C">
      <w:pPr>
        <w:widowControl w:val="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>1.8.  Сопровождение инвестиционного проекта осуществляется на безвозмездной основе</w:t>
      </w:r>
    </w:p>
    <w:p w:rsidR="0085434C" w:rsidRPr="00C6271D" w:rsidRDefault="0085434C" w:rsidP="0085434C">
      <w:pPr>
        <w:widowControl w:val="0"/>
        <w:numPr>
          <w:ilvl w:val="0"/>
          <w:numId w:val="13"/>
        </w:numPr>
        <w:tabs>
          <w:tab w:val="left" w:pos="332"/>
        </w:tabs>
        <w:suppressAutoHyphens/>
        <w:spacing w:after="320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Сопровождение инвестиционных проектов</w:t>
      </w:r>
    </w:p>
    <w:p w:rsidR="0085434C" w:rsidRPr="0001531B" w:rsidRDefault="0085434C" w:rsidP="0085434C">
      <w:pPr>
        <w:widowControl w:val="0"/>
        <w:numPr>
          <w:ilvl w:val="1"/>
          <w:numId w:val="13"/>
        </w:numPr>
        <w:tabs>
          <w:tab w:val="left" w:pos="1244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Основанием для начала сопровождения инвестиционного проекта является проведение первичных переговоров между инициатором инвестиционного проекта и (или) инвестором и администрацией района                             и представление  заявки инициатора инвестиционного проекта (инвестора), поданной по форме согласно приложению к настоящему Регламенту (далее - заявка)  размещенному на официальном сайте администрации </w:t>
      </w:r>
      <w:r w:rsidR="0001531B"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   </w:t>
      </w:r>
      <w:r w:rsidR="0001531B" w:rsidRPr="00C6271D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/</w:t>
      </w:r>
      <w:r w:rsidRPr="00C6271D">
        <w:rPr>
          <w:rFonts w:ascii="PT Astra Serif" w:hAnsi="PT Astra Serif"/>
          <w:color w:val="000000"/>
          <w:sz w:val="24"/>
          <w:szCs w:val="24"/>
          <w:u w:val="single"/>
          <w:lang w:bidi="ru-RU"/>
        </w:rPr>
        <w:t>(далее - официальный сайт)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, </w:t>
      </w:r>
      <w:r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в разделе «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Страница инвестора</w:t>
      </w:r>
      <w:r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»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.</w:t>
      </w:r>
    </w:p>
    <w:p w:rsidR="0085434C" w:rsidRPr="00C6271D" w:rsidRDefault="0085434C" w:rsidP="0085434C">
      <w:pPr>
        <w:shd w:val="clear" w:color="auto" w:fill="FFFFFF"/>
        <w:textAlignment w:val="top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Заявка подается инициатором инвестиционного проекта и (или) инвестором (далее — заявитель) на бумажном носителе, либо направляется по электронной почте на адрес Администрации </w:t>
      </w:r>
      <w:r w:rsidRPr="00C6271D">
        <w:rPr>
          <w:rFonts w:ascii="PT Astra Serif" w:hAnsi="PT Astra Serif"/>
          <w:color w:val="000000"/>
          <w:sz w:val="24"/>
          <w:szCs w:val="24"/>
          <w:lang w:eastAsia="en-US" w:bidi="en-US"/>
        </w:rPr>
        <w:t>(</w:t>
      </w:r>
      <w:r w:rsidRPr="00C6271D">
        <w:rPr>
          <w:rFonts w:ascii="PT Astra Serif" w:hAnsi="PT Astra Serif"/>
          <w:color w:val="000000"/>
          <w:sz w:val="24"/>
          <w:szCs w:val="24"/>
          <w:lang w:val="en-US" w:eastAsia="en-US" w:bidi="en-US"/>
        </w:rPr>
        <w:t>e</w:t>
      </w:r>
      <w:r w:rsidRPr="00C6271D">
        <w:rPr>
          <w:rFonts w:ascii="PT Astra Serif" w:hAnsi="PT Astra Serif"/>
          <w:color w:val="000000"/>
          <w:sz w:val="24"/>
          <w:szCs w:val="24"/>
          <w:lang w:eastAsia="en-US" w:bidi="en-US"/>
        </w:rPr>
        <w:t>-</w:t>
      </w:r>
      <w:r w:rsidRPr="00C6271D">
        <w:rPr>
          <w:rFonts w:ascii="PT Astra Serif" w:hAnsi="PT Astra Serif"/>
          <w:color w:val="000000"/>
          <w:sz w:val="24"/>
          <w:szCs w:val="24"/>
          <w:lang w:val="en-US" w:eastAsia="en-US" w:bidi="en-US"/>
        </w:rPr>
        <w:t>mail</w:t>
      </w:r>
      <w:r w:rsidRPr="00C6271D">
        <w:rPr>
          <w:rFonts w:ascii="PT Astra Serif" w:hAnsi="PT Astra Serif"/>
          <w:color w:val="000000"/>
          <w:sz w:val="24"/>
          <w:szCs w:val="24"/>
          <w:lang w:eastAsia="en-US" w:bidi="en-US"/>
        </w:rPr>
        <w:t xml:space="preserve">:  </w:t>
      </w:r>
      <w:r w:rsidR="0001531B" w:rsidRPr="0001531B">
        <w:rPr>
          <w:rStyle w:val="aff0"/>
          <w:rFonts w:ascii="PT Astra Serif" w:hAnsi="PT Astra Serif"/>
          <w:sz w:val="24"/>
          <w:szCs w:val="24"/>
          <w:lang w:eastAsia="en-US" w:bidi="en-US"/>
        </w:rPr>
        <w:t>glava_omo@bk.ru</w:t>
      </w:r>
      <w:r w:rsidRPr="00C6271D">
        <w:rPr>
          <w:rFonts w:ascii="PT Astra Serif" w:hAnsi="PT Astra Serif"/>
          <w:color w:val="000000"/>
          <w:sz w:val="24"/>
          <w:szCs w:val="24"/>
          <w:lang w:eastAsia="en-US" w:bidi="en-US"/>
        </w:rPr>
        <w:t>)</w:t>
      </w:r>
    </w:p>
    <w:p w:rsidR="0085434C" w:rsidRPr="00C6271D" w:rsidRDefault="0085434C" w:rsidP="0085434C">
      <w:pPr>
        <w:shd w:val="clear" w:color="auto" w:fill="FFFFFF"/>
        <w:textAlignment w:val="top"/>
        <w:rPr>
          <w:rFonts w:ascii="PT Astra Serif" w:hAnsi="PT Astra Serif"/>
          <w:color w:val="000000"/>
          <w:sz w:val="24"/>
          <w:szCs w:val="24"/>
          <w:lang w:eastAsia="en-US" w:bidi="ru-RU"/>
        </w:rPr>
      </w:pP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44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Администрация муниципального района при поступлении заявки осуществляет ее регистрацию в срок не более трех рабочих дней со дня ее поступления и определяет структурное подразделение  для осуществления сопровождения инвестиционного проекта.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44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Структурное подразделение администрации района  в течение трех рабочих дней со дня получения Заявки в работу осуществляет следующие действия:</w:t>
      </w:r>
    </w:p>
    <w:p w:rsidR="0085434C" w:rsidRPr="00C6271D" w:rsidRDefault="0085434C" w:rsidP="0085434C">
      <w:pPr>
        <w:widowControl w:val="0"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- производит предварительное рассмотрение заявки, в ходе которого устанавливает полноту заполнения всех разделов заявки;</w:t>
      </w:r>
    </w:p>
    <w:p w:rsidR="0085434C" w:rsidRPr="00C6271D" w:rsidRDefault="0085434C" w:rsidP="0085434C">
      <w:pPr>
        <w:widowControl w:val="0"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- информирует заявителя о получении его заявки и сообщает свои контактные данные, а также запрашивает информацию о контактном лице со стороны заявителя.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34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В случае неполного заполнения заявки она возвращается заявителю на доработку с указанием конкретных причин возврата в срок не более пяти рабочих дней со дня получения структурным подразделением заявки в работу. Доработанная заявка возвращается заявителем в администрацию муниципального района в соответствии с пунктом 2.1 настоящего Регламента.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34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Структурное подразделение администрации района  в течение трех рабочих дней со дня получения заявки в работу, если не требовалась ее доработка (или в течение трех рабочих дней со дня получения заявки после ее доработки), обеспечивает сопровождение инвестиционного проекта в пределах своей компетенции.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230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Структурное подразделение администрации района  в течение семи рабочих дней со дня получения заявки осуществляет подготовку информации о возможных мерах государственной (муниципальной) поддержки, о перечне документов, необходимых для ее получения и обеспечивает направление соответствующей информации в письменной форме заявителю.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Администрация муниципального района по просьбе заявителя в пределах компетенции оказывает содействие в организации проведения презентационных мероприятий, путем предоставления помещений и приглашения на данные мероприятия хозяйствующих субъектов.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Структурное подразделение администрации района  в течение четырнадцати рабочих дней со дня поступления заявки в работу (либо после доработки) осуществляет подбор площадки, отвечающей требованиям заявителя, в случае, если такая необходимость </w:t>
      </w: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lastRenderedPageBreak/>
        <w:t>предусмотрена заявкой, и направляет письменную информацию о наличии или отсутствии площадки заявителю.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После получения предложений по площадкам для размещения инвестиционного проекта заявитель совместно со структурным подразделением администрации района   определяют дату и время осмотра предлагаемых площадок.</w:t>
      </w:r>
    </w:p>
    <w:p w:rsidR="0085434C" w:rsidRPr="00C6271D" w:rsidRDefault="0085434C" w:rsidP="0085434C">
      <w:pPr>
        <w:widowControl w:val="0"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>В случае отсутствия площадки, отвечающей требованиям заявителя, структурное подразделение администрации района  осуществляет мероприятия по подбору площадки в течение срока, письменно согласованного с заявителем.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В целях сопровождения инвестиционного проекта по принципу «одного окна» структурное подразделение администрации района  во взаимодействии с участниками сопровождения инвестиционного проекта может быть сформирован план мероприятий («дорожная карта») по сопровождению инвестиционного проекта согласно приложению № 2 к настоящему Регламенту  и заключено инициатором инвестиционного проекта или инвестором соглашение о сопровождении инвестиционного проекта по принципу «одного окна» с администрацией. 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Структурное подразделение администрации района  ежеквартально не позднее двадцатого числа месяца, следующего за отчетным кварталом, направляет инвестиционному уполномоченному  информацию о ходе реализации сопровождаемых инвестиционных проектов в соответствии с карточкой инвестиционного проекта, реализуемого и планируемого к реализации на территории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>Базарно-Карабулакского</w:t>
      </w:r>
      <w:r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 </w:t>
      </w:r>
      <w:r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</w:rPr>
        <w:t xml:space="preserve">Саратовской области, являющейся приложением № 1 к Положению о ведении информационно-аналитической базы данных инвестиционных проектов и единой информационной базы свободных производственных площадок и оборудования, территорий для застройки, утвержденному постановлением Правительства Саратовской области от 4 апреля 2008 года № 145-П. 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В случае выявления в ходе сопровождения инвестиционного проекта рисков приостановления или не достижения цели инвестиционного проекта структурное подразделение администрации района  информирует инвестиционного уполномоченного о необходимости рассмотрения вопросов реализации инвестиционного проекта на заседании Совета по инвестициям при главе администрации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</w:rPr>
        <w:t xml:space="preserve">Саратовской области. </w:t>
      </w:r>
    </w:p>
    <w:p w:rsidR="0085434C" w:rsidRPr="00C6271D" w:rsidRDefault="0085434C" w:rsidP="0085434C">
      <w:pPr>
        <w:widowControl w:val="0"/>
        <w:numPr>
          <w:ilvl w:val="1"/>
          <w:numId w:val="13"/>
        </w:numPr>
        <w:tabs>
          <w:tab w:val="left" w:pos="1402"/>
        </w:tabs>
        <w:suppressAutoHyphens/>
        <w:ind w:firstLine="720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Инвестиционный уполномоченный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</w:rPr>
        <w:t xml:space="preserve">обеспечивает рассмотрение информации о ходе реализации инвестиционных проектов на заседаниях Совета по инвестициям при главе администрации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01531B">
        <w:rPr>
          <w:rFonts w:ascii="PT Astra Serif" w:hAnsi="PT Astra Serif"/>
          <w:sz w:val="24"/>
          <w:szCs w:val="24"/>
        </w:rPr>
        <w:t xml:space="preserve">  </w:t>
      </w:r>
      <w:r w:rsidRPr="0001531B">
        <w:rPr>
          <w:rFonts w:ascii="PT Astra Serif" w:hAnsi="PT Astra Serif"/>
          <w:bCs/>
          <w:i/>
          <w:iCs/>
          <w:color w:val="000000"/>
          <w:sz w:val="24"/>
          <w:szCs w:val="24"/>
          <w:lang w:bidi="ru-RU"/>
        </w:rPr>
        <w:t>Саратовской области</w:t>
      </w:r>
      <w:r w:rsidRPr="00C6271D">
        <w:rPr>
          <w:rFonts w:ascii="PT Astra Serif" w:hAnsi="PT Astra Serif"/>
          <w:b/>
          <w:bCs/>
          <w:i/>
          <w:iCs/>
          <w:color w:val="000000"/>
          <w:sz w:val="24"/>
          <w:szCs w:val="24"/>
          <w:lang w:bidi="ru-RU"/>
        </w:rPr>
        <w:t xml:space="preserve"> </w:t>
      </w:r>
      <w:r w:rsidRPr="00C6271D">
        <w:rPr>
          <w:rFonts w:ascii="PT Astra Serif" w:hAnsi="PT Astra Serif"/>
          <w:sz w:val="24"/>
          <w:szCs w:val="24"/>
        </w:rPr>
        <w:t>с участием структурных подразделений администрации района.</w:t>
      </w:r>
    </w:p>
    <w:p w:rsidR="0085434C" w:rsidRPr="00C6271D" w:rsidRDefault="0085434C" w:rsidP="0085434C">
      <w:pPr>
        <w:widowControl w:val="0"/>
        <w:tabs>
          <w:tab w:val="left" w:pos="1402"/>
        </w:tabs>
        <w:jc w:val="both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9"/>
        <w:rPr>
          <w:rFonts w:ascii="PT Astra Serif" w:hAnsi="PT Astra Serif"/>
          <w:b/>
          <w:sz w:val="24"/>
          <w:szCs w:val="24"/>
          <w:lang w:bidi="ru-RU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widowControl w:val="0"/>
        <w:tabs>
          <w:tab w:val="left" w:pos="1418"/>
        </w:tabs>
        <w:spacing w:after="960"/>
        <w:ind w:left="1269"/>
        <w:jc w:val="both"/>
        <w:rPr>
          <w:rFonts w:ascii="PT Astra Serif" w:hAnsi="PT Astra Serif"/>
          <w:b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tabs>
          <w:tab w:val="left" w:pos="1418"/>
        </w:tabs>
        <w:spacing w:after="960"/>
        <w:ind w:left="1269"/>
        <w:jc w:val="both"/>
        <w:rPr>
          <w:rFonts w:ascii="PT Astra Serif" w:hAnsi="PT Astra Serif"/>
          <w:b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tabs>
          <w:tab w:val="left" w:pos="1418"/>
        </w:tabs>
        <w:spacing w:after="960"/>
        <w:ind w:left="1269"/>
        <w:jc w:val="both"/>
        <w:rPr>
          <w:rFonts w:ascii="PT Astra Serif" w:hAnsi="PT Astra Serif"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tabs>
          <w:tab w:val="left" w:pos="1418"/>
        </w:tabs>
        <w:spacing w:after="960"/>
        <w:ind w:left="1269"/>
        <w:jc w:val="both"/>
        <w:rPr>
          <w:rFonts w:ascii="PT Astra Serif" w:hAnsi="PT Astra Serif"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tabs>
          <w:tab w:val="left" w:pos="1418"/>
        </w:tabs>
        <w:spacing w:after="960"/>
        <w:ind w:left="1269"/>
        <w:jc w:val="both"/>
        <w:rPr>
          <w:rFonts w:ascii="PT Astra Serif" w:hAnsi="PT Astra Serif"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>Приложение №1</w:t>
      </w: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 xml:space="preserve">к Регламенту действий администрации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  <w:lang w:bidi="ru-RU"/>
        </w:rPr>
        <w:t xml:space="preserve">по сопровождению инвестиционных проектов, реализуемых и (или) планируемых к реализации на территории </w:t>
      </w:r>
      <w:r w:rsidR="0001531B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01531B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01531B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  <w:lang w:bidi="ru-RU"/>
        </w:rPr>
        <w:t>Саратовской области, по принципу «одного окна»</w:t>
      </w:r>
    </w:p>
    <w:p w:rsidR="0085434C" w:rsidRPr="00C6271D" w:rsidRDefault="0085434C" w:rsidP="0085434C">
      <w:pPr>
        <w:widowControl w:val="0"/>
        <w:spacing w:after="240"/>
        <w:ind w:left="546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>Заявка</w:t>
      </w:r>
    </w:p>
    <w:p w:rsidR="0085434C" w:rsidRPr="00C6271D" w:rsidRDefault="0085434C" w:rsidP="0085434C">
      <w:pPr>
        <w:pStyle w:val="af9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>инициатора  инвестиционного проекта (инвестора)</w:t>
      </w:r>
    </w:p>
    <w:p w:rsidR="0085434C" w:rsidRPr="00C6271D" w:rsidRDefault="0085434C" w:rsidP="0085434C">
      <w:pPr>
        <w:pStyle w:val="af9"/>
        <w:jc w:val="center"/>
        <w:rPr>
          <w:rFonts w:ascii="PT Astra Serif" w:hAnsi="PT Astra Serif"/>
          <w:b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 xml:space="preserve">    В соответствии с регламентом действий администрации </w:t>
      </w:r>
      <w:r w:rsidR="008A5647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8A5647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8A5647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  <w:lang w:bidi="ru-RU"/>
        </w:rPr>
        <w:t xml:space="preserve">по сопровождению инвестиционных проектов, реализуемых и (или) планируемых к реализации на территории </w:t>
      </w:r>
      <w:r w:rsidR="008A5647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8A5647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8A5647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  <w:lang w:bidi="ru-RU"/>
        </w:rPr>
        <w:t xml:space="preserve">Саратовской области, по принципу «одного окна» прошу принять на сопровождение инвестиционный проект, реализуемый (планируемый к реализации) на территории </w:t>
      </w:r>
      <w:r w:rsidR="008A5647" w:rsidRPr="0001531B">
        <w:rPr>
          <w:rFonts w:ascii="PT Astra Serif" w:hAnsi="PT Astra Serif"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8A5647" w:rsidRPr="0001531B">
        <w:rPr>
          <w:rFonts w:ascii="PT Astra Serif" w:hAnsi="PT Astra Serif"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8A5647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sz w:val="24"/>
          <w:szCs w:val="24"/>
          <w:lang w:bidi="ru-RU"/>
        </w:rPr>
        <w:t>«____________________________________________________________________________________________________________________________________________»</w:t>
      </w:r>
    </w:p>
    <w:p w:rsidR="0085434C" w:rsidRPr="00C6271D" w:rsidRDefault="0085434C" w:rsidP="0085434C">
      <w:pPr>
        <w:pStyle w:val="af9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>(наименование инвестиционного проекта)</w:t>
      </w: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 xml:space="preserve">  Подтверждаю, что вся информация, содержащаяся в заявке и прилагаемых к ней документах, является достоверной. Настоящим даю согласие на обработку  содержащих в заявке персональных данных в соответствии с Федеральным законом «О персональных данных».</w:t>
      </w: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 xml:space="preserve">  Не возражаю против  доступа к указанной в заявке информации и приложенных к ней документов, в  том числе к бизнес – плану</w:t>
      </w:r>
      <w:r w:rsidR="008A5647" w:rsidRPr="00C6271D">
        <w:rPr>
          <w:rFonts w:ascii="PT Astra Serif" w:hAnsi="PT Astra Serif"/>
          <w:sz w:val="24"/>
          <w:szCs w:val="24"/>
          <w:lang w:bidi="ru-RU"/>
        </w:rPr>
        <w:t>,</w:t>
      </w:r>
      <w:r w:rsidRPr="00C6271D">
        <w:rPr>
          <w:rFonts w:ascii="PT Astra Serif" w:hAnsi="PT Astra Serif"/>
          <w:sz w:val="24"/>
          <w:szCs w:val="24"/>
          <w:lang w:bidi="ru-RU"/>
        </w:rPr>
        <w:t xml:space="preserve"> всех лиц, участвующих в ее оценке.</w:t>
      </w:r>
    </w:p>
    <w:p w:rsidR="0085434C" w:rsidRPr="00C6271D" w:rsidRDefault="0085434C" w:rsidP="0085434C">
      <w:pPr>
        <w:pStyle w:val="af9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  <w:lang w:bidi="ru-RU"/>
        </w:rPr>
        <w:t>К заявке приложены основные сведения об инвестиционном проекте.</w:t>
      </w:r>
    </w:p>
    <w:p w:rsidR="0085434C" w:rsidRPr="00C6271D" w:rsidRDefault="0085434C" w:rsidP="0085434C">
      <w:pPr>
        <w:pStyle w:val="af9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both"/>
        <w:rPr>
          <w:rFonts w:ascii="PT Astra Serif" w:hAnsi="PT Astra Serif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(должность уполномоченного представителя заявителя, Ф.И.О.)</w:t>
      </w: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_______________________________________________________________________</w:t>
      </w: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(документ, удостоверяющий полномочия действовать от имени заявителя, и его реквизиты)</w:t>
      </w:r>
    </w:p>
    <w:p w:rsidR="0085434C" w:rsidRPr="00C6271D" w:rsidRDefault="0085434C" w:rsidP="0085434C">
      <w:pPr>
        <w:pStyle w:val="af9"/>
        <w:jc w:val="both"/>
        <w:rPr>
          <w:rFonts w:ascii="PT Astra Serif" w:hAnsi="PT Astra Serif"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«_________»____________20____года</w:t>
      </w: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____________   __________________</w:t>
      </w: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Cs/>
          <w:color w:val="000000"/>
          <w:sz w:val="24"/>
          <w:szCs w:val="24"/>
          <w:lang w:bidi="ru-RU"/>
        </w:rPr>
        <w:t>(подпись)                  (Ф.И.О.)</w:t>
      </w: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spacing w:after="240"/>
        <w:ind w:left="546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spacing w:after="240"/>
        <w:ind w:left="546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spacing w:after="240"/>
        <w:ind w:left="546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ind w:left="567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A5647" w:rsidRDefault="008A5647" w:rsidP="0085434C">
      <w:pPr>
        <w:pStyle w:val="af9"/>
        <w:ind w:left="5670"/>
        <w:rPr>
          <w:rFonts w:ascii="PT Astra Serif" w:hAnsi="PT Astra Serif"/>
          <w:b/>
          <w:sz w:val="24"/>
          <w:szCs w:val="24"/>
          <w:lang w:bidi="ru-RU"/>
        </w:rPr>
      </w:pPr>
    </w:p>
    <w:p w:rsidR="0085434C" w:rsidRPr="00C6271D" w:rsidRDefault="0085434C" w:rsidP="0085434C">
      <w:pPr>
        <w:pStyle w:val="af9"/>
        <w:ind w:left="5670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>Приложение к заявке инициатора</w:t>
      </w:r>
    </w:p>
    <w:p w:rsidR="0085434C" w:rsidRPr="00C6271D" w:rsidRDefault="0085434C" w:rsidP="0085434C">
      <w:pPr>
        <w:pStyle w:val="af9"/>
        <w:ind w:left="5670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>инвестиционного проекта (инвестора)</w:t>
      </w:r>
    </w:p>
    <w:p w:rsidR="0085434C" w:rsidRPr="00C6271D" w:rsidRDefault="0085434C" w:rsidP="0085434C">
      <w:pPr>
        <w:widowControl w:val="0"/>
        <w:spacing w:after="240"/>
        <w:ind w:left="5460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Информация</w:t>
      </w:r>
    </w:p>
    <w:p w:rsidR="0085434C" w:rsidRPr="00C6271D" w:rsidRDefault="0085434C" w:rsidP="0085434C">
      <w:pPr>
        <w:widowControl w:val="0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>инициатора инвестиционного проекта (инвестора)</w:t>
      </w:r>
    </w:p>
    <w:p w:rsidR="0085434C" w:rsidRPr="00C6271D" w:rsidRDefault="0085434C" w:rsidP="0085434C">
      <w:pPr>
        <w:widowControl w:val="0"/>
        <w:jc w:val="center"/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66"/>
        <w:gridCol w:w="5362"/>
        <w:gridCol w:w="4061"/>
      </w:tblGrid>
      <w:tr w:rsidR="0085434C" w:rsidRPr="00C6271D" w:rsidTr="008F5D24">
        <w:trPr>
          <w:trHeight w:hRule="exact" w:val="70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Полное наименование инвестиционного проекта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1116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2.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Полное наименование юридического лица/Ф.И.О. (последнее при наличии) физического лица - заявителя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1287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 xml:space="preserve">Контактная информация юридического  либо физического лица и его представителя  на территории </w:t>
            </w:r>
            <w:r w:rsidR="008A5647" w:rsidRPr="0001531B">
              <w:rPr>
                <w:rFonts w:ascii="PT Astra Serif" w:hAnsi="PT Astra Serif"/>
                <w:bCs/>
                <w:color w:val="000000"/>
                <w:sz w:val="24"/>
                <w:szCs w:val="24"/>
                <w:lang w:bidi="ru-RU"/>
              </w:rPr>
              <w:t xml:space="preserve">Базарно-Карабулакского </w:t>
            </w:r>
            <w:r w:rsidR="008A5647" w:rsidRPr="0001531B">
              <w:rPr>
                <w:rFonts w:ascii="PT Astra Serif" w:hAnsi="PT Astra Serif"/>
                <w:bCs/>
                <w:iCs/>
                <w:color w:val="000000"/>
                <w:sz w:val="24"/>
                <w:szCs w:val="24"/>
                <w:lang w:bidi="ru-RU"/>
              </w:rPr>
              <w:t>муниципального района</w:t>
            </w:r>
            <w:r w:rsidR="008A5647" w:rsidRPr="0001531B">
              <w:rPr>
                <w:rFonts w:ascii="PT Astra Serif" w:hAnsi="PT Astra Serif"/>
                <w:sz w:val="24"/>
                <w:szCs w:val="24"/>
              </w:rPr>
              <w:t xml:space="preserve">  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 xml:space="preserve">Саратовской области   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 xml:space="preserve">адрес (юр./факс.) телефон (факс): 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val="en-US" w:eastAsia="en-US" w:bidi="en-US"/>
              </w:rPr>
              <w:t>e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eastAsia="en-US" w:bidi="en-US"/>
              </w:rPr>
              <w:t>-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val="en-US" w:eastAsia="en-US" w:bidi="en-US"/>
              </w:rPr>
              <w:t>mail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eastAsia="en-US" w:bidi="en-US"/>
              </w:rPr>
              <w:t>:</w:t>
            </w:r>
          </w:p>
        </w:tc>
      </w:tr>
      <w:tr w:rsidR="0085434C" w:rsidRPr="00C6271D" w:rsidTr="008F5D24">
        <w:trPr>
          <w:trHeight w:hRule="exact" w:val="1269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3.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tabs>
                <w:tab w:val="left" w:pos="1349"/>
                <w:tab w:val="left" w:pos="3715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Виды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экономической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деятельности,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предусмотренные инвестиционным проектом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288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4.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Цель проекта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71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5.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Основные этапы реализации инвестиционного проекта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848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6.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Место реализации инвестиционного проекта (площадка)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322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7.</w:t>
            </w:r>
          </w:p>
        </w:tc>
        <w:tc>
          <w:tcPr>
            <w:tcW w:w="5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Требования к площадке (заполняется при отсутствии площадки и при  необходимости оказания содействия в ее поиске)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Площадь участка, га</w:t>
            </w:r>
          </w:p>
        </w:tc>
      </w:tr>
      <w:tr w:rsidR="0085434C" w:rsidRPr="00C6271D" w:rsidTr="008F5D24">
        <w:trPr>
          <w:trHeight w:hRule="exact" w:val="830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tabs>
                <w:tab w:val="left" w:pos="2942"/>
              </w:tabs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Ориентировочная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площадь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предполагаемой застройки, м 2</w:t>
            </w:r>
          </w:p>
        </w:tc>
      </w:tr>
      <w:tr w:rsidR="0085434C" w:rsidRPr="00C6271D" w:rsidTr="008F5D24">
        <w:trPr>
          <w:trHeight w:hRule="exact" w:val="350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Водоснабжение (куб. м/ч)</w:t>
            </w:r>
          </w:p>
        </w:tc>
      </w:tr>
      <w:tr w:rsidR="0085434C" w:rsidRPr="00C6271D" w:rsidTr="008F5D24">
        <w:trPr>
          <w:trHeight w:hRule="exact" w:val="355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Водоотведение (куб. м/ч)</w:t>
            </w:r>
          </w:p>
        </w:tc>
      </w:tr>
      <w:tr w:rsidR="0085434C" w:rsidRPr="00C6271D" w:rsidTr="008F5D24">
        <w:trPr>
          <w:trHeight w:hRule="exact" w:val="288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Электроснабжение (МВт)</w:t>
            </w:r>
          </w:p>
        </w:tc>
      </w:tr>
      <w:tr w:rsidR="0085434C" w:rsidRPr="00C6271D" w:rsidTr="008F5D24">
        <w:trPr>
          <w:trHeight w:hRule="exact" w:val="331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Газоснабжение м 3/год</w:t>
            </w:r>
          </w:p>
        </w:tc>
      </w:tr>
      <w:tr w:rsidR="0085434C" w:rsidRPr="00C6271D" w:rsidTr="008F5D24">
        <w:trPr>
          <w:trHeight w:hRule="exact" w:val="326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Иные требования:</w:t>
            </w:r>
          </w:p>
        </w:tc>
      </w:tr>
      <w:tr w:rsidR="0085434C" w:rsidRPr="00C6271D" w:rsidTr="008F5D24">
        <w:trPr>
          <w:trHeight w:hRule="exact" w:val="288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8.</w:t>
            </w:r>
          </w:p>
        </w:tc>
        <w:tc>
          <w:tcPr>
            <w:tcW w:w="5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Информация о текущем статусе Заявителя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Срок деятельности, лет</w:t>
            </w:r>
          </w:p>
        </w:tc>
      </w:tr>
      <w:tr w:rsidR="0085434C" w:rsidRPr="00C6271D" w:rsidTr="008F5D24">
        <w:trPr>
          <w:trHeight w:hRule="exact" w:val="1359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tabs>
                <w:tab w:val="left" w:pos="1046"/>
                <w:tab w:val="left" w:pos="3245"/>
              </w:tabs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Вновь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созданное  для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целей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реализации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проекта предприятие</w:t>
            </w:r>
          </w:p>
        </w:tc>
      </w:tr>
      <w:tr w:rsidR="0085434C" w:rsidRPr="00C6271D" w:rsidTr="008F5D24">
        <w:trPr>
          <w:trHeight w:hRule="exact" w:val="1359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  <w:t>9.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  <w:t>Контактное лицо со стороны инициатора (инвестора) инвестиционного проекта (Ф.И.О., телефон, электронная почта)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tabs>
                <w:tab w:val="left" w:pos="1046"/>
                <w:tab w:val="left" w:pos="3245"/>
              </w:tabs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288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lastRenderedPageBreak/>
              <w:t>10.</w:t>
            </w:r>
          </w:p>
        </w:tc>
        <w:tc>
          <w:tcPr>
            <w:tcW w:w="5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Объем инвестиций по инвестиционному проекту, млн. руб.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Всего</w:t>
            </w:r>
          </w:p>
        </w:tc>
      </w:tr>
      <w:tr w:rsidR="0085434C" w:rsidRPr="00C6271D" w:rsidTr="008F5D24">
        <w:trPr>
          <w:trHeight w:hRule="exact" w:val="571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 том числе освоено на момент подачи заявки</w:t>
            </w:r>
          </w:p>
        </w:tc>
      </w:tr>
      <w:tr w:rsidR="0085434C" w:rsidRPr="00C6271D" w:rsidTr="008F5D24">
        <w:trPr>
          <w:trHeight w:hRule="exact" w:val="326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11.</w:t>
            </w:r>
          </w:p>
        </w:tc>
        <w:tc>
          <w:tcPr>
            <w:tcW w:w="5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Источники инвестиций по инвестиционному проекту, млн. руб.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заемные средства</w:t>
            </w:r>
          </w:p>
        </w:tc>
      </w:tr>
      <w:tr w:rsidR="0085434C" w:rsidRPr="00C6271D" w:rsidTr="008F5D24">
        <w:trPr>
          <w:trHeight w:hRule="exact" w:val="312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собственные средства</w:t>
            </w:r>
          </w:p>
        </w:tc>
      </w:tr>
      <w:tr w:rsidR="0085434C" w:rsidRPr="00C6271D" w:rsidTr="008F5D24">
        <w:trPr>
          <w:trHeight w:hRule="exact" w:val="336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бюджетные инвестиции</w:t>
            </w:r>
          </w:p>
        </w:tc>
      </w:tr>
      <w:tr w:rsidR="0085434C" w:rsidRPr="00C6271D" w:rsidTr="008F5D24">
        <w:trPr>
          <w:trHeight w:hRule="exact" w:val="533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12.</w:t>
            </w:r>
          </w:p>
        </w:tc>
        <w:tc>
          <w:tcPr>
            <w:tcW w:w="53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Срок реализации инвестиционного проекта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Начало реализации проекта, год</w:t>
            </w:r>
          </w:p>
        </w:tc>
      </w:tr>
      <w:tr w:rsidR="0085434C" w:rsidRPr="00C6271D" w:rsidTr="008F5D24">
        <w:trPr>
          <w:trHeight w:hRule="exact" w:val="590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tabs>
                <w:tab w:val="left" w:pos="1901"/>
                <w:tab w:val="left" w:pos="2698"/>
                <w:tab w:val="left" w:pos="3725"/>
              </w:tabs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Планируемый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год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ввода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в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эксплуатацию</w:t>
            </w:r>
          </w:p>
        </w:tc>
      </w:tr>
      <w:tr w:rsidR="0085434C" w:rsidRPr="00C6271D" w:rsidTr="008F5D24">
        <w:trPr>
          <w:trHeight w:hRule="exact" w:val="394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Планируемый год</w:t>
            </w:r>
          </w:p>
        </w:tc>
      </w:tr>
    </w:tbl>
    <w:p w:rsidR="0085434C" w:rsidRPr="00C6271D" w:rsidRDefault="0085434C" w:rsidP="0085434C">
      <w:pPr>
        <w:widowControl w:val="0"/>
        <w:spacing w:line="1" w:lineRule="exact"/>
        <w:rPr>
          <w:rFonts w:ascii="PT Astra Serif" w:eastAsia="Courier New" w:hAnsi="PT Astra Serif"/>
          <w:color w:val="000000"/>
          <w:sz w:val="24"/>
          <w:szCs w:val="24"/>
          <w:lang w:bidi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71"/>
        <w:gridCol w:w="5352"/>
        <w:gridCol w:w="4066"/>
      </w:tblGrid>
      <w:tr w:rsidR="0085434C" w:rsidRPr="00C6271D" w:rsidTr="008F5D24">
        <w:trPr>
          <w:trHeight w:hRule="exact" w:val="619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5434C" w:rsidRPr="00C6271D" w:rsidRDefault="0085434C" w:rsidP="008F5D24">
            <w:pPr>
              <w:widowControl w:val="0"/>
              <w:ind w:firstLine="16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выхода на проектную мощность</w:t>
            </w:r>
          </w:p>
        </w:tc>
      </w:tr>
      <w:tr w:rsidR="0085434C" w:rsidRPr="00C6271D" w:rsidTr="008F5D24">
        <w:trPr>
          <w:trHeight w:hRule="exact" w:val="821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13.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Срок окупаемости инвестиционного проекта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Планируемый год окупаемости проекта</w:t>
            </w:r>
          </w:p>
        </w:tc>
      </w:tr>
      <w:tr w:rsidR="0085434C" w:rsidRPr="00C6271D" w:rsidTr="008F5D24">
        <w:trPr>
          <w:trHeight w:hRule="exact" w:val="893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14.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Показатели экономической эффективности инвестиционного проекта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Прогнозируемый годовой объем производства, млн. руб.</w:t>
            </w:r>
          </w:p>
        </w:tc>
      </w:tr>
      <w:tr w:rsidR="0085434C" w:rsidRPr="00C6271D" w:rsidTr="008F5D24">
        <w:trPr>
          <w:trHeight w:hRule="exact" w:val="610"/>
          <w:jc w:val="center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15.</w:t>
            </w:r>
          </w:p>
        </w:tc>
        <w:tc>
          <w:tcPr>
            <w:tcW w:w="53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tabs>
                <w:tab w:val="left" w:pos="1776"/>
                <w:tab w:val="left" w:pos="3576"/>
              </w:tabs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Показатели</w:t>
            </w: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ab/>
              <w:t>социальной эффективности</w:t>
            </w:r>
          </w:p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инвестиционного проекта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Планируемое создание рабочих мест (чел.):</w:t>
            </w:r>
          </w:p>
        </w:tc>
      </w:tr>
      <w:tr w:rsidR="0085434C" w:rsidRPr="00C6271D" w:rsidTr="008F5D24">
        <w:trPr>
          <w:trHeight w:hRule="exact" w:val="312"/>
          <w:jc w:val="center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5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временных</w:t>
            </w:r>
          </w:p>
        </w:tc>
      </w:tr>
      <w:tr w:rsidR="0085434C" w:rsidRPr="00C6271D" w:rsidTr="008F5D24">
        <w:trPr>
          <w:trHeight w:hRule="exact" w:val="346"/>
          <w:jc w:val="center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5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постоянных</w:t>
            </w:r>
          </w:p>
        </w:tc>
      </w:tr>
      <w:tr w:rsidR="0085434C" w:rsidRPr="00C6271D" w:rsidTr="008F5D24">
        <w:trPr>
          <w:trHeight w:hRule="exact" w:val="1104"/>
          <w:jc w:val="center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35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в том числе привлечение и использование</w:t>
            </w:r>
          </w:p>
          <w:p w:rsidR="0085434C" w:rsidRPr="00C6271D" w:rsidRDefault="0085434C" w:rsidP="008F5D24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иностранной рабочей силы</w:t>
            </w:r>
          </w:p>
        </w:tc>
      </w:tr>
      <w:tr w:rsidR="0085434C" w:rsidRPr="00C6271D" w:rsidTr="008F5D24">
        <w:trPr>
          <w:trHeight w:hRule="exact" w:val="691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16.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Дополнительные сведения по инвестиционному проекту *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</w:tr>
      <w:tr w:rsidR="0085434C" w:rsidRPr="00C6271D" w:rsidTr="008F5D24">
        <w:trPr>
          <w:trHeight w:hRule="exact" w:val="307"/>
          <w:jc w:val="center"/>
        </w:trPr>
        <w:tc>
          <w:tcPr>
            <w:tcW w:w="571" w:type="dxa"/>
            <w:tcBorders>
              <w:top w:val="single" w:sz="4" w:space="0" w:color="000000"/>
            </w:tcBorders>
            <w:shd w:val="clear" w:color="auto" w:fill="FFFFFF"/>
          </w:tcPr>
          <w:p w:rsidR="0085434C" w:rsidRPr="00C6271D" w:rsidRDefault="0085434C" w:rsidP="008F5D24">
            <w:pPr>
              <w:widowControl w:val="0"/>
              <w:snapToGrid w:val="0"/>
              <w:rPr>
                <w:rFonts w:ascii="PT Astra Serif" w:eastAsia="Courier New" w:hAnsi="PT Astra Serif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85434C" w:rsidRPr="00C6271D" w:rsidRDefault="0085434C" w:rsidP="008F5D24">
            <w:pPr>
              <w:widowControl w:val="0"/>
              <w:ind w:left="360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color w:val="000000"/>
                <w:sz w:val="24"/>
                <w:szCs w:val="24"/>
                <w:lang w:bidi="ru-RU"/>
              </w:rPr>
              <w:t>*Заполняется по инициативе заявителя.</w:t>
            </w:r>
          </w:p>
        </w:tc>
      </w:tr>
    </w:tbl>
    <w:p w:rsidR="0085434C" w:rsidRPr="00C6271D" w:rsidRDefault="0085434C" w:rsidP="0085434C">
      <w:pPr>
        <w:widowControl w:val="0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</w:t>
      </w:r>
    </w:p>
    <w:p w:rsidR="0085434C" w:rsidRPr="00C6271D" w:rsidRDefault="0085434C" w:rsidP="0085434C">
      <w:pPr>
        <w:widowControl w:val="0"/>
        <w:tabs>
          <w:tab w:val="left" w:leader="underscore" w:pos="4397"/>
        </w:tabs>
        <w:ind w:left="499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                                                                                         «________» __20_____года</w:t>
      </w:r>
    </w:p>
    <w:p w:rsidR="0085434C" w:rsidRPr="00C6271D" w:rsidRDefault="0085434C" w:rsidP="0085434C">
      <w:pPr>
        <w:widowControl w:val="0"/>
        <w:tabs>
          <w:tab w:val="left" w:leader="underscore" w:pos="4397"/>
        </w:tabs>
        <w:ind w:left="499"/>
        <w:rPr>
          <w:rFonts w:ascii="PT Astra Serif" w:hAnsi="PT Astra Serif"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spacing w:after="259" w:line="1" w:lineRule="exact"/>
        <w:rPr>
          <w:rFonts w:ascii="PT Astra Serif" w:eastAsia="Courier New" w:hAnsi="PT Astra Serif"/>
          <w:color w:val="000000"/>
          <w:sz w:val="24"/>
          <w:szCs w:val="24"/>
          <w:lang w:bidi="ru-RU"/>
        </w:rPr>
      </w:pPr>
    </w:p>
    <w:p w:rsidR="0085434C" w:rsidRPr="00C6271D" w:rsidRDefault="0085434C" w:rsidP="0085434C">
      <w:pPr>
        <w:widowControl w:val="0"/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60"/>
        <w:ind w:firstLine="520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color w:val="000000"/>
          <w:sz w:val="24"/>
          <w:szCs w:val="24"/>
          <w:lang w:bidi="ru-RU"/>
        </w:rPr>
        <w:t xml:space="preserve">                                              (подпись)                            (Ф.И.О.)</w:t>
      </w:r>
    </w:p>
    <w:p w:rsidR="0085434C" w:rsidRPr="00C6271D" w:rsidRDefault="0085434C" w:rsidP="0085434C">
      <w:pPr>
        <w:pStyle w:val="af9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Верно: </w:t>
      </w:r>
      <w:r w:rsidRPr="00C6271D">
        <w:rPr>
          <w:rFonts w:ascii="PT Astra Serif" w:hAnsi="PT Astra Serif"/>
          <w:b/>
          <w:i/>
          <w:iCs/>
          <w:sz w:val="24"/>
          <w:szCs w:val="24"/>
          <w:u w:val="single"/>
          <w:lang w:bidi="ru-RU"/>
        </w:rPr>
        <w:t xml:space="preserve">должность         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                                                                                      </w:t>
      </w:r>
      <w:r w:rsidRPr="00C6271D">
        <w:rPr>
          <w:rFonts w:ascii="PT Astra Serif" w:hAnsi="PT Astra Serif"/>
          <w:b/>
          <w:i/>
          <w:iCs/>
          <w:sz w:val="24"/>
          <w:szCs w:val="24"/>
          <w:u w:val="single"/>
          <w:lang w:bidi="ru-RU"/>
        </w:rPr>
        <w:t xml:space="preserve">    ФИО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 </w:t>
      </w: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                            </w:t>
      </w: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A5647" w:rsidRDefault="008A5647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A5647" w:rsidRDefault="008A5647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A5647" w:rsidRDefault="008A5647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A5647" w:rsidRDefault="008A5647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A5647" w:rsidRPr="00C6271D" w:rsidRDefault="008A5647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</w:rPr>
        <w:t>Приложение № 2</w:t>
      </w:r>
    </w:p>
    <w:p w:rsidR="0085434C" w:rsidRPr="00C6271D" w:rsidRDefault="0085434C" w:rsidP="0085434C">
      <w:pPr>
        <w:pStyle w:val="af9"/>
        <w:ind w:left="5103"/>
        <w:jc w:val="both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к Регламенту действий администрации </w:t>
      </w:r>
      <w:r w:rsidR="008A5647" w:rsidRPr="008A5647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8A5647" w:rsidRPr="008A5647">
        <w:rPr>
          <w:rFonts w:ascii="PT Astra Serif" w:hAnsi="PT Astra Serif"/>
          <w:b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8A5647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по сопровождению инвестиционных проектов, реализуемых и (или) планируемых к реализации на территории </w:t>
      </w:r>
      <w:r w:rsidR="008A5647" w:rsidRPr="008A5647">
        <w:rPr>
          <w:rFonts w:ascii="PT Astra Serif" w:hAnsi="PT Astra Serif"/>
          <w:b/>
          <w:bCs/>
          <w:color w:val="000000"/>
          <w:sz w:val="24"/>
          <w:szCs w:val="24"/>
          <w:lang w:bidi="ru-RU"/>
        </w:rPr>
        <w:t xml:space="preserve">Базарно-Карабулакского </w:t>
      </w:r>
      <w:r w:rsidR="008A5647" w:rsidRPr="008A5647">
        <w:rPr>
          <w:rFonts w:ascii="PT Astra Serif" w:hAnsi="PT Astra Serif"/>
          <w:b/>
          <w:bCs/>
          <w:iCs/>
          <w:color w:val="000000"/>
          <w:sz w:val="24"/>
          <w:szCs w:val="24"/>
          <w:lang w:bidi="ru-RU"/>
        </w:rPr>
        <w:t>муниципального района</w:t>
      </w:r>
      <w:r w:rsidR="008A5647" w:rsidRPr="0001531B">
        <w:rPr>
          <w:rFonts w:ascii="PT Astra Serif" w:hAnsi="PT Astra Serif"/>
          <w:sz w:val="24"/>
          <w:szCs w:val="24"/>
        </w:rPr>
        <w:t xml:space="preserve">  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>Саратовской области по принципу «одного окна»</w:t>
      </w: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b/>
          <w:sz w:val="24"/>
          <w:szCs w:val="24"/>
          <w:lang w:bidi="ru-RU"/>
        </w:rPr>
      </w:pP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b/>
          <w:sz w:val="24"/>
          <w:szCs w:val="24"/>
          <w:lang w:bidi="ru-RU"/>
        </w:rPr>
      </w:pP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ind w:left="5103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ind w:firstLine="284"/>
        <w:jc w:val="center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</w:rPr>
        <w:t>Примерный план мероприятий («дорожная карта») по сопровождению инвестиционного проекта</w:t>
      </w:r>
    </w:p>
    <w:tbl>
      <w:tblPr>
        <w:tblW w:w="0" w:type="auto"/>
        <w:tblLayout w:type="fixed"/>
        <w:tblLook w:val="0000"/>
      </w:tblPr>
      <w:tblGrid>
        <w:gridCol w:w="617"/>
        <w:gridCol w:w="2037"/>
        <w:gridCol w:w="1919"/>
        <w:gridCol w:w="2147"/>
        <w:gridCol w:w="1907"/>
        <w:gridCol w:w="1652"/>
      </w:tblGrid>
      <w:tr w:rsidR="0085434C" w:rsidRPr="00C6271D" w:rsidTr="008F5D2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№ п/п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Этап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5434C" w:rsidRPr="00C6271D" w:rsidRDefault="0085434C" w:rsidP="008F5D24">
            <w:pPr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5434C" w:rsidRPr="00C6271D" w:rsidRDefault="0085434C" w:rsidP="008F5D24">
            <w:pPr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Ответственная сторона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85434C" w:rsidRPr="00C6271D" w:rsidRDefault="0085434C" w:rsidP="008F5D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Результат</w:t>
            </w:r>
          </w:p>
        </w:tc>
      </w:tr>
      <w:tr w:rsidR="0085434C" w:rsidRPr="00C6271D" w:rsidTr="008F5D2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1.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5434C" w:rsidRPr="00C6271D" w:rsidTr="008F5D2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2.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5434C" w:rsidRPr="00C6271D" w:rsidTr="008F5D24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6271D">
              <w:rPr>
                <w:rFonts w:ascii="PT Astra Serif" w:hAnsi="PT Astra Serif"/>
                <w:b/>
                <w:sz w:val="24"/>
                <w:szCs w:val="24"/>
              </w:rPr>
              <w:t>3.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4C" w:rsidRPr="00C6271D" w:rsidRDefault="0085434C" w:rsidP="008F5D24">
            <w:pPr>
              <w:pStyle w:val="aff7"/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</w:tbl>
    <w:p w:rsidR="0085434C" w:rsidRPr="00C6271D" w:rsidRDefault="0085434C" w:rsidP="0085434C">
      <w:pPr>
        <w:pStyle w:val="aff7"/>
        <w:ind w:firstLine="284"/>
        <w:jc w:val="center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ind w:firstLine="284"/>
        <w:jc w:val="center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9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Верно: </w:t>
      </w:r>
      <w:r w:rsidRPr="00C6271D">
        <w:rPr>
          <w:rFonts w:ascii="PT Astra Serif" w:hAnsi="PT Astra Serif"/>
          <w:b/>
          <w:i/>
          <w:iCs/>
          <w:sz w:val="24"/>
          <w:szCs w:val="24"/>
          <w:u w:val="single"/>
          <w:lang w:bidi="ru-RU"/>
        </w:rPr>
        <w:t xml:space="preserve">должность         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                                                                                      </w:t>
      </w:r>
      <w:r w:rsidRPr="00C6271D">
        <w:rPr>
          <w:rFonts w:ascii="PT Astra Serif" w:hAnsi="PT Astra Serif"/>
          <w:b/>
          <w:i/>
          <w:iCs/>
          <w:sz w:val="24"/>
          <w:szCs w:val="24"/>
          <w:u w:val="single"/>
          <w:lang w:bidi="ru-RU"/>
        </w:rPr>
        <w:t xml:space="preserve">    ФИО</w:t>
      </w:r>
      <w:r w:rsidRPr="00C6271D">
        <w:rPr>
          <w:rFonts w:ascii="PT Astra Serif" w:hAnsi="PT Astra Serif"/>
          <w:b/>
          <w:sz w:val="24"/>
          <w:szCs w:val="24"/>
          <w:lang w:bidi="ru-RU"/>
        </w:rPr>
        <w:t xml:space="preserve"> </w:t>
      </w:r>
    </w:p>
    <w:p w:rsidR="0085434C" w:rsidRPr="00C6271D" w:rsidRDefault="0085434C" w:rsidP="0085434C">
      <w:pPr>
        <w:pStyle w:val="aff7"/>
        <w:rPr>
          <w:rFonts w:ascii="PT Astra Serif" w:hAnsi="PT Astra Serif"/>
          <w:b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  <w:r w:rsidRPr="00C6271D">
        <w:rPr>
          <w:rFonts w:ascii="PT Astra Serif" w:hAnsi="PT Astra Serif"/>
          <w:sz w:val="24"/>
          <w:szCs w:val="24"/>
        </w:rPr>
        <w:t xml:space="preserve">                             </w:t>
      </w: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85434C" w:rsidRPr="00C6271D" w:rsidRDefault="0085434C" w:rsidP="0085434C">
      <w:pPr>
        <w:pStyle w:val="aff7"/>
        <w:rPr>
          <w:rFonts w:ascii="PT Astra Serif" w:hAnsi="PT Astra Serif"/>
          <w:sz w:val="24"/>
          <w:szCs w:val="24"/>
        </w:rPr>
      </w:pPr>
    </w:p>
    <w:p w:rsidR="00A32011" w:rsidRPr="00C6271D" w:rsidRDefault="00A32011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A32011" w:rsidRPr="00C6271D" w:rsidRDefault="00A32011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A32011" w:rsidRPr="00C6271D" w:rsidRDefault="008A5647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З</w:t>
      </w:r>
      <w:r w:rsidR="00C5678C" w:rsidRPr="00C6271D">
        <w:rPr>
          <w:rFonts w:ascii="PT Astra Serif" w:hAnsi="PT Astra Serif"/>
          <w:b/>
          <w:bCs/>
          <w:sz w:val="24"/>
          <w:szCs w:val="24"/>
        </w:rPr>
        <w:t>аведующ</w:t>
      </w:r>
      <w:r>
        <w:rPr>
          <w:rFonts w:ascii="PT Astra Serif" w:hAnsi="PT Astra Serif"/>
          <w:b/>
          <w:bCs/>
          <w:sz w:val="24"/>
          <w:szCs w:val="24"/>
        </w:rPr>
        <w:t>ий</w:t>
      </w:r>
      <w:r w:rsidR="00C5678C" w:rsidRPr="00C6271D">
        <w:rPr>
          <w:rFonts w:ascii="PT Astra Serif" w:hAnsi="PT Astra Serif"/>
          <w:b/>
          <w:bCs/>
          <w:sz w:val="24"/>
          <w:szCs w:val="24"/>
        </w:rPr>
        <w:t xml:space="preserve"> сектором делопроизводства</w:t>
      </w:r>
    </w:p>
    <w:p w:rsidR="00A32011" w:rsidRPr="00C6271D" w:rsidRDefault="00C5678C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 w:rsidRPr="00C6271D">
        <w:rPr>
          <w:rFonts w:ascii="PT Astra Serif" w:hAnsi="PT Astra Serif"/>
          <w:b/>
          <w:bCs/>
          <w:sz w:val="24"/>
          <w:szCs w:val="24"/>
        </w:rPr>
        <w:t>и кадровой работ</w:t>
      </w:r>
      <w:bookmarkStart w:id="0" w:name="_GoBack"/>
      <w:bookmarkEnd w:id="0"/>
      <w:r w:rsidRPr="00C6271D">
        <w:rPr>
          <w:rFonts w:ascii="PT Astra Serif" w:hAnsi="PT Astra Serif"/>
          <w:b/>
          <w:bCs/>
          <w:sz w:val="24"/>
          <w:szCs w:val="24"/>
        </w:rPr>
        <w:t>ы</w:t>
      </w:r>
      <w:r w:rsidRPr="00C6271D">
        <w:rPr>
          <w:rFonts w:ascii="PT Astra Serif" w:hAnsi="PT Astra Serif"/>
          <w:b/>
          <w:bCs/>
          <w:sz w:val="24"/>
          <w:szCs w:val="24"/>
        </w:rPr>
        <w:tab/>
        <w:t xml:space="preserve">      </w:t>
      </w:r>
      <w:r w:rsidR="008A5647">
        <w:rPr>
          <w:rFonts w:ascii="PT Astra Serif" w:hAnsi="PT Astra Serif"/>
          <w:b/>
          <w:bCs/>
          <w:sz w:val="24"/>
          <w:szCs w:val="24"/>
        </w:rPr>
        <w:t>С.</w:t>
      </w:r>
      <w:r w:rsidR="00EC0153" w:rsidRPr="00C6271D">
        <w:rPr>
          <w:rFonts w:ascii="PT Astra Serif" w:hAnsi="PT Astra Serif"/>
          <w:b/>
          <w:bCs/>
          <w:sz w:val="24"/>
          <w:szCs w:val="24"/>
        </w:rPr>
        <w:t>Е.</w:t>
      </w:r>
      <w:r w:rsidR="008A5647">
        <w:rPr>
          <w:rFonts w:ascii="PT Astra Serif" w:hAnsi="PT Astra Serif"/>
          <w:b/>
          <w:bCs/>
          <w:sz w:val="24"/>
          <w:szCs w:val="24"/>
        </w:rPr>
        <w:t xml:space="preserve"> Павлова</w:t>
      </w:r>
    </w:p>
    <w:sectPr w:rsidR="00A32011" w:rsidRPr="00C6271D" w:rsidSect="00C6271D">
      <w:pgSz w:w="11906" w:h="16838"/>
      <w:pgMar w:top="426" w:right="851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352" w:rsidRDefault="00BC3352">
      <w:r>
        <w:separator/>
      </w:r>
    </w:p>
  </w:endnote>
  <w:endnote w:type="continuationSeparator" w:id="1">
    <w:p w:rsidR="00BC3352" w:rsidRDefault="00BC3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352" w:rsidRDefault="00BC3352">
      <w:r>
        <w:separator/>
      </w:r>
    </w:p>
  </w:footnote>
  <w:footnote w:type="continuationSeparator" w:id="1">
    <w:p w:rsidR="00BC3352" w:rsidRDefault="00BC33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EBA5ED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bidi="ru-RU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0" w:firstLine="0"/>
      </w:pPr>
      <w:rPr>
        <w:rFonts w:ascii="PT Astra Serif" w:eastAsia="Times New Roman" w:hAnsi="PT Astra Serif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baseline"/>
        <w:lang w:val="ru-RU" w:bidi="ru-RU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F65807"/>
    <w:multiLevelType w:val="hybridMultilevel"/>
    <w:tmpl w:val="2800D932"/>
    <w:lvl w:ilvl="0" w:tplc="FF32E462">
      <w:start w:val="1"/>
      <w:numFmt w:val="decimal"/>
      <w:lvlText w:val="%1."/>
      <w:lvlJc w:val="left"/>
      <w:pPr>
        <w:ind w:left="1320" w:hanging="7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3922751"/>
    <w:multiLevelType w:val="hybridMultilevel"/>
    <w:tmpl w:val="B276C9AE"/>
    <w:lvl w:ilvl="0" w:tplc="A4D4C5B8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3">
    <w:nsid w:val="07445ABF"/>
    <w:multiLevelType w:val="hybridMultilevel"/>
    <w:tmpl w:val="BD005EA8"/>
    <w:lvl w:ilvl="0" w:tplc="D22C6FDC">
      <w:start w:val="1"/>
      <w:numFmt w:val="decimal"/>
      <w:lvlText w:val="%1."/>
      <w:lvlJc w:val="left"/>
      <w:pPr>
        <w:ind w:left="14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18"/>
        <w:szCs w:val="18"/>
        <w:lang w:val="ru-RU" w:eastAsia="en-US" w:bidi="ar-SA"/>
      </w:rPr>
    </w:lvl>
    <w:lvl w:ilvl="1" w:tplc="EEF4C952">
      <w:numFmt w:val="bullet"/>
      <w:lvlText w:val="•"/>
      <w:lvlJc w:val="left"/>
      <w:pPr>
        <w:ind w:left="1118" w:hanging="195"/>
      </w:pPr>
      <w:rPr>
        <w:rFonts w:hint="default"/>
        <w:lang w:val="ru-RU" w:eastAsia="en-US" w:bidi="ar-SA"/>
      </w:rPr>
    </w:lvl>
    <w:lvl w:ilvl="2" w:tplc="C5BC6DBC">
      <w:numFmt w:val="bullet"/>
      <w:lvlText w:val="•"/>
      <w:lvlJc w:val="left"/>
      <w:pPr>
        <w:ind w:left="2096" w:hanging="195"/>
      </w:pPr>
      <w:rPr>
        <w:rFonts w:hint="default"/>
        <w:lang w:val="ru-RU" w:eastAsia="en-US" w:bidi="ar-SA"/>
      </w:rPr>
    </w:lvl>
    <w:lvl w:ilvl="3" w:tplc="2968CB22">
      <w:numFmt w:val="bullet"/>
      <w:lvlText w:val="•"/>
      <w:lvlJc w:val="left"/>
      <w:pPr>
        <w:ind w:left="3074" w:hanging="195"/>
      </w:pPr>
      <w:rPr>
        <w:rFonts w:hint="default"/>
        <w:lang w:val="ru-RU" w:eastAsia="en-US" w:bidi="ar-SA"/>
      </w:rPr>
    </w:lvl>
    <w:lvl w:ilvl="4" w:tplc="516AB4C4">
      <w:numFmt w:val="bullet"/>
      <w:lvlText w:val="•"/>
      <w:lvlJc w:val="left"/>
      <w:pPr>
        <w:ind w:left="4052" w:hanging="195"/>
      </w:pPr>
      <w:rPr>
        <w:rFonts w:hint="default"/>
        <w:lang w:val="ru-RU" w:eastAsia="en-US" w:bidi="ar-SA"/>
      </w:rPr>
    </w:lvl>
    <w:lvl w:ilvl="5" w:tplc="4F2010C0">
      <w:numFmt w:val="bullet"/>
      <w:lvlText w:val="•"/>
      <w:lvlJc w:val="left"/>
      <w:pPr>
        <w:ind w:left="5031" w:hanging="195"/>
      </w:pPr>
      <w:rPr>
        <w:rFonts w:hint="default"/>
        <w:lang w:val="ru-RU" w:eastAsia="en-US" w:bidi="ar-SA"/>
      </w:rPr>
    </w:lvl>
    <w:lvl w:ilvl="6" w:tplc="DDD0FDE4">
      <w:numFmt w:val="bullet"/>
      <w:lvlText w:val="•"/>
      <w:lvlJc w:val="left"/>
      <w:pPr>
        <w:ind w:left="6009" w:hanging="195"/>
      </w:pPr>
      <w:rPr>
        <w:rFonts w:hint="default"/>
        <w:lang w:val="ru-RU" w:eastAsia="en-US" w:bidi="ar-SA"/>
      </w:rPr>
    </w:lvl>
    <w:lvl w:ilvl="7" w:tplc="A4409566">
      <w:numFmt w:val="bullet"/>
      <w:lvlText w:val="•"/>
      <w:lvlJc w:val="left"/>
      <w:pPr>
        <w:ind w:left="6987" w:hanging="195"/>
      </w:pPr>
      <w:rPr>
        <w:rFonts w:hint="default"/>
        <w:lang w:val="ru-RU" w:eastAsia="en-US" w:bidi="ar-SA"/>
      </w:rPr>
    </w:lvl>
    <w:lvl w:ilvl="8" w:tplc="FD02DA8A">
      <w:numFmt w:val="bullet"/>
      <w:lvlText w:val="•"/>
      <w:lvlJc w:val="left"/>
      <w:pPr>
        <w:ind w:left="7965" w:hanging="195"/>
      </w:pPr>
      <w:rPr>
        <w:rFonts w:hint="default"/>
        <w:lang w:val="ru-RU" w:eastAsia="en-US" w:bidi="ar-SA"/>
      </w:rPr>
    </w:lvl>
  </w:abstractNum>
  <w:abstractNum w:abstractNumId="4">
    <w:nsid w:val="13D62A71"/>
    <w:multiLevelType w:val="multilevel"/>
    <w:tmpl w:val="BE926D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6" w:hanging="1800"/>
      </w:pPr>
      <w:rPr>
        <w:rFonts w:hint="default"/>
      </w:rPr>
    </w:lvl>
  </w:abstractNum>
  <w:abstractNum w:abstractNumId="5">
    <w:nsid w:val="1E7E7759"/>
    <w:multiLevelType w:val="multilevel"/>
    <w:tmpl w:val="E21C0060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5E00243"/>
    <w:multiLevelType w:val="multilevel"/>
    <w:tmpl w:val="C518A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E53F51"/>
    <w:multiLevelType w:val="multilevel"/>
    <w:tmpl w:val="F0908108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8">
    <w:nsid w:val="4E182B92"/>
    <w:multiLevelType w:val="multilevel"/>
    <w:tmpl w:val="52A025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800"/>
      </w:pPr>
      <w:rPr>
        <w:rFonts w:hint="default"/>
      </w:rPr>
    </w:lvl>
  </w:abstractNum>
  <w:abstractNum w:abstractNumId="9">
    <w:nsid w:val="4FE41352"/>
    <w:multiLevelType w:val="hybridMultilevel"/>
    <w:tmpl w:val="AEB01F1E"/>
    <w:lvl w:ilvl="0" w:tplc="232CA458">
      <w:start w:val="1"/>
      <w:numFmt w:val="decimal"/>
      <w:lvlText w:val="%1."/>
      <w:lvlJc w:val="left"/>
      <w:pPr>
        <w:ind w:left="668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2E968AF8">
      <w:start w:val="1"/>
      <w:numFmt w:val="upperRoman"/>
      <w:lvlText w:val="%2."/>
      <w:lvlJc w:val="left"/>
      <w:pPr>
        <w:ind w:left="4285" w:hanging="1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D122900E">
      <w:numFmt w:val="bullet"/>
      <w:lvlText w:val="•"/>
      <w:lvlJc w:val="left"/>
      <w:pPr>
        <w:ind w:left="4906" w:hanging="167"/>
      </w:pPr>
      <w:rPr>
        <w:rFonts w:hint="default"/>
        <w:lang w:val="ru-RU" w:eastAsia="en-US" w:bidi="ar-SA"/>
      </w:rPr>
    </w:lvl>
    <w:lvl w:ilvl="3" w:tplc="08E6C9F0">
      <w:numFmt w:val="bullet"/>
      <w:lvlText w:val="•"/>
      <w:lvlJc w:val="left"/>
      <w:pPr>
        <w:ind w:left="5533" w:hanging="167"/>
      </w:pPr>
      <w:rPr>
        <w:rFonts w:hint="default"/>
        <w:lang w:val="ru-RU" w:eastAsia="en-US" w:bidi="ar-SA"/>
      </w:rPr>
    </w:lvl>
    <w:lvl w:ilvl="4" w:tplc="74F6712E">
      <w:numFmt w:val="bullet"/>
      <w:lvlText w:val="•"/>
      <w:lvlJc w:val="left"/>
      <w:pPr>
        <w:ind w:left="6160" w:hanging="167"/>
      </w:pPr>
      <w:rPr>
        <w:rFonts w:hint="default"/>
        <w:lang w:val="ru-RU" w:eastAsia="en-US" w:bidi="ar-SA"/>
      </w:rPr>
    </w:lvl>
    <w:lvl w:ilvl="5" w:tplc="8B328F4C">
      <w:numFmt w:val="bullet"/>
      <w:lvlText w:val="•"/>
      <w:lvlJc w:val="left"/>
      <w:pPr>
        <w:ind w:left="6787" w:hanging="167"/>
      </w:pPr>
      <w:rPr>
        <w:rFonts w:hint="default"/>
        <w:lang w:val="ru-RU" w:eastAsia="en-US" w:bidi="ar-SA"/>
      </w:rPr>
    </w:lvl>
    <w:lvl w:ilvl="6" w:tplc="022C9AEE">
      <w:numFmt w:val="bullet"/>
      <w:lvlText w:val="•"/>
      <w:lvlJc w:val="left"/>
      <w:pPr>
        <w:ind w:left="7414" w:hanging="167"/>
      </w:pPr>
      <w:rPr>
        <w:rFonts w:hint="default"/>
        <w:lang w:val="ru-RU" w:eastAsia="en-US" w:bidi="ar-SA"/>
      </w:rPr>
    </w:lvl>
    <w:lvl w:ilvl="7" w:tplc="1D4EC258">
      <w:numFmt w:val="bullet"/>
      <w:lvlText w:val="•"/>
      <w:lvlJc w:val="left"/>
      <w:pPr>
        <w:ind w:left="8041" w:hanging="167"/>
      </w:pPr>
      <w:rPr>
        <w:rFonts w:hint="default"/>
        <w:lang w:val="ru-RU" w:eastAsia="en-US" w:bidi="ar-SA"/>
      </w:rPr>
    </w:lvl>
    <w:lvl w:ilvl="8" w:tplc="3230AE8E">
      <w:numFmt w:val="bullet"/>
      <w:lvlText w:val="•"/>
      <w:lvlJc w:val="left"/>
      <w:pPr>
        <w:ind w:left="8668" w:hanging="167"/>
      </w:pPr>
      <w:rPr>
        <w:rFonts w:hint="default"/>
        <w:lang w:val="ru-RU" w:eastAsia="en-US" w:bidi="ar-SA"/>
      </w:rPr>
    </w:lvl>
  </w:abstractNum>
  <w:abstractNum w:abstractNumId="10">
    <w:nsid w:val="5DAB3AF7"/>
    <w:multiLevelType w:val="hybridMultilevel"/>
    <w:tmpl w:val="D0807778"/>
    <w:lvl w:ilvl="0" w:tplc="A8F2CD92">
      <w:start w:val="1"/>
      <w:numFmt w:val="decimal"/>
      <w:lvlText w:val="%1."/>
      <w:lvlJc w:val="left"/>
      <w:pPr>
        <w:ind w:left="142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ru-RU" w:eastAsia="en-US" w:bidi="ar-SA"/>
      </w:rPr>
    </w:lvl>
    <w:lvl w:ilvl="1" w:tplc="DFB6E68E">
      <w:numFmt w:val="bullet"/>
      <w:lvlText w:val="•"/>
      <w:lvlJc w:val="left"/>
      <w:pPr>
        <w:ind w:left="1118" w:hanging="198"/>
      </w:pPr>
      <w:rPr>
        <w:rFonts w:hint="default"/>
        <w:lang w:val="ru-RU" w:eastAsia="en-US" w:bidi="ar-SA"/>
      </w:rPr>
    </w:lvl>
    <w:lvl w:ilvl="2" w:tplc="93EC5598">
      <w:numFmt w:val="bullet"/>
      <w:lvlText w:val="•"/>
      <w:lvlJc w:val="left"/>
      <w:pPr>
        <w:ind w:left="2096" w:hanging="198"/>
      </w:pPr>
      <w:rPr>
        <w:rFonts w:hint="default"/>
        <w:lang w:val="ru-RU" w:eastAsia="en-US" w:bidi="ar-SA"/>
      </w:rPr>
    </w:lvl>
    <w:lvl w:ilvl="3" w:tplc="37B4614E">
      <w:numFmt w:val="bullet"/>
      <w:lvlText w:val="•"/>
      <w:lvlJc w:val="left"/>
      <w:pPr>
        <w:ind w:left="3074" w:hanging="198"/>
      </w:pPr>
      <w:rPr>
        <w:rFonts w:hint="default"/>
        <w:lang w:val="ru-RU" w:eastAsia="en-US" w:bidi="ar-SA"/>
      </w:rPr>
    </w:lvl>
    <w:lvl w:ilvl="4" w:tplc="67E42B0A">
      <w:numFmt w:val="bullet"/>
      <w:lvlText w:val="•"/>
      <w:lvlJc w:val="left"/>
      <w:pPr>
        <w:ind w:left="4052" w:hanging="198"/>
      </w:pPr>
      <w:rPr>
        <w:rFonts w:hint="default"/>
        <w:lang w:val="ru-RU" w:eastAsia="en-US" w:bidi="ar-SA"/>
      </w:rPr>
    </w:lvl>
    <w:lvl w:ilvl="5" w:tplc="88B27EB2">
      <w:numFmt w:val="bullet"/>
      <w:lvlText w:val="•"/>
      <w:lvlJc w:val="left"/>
      <w:pPr>
        <w:ind w:left="5031" w:hanging="198"/>
      </w:pPr>
      <w:rPr>
        <w:rFonts w:hint="default"/>
        <w:lang w:val="ru-RU" w:eastAsia="en-US" w:bidi="ar-SA"/>
      </w:rPr>
    </w:lvl>
    <w:lvl w:ilvl="6" w:tplc="F38A9D86">
      <w:numFmt w:val="bullet"/>
      <w:lvlText w:val="•"/>
      <w:lvlJc w:val="left"/>
      <w:pPr>
        <w:ind w:left="6009" w:hanging="198"/>
      </w:pPr>
      <w:rPr>
        <w:rFonts w:hint="default"/>
        <w:lang w:val="ru-RU" w:eastAsia="en-US" w:bidi="ar-SA"/>
      </w:rPr>
    </w:lvl>
    <w:lvl w:ilvl="7" w:tplc="C060D28C">
      <w:numFmt w:val="bullet"/>
      <w:lvlText w:val="•"/>
      <w:lvlJc w:val="left"/>
      <w:pPr>
        <w:ind w:left="6987" w:hanging="198"/>
      </w:pPr>
      <w:rPr>
        <w:rFonts w:hint="default"/>
        <w:lang w:val="ru-RU" w:eastAsia="en-US" w:bidi="ar-SA"/>
      </w:rPr>
    </w:lvl>
    <w:lvl w:ilvl="8" w:tplc="CAFA933A">
      <w:numFmt w:val="bullet"/>
      <w:lvlText w:val="•"/>
      <w:lvlJc w:val="left"/>
      <w:pPr>
        <w:ind w:left="7965" w:hanging="198"/>
      </w:pPr>
      <w:rPr>
        <w:rFonts w:hint="default"/>
        <w:lang w:val="ru-RU" w:eastAsia="en-US" w:bidi="ar-SA"/>
      </w:rPr>
    </w:lvl>
  </w:abstractNum>
  <w:abstractNum w:abstractNumId="11">
    <w:nsid w:val="6F29568F"/>
    <w:multiLevelType w:val="multilevel"/>
    <w:tmpl w:val="E52C784E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F9333B3"/>
    <w:multiLevelType w:val="hybridMultilevel"/>
    <w:tmpl w:val="0E96102A"/>
    <w:lvl w:ilvl="0" w:tplc="4490C996">
      <w:start w:val="2"/>
      <w:numFmt w:val="decimal"/>
      <w:lvlText w:val="%1."/>
      <w:lvlJc w:val="left"/>
      <w:pPr>
        <w:ind w:left="10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8" w:hanging="360"/>
      </w:pPr>
    </w:lvl>
    <w:lvl w:ilvl="2" w:tplc="0419001B" w:tentative="1">
      <w:start w:val="1"/>
      <w:numFmt w:val="lowerRoman"/>
      <w:lvlText w:val="%3."/>
      <w:lvlJc w:val="right"/>
      <w:pPr>
        <w:ind w:left="2468" w:hanging="180"/>
      </w:pPr>
    </w:lvl>
    <w:lvl w:ilvl="3" w:tplc="0419000F" w:tentative="1">
      <w:start w:val="1"/>
      <w:numFmt w:val="decimal"/>
      <w:lvlText w:val="%4."/>
      <w:lvlJc w:val="left"/>
      <w:pPr>
        <w:ind w:left="3188" w:hanging="360"/>
      </w:pPr>
    </w:lvl>
    <w:lvl w:ilvl="4" w:tplc="04190019" w:tentative="1">
      <w:start w:val="1"/>
      <w:numFmt w:val="lowerLetter"/>
      <w:lvlText w:val="%5."/>
      <w:lvlJc w:val="left"/>
      <w:pPr>
        <w:ind w:left="3908" w:hanging="360"/>
      </w:pPr>
    </w:lvl>
    <w:lvl w:ilvl="5" w:tplc="0419001B" w:tentative="1">
      <w:start w:val="1"/>
      <w:numFmt w:val="lowerRoman"/>
      <w:lvlText w:val="%6."/>
      <w:lvlJc w:val="right"/>
      <w:pPr>
        <w:ind w:left="4628" w:hanging="180"/>
      </w:pPr>
    </w:lvl>
    <w:lvl w:ilvl="6" w:tplc="0419000F" w:tentative="1">
      <w:start w:val="1"/>
      <w:numFmt w:val="decimal"/>
      <w:lvlText w:val="%7."/>
      <w:lvlJc w:val="left"/>
      <w:pPr>
        <w:ind w:left="5348" w:hanging="360"/>
      </w:pPr>
    </w:lvl>
    <w:lvl w:ilvl="7" w:tplc="04190019" w:tentative="1">
      <w:start w:val="1"/>
      <w:numFmt w:val="lowerLetter"/>
      <w:lvlText w:val="%8."/>
      <w:lvlJc w:val="left"/>
      <w:pPr>
        <w:ind w:left="6068" w:hanging="360"/>
      </w:pPr>
    </w:lvl>
    <w:lvl w:ilvl="8" w:tplc="041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13">
    <w:nsid w:val="760D25AF"/>
    <w:multiLevelType w:val="multilevel"/>
    <w:tmpl w:val="DEA29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0"/>
  </w:num>
  <w:num w:numId="5">
    <w:abstractNumId w:val="12"/>
  </w:num>
  <w:num w:numId="6">
    <w:abstractNumId w:val="7"/>
  </w:num>
  <w:num w:numId="7">
    <w:abstractNumId w:val="3"/>
  </w:num>
  <w:num w:numId="8">
    <w:abstractNumId w:val="9"/>
  </w:num>
  <w:num w:numId="9">
    <w:abstractNumId w:val="2"/>
  </w:num>
  <w:num w:numId="10">
    <w:abstractNumId w:val="8"/>
  </w:num>
  <w:num w:numId="11">
    <w:abstractNumId w:val="13"/>
  </w:num>
  <w:num w:numId="12">
    <w:abstractNumId w:val="4"/>
  </w:num>
  <w:num w:numId="13">
    <w:abstractNumId w:val="0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oNotHyphenateCaps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2011"/>
    <w:rsid w:val="00002724"/>
    <w:rsid w:val="0001531B"/>
    <w:rsid w:val="00024220"/>
    <w:rsid w:val="00251D22"/>
    <w:rsid w:val="002565A3"/>
    <w:rsid w:val="003665B9"/>
    <w:rsid w:val="00467E91"/>
    <w:rsid w:val="00512069"/>
    <w:rsid w:val="00576386"/>
    <w:rsid w:val="00682EBB"/>
    <w:rsid w:val="006A1889"/>
    <w:rsid w:val="006C4775"/>
    <w:rsid w:val="006E3A56"/>
    <w:rsid w:val="007A419F"/>
    <w:rsid w:val="0085434C"/>
    <w:rsid w:val="008A5647"/>
    <w:rsid w:val="008B0B12"/>
    <w:rsid w:val="008B356B"/>
    <w:rsid w:val="008F1231"/>
    <w:rsid w:val="00943E9E"/>
    <w:rsid w:val="00A32011"/>
    <w:rsid w:val="00A65D45"/>
    <w:rsid w:val="00B21A3E"/>
    <w:rsid w:val="00B44421"/>
    <w:rsid w:val="00B717FA"/>
    <w:rsid w:val="00BC3352"/>
    <w:rsid w:val="00C5678C"/>
    <w:rsid w:val="00C6271D"/>
    <w:rsid w:val="00D4162F"/>
    <w:rsid w:val="00E25BD8"/>
    <w:rsid w:val="00EC0153"/>
    <w:rsid w:val="00F555AA"/>
    <w:rsid w:val="00FA6F0C"/>
    <w:rsid w:val="00FE6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011"/>
  </w:style>
  <w:style w:type="paragraph" w:styleId="1">
    <w:name w:val="heading 1"/>
    <w:basedOn w:val="a"/>
    <w:next w:val="a"/>
    <w:link w:val="11"/>
    <w:qFormat/>
    <w:rsid w:val="00FA6F0C"/>
    <w:pPr>
      <w:keepNext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3201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3201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3201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3201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3201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3201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3201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3201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32011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32011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3201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32011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320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3201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3201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3201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32011"/>
    <w:rPr>
      <w:i/>
    </w:rPr>
  </w:style>
  <w:style w:type="character" w:customStyle="1" w:styleId="HeaderChar">
    <w:name w:val="Header Char"/>
    <w:basedOn w:val="a0"/>
    <w:link w:val="Header"/>
    <w:uiPriority w:val="99"/>
    <w:rsid w:val="00A32011"/>
  </w:style>
  <w:style w:type="character" w:customStyle="1" w:styleId="FooterChar">
    <w:name w:val="Footer Char"/>
    <w:basedOn w:val="a0"/>
    <w:link w:val="Footer"/>
    <w:uiPriority w:val="99"/>
    <w:rsid w:val="00A3201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A3201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A32011"/>
  </w:style>
  <w:style w:type="table" w:customStyle="1" w:styleId="TableGridLight">
    <w:name w:val="Table Grid Light"/>
    <w:basedOn w:val="a1"/>
    <w:uiPriority w:val="59"/>
    <w:rsid w:val="00A320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320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3201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20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201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201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201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A3201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A32011"/>
  </w:style>
  <w:style w:type="character" w:customStyle="1" w:styleId="ab">
    <w:name w:val="Текст концевой сноски Знак"/>
    <w:link w:val="aa"/>
    <w:uiPriority w:val="99"/>
    <w:rsid w:val="00A32011"/>
    <w:rPr>
      <w:sz w:val="20"/>
    </w:rPr>
  </w:style>
  <w:style w:type="character" w:styleId="ac">
    <w:name w:val="endnote reference"/>
    <w:basedOn w:val="a0"/>
    <w:uiPriority w:val="99"/>
    <w:semiHidden/>
    <w:unhideWhenUsed/>
    <w:rsid w:val="00A3201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32011"/>
    <w:pPr>
      <w:spacing w:after="57"/>
    </w:pPr>
  </w:style>
  <w:style w:type="paragraph" w:styleId="21">
    <w:name w:val="toc 2"/>
    <w:basedOn w:val="a"/>
    <w:next w:val="a"/>
    <w:uiPriority w:val="39"/>
    <w:unhideWhenUsed/>
    <w:rsid w:val="00A3201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3201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3201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3201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3201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3201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3201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32011"/>
    <w:pPr>
      <w:spacing w:after="57"/>
      <w:ind w:left="2268"/>
    </w:pPr>
  </w:style>
  <w:style w:type="paragraph" w:styleId="ad">
    <w:name w:val="TOC Heading"/>
    <w:uiPriority w:val="39"/>
    <w:unhideWhenUsed/>
    <w:rsid w:val="00A32011"/>
  </w:style>
  <w:style w:type="paragraph" w:styleId="ae">
    <w:name w:val="table of figures"/>
    <w:basedOn w:val="a"/>
    <w:next w:val="a"/>
    <w:uiPriority w:val="99"/>
    <w:unhideWhenUsed/>
    <w:rsid w:val="00A32011"/>
  </w:style>
  <w:style w:type="paragraph" w:customStyle="1" w:styleId="Heading1">
    <w:name w:val="Heading 1"/>
    <w:basedOn w:val="a"/>
    <w:next w:val="a"/>
    <w:link w:val="12"/>
    <w:uiPriority w:val="99"/>
    <w:qFormat/>
    <w:rsid w:val="00A32011"/>
    <w:pPr>
      <w:keepNext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A32011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A32011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A32011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A32011"/>
    <w:pPr>
      <w:keepNext/>
      <w:ind w:left="1440" w:firstLine="720"/>
      <w:outlineLvl w:val="4"/>
    </w:pPr>
    <w:rPr>
      <w:sz w:val="24"/>
      <w:szCs w:val="24"/>
    </w:rPr>
  </w:style>
  <w:style w:type="paragraph" w:customStyle="1" w:styleId="Heading6">
    <w:name w:val="Heading 6"/>
    <w:basedOn w:val="a"/>
    <w:next w:val="a"/>
    <w:link w:val="60"/>
    <w:uiPriority w:val="99"/>
    <w:qFormat/>
    <w:rsid w:val="00A32011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A32011"/>
    <w:pPr>
      <w:keepNext/>
      <w:jc w:val="center"/>
      <w:outlineLvl w:val="6"/>
    </w:pPr>
    <w:rPr>
      <w:sz w:val="24"/>
      <w:szCs w:val="24"/>
    </w:rPr>
  </w:style>
  <w:style w:type="paragraph" w:customStyle="1" w:styleId="Heading8">
    <w:name w:val="Heading 8"/>
    <w:basedOn w:val="a"/>
    <w:next w:val="a"/>
    <w:link w:val="80"/>
    <w:uiPriority w:val="99"/>
    <w:qFormat/>
    <w:rsid w:val="00A32011"/>
    <w:pPr>
      <w:keepNext/>
      <w:ind w:left="6096"/>
      <w:outlineLvl w:val="7"/>
    </w:pPr>
    <w:rPr>
      <w:sz w:val="24"/>
      <w:szCs w:val="24"/>
    </w:rPr>
  </w:style>
  <w:style w:type="paragraph" w:customStyle="1" w:styleId="Heading9">
    <w:name w:val="Heading 9"/>
    <w:basedOn w:val="a"/>
    <w:next w:val="a"/>
    <w:link w:val="90"/>
    <w:uiPriority w:val="99"/>
    <w:qFormat/>
    <w:rsid w:val="00A32011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2">
    <w:name w:val="Заголовок 1 Знак"/>
    <w:basedOn w:val="a0"/>
    <w:link w:val="Heading1"/>
    <w:rsid w:val="00A32011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A32011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A32011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A32011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A320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A32011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A32011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A32011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A32011"/>
    <w:rPr>
      <w:rFonts w:ascii="Cambria" w:hAnsi="Cambria" w:cs="Cambria"/>
    </w:rPr>
  </w:style>
  <w:style w:type="paragraph" w:customStyle="1" w:styleId="Header">
    <w:name w:val="Header"/>
    <w:basedOn w:val="a"/>
    <w:link w:val="af"/>
    <w:uiPriority w:val="99"/>
    <w:rsid w:val="00A32011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Header"/>
    <w:uiPriority w:val="99"/>
    <w:semiHidden/>
    <w:rsid w:val="00A32011"/>
    <w:rPr>
      <w:sz w:val="20"/>
      <w:szCs w:val="20"/>
    </w:rPr>
  </w:style>
  <w:style w:type="paragraph" w:customStyle="1" w:styleId="Footer">
    <w:name w:val="Footer"/>
    <w:basedOn w:val="a"/>
    <w:link w:val="af0"/>
    <w:uiPriority w:val="99"/>
    <w:rsid w:val="00A32011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a0"/>
    <w:link w:val="Footer"/>
    <w:uiPriority w:val="99"/>
    <w:semiHidden/>
    <w:rsid w:val="00A32011"/>
    <w:rPr>
      <w:sz w:val="20"/>
      <w:szCs w:val="20"/>
    </w:rPr>
  </w:style>
  <w:style w:type="paragraph" w:styleId="af1">
    <w:name w:val="Body Text Indent"/>
    <w:basedOn w:val="a"/>
    <w:link w:val="af2"/>
    <w:uiPriority w:val="99"/>
    <w:rsid w:val="00A32011"/>
    <w:pPr>
      <w:ind w:left="5245"/>
      <w:jc w:val="both"/>
    </w:pPr>
    <w:rPr>
      <w:b/>
      <w:bCs/>
      <w:sz w:val="24"/>
      <w:szCs w:val="24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32011"/>
    <w:rPr>
      <w:sz w:val="20"/>
      <w:szCs w:val="20"/>
    </w:rPr>
  </w:style>
  <w:style w:type="paragraph" w:styleId="23">
    <w:name w:val="Body Text Indent 2"/>
    <w:basedOn w:val="a"/>
    <w:link w:val="24"/>
    <w:uiPriority w:val="99"/>
    <w:rsid w:val="00A32011"/>
    <w:pPr>
      <w:ind w:left="5245"/>
      <w:jc w:val="center"/>
    </w:pPr>
    <w:rPr>
      <w:b/>
      <w:bCs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32011"/>
    <w:rPr>
      <w:sz w:val="20"/>
      <w:szCs w:val="20"/>
    </w:rPr>
  </w:style>
  <w:style w:type="paragraph" w:customStyle="1" w:styleId="af3">
    <w:name w:val="ФИО"/>
    <w:basedOn w:val="a"/>
    <w:next w:val="a"/>
    <w:uiPriority w:val="99"/>
    <w:rsid w:val="00A32011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A32011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32011"/>
    <w:rPr>
      <w:sz w:val="16"/>
      <w:szCs w:val="16"/>
    </w:rPr>
  </w:style>
  <w:style w:type="paragraph" w:styleId="af4">
    <w:name w:val="Body Text"/>
    <w:basedOn w:val="a"/>
    <w:link w:val="af5"/>
    <w:uiPriority w:val="99"/>
    <w:rsid w:val="00A32011"/>
    <w:pPr>
      <w:jc w:val="both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32011"/>
    <w:rPr>
      <w:sz w:val="20"/>
      <w:szCs w:val="20"/>
    </w:rPr>
  </w:style>
  <w:style w:type="paragraph" w:styleId="25">
    <w:name w:val="Body Text 2"/>
    <w:basedOn w:val="a"/>
    <w:link w:val="26"/>
    <w:uiPriority w:val="99"/>
    <w:rsid w:val="00A3201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A32011"/>
    <w:rPr>
      <w:sz w:val="20"/>
      <w:szCs w:val="20"/>
    </w:rPr>
  </w:style>
  <w:style w:type="paragraph" w:styleId="33">
    <w:name w:val="Body Text 3"/>
    <w:basedOn w:val="a"/>
    <w:link w:val="34"/>
    <w:uiPriority w:val="99"/>
    <w:rsid w:val="00A32011"/>
    <w:rPr>
      <w:b/>
      <w:bCs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A32011"/>
    <w:rPr>
      <w:sz w:val="16"/>
      <w:szCs w:val="16"/>
    </w:rPr>
  </w:style>
  <w:style w:type="character" w:customStyle="1" w:styleId="af6">
    <w:name w:val="Гипертекстовая ссылка"/>
    <w:basedOn w:val="a0"/>
    <w:uiPriority w:val="99"/>
    <w:rsid w:val="00A32011"/>
    <w:rPr>
      <w:b/>
      <w:bCs/>
      <w:color w:val="008000"/>
      <w:sz w:val="22"/>
      <w:szCs w:val="22"/>
      <w:u w:val="single"/>
    </w:rPr>
  </w:style>
  <w:style w:type="paragraph" w:styleId="af7">
    <w:name w:val="Balloon Text"/>
    <w:basedOn w:val="a"/>
    <w:link w:val="af8"/>
    <w:uiPriority w:val="99"/>
    <w:semiHidden/>
    <w:rsid w:val="00A3201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32011"/>
    <w:rPr>
      <w:sz w:val="2"/>
      <w:szCs w:val="2"/>
    </w:rPr>
  </w:style>
  <w:style w:type="paragraph" w:styleId="af9">
    <w:name w:val="No Spacing"/>
    <w:qFormat/>
    <w:rsid w:val="00A32011"/>
  </w:style>
  <w:style w:type="paragraph" w:customStyle="1" w:styleId="ConsPlusNormal">
    <w:name w:val="ConsPlusNormal"/>
    <w:rsid w:val="00A32011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2011"/>
    <w:pPr>
      <w:widowControl w:val="0"/>
    </w:pPr>
    <w:rPr>
      <w:rFonts w:ascii="Arial" w:hAnsi="Arial" w:cs="Arial"/>
      <w:b/>
      <w:bCs/>
    </w:rPr>
  </w:style>
  <w:style w:type="paragraph" w:styleId="afa">
    <w:name w:val="Normal (Web)"/>
    <w:basedOn w:val="a"/>
    <w:uiPriority w:val="99"/>
    <w:rsid w:val="00A32011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A32011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b">
    <w:name w:val="Table Grid"/>
    <w:basedOn w:val="a1"/>
    <w:uiPriority w:val="99"/>
    <w:rsid w:val="00A320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3"/>
    <w:rsid w:val="00A32011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A32011"/>
    <w:rPr>
      <w:b/>
      <w:bCs/>
      <w:sz w:val="27"/>
      <w:szCs w:val="27"/>
      <w:lang w:bidi="ar-SA"/>
    </w:rPr>
  </w:style>
  <w:style w:type="paragraph" w:customStyle="1" w:styleId="13">
    <w:name w:val="Основной текст1"/>
    <w:basedOn w:val="a"/>
    <w:link w:val="Bodytext"/>
    <w:rsid w:val="00A32011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c">
    <w:name w:val="List Paragraph"/>
    <w:basedOn w:val="a"/>
    <w:link w:val="afd"/>
    <w:uiPriority w:val="1"/>
    <w:qFormat/>
    <w:rsid w:val="00A32011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A32011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A32011"/>
    <w:pPr>
      <w:widowControl w:val="0"/>
    </w:pPr>
    <w:rPr>
      <w:rFonts w:ascii="Arial" w:hAnsi="Arial" w:cs="Arial"/>
    </w:rPr>
  </w:style>
  <w:style w:type="paragraph" w:styleId="a9">
    <w:name w:val="footnote text"/>
    <w:basedOn w:val="a"/>
    <w:link w:val="afe"/>
    <w:rsid w:val="00A32011"/>
    <w:rPr>
      <w:bCs/>
    </w:rPr>
  </w:style>
  <w:style w:type="character" w:customStyle="1" w:styleId="afe">
    <w:name w:val="Текст сноски Знак"/>
    <w:basedOn w:val="a0"/>
    <w:link w:val="a9"/>
    <w:rsid w:val="00A32011"/>
    <w:rPr>
      <w:bCs/>
    </w:rPr>
  </w:style>
  <w:style w:type="character" w:styleId="aff">
    <w:name w:val="footnote reference"/>
    <w:rsid w:val="00A32011"/>
    <w:rPr>
      <w:vertAlign w:val="superscript"/>
    </w:rPr>
  </w:style>
  <w:style w:type="character" w:styleId="aff0">
    <w:name w:val="Hyperlink"/>
    <w:basedOn w:val="a0"/>
    <w:unhideWhenUsed/>
    <w:rsid w:val="00A32011"/>
    <w:rPr>
      <w:color w:val="0000FF"/>
      <w:u w:val="single"/>
    </w:rPr>
  </w:style>
  <w:style w:type="character" w:styleId="aff1">
    <w:name w:val="annotation reference"/>
    <w:basedOn w:val="a0"/>
    <w:uiPriority w:val="99"/>
    <w:semiHidden/>
    <w:unhideWhenUsed/>
    <w:rsid w:val="00A3201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A32011"/>
  </w:style>
  <w:style w:type="character" w:customStyle="1" w:styleId="aff3">
    <w:name w:val="Текст примечания Знак"/>
    <w:basedOn w:val="a0"/>
    <w:link w:val="aff2"/>
    <w:uiPriority w:val="99"/>
    <w:semiHidden/>
    <w:rsid w:val="00A32011"/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A3201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A32011"/>
    <w:rPr>
      <w:b/>
      <w:bCs/>
    </w:rPr>
  </w:style>
  <w:style w:type="paragraph" w:customStyle="1" w:styleId="s1">
    <w:name w:val="s_1"/>
    <w:basedOn w:val="a"/>
    <w:rsid w:val="00A32011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20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Заголовок 1 Знак1"/>
    <w:basedOn w:val="a0"/>
    <w:link w:val="1"/>
    <w:uiPriority w:val="9"/>
    <w:rsid w:val="00FA6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6">
    <w:name w:val="Комментарий"/>
    <w:basedOn w:val="a"/>
    <w:next w:val="a"/>
    <w:rsid w:val="00FA6F0C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d">
    <w:name w:val="Абзац списка Знак"/>
    <w:link w:val="afc"/>
    <w:uiPriority w:val="34"/>
    <w:rsid w:val="00FA6F0C"/>
    <w:rPr>
      <w:rFonts w:eastAsia="Calibri"/>
      <w:sz w:val="28"/>
      <w:szCs w:val="28"/>
      <w:lang w:eastAsia="en-US"/>
    </w:rPr>
  </w:style>
  <w:style w:type="paragraph" w:styleId="aff7">
    <w:name w:val="header"/>
    <w:basedOn w:val="a"/>
    <w:link w:val="14"/>
    <w:rsid w:val="0085434C"/>
    <w:pPr>
      <w:suppressAutoHyphens/>
    </w:pPr>
    <w:rPr>
      <w:lang w:eastAsia="zh-CN"/>
    </w:rPr>
  </w:style>
  <w:style w:type="character" w:customStyle="1" w:styleId="14">
    <w:name w:val="Верхний колонтитул Знак1"/>
    <w:basedOn w:val="a0"/>
    <w:link w:val="aff7"/>
    <w:rsid w:val="0085434C"/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3047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20379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5</cp:revision>
  <cp:lastPrinted>2025-08-28T07:51:00Z</cp:lastPrinted>
  <dcterms:created xsi:type="dcterms:W3CDTF">2025-08-28T06:15:00Z</dcterms:created>
  <dcterms:modified xsi:type="dcterms:W3CDTF">2025-09-10T10:13:00Z</dcterms:modified>
</cp:coreProperties>
</file>