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7A" w:rsidRPr="00F3757A" w:rsidRDefault="00F3757A" w:rsidP="00F3757A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F3757A" w:rsidRPr="00F3757A" w:rsidRDefault="00F3757A" w:rsidP="00F3757A">
      <w:pPr>
        <w:pStyle w:val="a3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От</w:t>
      </w:r>
      <w:r w:rsidR="001026D9">
        <w:rPr>
          <w:rFonts w:ascii="PT Astra Serif" w:hAnsi="PT Astra Serif"/>
          <w:sz w:val="24"/>
          <w:szCs w:val="24"/>
        </w:rPr>
        <w:t xml:space="preserve"> </w:t>
      </w:r>
      <w:r w:rsidR="001026D9" w:rsidRPr="001026D9">
        <w:rPr>
          <w:rFonts w:ascii="PT Astra Serif" w:hAnsi="PT Astra Serif"/>
          <w:sz w:val="24"/>
          <w:szCs w:val="24"/>
          <w:u w:val="single"/>
        </w:rPr>
        <w:t>29.06.2023</w:t>
      </w:r>
      <w:r w:rsidRPr="001026D9">
        <w:rPr>
          <w:rFonts w:ascii="PT Astra Serif" w:hAnsi="PT Astra Serif"/>
          <w:sz w:val="24"/>
          <w:szCs w:val="24"/>
          <w:u w:val="single"/>
        </w:rPr>
        <w:t xml:space="preserve">  </w:t>
      </w:r>
      <w:r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</w:t>
      </w:r>
      <w:r w:rsidR="001026D9">
        <w:rPr>
          <w:rFonts w:ascii="PT Astra Serif" w:hAnsi="PT Astra Serif"/>
          <w:sz w:val="24"/>
          <w:szCs w:val="24"/>
        </w:rPr>
        <w:t xml:space="preserve">             </w:t>
      </w:r>
      <w:bookmarkStart w:id="0" w:name="_GoBack"/>
      <w:r w:rsidRPr="001026D9">
        <w:rPr>
          <w:rFonts w:ascii="PT Astra Serif" w:hAnsi="PT Astra Serif"/>
          <w:sz w:val="24"/>
          <w:szCs w:val="24"/>
          <w:u w:val="single"/>
        </w:rPr>
        <w:t>№</w:t>
      </w:r>
      <w:r w:rsidR="001026D9" w:rsidRPr="001026D9">
        <w:rPr>
          <w:rFonts w:ascii="PT Astra Serif" w:hAnsi="PT Astra Serif"/>
          <w:sz w:val="24"/>
          <w:szCs w:val="24"/>
          <w:u w:val="single"/>
        </w:rPr>
        <w:t xml:space="preserve">    656</w:t>
      </w:r>
      <w:r w:rsidRPr="00F3757A">
        <w:rPr>
          <w:rFonts w:ascii="PT Astra Serif" w:hAnsi="PT Astra Serif"/>
          <w:sz w:val="24"/>
          <w:szCs w:val="24"/>
          <w:u w:val="single"/>
        </w:rPr>
        <w:t xml:space="preserve">       </w:t>
      </w:r>
      <w:bookmarkEnd w:id="0"/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F3757A" w:rsidRPr="00F3757A" w:rsidRDefault="00F3757A" w:rsidP="00F3757A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F3757A" w:rsidRPr="00F3757A" w:rsidRDefault="00F3757A" w:rsidP="00F3757A">
      <w:pPr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</w:rPr>
      </w:pPr>
      <w:r w:rsidRPr="00F3757A">
        <w:rPr>
          <w:rFonts w:ascii="PT Astra Serif" w:eastAsia="Times New Roman" w:hAnsi="PT Astra Serif"/>
          <w:b/>
          <w:bCs/>
          <w:sz w:val="24"/>
          <w:szCs w:val="24"/>
        </w:rPr>
        <w:t xml:space="preserve">О дополнительных мерах поддержки лиц, </w:t>
      </w:r>
    </w:p>
    <w:p w:rsidR="00F3757A" w:rsidRPr="00F3757A" w:rsidRDefault="00F3757A" w:rsidP="00F3757A">
      <w:pPr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</w:rPr>
      </w:pPr>
      <w:r w:rsidRPr="00F3757A">
        <w:rPr>
          <w:rFonts w:ascii="PT Astra Serif" w:eastAsia="Times New Roman" w:hAnsi="PT Astra Serif"/>
          <w:b/>
          <w:bCs/>
          <w:sz w:val="24"/>
          <w:szCs w:val="24"/>
        </w:rPr>
        <w:t xml:space="preserve">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 </w:t>
      </w:r>
    </w:p>
    <w:p w:rsidR="00F3757A" w:rsidRPr="00F3757A" w:rsidRDefault="00F3757A" w:rsidP="00F3757A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F3757A" w:rsidRPr="00F3757A" w:rsidRDefault="00F3757A" w:rsidP="00F3757A">
      <w:pPr>
        <w:pStyle w:val="1"/>
        <w:ind w:firstLine="709"/>
        <w:jc w:val="both"/>
        <w:rPr>
          <w:rFonts w:ascii="PT Astra Serif" w:hAnsi="PT Astra Serif" w:cs="Times New Roman"/>
          <w:b w:val="0"/>
          <w:color w:val="auto"/>
        </w:rPr>
      </w:pPr>
      <w:r w:rsidRPr="00F3757A">
        <w:rPr>
          <w:rFonts w:ascii="PT Astra Serif" w:hAnsi="PT Astra Serif" w:cs="Times New Roman"/>
          <w:b w:val="0"/>
          <w:color w:val="auto"/>
        </w:rPr>
        <w:t xml:space="preserve">На основании </w:t>
      </w:r>
      <w:hyperlink r:id="rId6" w:history="1">
        <w:r w:rsidRPr="00F3757A">
          <w:rPr>
            <w:rStyle w:val="a7"/>
            <w:rFonts w:ascii="PT Astra Serif" w:hAnsi="PT Astra Serif" w:cs="Times New Roman"/>
            <w:b w:val="0"/>
            <w:bCs w:val="0"/>
            <w:color w:val="auto"/>
          </w:rPr>
          <w:t xml:space="preserve">постановления Правительства Саратовской области от 19 октября 2022 г.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семей», </w:t>
        </w:r>
      </w:hyperlink>
      <w:r w:rsidRPr="00F3757A">
        <w:rPr>
          <w:rFonts w:ascii="PT Astra Serif" w:hAnsi="PT Astra Serif" w:cs="Times New Roman"/>
          <w:b w:val="0"/>
          <w:color w:val="auto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 xml:space="preserve">1. </w:t>
      </w:r>
      <w:r w:rsidRPr="00F3757A">
        <w:rPr>
          <w:rFonts w:ascii="PT Astra Serif" w:eastAsia="Times New Roman" w:hAnsi="PT Astra Serif"/>
          <w:sz w:val="24"/>
          <w:szCs w:val="24"/>
        </w:rPr>
        <w:t xml:space="preserve">Установить для членов семей лиц, </w:t>
      </w:r>
      <w:r w:rsidRPr="00F3757A">
        <w:rPr>
          <w:rFonts w:ascii="PT Astra Serif" w:hAnsi="PT Astra Serif"/>
          <w:sz w:val="24"/>
          <w:szCs w:val="24"/>
        </w:rPr>
        <w:t>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</w:t>
      </w:r>
      <w:r w:rsidRPr="00F3757A">
        <w:rPr>
          <w:rFonts w:ascii="PT Astra Serif" w:eastAsia="Times New Roman" w:hAnsi="PT Astra Serif"/>
          <w:sz w:val="24"/>
          <w:szCs w:val="24"/>
        </w:rPr>
        <w:t xml:space="preserve">, проживающих на территории Базарно-Карабулакского муниципального района Саратовской области, следующие дополнительные меры поддержки: 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eastAsia="Times New Roman" w:hAnsi="PT Astra Serif"/>
          <w:sz w:val="24"/>
          <w:szCs w:val="24"/>
        </w:rPr>
        <w:t xml:space="preserve">1.1. </w:t>
      </w:r>
      <w:r w:rsidRPr="00F3757A">
        <w:rPr>
          <w:rFonts w:ascii="PT Astra Serif" w:hAnsi="PT Astra Serif"/>
          <w:sz w:val="24"/>
          <w:szCs w:val="24"/>
        </w:rPr>
        <w:t>освобождение от платы за присмотр и уход за детьми (воспитанниками), обучающимися в муниципальных образовательных организациях, реализующих образовательные программы дошкольного образования;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1.2. обеспечение обучающихся 5-11 классов в муниципальных образовательных организациях, реализующих программы основного общего и среднего общего образования, бесплатным питанием в указанных организациях в дни обучения в течение учебного года;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1.3. обеспечение во внеочередном порядке детей по достижении ими возраста полутора лет местами в дошкольных образовательных организациях;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1.4. зачисление в первоочередном порядке в группы продленного дня детей, обучающихся в общеобразовательных организациях;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1.5. предоставление внеочередного права на перевод ребенка в другую наиболее приближенную к месту жительства семьи общеобразовательную организацию;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1.6. бесплатное оказание психологической помощи и поддержки семье;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1.7. бесплатное обеспечение реабилитационными мероприятиями, включая организацию отдыха и оздоровления детей;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1.8. предоставление детям бесплатного посещения занятий (кружки, секции и иные подобные занятия) по дополнительным общеобразовательным программам в муниципальных организациях;</w:t>
      </w:r>
    </w:p>
    <w:p w:rsidR="00F3757A" w:rsidRPr="00F3757A" w:rsidRDefault="00F3757A" w:rsidP="00F3757A">
      <w:pPr>
        <w:pStyle w:val="11"/>
        <w:ind w:firstLine="709"/>
        <w:jc w:val="both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 xml:space="preserve">1.9. </w:t>
      </w:r>
      <w:r w:rsidRPr="00F3757A">
        <w:rPr>
          <w:rFonts w:ascii="PT Astra Serif" w:hAnsi="PT Astra Serif"/>
          <w:sz w:val="24"/>
          <w:szCs w:val="24"/>
          <w:lang w:eastAsia="ru-RU"/>
        </w:rPr>
        <w:t xml:space="preserve">бесплатное посещение муниципальных организаций культуры и оказание бесплатных физкультурно-оздоровительных услуг в </w:t>
      </w:r>
      <w:r w:rsidRPr="00F3757A">
        <w:rPr>
          <w:rFonts w:ascii="PT Astra Serif" w:hAnsi="PT Astra Serif"/>
          <w:sz w:val="24"/>
          <w:szCs w:val="24"/>
        </w:rPr>
        <w:t xml:space="preserve">МБУК «КДМЦ Базарно – </w:t>
      </w:r>
      <w:r w:rsidRPr="00F3757A">
        <w:rPr>
          <w:rFonts w:ascii="PT Astra Serif" w:hAnsi="PT Astra Serif"/>
          <w:sz w:val="24"/>
          <w:szCs w:val="24"/>
        </w:rPr>
        <w:lastRenderedPageBreak/>
        <w:t>Карабулакского МО», МБУК «Базарно-Карабулакская МЦБ» и МАУ ДО «ДЮСШ» р.п</w:t>
      </w:r>
      <w:proofErr w:type="gramStart"/>
      <w:r w:rsidRPr="00F3757A">
        <w:rPr>
          <w:rFonts w:ascii="PT Astra Serif" w:hAnsi="PT Astra Serif"/>
          <w:sz w:val="24"/>
          <w:szCs w:val="24"/>
        </w:rPr>
        <w:t>.Б</w:t>
      </w:r>
      <w:proofErr w:type="gramEnd"/>
      <w:r w:rsidRPr="00F3757A">
        <w:rPr>
          <w:rFonts w:ascii="PT Astra Serif" w:hAnsi="PT Astra Serif"/>
          <w:sz w:val="24"/>
          <w:szCs w:val="24"/>
        </w:rPr>
        <w:t xml:space="preserve">азарный Карабулак, </w:t>
      </w:r>
      <w:r w:rsidRPr="00F3757A">
        <w:rPr>
          <w:rFonts w:ascii="PT Astra Serif" w:hAnsi="PT Astra Serif"/>
          <w:sz w:val="24"/>
          <w:szCs w:val="24"/>
          <w:lang w:eastAsia="ru-RU"/>
        </w:rPr>
        <w:t>а также культурно-массовых мероприятий, спортивных секций, спортивных соревнований (при наличии свободных мест) и других мероприятий, проводимых (организуемых) указанными организациями.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F3757A">
        <w:rPr>
          <w:rFonts w:ascii="PT Astra Serif" w:eastAsia="Times New Roman" w:hAnsi="PT Astra Serif"/>
          <w:sz w:val="24"/>
          <w:szCs w:val="24"/>
        </w:rPr>
        <w:t>2. Управлению культуры администрации Базарно-Карабулакского муниципального района, управлению образования администрации Базарно-Карабулакского муниципального района</w:t>
      </w:r>
      <w:r>
        <w:rPr>
          <w:rFonts w:ascii="PT Astra Serif" w:eastAsia="Times New Roman" w:hAnsi="PT Astra Serif"/>
          <w:sz w:val="24"/>
          <w:szCs w:val="24"/>
        </w:rPr>
        <w:t xml:space="preserve"> </w:t>
      </w:r>
      <w:r w:rsidRPr="00F3757A">
        <w:rPr>
          <w:rFonts w:ascii="PT Astra Serif" w:eastAsia="Times New Roman" w:hAnsi="PT Astra Serif"/>
          <w:sz w:val="24"/>
          <w:szCs w:val="24"/>
        </w:rPr>
        <w:t xml:space="preserve">разработать порядки предоставления мер поддержки, установленных пунктом 1 </w:t>
      </w:r>
      <w:r>
        <w:rPr>
          <w:rFonts w:ascii="PT Astra Serif" w:eastAsia="Times New Roman" w:hAnsi="PT Astra Serif"/>
          <w:sz w:val="24"/>
          <w:szCs w:val="24"/>
        </w:rPr>
        <w:t>настоящего постановления.</w:t>
      </w:r>
      <w:r w:rsidRPr="00F3757A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3.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F3757A">
        <w:rPr>
          <w:rFonts w:ascii="PT Astra Serif" w:hAnsi="PT Astra Serif"/>
          <w:sz w:val="24"/>
          <w:szCs w:val="24"/>
        </w:rPr>
        <w:tab/>
      </w:r>
    </w:p>
    <w:p w:rsidR="00F3757A" w:rsidRPr="00F3757A" w:rsidRDefault="00F3757A" w:rsidP="00F3757A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F3757A">
        <w:rPr>
          <w:rFonts w:ascii="PT Astra Serif" w:eastAsia="Times New Roman" w:hAnsi="PT Astra Serif"/>
          <w:sz w:val="24"/>
          <w:szCs w:val="24"/>
        </w:rPr>
        <w:t xml:space="preserve">4. Настоящее постановление вступает в силу со дня его официального опубликования. </w:t>
      </w:r>
    </w:p>
    <w:p w:rsidR="00F3757A" w:rsidRPr="00F3757A" w:rsidRDefault="00F3757A" w:rsidP="00F3757A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F3757A" w:rsidRPr="00F3757A" w:rsidRDefault="00F3757A" w:rsidP="00F3757A">
      <w:pPr>
        <w:pStyle w:val="ConsPlusNormal"/>
        <w:jc w:val="both"/>
        <w:rPr>
          <w:rFonts w:ascii="PT Astra Serif" w:hAnsi="PT Astra Serif"/>
          <w:b/>
        </w:rPr>
      </w:pPr>
      <w:r w:rsidRPr="00F3757A">
        <w:rPr>
          <w:rFonts w:ascii="PT Astra Serif" w:hAnsi="PT Astra Serif"/>
          <w:b/>
        </w:rPr>
        <w:t xml:space="preserve">Глава муниципального района                                           </w:t>
      </w:r>
      <w:r>
        <w:rPr>
          <w:rFonts w:ascii="PT Astra Serif" w:hAnsi="PT Astra Serif"/>
          <w:b/>
        </w:rPr>
        <w:t xml:space="preserve">              </w:t>
      </w:r>
      <w:r w:rsidRPr="00F3757A">
        <w:rPr>
          <w:rFonts w:ascii="PT Astra Serif" w:hAnsi="PT Astra Serif"/>
          <w:b/>
        </w:rPr>
        <w:t xml:space="preserve">                 Н.В.Трошина</w:t>
      </w:r>
    </w:p>
    <w:p w:rsidR="00F3757A" w:rsidRPr="00F3757A" w:rsidRDefault="00F3757A" w:rsidP="00F3757A">
      <w:pPr>
        <w:pStyle w:val="31"/>
        <w:ind w:right="-2"/>
        <w:rPr>
          <w:rFonts w:ascii="PT Astra Serif" w:hAnsi="PT Astra Serif" w:cs="Times New Roman"/>
        </w:rPr>
      </w:pPr>
    </w:p>
    <w:p w:rsidR="00F3757A" w:rsidRPr="00F3757A" w:rsidRDefault="00F3757A" w:rsidP="00F3757A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F3757A" w:rsidRPr="00F3757A" w:rsidRDefault="00F3757A" w:rsidP="00F3757A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8735FC" w:rsidRPr="00F3757A" w:rsidRDefault="008735FC" w:rsidP="00F3757A">
      <w:pPr>
        <w:spacing w:line="240" w:lineRule="auto"/>
        <w:rPr>
          <w:sz w:val="24"/>
          <w:szCs w:val="24"/>
        </w:rPr>
      </w:pPr>
    </w:p>
    <w:sectPr w:rsidR="008735FC" w:rsidRPr="00F37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757A"/>
    <w:rsid w:val="001026D9"/>
    <w:rsid w:val="008735FC"/>
    <w:rsid w:val="00F3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3757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3757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F3757A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F375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F3757A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F3757A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F3757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37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57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F3757A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F3757A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505751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540</Words>
  <Characters>3082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2023-07-12T07:31:00Z</dcterms:created>
  <dcterms:modified xsi:type="dcterms:W3CDTF">2023-07-12T10:38:00Z</dcterms:modified>
</cp:coreProperties>
</file>