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F9" w:rsidRPr="00CB22E3" w:rsidRDefault="00F42EEC">
      <w:pPr>
        <w:pStyle w:val="10"/>
        <w:tabs>
          <w:tab w:val="center" w:pos="3828"/>
        </w:tabs>
        <w:jc w:val="center"/>
        <w:rPr>
          <w:rFonts w:ascii="PT Astra Serif" w:hAnsi="PT Astra Serif"/>
        </w:rPr>
      </w:pPr>
      <w:r w:rsidRPr="00CB22E3">
        <w:rPr>
          <w:rFonts w:ascii="PT Astra Serif" w:hAnsi="PT Astra Serif"/>
          <w:noProof/>
        </w:rPr>
        <w:drawing>
          <wp:inline distT="0" distB="0" distL="0" distR="0">
            <wp:extent cx="542925" cy="6667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AF9" w:rsidRPr="00CB22E3" w:rsidRDefault="00CA5AF9">
      <w:pPr>
        <w:pStyle w:val="10"/>
        <w:jc w:val="center"/>
        <w:rPr>
          <w:rFonts w:ascii="PT Astra Serif" w:hAnsi="PT Astra Serif"/>
        </w:rPr>
      </w:pPr>
    </w:p>
    <w:p w:rsidR="00CA5AF9" w:rsidRPr="00CB22E3" w:rsidRDefault="00F42EEC">
      <w:pPr>
        <w:pStyle w:val="10"/>
        <w:jc w:val="center"/>
        <w:rPr>
          <w:rFonts w:ascii="PT Astra Serif" w:hAnsi="PT Astra Serif"/>
          <w:b/>
          <w:sz w:val="30"/>
          <w:szCs w:val="30"/>
        </w:rPr>
      </w:pPr>
      <w:r w:rsidRPr="00CB22E3">
        <w:rPr>
          <w:rFonts w:ascii="PT Astra Serif" w:hAnsi="PT Astra Serif"/>
          <w:b/>
          <w:sz w:val="30"/>
          <w:szCs w:val="30"/>
        </w:rPr>
        <w:t>АДМИНИСТРАЦИЯ</w:t>
      </w:r>
    </w:p>
    <w:p w:rsidR="00CA5AF9" w:rsidRPr="00CB22E3" w:rsidRDefault="00F42EEC">
      <w:pPr>
        <w:pStyle w:val="10"/>
        <w:jc w:val="center"/>
        <w:rPr>
          <w:rFonts w:ascii="PT Astra Serif" w:hAnsi="PT Astra Serif"/>
          <w:b/>
          <w:caps/>
          <w:sz w:val="30"/>
        </w:rPr>
      </w:pPr>
      <w:r w:rsidRPr="00CB22E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A5AF9" w:rsidRPr="00CB22E3" w:rsidRDefault="00F42EEC">
      <w:pPr>
        <w:pStyle w:val="10"/>
        <w:jc w:val="center"/>
        <w:rPr>
          <w:rFonts w:ascii="PT Astra Serif" w:hAnsi="PT Astra Serif"/>
          <w:b/>
          <w:sz w:val="30"/>
        </w:rPr>
      </w:pPr>
      <w:r w:rsidRPr="00CB22E3">
        <w:rPr>
          <w:rFonts w:ascii="PT Astra Serif" w:hAnsi="PT Astra Serif"/>
          <w:b/>
          <w:caps/>
          <w:sz w:val="30"/>
        </w:rPr>
        <w:t>Саратовской области</w:t>
      </w:r>
    </w:p>
    <w:p w:rsidR="00CA5AF9" w:rsidRPr="00CB22E3" w:rsidRDefault="00F42EEC">
      <w:pPr>
        <w:pStyle w:val="10"/>
        <w:jc w:val="center"/>
        <w:rPr>
          <w:rFonts w:ascii="PT Astra Serif" w:hAnsi="PT Astra Serif"/>
          <w:b/>
          <w:caps/>
          <w:sz w:val="30"/>
          <w:szCs w:val="30"/>
        </w:rPr>
      </w:pPr>
      <w:r w:rsidRPr="00CB22E3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CA5AF9" w:rsidRPr="00CB22E3" w:rsidRDefault="00CA5AF9">
      <w:pPr>
        <w:pStyle w:val="10"/>
        <w:rPr>
          <w:rFonts w:ascii="PT Astra Serif" w:hAnsi="PT Astra Serif"/>
          <w:sz w:val="24"/>
        </w:rPr>
      </w:pPr>
    </w:p>
    <w:p w:rsidR="00CA5AF9" w:rsidRPr="00CB22E3" w:rsidRDefault="00F42EEC">
      <w:pPr>
        <w:pStyle w:val="10"/>
        <w:tabs>
          <w:tab w:val="right" w:pos="9781"/>
        </w:tabs>
        <w:rPr>
          <w:rFonts w:ascii="PT Astra Serif" w:hAnsi="PT Astra Serif"/>
          <w:sz w:val="24"/>
        </w:rPr>
      </w:pPr>
      <w:r w:rsidRPr="00CB22E3">
        <w:rPr>
          <w:rFonts w:ascii="PT Astra Serif" w:hAnsi="PT Astra Serif"/>
          <w:sz w:val="24"/>
        </w:rPr>
        <w:t xml:space="preserve">От </w:t>
      </w:r>
      <w:r w:rsidR="00CB0F97">
        <w:rPr>
          <w:rFonts w:ascii="PT Astra Serif" w:hAnsi="PT Astra Serif"/>
          <w:sz w:val="24"/>
        </w:rPr>
        <w:t>16.07.2024</w:t>
      </w:r>
      <w:r w:rsidRPr="00CB22E3">
        <w:rPr>
          <w:rFonts w:ascii="PT Astra Serif" w:hAnsi="PT Astra Serif"/>
          <w:sz w:val="24"/>
        </w:rPr>
        <w:t xml:space="preserve">                                                                                          </w:t>
      </w:r>
      <w:r w:rsidR="00D40B10">
        <w:rPr>
          <w:rFonts w:ascii="PT Astra Serif" w:hAnsi="PT Astra Serif"/>
          <w:sz w:val="24"/>
        </w:rPr>
        <w:t xml:space="preserve">                 </w:t>
      </w:r>
      <w:r w:rsidRPr="00CB22E3">
        <w:rPr>
          <w:rFonts w:ascii="PT Astra Serif" w:hAnsi="PT Astra Serif"/>
          <w:sz w:val="24"/>
        </w:rPr>
        <w:t xml:space="preserve">   № </w:t>
      </w:r>
      <w:r w:rsidR="00CB0F97">
        <w:rPr>
          <w:rFonts w:ascii="PT Astra Serif" w:hAnsi="PT Astra Serif"/>
          <w:sz w:val="24"/>
        </w:rPr>
        <w:t>764</w:t>
      </w:r>
    </w:p>
    <w:p w:rsidR="00CA5AF9" w:rsidRPr="00CB22E3" w:rsidRDefault="00CA5AF9">
      <w:pPr>
        <w:pStyle w:val="10"/>
        <w:tabs>
          <w:tab w:val="right" w:pos="9781"/>
        </w:tabs>
        <w:rPr>
          <w:rFonts w:ascii="PT Astra Serif" w:hAnsi="PT Astra Serif"/>
          <w:sz w:val="24"/>
        </w:rPr>
      </w:pPr>
    </w:p>
    <w:p w:rsidR="00CA5AF9" w:rsidRPr="00CB22E3" w:rsidRDefault="00F42EEC">
      <w:pPr>
        <w:pStyle w:val="10"/>
        <w:jc w:val="center"/>
        <w:rPr>
          <w:rFonts w:ascii="PT Astra Serif" w:hAnsi="PT Astra Serif"/>
          <w:sz w:val="24"/>
        </w:rPr>
      </w:pPr>
      <w:r w:rsidRPr="00CB22E3">
        <w:rPr>
          <w:rFonts w:ascii="PT Astra Serif" w:hAnsi="PT Astra Serif"/>
          <w:sz w:val="24"/>
        </w:rPr>
        <w:t>р.п. Базарный Карабулак</w:t>
      </w:r>
    </w:p>
    <w:p w:rsidR="00CA5AF9" w:rsidRPr="00CB22E3" w:rsidRDefault="00CA5AF9">
      <w:pPr>
        <w:pStyle w:val="10"/>
        <w:rPr>
          <w:rFonts w:ascii="PT Astra Serif" w:hAnsi="PT Astra Serif"/>
        </w:rPr>
      </w:pPr>
    </w:p>
    <w:tbl>
      <w:tblPr>
        <w:tblW w:w="9005" w:type="dxa"/>
        <w:tblLayout w:type="fixed"/>
        <w:tblLook w:val="01E0" w:firstRow="1" w:lastRow="1" w:firstColumn="1" w:lastColumn="1" w:noHBand="0" w:noVBand="0"/>
      </w:tblPr>
      <w:tblGrid>
        <w:gridCol w:w="9005"/>
      </w:tblGrid>
      <w:tr w:rsidR="00CA5AF9" w:rsidRPr="00CB22E3">
        <w:tc>
          <w:tcPr>
            <w:tcW w:w="9005" w:type="dxa"/>
          </w:tcPr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  <w:t xml:space="preserve">Об утверждении   прогноза </w:t>
            </w:r>
          </w:p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  <w:t xml:space="preserve">социально-экономического развития </w:t>
            </w:r>
          </w:p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Базарно-Карабулакского муниципального  </w:t>
            </w:r>
          </w:p>
          <w:p w:rsidR="00CA5AF9" w:rsidRPr="00CB22E3" w:rsidRDefault="00F42EEC" w:rsidP="00F048CF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района Саратовской области на 202</w:t>
            </w:r>
            <w:r w:rsidR="00F048CF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5</w:t>
            </w: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 -202</w:t>
            </w:r>
            <w:r w:rsidR="00F048CF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7</w:t>
            </w: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 годы</w:t>
            </w:r>
          </w:p>
        </w:tc>
      </w:tr>
    </w:tbl>
    <w:p w:rsidR="00CA5AF9" w:rsidRPr="00CB22E3" w:rsidRDefault="00CA5AF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CA5AF9" w:rsidRPr="00CB22E3" w:rsidRDefault="00F048CF">
      <w:pPr>
        <w:spacing w:after="0" w:line="240" w:lineRule="auto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</w:t>
      </w:r>
      <w:r w:rsidR="00F42EEC" w:rsidRPr="00CB22E3">
        <w:rPr>
          <w:rFonts w:ascii="PT Astra Serif" w:hAnsi="PT Astra Serif"/>
          <w:sz w:val="24"/>
          <w:szCs w:val="24"/>
        </w:rPr>
        <w:t xml:space="preserve">На основании Бюджетного кодекса Российской Федерации, и </w:t>
      </w:r>
      <w:r w:rsidR="00F42EEC" w:rsidRPr="00CB22E3">
        <w:rPr>
          <w:rFonts w:ascii="PT Astra Serif" w:hAnsi="PT Astra Serif"/>
          <w:color w:val="000000"/>
          <w:sz w:val="24"/>
          <w:szCs w:val="24"/>
        </w:rPr>
        <w:t>постановления</w:t>
      </w:r>
    </w:p>
    <w:p w:rsidR="00CA5AF9" w:rsidRPr="00CB22E3" w:rsidRDefault="00F42EE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color w:val="000000"/>
          <w:sz w:val="24"/>
          <w:szCs w:val="24"/>
        </w:rPr>
        <w:t>Базарно-Карабулакского муниципального района от   25.05.2015 № 363 «</w:t>
      </w:r>
      <w:r w:rsidRPr="00CB22E3">
        <w:rPr>
          <w:rFonts w:ascii="PT Astra Serif" w:hAnsi="PT Astra Serif" w:cs="Arial"/>
          <w:sz w:val="24"/>
          <w:szCs w:val="24"/>
        </w:rPr>
        <w:t xml:space="preserve">Об утверждении Положения о порядке разработки прогноза социально-экономического развития Базарно-Карабулакского муниципального района», </w:t>
      </w:r>
      <w:r w:rsidRPr="00CB22E3">
        <w:rPr>
          <w:rFonts w:ascii="PT Astra Serif" w:hAnsi="PT Astra Serif"/>
          <w:sz w:val="24"/>
          <w:szCs w:val="24"/>
        </w:rPr>
        <w:t>администрация района ПОСТАНОВЛЯЕТ:</w:t>
      </w:r>
    </w:p>
    <w:p w:rsidR="00CA5AF9" w:rsidRPr="00CB22E3" w:rsidRDefault="00F42EEC">
      <w:pPr>
        <w:widowControl w:val="0"/>
        <w:shd w:val="clear" w:color="auto" w:fill="FFFFFF"/>
        <w:spacing w:after="0" w:line="317" w:lineRule="exact"/>
        <w:ind w:left="5" w:right="14" w:firstLine="749"/>
        <w:jc w:val="both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sz w:val="24"/>
          <w:szCs w:val="24"/>
        </w:rPr>
        <w:t>1.Утвердить основные показатели прогноза социально-экономического развития на 202</w:t>
      </w:r>
      <w:r w:rsidR="00F048CF">
        <w:rPr>
          <w:rFonts w:ascii="PT Astra Serif" w:hAnsi="PT Astra Serif"/>
          <w:sz w:val="24"/>
          <w:szCs w:val="24"/>
        </w:rPr>
        <w:t>5</w:t>
      </w:r>
      <w:r w:rsidRPr="00CB22E3">
        <w:rPr>
          <w:rFonts w:ascii="PT Astra Serif" w:hAnsi="PT Astra Serif"/>
          <w:sz w:val="24"/>
          <w:szCs w:val="24"/>
        </w:rPr>
        <w:t xml:space="preserve"> - 202</w:t>
      </w:r>
      <w:r w:rsidR="00F048CF">
        <w:rPr>
          <w:rFonts w:ascii="PT Astra Serif" w:hAnsi="PT Astra Serif"/>
          <w:sz w:val="24"/>
          <w:szCs w:val="24"/>
        </w:rPr>
        <w:t>7</w:t>
      </w:r>
      <w:r w:rsidRPr="00CB22E3">
        <w:rPr>
          <w:rFonts w:ascii="PT Astra Serif" w:hAnsi="PT Astra Serif"/>
          <w:sz w:val="24"/>
          <w:szCs w:val="24"/>
        </w:rPr>
        <w:t xml:space="preserve"> годы по Базарно-Карабулакскому муниципальному району (приложение №1, №2).</w:t>
      </w:r>
    </w:p>
    <w:p w:rsidR="00CA5AF9" w:rsidRPr="00CB22E3" w:rsidRDefault="0002169E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/>
        <w:jc w:val="both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spacing w:val="-1"/>
          <w:sz w:val="24"/>
          <w:szCs w:val="24"/>
        </w:rPr>
        <w:t xml:space="preserve">           </w:t>
      </w:r>
      <w:r w:rsidR="00F42EEC" w:rsidRPr="00CB22E3">
        <w:rPr>
          <w:rFonts w:ascii="PT Astra Serif" w:hAnsi="PT Astra Serif"/>
          <w:spacing w:val="-1"/>
          <w:sz w:val="24"/>
          <w:szCs w:val="24"/>
        </w:rPr>
        <w:t xml:space="preserve">2. </w:t>
      </w:r>
      <w:proofErr w:type="gramStart"/>
      <w:r w:rsidR="00F42EEC" w:rsidRPr="00CB22E3">
        <w:rPr>
          <w:rFonts w:ascii="PT Astra Serif" w:hAnsi="PT Astra Serif"/>
          <w:spacing w:val="-1"/>
          <w:sz w:val="24"/>
          <w:szCs w:val="24"/>
        </w:rPr>
        <w:t>Контроль за</w:t>
      </w:r>
      <w:proofErr w:type="gramEnd"/>
      <w:r w:rsidR="00F42EEC" w:rsidRPr="00CB22E3">
        <w:rPr>
          <w:rFonts w:ascii="PT Astra Serif" w:hAnsi="PT Astra Serif"/>
          <w:spacing w:val="-1"/>
          <w:sz w:val="24"/>
          <w:szCs w:val="24"/>
        </w:rPr>
        <w:t xml:space="preserve"> исполнением настоящего постановления оставляю за собой.</w:t>
      </w:r>
    </w:p>
    <w:p w:rsidR="00CA5AF9" w:rsidRPr="00CB22E3" w:rsidRDefault="00CA5AF9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 w:firstLine="878"/>
        <w:jc w:val="both"/>
        <w:rPr>
          <w:rFonts w:ascii="PT Astra Serif" w:hAnsi="PT Astra Serif"/>
          <w:sz w:val="24"/>
          <w:szCs w:val="24"/>
        </w:rPr>
      </w:pPr>
    </w:p>
    <w:p w:rsidR="00CA5AF9" w:rsidRPr="00CB22E3" w:rsidRDefault="00CA5AF9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 w:firstLine="878"/>
        <w:jc w:val="both"/>
        <w:rPr>
          <w:rFonts w:ascii="PT Astra Serif" w:hAnsi="PT Astra Serif"/>
          <w:sz w:val="24"/>
          <w:szCs w:val="24"/>
        </w:rPr>
      </w:pPr>
    </w:p>
    <w:p w:rsidR="00CA5AF9" w:rsidRDefault="00B32A80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  <w:r w:rsidRPr="00CB22E3">
        <w:rPr>
          <w:rFonts w:ascii="PT Astra Serif" w:hAnsi="PT Astra Serif"/>
          <w:b/>
          <w:bCs/>
          <w:sz w:val="24"/>
          <w:szCs w:val="24"/>
        </w:rPr>
        <w:t xml:space="preserve">Глава 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муниципального района       </w:t>
      </w:r>
      <w:r w:rsidRPr="00CB22E3">
        <w:rPr>
          <w:rFonts w:ascii="PT Astra Serif" w:hAnsi="PT Astra Serif"/>
          <w:b/>
          <w:bCs/>
          <w:sz w:val="24"/>
          <w:szCs w:val="24"/>
        </w:rPr>
        <w:t xml:space="preserve">                         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                                       </w:t>
      </w:r>
      <w:r w:rsidR="00F048CF">
        <w:rPr>
          <w:rFonts w:ascii="PT Astra Serif" w:hAnsi="PT Astra Serif"/>
          <w:b/>
          <w:bCs/>
          <w:sz w:val="24"/>
          <w:szCs w:val="24"/>
        </w:rPr>
        <w:t>Н.В. Трошина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                                                              </w:t>
      </w:r>
      <w:r w:rsidR="00F42EEC" w:rsidRPr="00CB22E3">
        <w:rPr>
          <w:rFonts w:ascii="PT Astra Serif" w:hAnsi="PT Astra Serif" w:cs="Arial"/>
          <w:b/>
          <w:bCs/>
          <w:sz w:val="24"/>
          <w:szCs w:val="24"/>
        </w:rPr>
        <w:tab/>
      </w: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CB0F97" w:rsidRPr="00CB0F97" w:rsidRDefault="00CB0F97" w:rsidP="00CB0F97">
      <w:pPr>
        <w:widowControl w:val="0"/>
        <w:shd w:val="clear" w:color="auto" w:fill="FFFFFF"/>
        <w:spacing w:after="0" w:line="221" w:lineRule="exact"/>
        <w:ind w:left="5654" w:right="120"/>
        <w:rPr>
          <w:b/>
          <w:bCs/>
        </w:rPr>
      </w:pPr>
      <w:r w:rsidRPr="00CB0F97">
        <w:rPr>
          <w:rFonts w:ascii="Times New Roman" w:hAnsi="Times New Roman"/>
          <w:b/>
          <w:bCs/>
          <w:spacing w:val="-1"/>
          <w:sz w:val="24"/>
          <w:szCs w:val="24"/>
        </w:rPr>
        <w:t>Приложение №1 к постановлению администрации Базарно-Карабулакского муниципального</w:t>
      </w:r>
      <w:r w:rsidRPr="00CB0F97">
        <w:rPr>
          <w:rFonts w:ascii="Times New Roman" w:hAnsi="Times New Roman"/>
          <w:b/>
          <w:bCs/>
          <w:sz w:val="24"/>
          <w:szCs w:val="24"/>
        </w:rPr>
        <w:t xml:space="preserve"> района </w:t>
      </w:r>
    </w:p>
    <w:p w:rsidR="00CB0F97" w:rsidRPr="00CB0F97" w:rsidRDefault="00CB0F97" w:rsidP="00CB0F97">
      <w:pPr>
        <w:widowControl w:val="0"/>
        <w:shd w:val="clear" w:color="auto" w:fill="FFFFFF"/>
        <w:spacing w:after="0" w:line="221" w:lineRule="exact"/>
        <w:ind w:left="5654" w:right="120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b/>
          <w:bCs/>
          <w:sz w:val="24"/>
          <w:szCs w:val="24"/>
        </w:rPr>
        <w:t>от  __________  №_____________</w:t>
      </w:r>
    </w:p>
    <w:p w:rsidR="00CB0F97" w:rsidRPr="00CB0F97" w:rsidRDefault="00CB0F97" w:rsidP="00CB0F97">
      <w:pPr>
        <w:spacing w:after="0" w:line="240" w:lineRule="exact"/>
        <w:rPr>
          <w:rFonts w:ascii="Times New Roman" w:hAnsi="Times New Roman"/>
          <w:bCs/>
          <w:sz w:val="24"/>
          <w:szCs w:val="24"/>
        </w:rPr>
      </w:pPr>
    </w:p>
    <w:p w:rsidR="00CB0F97" w:rsidRPr="00CB0F97" w:rsidRDefault="00CB0F97" w:rsidP="00CB0F97">
      <w:pPr>
        <w:jc w:val="center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b/>
          <w:bCs/>
          <w:sz w:val="24"/>
          <w:szCs w:val="24"/>
        </w:rPr>
        <w:t>Прогноз социально-экономического развития Базарно-Карабулакского муниципального района на 2025-2027 годы.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 xml:space="preserve">            Социально-экономическая эффективность реализации концепции будет выражена в обеспечении социальной стабильности, повышении уровня и комфортности жизни населения Базарно-Карабулакского муниципального района.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>По прогнозным данным, в 2025 - 2027 годах в экономике и социальной сфере Базарно-Карабулакского муниципального района сохранится позитивная динамика большинства экономических показателей.</w:t>
      </w:r>
    </w:p>
    <w:p w:rsidR="00CB0F97" w:rsidRPr="00CB0F97" w:rsidRDefault="00CB0F97" w:rsidP="00CB0F97">
      <w:pPr>
        <w:spacing w:after="0"/>
        <w:jc w:val="both"/>
      </w:pPr>
      <w:r w:rsidRPr="00CB0F97">
        <w:rPr>
          <w:rFonts w:ascii="Times New Roman" w:hAnsi="Times New Roman"/>
          <w:sz w:val="24"/>
          <w:szCs w:val="24"/>
        </w:rPr>
        <w:t>В структуре производства существенных изменений не произойдет.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>Объем производства валовой продукции сельского хозяйства во всех категориях хозяйства ожидается в 2025 году 5 750,0 млн. рублей, в 2026 году 6 260 млн. рублей, в 2027 году 6 760 млн. рублей.  Объемы производства зерна составят в 2025 году 85,5 тыс. тонн или 100,1% к уровню 2024 года, в 2026 году 86,6 тыс. тонн или 101,2% к уровню 2025 года, в 2027 году 87,0 тыс. тонн или 100,5% к уровню 2026 года.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>Ожидается произвести подсолнечника в количестве в 2025 году 39 тыс. тонн, в 2026 году 39,5 тыс. тонн, в 2027 году 40,5 тыс. тонн. Планируется произвести картофеля и овощей соответственно в 2025 году 8,8 и 2,1 тыс. тонн, в 2026 году 8,9 и 2,2 тыс.  тонн, в 2027 году 9,0 и 2,3 тыс. тонн.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 xml:space="preserve">Мяса будет произведено в живом весе в 2025 году 4,100 тыс. тонн или </w:t>
      </w:r>
      <w:r w:rsidRPr="00CB0F97">
        <w:rPr>
          <w:rFonts w:ascii="Times New Roman" w:hAnsi="Times New Roman"/>
          <w:color w:val="000000"/>
          <w:sz w:val="24"/>
          <w:szCs w:val="24"/>
        </w:rPr>
        <w:t>100</w:t>
      </w:r>
      <w:r w:rsidRPr="00CB0F97">
        <w:rPr>
          <w:rFonts w:ascii="Times New Roman" w:hAnsi="Times New Roman"/>
          <w:sz w:val="24"/>
          <w:szCs w:val="24"/>
        </w:rPr>
        <w:t xml:space="preserve">% к  показателям </w:t>
      </w:r>
      <w:r w:rsidRPr="00CB0F97">
        <w:rPr>
          <w:rFonts w:ascii="Times New Roman" w:hAnsi="Times New Roman"/>
          <w:color w:val="000000"/>
          <w:sz w:val="24"/>
          <w:szCs w:val="24"/>
        </w:rPr>
        <w:t>2024</w:t>
      </w:r>
      <w:r w:rsidRPr="00CB0F97">
        <w:rPr>
          <w:rFonts w:ascii="Times New Roman" w:hAnsi="Times New Roman"/>
          <w:sz w:val="24"/>
          <w:szCs w:val="24"/>
        </w:rPr>
        <w:t xml:space="preserve"> года, в 2026 году 4,100 тыс. тонн или </w:t>
      </w:r>
      <w:r w:rsidRPr="00CB0F97">
        <w:rPr>
          <w:rFonts w:ascii="Times New Roman" w:hAnsi="Times New Roman"/>
          <w:color w:val="000000"/>
          <w:sz w:val="24"/>
          <w:szCs w:val="24"/>
        </w:rPr>
        <w:t>100</w:t>
      </w:r>
      <w:r w:rsidRPr="00CB0F97">
        <w:rPr>
          <w:rFonts w:ascii="Times New Roman" w:hAnsi="Times New Roman"/>
          <w:sz w:val="24"/>
          <w:szCs w:val="24"/>
        </w:rPr>
        <w:t xml:space="preserve"> % к показателям 20</w:t>
      </w:r>
      <w:r w:rsidRPr="00CB0F97">
        <w:rPr>
          <w:rFonts w:ascii="Times New Roman" w:hAnsi="Times New Roman"/>
          <w:color w:val="000000"/>
          <w:sz w:val="24"/>
          <w:szCs w:val="24"/>
        </w:rPr>
        <w:t>25</w:t>
      </w:r>
      <w:r w:rsidRPr="00CB0F97">
        <w:rPr>
          <w:rFonts w:ascii="Times New Roman" w:hAnsi="Times New Roman"/>
          <w:sz w:val="24"/>
          <w:szCs w:val="24"/>
        </w:rPr>
        <w:t xml:space="preserve"> года, в 2027 году 4,100 тыс. тонн или </w:t>
      </w:r>
      <w:r w:rsidRPr="00CB0F97">
        <w:rPr>
          <w:rFonts w:ascii="Times New Roman" w:hAnsi="Times New Roman"/>
          <w:color w:val="000000"/>
          <w:sz w:val="24"/>
          <w:szCs w:val="24"/>
        </w:rPr>
        <w:t>100</w:t>
      </w:r>
      <w:r w:rsidRPr="00CB0F97">
        <w:rPr>
          <w:rFonts w:ascii="Times New Roman" w:hAnsi="Times New Roman"/>
          <w:sz w:val="24"/>
          <w:szCs w:val="24"/>
        </w:rPr>
        <w:t>% к показателям 20</w:t>
      </w:r>
      <w:r w:rsidRPr="00CB0F97">
        <w:rPr>
          <w:rFonts w:ascii="Times New Roman" w:hAnsi="Times New Roman"/>
          <w:color w:val="000000"/>
          <w:sz w:val="24"/>
          <w:szCs w:val="24"/>
        </w:rPr>
        <w:t>26</w:t>
      </w:r>
      <w:r w:rsidRPr="00CB0F97">
        <w:rPr>
          <w:rFonts w:ascii="Times New Roman" w:hAnsi="Times New Roman"/>
          <w:sz w:val="24"/>
          <w:szCs w:val="24"/>
        </w:rPr>
        <w:t xml:space="preserve"> года.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>Производство молока ожидается в 2025 году 23,8 тыс. тонн или 100,4% к уровню 2024 года, в 2026 году 23,9 тыс. тонн или 100,4% к уровню 2025 года, в 2027 году 24,0 тыс. тонн или 100,4% к уровню 2026 года.</w:t>
      </w:r>
    </w:p>
    <w:p w:rsidR="00CB0F97" w:rsidRPr="00CB0F97" w:rsidRDefault="00CB0F97" w:rsidP="00CB0F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F97">
        <w:rPr>
          <w:rFonts w:ascii="Times New Roman" w:hAnsi="Times New Roman"/>
          <w:sz w:val="24"/>
          <w:szCs w:val="24"/>
        </w:rPr>
        <w:t>Средняя заработная плата работающих составит по прогнозу</w:t>
      </w:r>
      <w:r w:rsidRPr="00CB0F97">
        <w:rPr>
          <w:rFonts w:ascii="Times New Roman" w:hAnsi="Times New Roman"/>
          <w:sz w:val="24"/>
          <w:szCs w:val="24"/>
        </w:rPr>
        <w:tab/>
        <w:t>в 2025 году 42 216,9 рублей, в 2026 году 45 155,1 рублей и возрастет на 6,9 %, в 2027 году 48 129,4 рубля и возрастет на 6,6%, что позволит обеспечить рост покупательской способности населения.</w:t>
      </w:r>
    </w:p>
    <w:p w:rsidR="00CB0F97" w:rsidRPr="00CB0F97" w:rsidRDefault="00CB0F97" w:rsidP="00CB0F9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CB0F97">
        <w:rPr>
          <w:rFonts w:ascii="Times New Roman" w:hAnsi="Times New Roman"/>
          <w:sz w:val="24"/>
          <w:szCs w:val="24"/>
        </w:rPr>
        <w:t>Оборот розничной торговли составит в 2025 году составит 2 564,7 млн. руб. и возрастет в сопоставимых ценах на 4,9 % по сравнению с предыдущим годом, в 2026 году 2 777,1 млн. руб. и возрастет в сопоставимых ценах на 4,2% по сравнению с предыдущим годом, в 2027 году 2 980,4 млн. руб. и возрастет в сопоставимых ценах на 3,6% по сравнению с</w:t>
      </w:r>
      <w:proofErr w:type="gramEnd"/>
      <w:r w:rsidRPr="00CB0F97">
        <w:rPr>
          <w:rFonts w:ascii="Times New Roman" w:hAnsi="Times New Roman"/>
          <w:sz w:val="24"/>
          <w:szCs w:val="24"/>
        </w:rPr>
        <w:t xml:space="preserve"> предыдущим годом. Это позволит сохранить устойчивый характер насыщенности потребительского рынка.</w:t>
      </w:r>
    </w:p>
    <w:p w:rsidR="00CB0F97" w:rsidRPr="00CB0F97" w:rsidRDefault="00CB0F97" w:rsidP="00CB0F97">
      <w:pPr>
        <w:rPr>
          <w:rFonts w:ascii="Times New Roman" w:hAnsi="Times New Roman"/>
          <w:b/>
          <w:bCs/>
          <w:sz w:val="24"/>
          <w:szCs w:val="24"/>
        </w:rPr>
      </w:pPr>
    </w:p>
    <w:p w:rsidR="00CB0F97" w:rsidRPr="00CB0F97" w:rsidRDefault="00CB0F97" w:rsidP="00CB0F97">
      <w:pPr>
        <w:rPr>
          <w:rFonts w:ascii="Times New Roman" w:hAnsi="Times New Roman"/>
          <w:b/>
          <w:bCs/>
          <w:sz w:val="24"/>
          <w:szCs w:val="24"/>
        </w:rPr>
      </w:pPr>
      <w:r w:rsidRPr="00CB0F97">
        <w:rPr>
          <w:rFonts w:ascii="Times New Roman" w:hAnsi="Times New Roman"/>
          <w:b/>
          <w:bCs/>
          <w:sz w:val="24"/>
          <w:szCs w:val="24"/>
        </w:rPr>
        <w:t>Заведующий сектором делопроизводства и кадровой работы                    С.Е. Павлова</w:t>
      </w:r>
    </w:p>
    <w:p w:rsidR="00CB0F97" w:rsidRDefault="00CB0F97" w:rsidP="00CB0F97">
      <w:pPr>
        <w:suppressAutoHyphens w:val="0"/>
        <w:spacing w:after="0" w:line="240" w:lineRule="auto"/>
        <w:jc w:val="center"/>
        <w:rPr>
          <w:rFonts w:ascii="PT Astra Serif" w:hAnsi="PT Astra Serif"/>
          <w:sz w:val="20"/>
          <w:szCs w:val="20"/>
        </w:rPr>
        <w:sectPr w:rsidR="00CB0F97" w:rsidSect="00F048CF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  <w:bookmarkStart w:id="0" w:name="RANGE!A1:I169"/>
      <w:bookmarkEnd w:id="0"/>
    </w:p>
    <w:tbl>
      <w:tblPr>
        <w:tblW w:w="13988" w:type="dxa"/>
        <w:tblInd w:w="93" w:type="dxa"/>
        <w:tblLook w:val="04A0" w:firstRow="1" w:lastRow="0" w:firstColumn="1" w:lastColumn="0" w:noHBand="0" w:noVBand="1"/>
      </w:tblPr>
      <w:tblGrid>
        <w:gridCol w:w="1668"/>
        <w:gridCol w:w="1794"/>
        <w:gridCol w:w="2552"/>
        <w:gridCol w:w="1984"/>
        <w:gridCol w:w="1276"/>
        <w:gridCol w:w="1134"/>
        <w:gridCol w:w="1276"/>
        <w:gridCol w:w="992"/>
        <w:gridCol w:w="992"/>
        <w:gridCol w:w="980"/>
      </w:tblGrid>
      <w:tr w:rsidR="00CB0F97" w:rsidRPr="00CB0F97" w:rsidTr="00CB0F97">
        <w:trPr>
          <w:trHeight w:val="12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CB0F97">
              <w:rPr>
                <w:rFonts w:ascii="PT Astra Serif" w:hAnsi="PT Astra Serif"/>
                <w:b/>
                <w:bCs/>
              </w:rPr>
              <w:t>Пр</w:t>
            </w:r>
            <w:bookmarkStart w:id="1" w:name="_GoBack"/>
            <w:bookmarkEnd w:id="1"/>
            <w:r w:rsidRPr="00CB0F97">
              <w:rPr>
                <w:rFonts w:ascii="PT Astra Serif" w:hAnsi="PT Astra Serif"/>
                <w:b/>
                <w:bCs/>
              </w:rPr>
              <w:t>иложение 2 к постано</w:t>
            </w:r>
            <w:r w:rsidRPr="00CB0F97">
              <w:rPr>
                <w:rFonts w:ascii="PT Astra Serif" w:hAnsi="PT Astra Serif"/>
                <w:b/>
                <w:bCs/>
              </w:rPr>
              <w:t>в</w:t>
            </w:r>
            <w:r w:rsidRPr="00CB0F97">
              <w:rPr>
                <w:rFonts w:ascii="PT Astra Serif" w:hAnsi="PT Astra Serif"/>
                <w:b/>
                <w:bCs/>
              </w:rPr>
              <w:t>лению администрации Б</w:t>
            </w:r>
            <w:r w:rsidRPr="00CB0F97">
              <w:rPr>
                <w:rFonts w:ascii="PT Astra Serif" w:hAnsi="PT Astra Serif"/>
                <w:b/>
                <w:bCs/>
              </w:rPr>
              <w:t>а</w:t>
            </w:r>
            <w:r w:rsidRPr="00CB0F97">
              <w:rPr>
                <w:rFonts w:ascii="PT Astra Serif" w:hAnsi="PT Astra Serif"/>
                <w:b/>
                <w:bCs/>
              </w:rPr>
              <w:t>зарно-Карабулакского м</w:t>
            </w:r>
            <w:r w:rsidRPr="00CB0F97">
              <w:rPr>
                <w:rFonts w:ascii="PT Astra Serif" w:hAnsi="PT Astra Serif"/>
                <w:b/>
                <w:bCs/>
              </w:rPr>
              <w:t>у</w:t>
            </w:r>
            <w:r w:rsidRPr="00CB0F97">
              <w:rPr>
                <w:rFonts w:ascii="PT Astra Serif" w:hAnsi="PT Astra Serif"/>
                <w:b/>
                <w:bCs/>
              </w:rPr>
              <w:t xml:space="preserve">ниципального района </w:t>
            </w:r>
            <w:r w:rsidRPr="00CB0F97">
              <w:rPr>
                <w:rFonts w:ascii="PT Astra Serif" w:hAnsi="PT Astra Serif"/>
                <w:b/>
                <w:bCs/>
              </w:rPr>
              <w:br/>
            </w:r>
            <w:proofErr w:type="gramStart"/>
            <w:r w:rsidRPr="00CB0F97">
              <w:rPr>
                <w:rFonts w:ascii="PT Astra Serif" w:hAnsi="PT Astra Serif"/>
                <w:b/>
                <w:bCs/>
              </w:rPr>
              <w:t>от</w:t>
            </w:r>
            <w:proofErr w:type="gramEnd"/>
            <w:r w:rsidRPr="00CB0F97">
              <w:rPr>
                <w:rFonts w:ascii="PT Astra Serif" w:hAnsi="PT Astra Serif"/>
                <w:b/>
                <w:bCs/>
              </w:rPr>
              <w:t xml:space="preserve">  _____________  №_____________</w:t>
            </w:r>
          </w:p>
        </w:tc>
      </w:tr>
      <w:tr w:rsidR="00CB0F97" w:rsidRPr="00CB0F97" w:rsidTr="00CB0F97">
        <w:trPr>
          <w:trHeight w:val="300"/>
        </w:trPr>
        <w:tc>
          <w:tcPr>
            <w:tcW w:w="13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Основные показатели прогноза социально-экономического развития на 2025 - 2027 годы по Базарно-Карабулакскому муниципальному району </w:t>
            </w:r>
          </w:p>
        </w:tc>
      </w:tr>
      <w:tr w:rsidR="00CB0F97" w:rsidRPr="00CB0F97" w:rsidTr="00CB0F97">
        <w:trPr>
          <w:trHeight w:val="240"/>
        </w:trPr>
        <w:tc>
          <w:tcPr>
            <w:tcW w:w="53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Показатели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Единица измер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отчет 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отчет 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оценка пок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зателя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прогноз</w:t>
            </w:r>
          </w:p>
        </w:tc>
      </w:tr>
      <w:tr w:rsidR="00CB0F97" w:rsidRPr="00CB0F97" w:rsidTr="00CB0F97">
        <w:trPr>
          <w:trHeight w:val="240"/>
        </w:trPr>
        <w:tc>
          <w:tcPr>
            <w:tcW w:w="53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2027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Население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Численность населения (на 1 января года)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26 203,0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25 590,0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24 991,0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24 744,0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24 485,0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24 225,0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Численность детей до 18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4 401,0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4 043,0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3 922,0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3 804,0</w:t>
            </w:r>
          </w:p>
        </w:tc>
      </w:tr>
      <w:tr w:rsidR="00CB0F97" w:rsidRPr="00CB0F97" w:rsidTr="00CB0F97">
        <w:trPr>
          <w:trHeight w:val="252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1.3</w:t>
            </w:r>
          </w:p>
        </w:tc>
        <w:tc>
          <w:tcPr>
            <w:tcW w:w="43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родивши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х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169,0</w:t>
            </w:r>
          </w:p>
        </w:tc>
      </w:tr>
      <w:tr w:rsidR="00CB0F97" w:rsidRPr="00CB0F97" w:rsidTr="00CB0F97">
        <w:trPr>
          <w:trHeight w:val="252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предыд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у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щему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99,4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Общий коэффициент рожд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число роди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шихся живыми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на 1000 человек нас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1.5</w:t>
            </w:r>
          </w:p>
        </w:tc>
        <w:tc>
          <w:tcPr>
            <w:tcW w:w="43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умерших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510,0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3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предыд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у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щему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99,4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Общий коэффициент смер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число умерших на 1000 человек насел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21,2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1.7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Коэффициент естественного прироста нас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на 1000 человек нас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Times New Roman" w:hAnsi="Times New Roman"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Times New Roman" w:hAnsi="Times New Roman"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Times New Roman" w:hAnsi="Times New Roman"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13,8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Times New Roman" w:hAnsi="Times New Roman"/>
                <w:b/>
                <w:bCs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Times New Roman" w:hAnsi="Times New Roman"/>
                <w:b/>
                <w:bCs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Times New Roman" w:hAnsi="Times New Roman"/>
                <w:b/>
                <w:bCs/>
                <w:sz w:val="18"/>
                <w:szCs w:val="18"/>
              </w:rPr>
              <w:t>─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14,2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Промышленное произво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д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895 000,0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1 041 500,0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1 138 729,3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1 211 736,2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1 283 960,1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1 361 945,0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Добыча полезных ископа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2.4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06 Добыча сырой нефти и природного газа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08 Добыча прочих п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09 Предоставление услуг в области добычи поле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ных ископа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мы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ми силами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Обрабатывающие прои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ми силами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822 706,0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960 622,0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1 052 856,8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1 117 369,8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1 182 719,1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1 253 659,8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128,2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10 Производство п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щевых продуктов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645 591,0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741 593,0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804 053,8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847 748,6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893 275,2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944 795,1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11 Производство напитков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2.16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 w:type="page"/>
              <w:t>в соп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13 Производство текстил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ных изделий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14 Производство одежды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2.19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10 996,0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14 781,0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15 666,0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16 554,5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17 665,0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15 Производство к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жи и изделий из кожи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16 Обработка древ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сины и производство изделий из дерева и пробки, кроме меб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ли, производство изделий из соломки и мат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риалов для плетения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13 746,0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16 778,0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19 268,7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20 561,2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21 916,2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23 137,3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102,1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17 Производство бумаги и бумажных и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 xml:space="preserve">делий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18 Деятельность полиграфическая и к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пирование носителей информ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2.27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19 Производство кокса и нефтепродуктов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2.29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20 Производство химических веществ и химич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ских продуктов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21 Производство лекарственных средств и мат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риалов, применяемых в медици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ских целях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22 Производство резиновых и пластмассовых и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делий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23 Производство прочей неметаллической мин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ральной проду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к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152 373,0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188 751,0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214 753,3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233 393,9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250 973,2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268 062,4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2.38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24 Производство металлу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 xml:space="preserve">гическое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2.39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25 Производство г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товых металлических изделий, кроме машин и оборудов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26 Производство компьютеров, электронных и  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п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тических изделий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27 Производство электрического обор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у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28 Производство машин и оборудования, не вкл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ю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ченных в другие групп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2.48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29 Производство авт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транспортных средств, прицепов и полуприцепов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2.49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30 Производство пр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чих транспортных средств и оборудов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31 Производство м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бели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32 Производство пр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чих готовых изделий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33 Ремонт и монтаж м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шин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Обеспечение электрической энергией, г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зом и паром; кондициониров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ние воздуха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2.59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42 511,0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47 155,0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49 890,0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54 213,0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58 186,5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62 209,5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Водоснабжение; водоотведение, организация сб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ра и утилизации отходов, деятельность по ликв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дации загрязнений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водства, выполненных работ и услуг собственн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ы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 силами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29 783,0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33 723,0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35 982,4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40 153,5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43 054,5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46 075,7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промышленного пр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изводства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Подакцизные товары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8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производства пода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цизных товаров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тыс. </w:t>
            </w:r>
            <w:proofErr w:type="spellStart"/>
            <w:r w:rsidRPr="00CB0F97">
              <w:rPr>
                <w:rFonts w:ascii="PT Astra Serif" w:hAnsi="PT Astra Serif"/>
                <w:sz w:val="18"/>
                <w:szCs w:val="18"/>
              </w:rPr>
              <w:t>дкл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8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2.64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объем производства подакцизных тов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Сельское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Продукция сельского хозя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й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4 998 700,0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4 890 000,0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5 285 000,0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5 750 000,0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6 260 000,0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6 760 000,0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производства продукции сельского хозя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й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Индекс-дефлятор производства продукции сел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ского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103,8</w:t>
            </w:r>
          </w:p>
        </w:tc>
      </w:tr>
      <w:tr w:rsidR="00CB0F97" w:rsidRPr="00CB0F97" w:rsidTr="00CB0F97">
        <w:trPr>
          <w:trHeight w:val="7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Доходы, уменьшенные на величину расходов в соо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ветствии со статьей 346.5 Нал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гового кодекса РФ, сельскохозяйственных товаропроизводителей, пер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шедших на уплату единого сельскохозя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й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ственного налога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267 242,0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287 803,0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302 193,2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317 303,0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333 168,0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349 826,0</w:t>
            </w:r>
          </w:p>
        </w:tc>
      </w:tr>
      <w:tr w:rsidR="00CB0F97" w:rsidRPr="00CB0F97" w:rsidTr="00CB0F97">
        <w:trPr>
          <w:trHeight w:val="96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доходов, уменьшенных на величину ра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ходов в соответствии со статьей 346.5 Налогового кодекса РФ, сельскохозяйственных товаропроизв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дителей, перешедших на уплату единого сельскох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зяйственного налога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Производство важнейших видов продукции в нат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у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ральном выражении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Валовой сбор зерна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117 100,0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112 500,0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85 100,0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85 500,0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86 600,0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87 000,0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Валовой сбор семян масли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ных культур –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42 800,0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37 900,0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38 700,0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39 000,0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39 500,0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40 500,0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 том числе подсолне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41 300,0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36 700,0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37 000,0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37 300,0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37 700,0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40 000,0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Валовой сбор картоф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8 800,0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8 900,0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9 000,0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Валовой сбор овощей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2 300,0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в </w:t>
            </w:r>
            <w:proofErr w:type="spellStart"/>
            <w:r w:rsidRPr="00CB0F97">
              <w:rPr>
                <w:rFonts w:ascii="PT Astra Serif" w:hAnsi="PT Astra Serif"/>
                <w:sz w:val="18"/>
                <w:szCs w:val="18"/>
              </w:rPr>
              <w:t>т.ч</w:t>
            </w:r>
            <w:proofErr w:type="spellEnd"/>
            <w:r w:rsidRPr="00CB0F97">
              <w:rPr>
                <w:rFonts w:ascii="PT Astra Serif" w:hAnsi="PT Astra Serif"/>
                <w:sz w:val="18"/>
                <w:szCs w:val="18"/>
              </w:rPr>
              <w:t>. закрытого грунта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Валовой сбор сахарной све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лы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Скот и птица на убой (в ж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вом весе)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4 100,0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4 100,0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5.9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Молоко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24 300,0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23 700,0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23 700,0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23 800,0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23 900,0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24 000,0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Яйца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25 500,0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18 300,0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18 400,0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18 500,0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Электроэнергия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в том числе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произв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денная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атомными электростанц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тепловыми электростанц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5.15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гидроэлектростанциями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Строительство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Объем работ, выпо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ненных по виду деятельности "Строител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ство"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128 620,0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186 740,0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200 000,0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211 200,0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232 300,0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252 400,0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физического объема работ, выпо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ненных по виду деятельности "Строител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ство"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136,4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103,9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Ввод в действие жилых домов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кв. м общей площади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4 766,0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4 561,0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5 820,0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5 820,0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5 820,0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6 424,0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Торговля, обществе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н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ное питание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Оборот розничной торго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1 922 514,2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2 093 329,6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2 348 020,0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2 564 740,0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2 777 100,0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2 980 380,0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физического объема оборота розничной то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говли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103,6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Индекс-дефлятор оборота розничной торго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CB0F97">
              <w:rPr>
                <w:rFonts w:ascii="PT Astra Serif" w:hAnsi="PT Astra Serif"/>
                <w:sz w:val="20"/>
                <w:szCs w:val="20"/>
              </w:rPr>
              <w:t>103,4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Оборот общественного пит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50 336,3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53 977,3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61 220,0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66 870,0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72 410,0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77 710,0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физического объема оборота общественного пит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103,2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Индекс-дефлятор объема оборота общественного пит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Инвестиции в основной кап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113 942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756 157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218 428,4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241405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262 334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283 189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 физического объ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ма инвестиций в основной кап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% к предыдущ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му году</w:t>
            </w:r>
            <w:r w:rsidRPr="00CB0F97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103,4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Индекс-дефлятор инвестиций в основной 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питал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110,8 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108,4 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107,3 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105,3 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104,4 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Труд и занятость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Среднесписочная численность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работающих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в экон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4 526,0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4 512,0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4 478,0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4 478,0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4 509,0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4 518,0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Темп роста среднесписочной численности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работа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щих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в экон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мике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100,2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Фонд заработной платы работников организ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1 665 501,0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1 857 034,0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2 092 777,0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2 268 567,0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2 443 250,0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2 609 385,0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9.4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фонда зар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ботной платы работников организ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106,8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Номинальная начисленная среднемесячная зарабо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ная плата работников организ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30 665,4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34 298,1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38 945,5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42 216,9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45 155,1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48 129,4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номинальной начисленной среднемеся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ной заработной платы работников 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106,6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9.7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Выплаты социального хара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тера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5760,0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5774,5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6508,0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7054,0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7598,0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8114,0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9.8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выплат социал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ного характера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106,8</w:t>
            </w:r>
          </w:p>
        </w:tc>
      </w:tr>
      <w:tr w:rsidR="00CB0F97" w:rsidRPr="00CB0F97" w:rsidTr="00CB0F9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9.9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Численность физич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ских лиц, получающих доходы от пре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принимательской и иной приносящей доход деятельности, который облагается налогом на дох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ды физических лиц (предприниматели, осуществл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я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ющие деятельность без образования юр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дического лица, частные нотариусы, и  другие лица, занима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щиеся частной практ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кой)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700,0</w:t>
            </w:r>
          </w:p>
        </w:tc>
      </w:tr>
      <w:tr w:rsidR="00CB0F97" w:rsidRPr="00CB0F97" w:rsidTr="00CB0F9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9.10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численности физических лиц, получа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щих доходы от предпринимательской и иной прин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сящей доход деятельности, который облагается налогом на доходы физических лиц (предприним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тели, осуществляющие деятел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ь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ность без образования юридич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ского лица, частные нотариусы, и  другие лица, занимающиеся частной пра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тикой), человек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</w:tr>
      <w:tr w:rsidR="00CB0F97" w:rsidRPr="00CB0F97" w:rsidTr="00CB0F9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9.11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Чистый доход физич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ских лиц, получающих доход от предприним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тельской и иной приносящей доход деятельности, который облагается налогом на дох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ды физических лиц, (предприниматели, осущест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ляющие деятельность без образования юр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дического лица, частные нотариусы, и другие лица, занима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щиеся частной практ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кой), человек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рублей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548338,0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577948,0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614937,0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643839,0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669592,0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696376,0</w:t>
            </w:r>
          </w:p>
        </w:tc>
      </w:tr>
      <w:tr w:rsidR="00CB0F97" w:rsidRPr="00CB0F97" w:rsidTr="00CB0F97">
        <w:trPr>
          <w:trHeight w:val="12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9.12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Темп роста чистого дохода физических лиц, получ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ющих доход от предпринимательской и иной прин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сящей доход деятельности, который облагается налогом на доходы физических лиц, (предприним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а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тели, осуществляющие деятельность без образ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вания юридич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ского лица, частные нотариусы, и другие лица, занимающиеся частной практикой), человек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CB0F97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CB0F97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201,0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CB0F97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10.1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Количество процессинговых центров букм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е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керских контор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10.2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Количество процессинговых центров тотал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заторов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10.3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Количество процесси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говых центров  </w:t>
            </w:r>
            <w:proofErr w:type="spellStart"/>
            <w:r w:rsidRPr="00CB0F97">
              <w:rPr>
                <w:rFonts w:ascii="PT Astra Serif" w:hAnsi="PT Astra Serif"/>
                <w:sz w:val="18"/>
                <w:szCs w:val="18"/>
              </w:rPr>
              <w:t>интрактивных</w:t>
            </w:r>
            <w:proofErr w:type="spell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ставок тотал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затора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48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lastRenderedPageBreak/>
              <w:t>10.4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Количество процесси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 xml:space="preserve">говых центров  </w:t>
            </w:r>
            <w:proofErr w:type="spellStart"/>
            <w:r w:rsidRPr="00CB0F97">
              <w:rPr>
                <w:rFonts w:ascii="PT Astra Serif" w:hAnsi="PT Astra Serif"/>
                <w:sz w:val="18"/>
                <w:szCs w:val="18"/>
              </w:rPr>
              <w:t>интрактивных</w:t>
            </w:r>
            <w:proofErr w:type="spellEnd"/>
            <w:r w:rsidRPr="00CB0F97">
              <w:rPr>
                <w:rFonts w:ascii="PT Astra Serif" w:hAnsi="PT Astra Serif"/>
                <w:sz w:val="18"/>
                <w:szCs w:val="18"/>
              </w:rPr>
              <w:t xml:space="preserve"> ставок букмекерской ко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н</w:t>
            </w:r>
            <w:r w:rsidRPr="00CB0F97">
              <w:rPr>
                <w:rFonts w:ascii="PT Astra Serif" w:hAnsi="PT Astra Serif"/>
                <w:sz w:val="18"/>
                <w:szCs w:val="18"/>
              </w:rPr>
              <w:t>торы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10.5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Количество пунктов приема ставок тотал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sz w:val="18"/>
                <w:szCs w:val="18"/>
              </w:rPr>
              <w:t>заторов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10.6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Количество приема ставок букмекерских контор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CB0F97" w:rsidRPr="00CB0F97" w:rsidTr="00CB0F97">
        <w:trPr>
          <w:trHeight w:val="25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Примечание: * Использ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у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ются фактические стат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стические данные, кот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о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рые разрабатываются субъектами оф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циального стат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и</w:t>
            </w:r>
            <w:r w:rsidRPr="00CB0F97">
              <w:rPr>
                <w:rFonts w:ascii="PT Astra Serif" w:hAnsi="PT Astra Serif"/>
                <w:b/>
                <w:bCs/>
                <w:sz w:val="18"/>
                <w:szCs w:val="18"/>
              </w:rPr>
              <w:t>стического учета.</w:t>
            </w:r>
          </w:p>
        </w:tc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CB0F97" w:rsidRPr="00CB0F97" w:rsidTr="00CB0F97">
        <w:trPr>
          <w:trHeight w:val="255"/>
        </w:trPr>
        <w:tc>
          <w:tcPr>
            <w:tcW w:w="5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CB0F97">
              <w:rPr>
                <w:rFonts w:ascii="PT Astra Serif" w:hAnsi="PT Astra Serif"/>
                <w:sz w:val="18"/>
                <w:szCs w:val="18"/>
              </w:rPr>
              <w:t>Заведующий сектором делопроизводства и кадровой работы                    С.Е. Павлова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F97" w:rsidRPr="00CB0F97" w:rsidRDefault="00CB0F97" w:rsidP="00CB0F97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</w:tbl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Times New Roman" w:hAnsi="Times New Roman"/>
          <w:b/>
          <w:bCs/>
          <w:sz w:val="24"/>
          <w:szCs w:val="24"/>
        </w:rPr>
        <w:sectPr w:rsidR="00CB0F97" w:rsidSect="00CB0F97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360"/>
        </w:sectPr>
      </w:pPr>
    </w:p>
    <w:p w:rsidR="00CB0F97" w:rsidRDefault="00CB0F97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Times New Roman" w:hAnsi="Times New Roman"/>
          <w:b/>
          <w:bCs/>
          <w:sz w:val="24"/>
          <w:szCs w:val="24"/>
        </w:rPr>
      </w:pPr>
    </w:p>
    <w:sectPr w:rsidR="00CB0F97" w:rsidSect="00F048C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F9"/>
    <w:rsid w:val="0002169E"/>
    <w:rsid w:val="00075CC5"/>
    <w:rsid w:val="001623E4"/>
    <w:rsid w:val="00206761"/>
    <w:rsid w:val="00691FBA"/>
    <w:rsid w:val="007E0C5C"/>
    <w:rsid w:val="00824D9A"/>
    <w:rsid w:val="008F64A5"/>
    <w:rsid w:val="00913276"/>
    <w:rsid w:val="00AA4C5A"/>
    <w:rsid w:val="00B32A80"/>
    <w:rsid w:val="00BD5F21"/>
    <w:rsid w:val="00C03A87"/>
    <w:rsid w:val="00C56AD5"/>
    <w:rsid w:val="00C8337D"/>
    <w:rsid w:val="00CA5AF9"/>
    <w:rsid w:val="00CB0F97"/>
    <w:rsid w:val="00CB22E3"/>
    <w:rsid w:val="00D22C84"/>
    <w:rsid w:val="00D40B10"/>
    <w:rsid w:val="00EB75D5"/>
    <w:rsid w:val="00F048CF"/>
    <w:rsid w:val="00F42EEC"/>
    <w:rsid w:val="00FA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1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4B1116"/>
    <w:rPr>
      <w:rFonts w:ascii="Times New Roman" w:hAnsi="Times New Roman" w:cs="Times New Roman"/>
      <w:spacing w:val="-2"/>
      <w:sz w:val="28"/>
      <w:szCs w:val="28"/>
      <w:lang w:eastAsia="ru-RU"/>
    </w:rPr>
  </w:style>
  <w:style w:type="character" w:styleId="a4">
    <w:name w:val="annotation reference"/>
    <w:basedOn w:val="a0"/>
    <w:uiPriority w:val="99"/>
    <w:semiHidden/>
    <w:unhideWhenUsed/>
    <w:qFormat/>
    <w:rsid w:val="008443AE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locked/>
    <w:rsid w:val="008443AE"/>
    <w:rPr>
      <w:rFonts w:ascii="Calibri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5"/>
    <w:uiPriority w:val="99"/>
    <w:semiHidden/>
    <w:qFormat/>
    <w:locked/>
    <w:rsid w:val="008443AE"/>
    <w:rPr>
      <w:rFonts w:ascii="Calibri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locked/>
    <w:rsid w:val="008443AE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qFormat/>
    <w:rsid w:val="008443AE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0"/>
    <w:uiPriority w:val="99"/>
    <w:semiHidden/>
    <w:qFormat/>
    <w:rsid w:val="007A3FA5"/>
    <w:rPr>
      <w:rFonts w:cs="Times New Roman"/>
      <w:sz w:val="22"/>
      <w:szCs w:val="22"/>
    </w:rPr>
  </w:style>
  <w:style w:type="paragraph" w:customStyle="1" w:styleId="a9">
    <w:name w:val="Заголовок"/>
    <w:basedOn w:val="a"/>
    <w:next w:val="aa"/>
    <w:qFormat/>
    <w:rsid w:val="00CA5A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CA5AF9"/>
    <w:pPr>
      <w:spacing w:after="140"/>
    </w:pPr>
  </w:style>
  <w:style w:type="paragraph" w:styleId="ab">
    <w:name w:val="List"/>
    <w:basedOn w:val="aa"/>
    <w:rsid w:val="00CA5AF9"/>
    <w:rPr>
      <w:rFonts w:cs="Arial"/>
    </w:rPr>
  </w:style>
  <w:style w:type="paragraph" w:customStyle="1" w:styleId="1">
    <w:name w:val="Название объекта1"/>
    <w:basedOn w:val="a"/>
    <w:qFormat/>
    <w:rsid w:val="00CA5AF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CA5AF9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CA5AF9"/>
  </w:style>
  <w:style w:type="paragraph" w:customStyle="1" w:styleId="10">
    <w:name w:val="Верхний колонтитул1"/>
    <w:basedOn w:val="a"/>
    <w:uiPriority w:val="99"/>
    <w:unhideWhenUsed/>
    <w:rsid w:val="004B1116"/>
    <w:pPr>
      <w:widowControl w:val="0"/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pacing w:val="-2"/>
      <w:sz w:val="28"/>
      <w:szCs w:val="28"/>
    </w:rPr>
  </w:style>
  <w:style w:type="paragraph" w:styleId="ae">
    <w:name w:val="No Spacing"/>
    <w:uiPriority w:val="1"/>
    <w:qFormat/>
    <w:rsid w:val="004B1116"/>
    <w:rPr>
      <w:rFonts w:cs="Times New Roman"/>
      <w:sz w:val="22"/>
      <w:szCs w:val="22"/>
    </w:rPr>
  </w:style>
  <w:style w:type="paragraph" w:styleId="af">
    <w:name w:val="List Paragraph"/>
    <w:basedOn w:val="a"/>
    <w:uiPriority w:val="34"/>
    <w:qFormat/>
    <w:rsid w:val="004A5326"/>
    <w:pPr>
      <w:ind w:left="720"/>
      <w:contextualSpacing/>
    </w:pPr>
  </w:style>
  <w:style w:type="paragraph" w:styleId="af0">
    <w:name w:val="annotation text"/>
    <w:basedOn w:val="a"/>
    <w:uiPriority w:val="99"/>
    <w:semiHidden/>
    <w:unhideWhenUsed/>
    <w:qFormat/>
    <w:rsid w:val="008443AE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8443AE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8443A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Нижний колонтитул1"/>
    <w:basedOn w:val="a"/>
    <w:uiPriority w:val="99"/>
    <w:semiHidden/>
    <w:unhideWhenUsed/>
    <w:rsid w:val="007A3FA5"/>
    <w:pPr>
      <w:tabs>
        <w:tab w:val="center" w:pos="4677"/>
        <w:tab w:val="right" w:pos="9355"/>
      </w:tabs>
    </w:pPr>
  </w:style>
  <w:style w:type="paragraph" w:customStyle="1" w:styleId="af3">
    <w:name w:val="Обычный с отступом"/>
    <w:basedOn w:val="a"/>
    <w:qFormat/>
    <w:rsid w:val="00EC376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0"/>
    </w:rPr>
  </w:style>
  <w:style w:type="paragraph" w:customStyle="1" w:styleId="ConsPlusTitle">
    <w:name w:val="ConsPlusTitle"/>
    <w:qFormat/>
    <w:rsid w:val="009267D1"/>
    <w:pPr>
      <w:widowContro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9267D1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CA5AF9"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rsid w:val="00CA5AF9"/>
    <w:pPr>
      <w:jc w:val="center"/>
    </w:pPr>
    <w:rPr>
      <w:b/>
      <w:bCs/>
    </w:rPr>
  </w:style>
  <w:style w:type="table" w:styleId="af6">
    <w:name w:val="Table Grid"/>
    <w:basedOn w:val="a1"/>
    <w:uiPriority w:val="59"/>
    <w:rsid w:val="00A61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B0F97"/>
  </w:style>
  <w:style w:type="character" w:styleId="af7">
    <w:name w:val="Hyperlink"/>
    <w:basedOn w:val="a0"/>
    <w:uiPriority w:val="99"/>
    <w:semiHidden/>
    <w:unhideWhenUsed/>
    <w:rsid w:val="00CB0F97"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sid w:val="00CB0F97"/>
    <w:rPr>
      <w:color w:val="954F72"/>
      <w:u w:val="single"/>
    </w:rPr>
  </w:style>
  <w:style w:type="paragraph" w:customStyle="1" w:styleId="xl67">
    <w:name w:val="xl67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b/>
      <w:bCs/>
      <w:sz w:val="16"/>
      <w:szCs w:val="16"/>
    </w:rPr>
  </w:style>
  <w:style w:type="paragraph" w:customStyle="1" w:styleId="xl68">
    <w:name w:val="xl6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69">
    <w:name w:val="xl6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0">
    <w:name w:val="xl7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1">
    <w:name w:val="xl71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72">
    <w:name w:val="xl7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3">
    <w:name w:val="xl7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4">
    <w:name w:val="xl7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5">
    <w:name w:val="xl7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6">
    <w:name w:val="xl7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77">
    <w:name w:val="xl7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78">
    <w:name w:val="xl7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9">
    <w:name w:val="xl7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both"/>
      <w:textAlignment w:val="center"/>
    </w:pPr>
    <w:rPr>
      <w:rFonts w:ascii="PT Astra Serif" w:hAnsi="PT Astra Serif"/>
      <w:sz w:val="18"/>
      <w:szCs w:val="18"/>
    </w:rPr>
  </w:style>
  <w:style w:type="paragraph" w:customStyle="1" w:styleId="xl80">
    <w:name w:val="xl80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81">
    <w:name w:val="xl81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24"/>
      <w:szCs w:val="24"/>
    </w:rPr>
  </w:style>
  <w:style w:type="paragraph" w:customStyle="1" w:styleId="xl82">
    <w:name w:val="xl82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83">
    <w:name w:val="xl83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24"/>
      <w:szCs w:val="24"/>
    </w:rPr>
  </w:style>
  <w:style w:type="paragraph" w:customStyle="1" w:styleId="xl84">
    <w:name w:val="xl8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5">
    <w:name w:val="xl8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6">
    <w:name w:val="xl8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7">
    <w:name w:val="xl8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8">
    <w:name w:val="xl8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9">
    <w:name w:val="xl8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0">
    <w:name w:val="xl9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1">
    <w:name w:val="xl9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2">
    <w:name w:val="xl9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3">
    <w:name w:val="xl9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94">
    <w:name w:val="xl9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5">
    <w:name w:val="xl9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6">
    <w:name w:val="xl9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7">
    <w:name w:val="xl9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98">
    <w:name w:val="xl9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9">
    <w:name w:val="xl9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0">
    <w:name w:val="xl10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1">
    <w:name w:val="xl10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2">
    <w:name w:val="xl10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3">
    <w:name w:val="xl10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4">
    <w:name w:val="xl104"/>
    <w:basedOn w:val="a"/>
    <w:rsid w:val="00CB0F97"/>
    <w:pP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5">
    <w:name w:val="xl105"/>
    <w:basedOn w:val="a"/>
    <w:rsid w:val="00CB0F97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6">
    <w:name w:val="xl10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8">
    <w:name w:val="xl10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9">
    <w:name w:val="xl10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110">
    <w:name w:val="xl110"/>
    <w:basedOn w:val="a"/>
    <w:rsid w:val="00CB0F97"/>
    <w:pPr>
      <w:shd w:val="clear" w:color="000000" w:fill="E2EFDA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111">
    <w:name w:val="xl11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12">
    <w:name w:val="xl11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CB0F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14">
    <w:name w:val="xl114"/>
    <w:basedOn w:val="a"/>
    <w:rsid w:val="00CB0F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5">
    <w:name w:val="xl11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PT Astra Serif" w:hAnsi="PT Astra Serif"/>
      <w:sz w:val="18"/>
      <w:szCs w:val="18"/>
    </w:rPr>
  </w:style>
  <w:style w:type="paragraph" w:customStyle="1" w:styleId="xl116">
    <w:name w:val="xl11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PT Astra Serif" w:hAnsi="PT Astra Serif"/>
      <w:sz w:val="18"/>
      <w:szCs w:val="18"/>
    </w:rPr>
  </w:style>
  <w:style w:type="paragraph" w:customStyle="1" w:styleId="xl117">
    <w:name w:val="xl11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8">
    <w:name w:val="xl11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24"/>
      <w:szCs w:val="24"/>
    </w:rPr>
  </w:style>
  <w:style w:type="paragraph" w:customStyle="1" w:styleId="xl119">
    <w:name w:val="xl11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0">
    <w:name w:val="xl12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21">
    <w:name w:val="xl12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2">
    <w:name w:val="xl12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23">
    <w:name w:val="xl12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24">
    <w:name w:val="xl124"/>
    <w:basedOn w:val="a"/>
    <w:rsid w:val="00CB0F97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125">
    <w:name w:val="xl12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26">
    <w:name w:val="xl12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7">
    <w:name w:val="xl12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8">
    <w:name w:val="xl12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29">
    <w:name w:val="xl12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30">
    <w:name w:val="xl130"/>
    <w:basedOn w:val="a"/>
    <w:rsid w:val="00CB0F97"/>
    <w:pP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</w:rPr>
  </w:style>
  <w:style w:type="paragraph" w:customStyle="1" w:styleId="xl131">
    <w:name w:val="xl131"/>
    <w:basedOn w:val="a"/>
    <w:rsid w:val="00CB0F97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2">
    <w:name w:val="xl13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33">
    <w:name w:val="xl133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1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4B1116"/>
    <w:rPr>
      <w:rFonts w:ascii="Times New Roman" w:hAnsi="Times New Roman" w:cs="Times New Roman"/>
      <w:spacing w:val="-2"/>
      <w:sz w:val="28"/>
      <w:szCs w:val="28"/>
      <w:lang w:eastAsia="ru-RU"/>
    </w:rPr>
  </w:style>
  <w:style w:type="character" w:styleId="a4">
    <w:name w:val="annotation reference"/>
    <w:basedOn w:val="a0"/>
    <w:uiPriority w:val="99"/>
    <w:semiHidden/>
    <w:unhideWhenUsed/>
    <w:qFormat/>
    <w:rsid w:val="008443AE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locked/>
    <w:rsid w:val="008443AE"/>
    <w:rPr>
      <w:rFonts w:ascii="Calibri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5"/>
    <w:uiPriority w:val="99"/>
    <w:semiHidden/>
    <w:qFormat/>
    <w:locked/>
    <w:rsid w:val="008443AE"/>
    <w:rPr>
      <w:rFonts w:ascii="Calibri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locked/>
    <w:rsid w:val="008443AE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qFormat/>
    <w:rsid w:val="008443AE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0"/>
    <w:uiPriority w:val="99"/>
    <w:semiHidden/>
    <w:qFormat/>
    <w:rsid w:val="007A3FA5"/>
    <w:rPr>
      <w:rFonts w:cs="Times New Roman"/>
      <w:sz w:val="22"/>
      <w:szCs w:val="22"/>
    </w:rPr>
  </w:style>
  <w:style w:type="paragraph" w:customStyle="1" w:styleId="a9">
    <w:name w:val="Заголовок"/>
    <w:basedOn w:val="a"/>
    <w:next w:val="aa"/>
    <w:qFormat/>
    <w:rsid w:val="00CA5A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CA5AF9"/>
    <w:pPr>
      <w:spacing w:after="140"/>
    </w:pPr>
  </w:style>
  <w:style w:type="paragraph" w:styleId="ab">
    <w:name w:val="List"/>
    <w:basedOn w:val="aa"/>
    <w:rsid w:val="00CA5AF9"/>
    <w:rPr>
      <w:rFonts w:cs="Arial"/>
    </w:rPr>
  </w:style>
  <w:style w:type="paragraph" w:customStyle="1" w:styleId="1">
    <w:name w:val="Название объекта1"/>
    <w:basedOn w:val="a"/>
    <w:qFormat/>
    <w:rsid w:val="00CA5AF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CA5AF9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CA5AF9"/>
  </w:style>
  <w:style w:type="paragraph" w:customStyle="1" w:styleId="10">
    <w:name w:val="Верхний колонтитул1"/>
    <w:basedOn w:val="a"/>
    <w:uiPriority w:val="99"/>
    <w:unhideWhenUsed/>
    <w:rsid w:val="004B1116"/>
    <w:pPr>
      <w:widowControl w:val="0"/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pacing w:val="-2"/>
      <w:sz w:val="28"/>
      <w:szCs w:val="28"/>
    </w:rPr>
  </w:style>
  <w:style w:type="paragraph" w:styleId="ae">
    <w:name w:val="No Spacing"/>
    <w:uiPriority w:val="1"/>
    <w:qFormat/>
    <w:rsid w:val="004B1116"/>
    <w:rPr>
      <w:rFonts w:cs="Times New Roman"/>
      <w:sz w:val="22"/>
      <w:szCs w:val="22"/>
    </w:rPr>
  </w:style>
  <w:style w:type="paragraph" w:styleId="af">
    <w:name w:val="List Paragraph"/>
    <w:basedOn w:val="a"/>
    <w:uiPriority w:val="34"/>
    <w:qFormat/>
    <w:rsid w:val="004A5326"/>
    <w:pPr>
      <w:ind w:left="720"/>
      <w:contextualSpacing/>
    </w:pPr>
  </w:style>
  <w:style w:type="paragraph" w:styleId="af0">
    <w:name w:val="annotation text"/>
    <w:basedOn w:val="a"/>
    <w:uiPriority w:val="99"/>
    <w:semiHidden/>
    <w:unhideWhenUsed/>
    <w:qFormat/>
    <w:rsid w:val="008443AE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8443AE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8443A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Нижний колонтитул1"/>
    <w:basedOn w:val="a"/>
    <w:uiPriority w:val="99"/>
    <w:semiHidden/>
    <w:unhideWhenUsed/>
    <w:rsid w:val="007A3FA5"/>
    <w:pPr>
      <w:tabs>
        <w:tab w:val="center" w:pos="4677"/>
        <w:tab w:val="right" w:pos="9355"/>
      </w:tabs>
    </w:pPr>
  </w:style>
  <w:style w:type="paragraph" w:customStyle="1" w:styleId="af3">
    <w:name w:val="Обычный с отступом"/>
    <w:basedOn w:val="a"/>
    <w:qFormat/>
    <w:rsid w:val="00EC376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0"/>
    </w:rPr>
  </w:style>
  <w:style w:type="paragraph" w:customStyle="1" w:styleId="ConsPlusTitle">
    <w:name w:val="ConsPlusTitle"/>
    <w:qFormat/>
    <w:rsid w:val="009267D1"/>
    <w:pPr>
      <w:widowContro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9267D1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CA5AF9"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rsid w:val="00CA5AF9"/>
    <w:pPr>
      <w:jc w:val="center"/>
    </w:pPr>
    <w:rPr>
      <w:b/>
      <w:bCs/>
    </w:rPr>
  </w:style>
  <w:style w:type="table" w:styleId="af6">
    <w:name w:val="Table Grid"/>
    <w:basedOn w:val="a1"/>
    <w:uiPriority w:val="59"/>
    <w:rsid w:val="00A61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B0F97"/>
  </w:style>
  <w:style w:type="character" w:styleId="af7">
    <w:name w:val="Hyperlink"/>
    <w:basedOn w:val="a0"/>
    <w:uiPriority w:val="99"/>
    <w:semiHidden/>
    <w:unhideWhenUsed/>
    <w:rsid w:val="00CB0F97"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sid w:val="00CB0F97"/>
    <w:rPr>
      <w:color w:val="954F72"/>
      <w:u w:val="single"/>
    </w:rPr>
  </w:style>
  <w:style w:type="paragraph" w:customStyle="1" w:styleId="xl67">
    <w:name w:val="xl67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b/>
      <w:bCs/>
      <w:sz w:val="16"/>
      <w:szCs w:val="16"/>
    </w:rPr>
  </w:style>
  <w:style w:type="paragraph" w:customStyle="1" w:styleId="xl68">
    <w:name w:val="xl6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69">
    <w:name w:val="xl6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0">
    <w:name w:val="xl7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1">
    <w:name w:val="xl71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72">
    <w:name w:val="xl7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3">
    <w:name w:val="xl7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4">
    <w:name w:val="xl7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5">
    <w:name w:val="xl7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6">
    <w:name w:val="xl7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77">
    <w:name w:val="xl7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78">
    <w:name w:val="xl7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9">
    <w:name w:val="xl7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both"/>
      <w:textAlignment w:val="center"/>
    </w:pPr>
    <w:rPr>
      <w:rFonts w:ascii="PT Astra Serif" w:hAnsi="PT Astra Serif"/>
      <w:sz w:val="18"/>
      <w:szCs w:val="18"/>
    </w:rPr>
  </w:style>
  <w:style w:type="paragraph" w:customStyle="1" w:styleId="xl80">
    <w:name w:val="xl80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81">
    <w:name w:val="xl81"/>
    <w:basedOn w:val="a"/>
    <w:rsid w:val="00CB0F97"/>
    <w:pP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24"/>
      <w:szCs w:val="24"/>
    </w:rPr>
  </w:style>
  <w:style w:type="paragraph" w:customStyle="1" w:styleId="xl82">
    <w:name w:val="xl82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83">
    <w:name w:val="xl83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24"/>
      <w:szCs w:val="24"/>
    </w:rPr>
  </w:style>
  <w:style w:type="paragraph" w:customStyle="1" w:styleId="xl84">
    <w:name w:val="xl8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5">
    <w:name w:val="xl8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6">
    <w:name w:val="xl8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7">
    <w:name w:val="xl8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8">
    <w:name w:val="xl8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89">
    <w:name w:val="xl8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0">
    <w:name w:val="xl9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1">
    <w:name w:val="xl9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2">
    <w:name w:val="xl9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3">
    <w:name w:val="xl9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94">
    <w:name w:val="xl94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5">
    <w:name w:val="xl9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6">
    <w:name w:val="xl9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7">
    <w:name w:val="xl9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98">
    <w:name w:val="xl9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9">
    <w:name w:val="xl9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0">
    <w:name w:val="xl10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1">
    <w:name w:val="xl10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2">
    <w:name w:val="xl10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3">
    <w:name w:val="xl10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4">
    <w:name w:val="xl104"/>
    <w:basedOn w:val="a"/>
    <w:rsid w:val="00CB0F97"/>
    <w:pP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5">
    <w:name w:val="xl105"/>
    <w:basedOn w:val="a"/>
    <w:rsid w:val="00CB0F97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6">
    <w:name w:val="xl10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8">
    <w:name w:val="xl10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9">
    <w:name w:val="xl10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110">
    <w:name w:val="xl110"/>
    <w:basedOn w:val="a"/>
    <w:rsid w:val="00CB0F97"/>
    <w:pPr>
      <w:shd w:val="clear" w:color="000000" w:fill="E2EFDA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111">
    <w:name w:val="xl11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12">
    <w:name w:val="xl11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CB0F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14">
    <w:name w:val="xl114"/>
    <w:basedOn w:val="a"/>
    <w:rsid w:val="00CB0F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5">
    <w:name w:val="xl11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PT Astra Serif" w:hAnsi="PT Astra Serif"/>
      <w:sz w:val="18"/>
      <w:szCs w:val="18"/>
    </w:rPr>
  </w:style>
  <w:style w:type="paragraph" w:customStyle="1" w:styleId="xl116">
    <w:name w:val="xl11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PT Astra Serif" w:hAnsi="PT Astra Serif"/>
      <w:sz w:val="18"/>
      <w:szCs w:val="18"/>
    </w:rPr>
  </w:style>
  <w:style w:type="paragraph" w:customStyle="1" w:styleId="xl117">
    <w:name w:val="xl11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8">
    <w:name w:val="xl11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24"/>
      <w:szCs w:val="24"/>
    </w:rPr>
  </w:style>
  <w:style w:type="paragraph" w:customStyle="1" w:styleId="xl119">
    <w:name w:val="xl11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0">
    <w:name w:val="xl120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21">
    <w:name w:val="xl121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2">
    <w:name w:val="xl12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23">
    <w:name w:val="xl123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24">
    <w:name w:val="xl124"/>
    <w:basedOn w:val="a"/>
    <w:rsid w:val="00CB0F97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125">
    <w:name w:val="xl125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26">
    <w:name w:val="xl126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7">
    <w:name w:val="xl127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28">
    <w:name w:val="xl128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29">
    <w:name w:val="xl129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30">
    <w:name w:val="xl130"/>
    <w:basedOn w:val="a"/>
    <w:rsid w:val="00CB0F97"/>
    <w:pP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</w:rPr>
  </w:style>
  <w:style w:type="paragraph" w:customStyle="1" w:styleId="xl131">
    <w:name w:val="xl131"/>
    <w:basedOn w:val="a"/>
    <w:rsid w:val="00CB0F97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2">
    <w:name w:val="xl132"/>
    <w:basedOn w:val="a"/>
    <w:rsid w:val="00CB0F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33">
    <w:name w:val="xl133"/>
    <w:basedOn w:val="a"/>
    <w:rsid w:val="00CB0F9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347B-6FAB-4279-ACB5-D2E40225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3248</Words>
  <Characters>18514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Vyugina</dc:creator>
  <cp:lastModifiedBy>User</cp:lastModifiedBy>
  <cp:revision>2</cp:revision>
  <cp:lastPrinted>2024-07-16T10:31:00Z</cp:lastPrinted>
  <dcterms:created xsi:type="dcterms:W3CDTF">2024-08-05T09:43:00Z</dcterms:created>
  <dcterms:modified xsi:type="dcterms:W3CDTF">2024-08-05T09:43:00Z</dcterms:modified>
  <dc:language>ru-RU</dc:language>
</cp:coreProperties>
</file>