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</w:rPr>
      </w:pPr>
      <w:r w:rsidRPr="00625C7B">
        <w:rPr>
          <w:rFonts w:ascii="PT Astra Serif" w:eastAsia="Times New Roman" w:hAnsi="PT Astra Serif" w:cs="Times New Roman"/>
          <w:noProof/>
          <w:sz w:val="20"/>
          <w:szCs w:val="20"/>
        </w:rPr>
        <w:drawing>
          <wp:inline distT="0" distB="0" distL="0" distR="0" wp14:anchorId="57E263A2" wp14:editId="23151C7D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</w:rPr>
      </w:pP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  <w:r w:rsidRPr="00625C7B">
        <w:rPr>
          <w:rFonts w:ascii="PT Astra Serif" w:eastAsia="Times New Roman" w:hAnsi="PT Astra Serif" w:cs="Times New Roman"/>
          <w:b/>
          <w:sz w:val="30"/>
          <w:szCs w:val="20"/>
        </w:rPr>
        <w:t>АДМИНИСТРАЦИЯ</w:t>
      </w: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ind w:left="-284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625C7B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  <w:r w:rsidRPr="00625C7B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20"/>
        </w:rPr>
      </w:pP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625C7B">
        <w:rPr>
          <w:rFonts w:ascii="PT Astra Serif" w:eastAsia="Times New Roman" w:hAnsi="PT Astra Serif" w:cs="Times New Roman"/>
          <w:b/>
          <w:caps/>
          <w:sz w:val="30"/>
          <w:szCs w:val="20"/>
        </w:rPr>
        <w:t xml:space="preserve">постановление  </w:t>
      </w: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0"/>
        </w:rPr>
      </w:pPr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rPr>
          <w:rFonts w:ascii="PT Astra Serif" w:eastAsia="Times New Roman" w:hAnsi="PT Astra Serif" w:cs="Times New Roman"/>
          <w:sz w:val="24"/>
          <w:szCs w:val="20"/>
        </w:rPr>
      </w:pPr>
      <w:r w:rsidRPr="00625C7B">
        <w:rPr>
          <w:rFonts w:ascii="PT Astra Serif" w:eastAsia="Times New Roman" w:hAnsi="PT Astra Serif" w:cs="Times New Roman"/>
          <w:sz w:val="24"/>
          <w:szCs w:val="20"/>
        </w:rPr>
        <w:t xml:space="preserve">От </w:t>
      </w:r>
      <w:r w:rsidR="002568CE" w:rsidRPr="002568CE">
        <w:rPr>
          <w:rFonts w:ascii="PT Astra Serif" w:eastAsia="Times New Roman" w:hAnsi="PT Astra Serif" w:cs="Times New Roman"/>
          <w:sz w:val="24"/>
          <w:szCs w:val="20"/>
          <w:u w:val="single"/>
        </w:rPr>
        <w:t>24.12.2024</w:t>
      </w:r>
      <w:r w:rsidRPr="00625C7B">
        <w:rPr>
          <w:rFonts w:ascii="PT Astra Serif" w:eastAsia="Times New Roman" w:hAnsi="PT Astra Serif" w:cs="Times New Roman"/>
          <w:sz w:val="24"/>
          <w:szCs w:val="20"/>
        </w:rPr>
        <w:tab/>
      </w:r>
      <w:r w:rsidRPr="00625C7B">
        <w:rPr>
          <w:rFonts w:ascii="PT Astra Serif" w:eastAsia="Times New Roman" w:hAnsi="PT Astra Serif" w:cs="Times New Roman"/>
          <w:sz w:val="24"/>
          <w:szCs w:val="20"/>
        </w:rPr>
        <w:tab/>
        <w:t xml:space="preserve">                                                     </w:t>
      </w:r>
      <w:r w:rsidR="002568CE">
        <w:rPr>
          <w:rFonts w:ascii="PT Astra Serif" w:eastAsia="Times New Roman" w:hAnsi="PT Astra Serif" w:cs="Times New Roman"/>
          <w:sz w:val="24"/>
          <w:szCs w:val="20"/>
        </w:rPr>
        <w:t xml:space="preserve">                    </w:t>
      </w:r>
      <w:r w:rsidRPr="00625C7B">
        <w:rPr>
          <w:rFonts w:ascii="PT Astra Serif" w:eastAsia="Times New Roman" w:hAnsi="PT Astra Serif" w:cs="Times New Roman"/>
          <w:sz w:val="24"/>
          <w:szCs w:val="20"/>
        </w:rPr>
        <w:t xml:space="preserve">№ </w:t>
      </w:r>
      <w:bookmarkStart w:id="0" w:name="_GoBack"/>
      <w:r w:rsidR="002568CE" w:rsidRPr="002568CE">
        <w:rPr>
          <w:rFonts w:ascii="PT Astra Serif" w:eastAsia="Times New Roman" w:hAnsi="PT Astra Serif" w:cs="Times New Roman"/>
          <w:sz w:val="24"/>
          <w:szCs w:val="20"/>
          <w:u w:val="single"/>
        </w:rPr>
        <w:t>1894</w:t>
      </w:r>
      <w:bookmarkEnd w:id="0"/>
    </w:p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0"/>
        </w:rPr>
      </w:pPr>
      <w:proofErr w:type="spellStart"/>
      <w:r w:rsidRPr="00625C7B">
        <w:rPr>
          <w:rFonts w:ascii="PT Astra Serif" w:eastAsia="Times New Roman" w:hAnsi="PT Astra Serif" w:cs="Times New Roman"/>
          <w:sz w:val="24"/>
          <w:szCs w:val="20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0"/>
        </w:rPr>
        <w:t>. Базарный Карабулак</w:t>
      </w:r>
    </w:p>
    <w:p w:rsidR="00625C7B" w:rsidRPr="00625C7B" w:rsidRDefault="00625C7B" w:rsidP="00625C7B">
      <w:pPr>
        <w:keepNext/>
        <w:tabs>
          <w:tab w:val="left" w:pos="4820"/>
        </w:tabs>
        <w:spacing w:after="0" w:line="240" w:lineRule="auto"/>
        <w:ind w:right="4536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Pr="00625C7B" w:rsidRDefault="00625C7B" w:rsidP="00625C7B">
      <w:pPr>
        <w:keepNext/>
        <w:tabs>
          <w:tab w:val="left" w:pos="4820"/>
        </w:tabs>
        <w:spacing w:after="0" w:line="240" w:lineRule="auto"/>
        <w:ind w:right="4536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Pr="00625C7B" w:rsidRDefault="00625C7B" w:rsidP="00625C7B">
      <w:pPr>
        <w:keepNext/>
        <w:tabs>
          <w:tab w:val="left" w:pos="4820"/>
        </w:tabs>
        <w:spacing w:after="0" w:line="240" w:lineRule="auto"/>
        <w:ind w:right="4536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Pr="00625C7B" w:rsidRDefault="00625C7B" w:rsidP="00625C7B">
      <w:pPr>
        <w:keepNext/>
        <w:tabs>
          <w:tab w:val="left" w:pos="4820"/>
        </w:tabs>
        <w:spacing w:after="0" w:line="240" w:lineRule="auto"/>
        <w:ind w:right="4536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Pr="00625C7B" w:rsidRDefault="00625C7B" w:rsidP="00625C7B">
      <w:pPr>
        <w:keepNext/>
        <w:tabs>
          <w:tab w:val="left" w:pos="4820"/>
        </w:tabs>
        <w:spacing w:after="0" w:line="240" w:lineRule="auto"/>
        <w:ind w:right="4536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 xml:space="preserve">О внесении  изменений дополнений </w:t>
      </w:r>
    </w:p>
    <w:p w:rsidR="00625C7B" w:rsidRPr="00625C7B" w:rsidRDefault="00625C7B" w:rsidP="00625C7B">
      <w:pPr>
        <w:keepNext/>
        <w:tabs>
          <w:tab w:val="left" w:pos="4820"/>
        </w:tabs>
        <w:spacing w:after="0" w:line="240" w:lineRule="auto"/>
        <w:ind w:right="4536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 xml:space="preserve">в  приложение к постановлению </w:t>
      </w:r>
    </w:p>
    <w:p w:rsidR="00625C7B" w:rsidRPr="00625C7B" w:rsidRDefault="00625C7B" w:rsidP="00625C7B">
      <w:pPr>
        <w:keepNext/>
        <w:tabs>
          <w:tab w:val="left" w:pos="4111"/>
        </w:tabs>
        <w:spacing w:after="0" w:line="240" w:lineRule="auto"/>
        <w:ind w:right="4394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 xml:space="preserve">№ 146 от 13.02.2018 г. администрации Базарно - Карабулакского </w:t>
      </w:r>
    </w:p>
    <w:p w:rsidR="00625C7B" w:rsidRPr="00625C7B" w:rsidRDefault="00625C7B" w:rsidP="00625C7B">
      <w:pPr>
        <w:keepNext/>
        <w:tabs>
          <w:tab w:val="left" w:pos="4111"/>
        </w:tabs>
        <w:spacing w:after="0" w:line="240" w:lineRule="auto"/>
        <w:ind w:right="5103"/>
        <w:outlineLvl w:val="0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 xml:space="preserve">муниципального района   </w:t>
      </w:r>
    </w:p>
    <w:p w:rsidR="00625C7B" w:rsidRPr="00625C7B" w:rsidRDefault="00625C7B" w:rsidP="00625C7B">
      <w:pPr>
        <w:spacing w:after="0" w:line="240" w:lineRule="auto"/>
        <w:rPr>
          <w:rFonts w:ascii="PT Astra Serif" w:eastAsia="Times New Roman" w:hAnsi="PT Astra Serif" w:cs="Times New Roman"/>
          <w:b/>
          <w:sz w:val="20"/>
          <w:szCs w:val="20"/>
        </w:rPr>
      </w:pPr>
    </w:p>
    <w:p w:rsidR="00625C7B" w:rsidRPr="00625C7B" w:rsidRDefault="00625C7B" w:rsidP="00625C7B">
      <w:pPr>
        <w:spacing w:after="0" w:line="240" w:lineRule="auto"/>
        <w:rPr>
          <w:rFonts w:ascii="PT Astra Serif" w:eastAsia="Times New Roman" w:hAnsi="PT Astra Serif" w:cs="Times New Roman"/>
          <w:b/>
          <w:sz w:val="20"/>
          <w:szCs w:val="20"/>
        </w:rPr>
      </w:pPr>
    </w:p>
    <w:p w:rsidR="00625C7B" w:rsidRPr="00625C7B" w:rsidRDefault="00625C7B" w:rsidP="00625C7B">
      <w:pPr>
        <w:spacing w:after="0" w:line="240" w:lineRule="auto"/>
        <w:ind w:hanging="142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          </w:t>
      </w:r>
      <w:proofErr w:type="gramStart"/>
      <w:r w:rsidRPr="00625C7B">
        <w:rPr>
          <w:rFonts w:ascii="PT Astra Serif" w:eastAsia="Times New Roman" w:hAnsi="PT Astra Serif" w:cs="Times New Roman"/>
          <w:sz w:val="24"/>
          <w:szCs w:val="24"/>
        </w:rPr>
        <w:t>В соответствии с Федеральным законом от 06.10.2003 года № 131-ФЗ «Об общих   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городской среды на 2018-2024 годы», руководствуясь Уставом Базарно-Карабулакского муниципального района, администрация района ПОСТАНОВЛЯЕТ:  </w:t>
      </w:r>
    </w:p>
    <w:p w:rsidR="00625C7B" w:rsidRPr="00625C7B" w:rsidRDefault="00625C7B" w:rsidP="00625C7B">
      <w:pPr>
        <w:spacing w:after="0" w:line="240" w:lineRule="auto"/>
        <w:ind w:left="142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color w:val="000000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Наименование муниципальной программы изложить в новой редакции:  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. Базарный Карабулак,</w:t>
      </w: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». </w:t>
      </w: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color w:val="000000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Приложение Паспорт к муниципальной программе 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. Базарный Карабулак,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>» читать в новой редакции согласно приложению № 1.</w:t>
      </w: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bCs/>
          <w:color w:val="26282F"/>
          <w:sz w:val="26"/>
          <w:szCs w:val="26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>Приложение 1 «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Сведения о целевых показателях муниципальной программы 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4"/>
        </w:rPr>
        <w:t>. Базарный Карабулак, Базарно-Карабулакского муниципального образования  Базарно-Карабулакского муниципального района Саратовской области» читать в новой редакции согласно приложению № 2.</w:t>
      </w: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bCs/>
          <w:color w:val="26282F"/>
          <w:sz w:val="26"/>
          <w:szCs w:val="26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>Приложение 2 «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Перечень ведомственных целевых программ и основных мероприятий муниципальной программы 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4"/>
        </w:rPr>
        <w:t>. Базарный Карабулак, Базарно-Карабулакского муниципального образования  Базарно-Карабулакского муниципального района Саратовской области» читать в новой редакции согласно приложению № 3.</w:t>
      </w: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>Приложение 3 «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Сведения  об объемах и источниках финансового обеспечения проекта муниципальной программы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 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4"/>
        </w:rPr>
        <w:t>. Базарный Карабулак, Базарно-Карабулакского муниципального образования  Базарно-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lastRenderedPageBreak/>
        <w:t>Карабулакского муниципального района Саратовской области» читать в новой редакции согласно приложению № 4;</w:t>
      </w: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>Приложение 5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 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«Нормативная стоимость (единичные расценки) работ по благоустройству дворовых и </w:t>
      </w:r>
      <w:proofErr w:type="spellStart"/>
      <w:r w:rsidRPr="00625C7B">
        <w:rPr>
          <w:rFonts w:ascii="PT Astra Serif" w:eastAsia="Times New Roman" w:hAnsi="PT Astra Serif" w:cs="Times New Roman"/>
          <w:sz w:val="24"/>
          <w:szCs w:val="24"/>
        </w:rPr>
        <w:t>преддомовых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 территорий многоквартирных домов, входящих в состав минимального и дополнительного перечня таких работ» читать в новой редакции согласно приложению № 5.</w:t>
      </w:r>
    </w:p>
    <w:p w:rsidR="00625C7B" w:rsidRPr="00625C7B" w:rsidRDefault="00625C7B" w:rsidP="00625C7B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PT Astra Serif" w:eastAsia="Times New Roman" w:hAnsi="PT Astra Serif" w:cs="Times New Roman"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>Приложение 7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 </w:t>
      </w: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к муниципальной программе «Перечень адресов к муниципальной программе «Формирование комфортной городской среды  </w:t>
      </w:r>
      <w:proofErr w:type="spellStart"/>
      <w:r w:rsidRPr="00625C7B">
        <w:rPr>
          <w:rFonts w:ascii="PT Astra Serif" w:eastAsia="Times New Roman" w:hAnsi="PT Astra Serif" w:cs="Times New Roman"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области» читать в новой редакции согласно приложению № 6.</w:t>
      </w:r>
    </w:p>
    <w:p w:rsidR="00625C7B" w:rsidRPr="00625C7B" w:rsidRDefault="00625C7B" w:rsidP="00625C7B">
      <w:pPr>
        <w:spacing w:after="0" w:line="240" w:lineRule="auto"/>
        <w:ind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2. Настоящее постановление вступает в силу с момента его подписания и официального опубликования. </w:t>
      </w:r>
    </w:p>
    <w:p w:rsidR="00625C7B" w:rsidRPr="00625C7B" w:rsidRDefault="00625C7B" w:rsidP="00625C7B">
      <w:pPr>
        <w:spacing w:after="0" w:line="240" w:lineRule="auto"/>
        <w:ind w:right="-2" w:firstLine="426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3. Контроль настоящего постановления возложить заместителя главы администрации Базарно-Карабулакского муниципального района </w:t>
      </w:r>
      <w:proofErr w:type="spellStart"/>
      <w:r w:rsidRPr="00625C7B">
        <w:rPr>
          <w:rFonts w:ascii="PT Astra Serif" w:eastAsia="Times New Roman" w:hAnsi="PT Astra Serif" w:cs="Times New Roman"/>
          <w:sz w:val="24"/>
          <w:szCs w:val="24"/>
        </w:rPr>
        <w:t>Будеева</w:t>
      </w:r>
      <w:proofErr w:type="spellEnd"/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 И.А.</w:t>
      </w:r>
    </w:p>
    <w:p w:rsidR="00625C7B" w:rsidRPr="00625C7B" w:rsidRDefault="00625C7B" w:rsidP="00625C7B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625C7B" w:rsidRPr="00625C7B" w:rsidRDefault="00625C7B" w:rsidP="00625C7B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625C7B" w:rsidRPr="00625C7B" w:rsidRDefault="00625C7B" w:rsidP="00625C7B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>Глава муниципального района                                                                    Н.В. Трошина</w:t>
      </w:r>
    </w:p>
    <w:p w:rsidR="00625C7B" w:rsidRPr="00625C7B" w:rsidRDefault="00625C7B" w:rsidP="00625C7B">
      <w:pPr>
        <w:tabs>
          <w:tab w:val="left" w:pos="2070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tbl>
      <w:tblPr>
        <w:tblStyle w:val="10"/>
        <w:tblW w:w="0" w:type="auto"/>
        <w:tblInd w:w="6487" w:type="dxa"/>
        <w:tblLook w:val="04A0" w:firstRow="1" w:lastRow="0" w:firstColumn="1" w:lastColumn="0" w:noHBand="0" w:noVBand="1"/>
      </w:tblPr>
      <w:tblGrid>
        <w:gridCol w:w="3508"/>
      </w:tblGrid>
      <w:tr w:rsidR="00625C7B" w:rsidRPr="00625C7B" w:rsidTr="00625C7B">
        <w:trPr>
          <w:trHeight w:val="1270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625C7B" w:rsidRPr="00625C7B" w:rsidRDefault="00625C7B" w:rsidP="00625C7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625C7B">
              <w:rPr>
                <w:rFonts w:ascii="PT Astra Serif" w:hAnsi="PT Astra Serif"/>
              </w:rPr>
              <w:lastRenderedPageBreak/>
              <w:t xml:space="preserve">Приложение № 1 к постановлению </w:t>
            </w:r>
          </w:p>
          <w:p w:rsidR="00625C7B" w:rsidRPr="00625C7B" w:rsidRDefault="00625C7B" w:rsidP="00625C7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625C7B">
              <w:rPr>
                <w:rFonts w:ascii="PT Astra Serif" w:hAnsi="PT Astra Serif"/>
              </w:rPr>
              <w:t xml:space="preserve">администрации Базарно-Карабулакского </w:t>
            </w:r>
          </w:p>
          <w:p w:rsidR="00625C7B" w:rsidRPr="00625C7B" w:rsidRDefault="00625C7B" w:rsidP="00625C7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625C7B">
              <w:rPr>
                <w:rFonts w:ascii="PT Astra Serif" w:hAnsi="PT Astra Serif"/>
              </w:rPr>
              <w:t xml:space="preserve">района </w:t>
            </w:r>
            <w:proofErr w:type="gramStart"/>
            <w:r w:rsidRPr="00625C7B">
              <w:rPr>
                <w:rFonts w:ascii="PT Astra Serif" w:hAnsi="PT Astra Serif"/>
              </w:rPr>
              <w:t>от</w:t>
            </w:r>
            <w:proofErr w:type="gramEnd"/>
            <w:r w:rsidRPr="00625C7B">
              <w:rPr>
                <w:rFonts w:ascii="PT Astra Serif" w:hAnsi="PT Astra Serif"/>
              </w:rPr>
              <w:t xml:space="preserve"> ______________№_______</w:t>
            </w:r>
          </w:p>
          <w:p w:rsidR="00625C7B" w:rsidRPr="00625C7B" w:rsidRDefault="00625C7B" w:rsidP="00625C7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  <w:tr w:rsidR="00625C7B" w:rsidRPr="00625C7B" w:rsidTr="00625C7B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625C7B" w:rsidRPr="00625C7B" w:rsidRDefault="00625C7B" w:rsidP="00625C7B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</w:tbl>
    <w:p w:rsidR="00625C7B" w:rsidRPr="00625C7B" w:rsidRDefault="00625C7B" w:rsidP="00625C7B">
      <w:pPr>
        <w:tabs>
          <w:tab w:val="left" w:pos="11057"/>
        </w:tabs>
        <w:spacing w:after="0"/>
        <w:ind w:left="6521"/>
        <w:jc w:val="both"/>
        <w:rPr>
          <w:rFonts w:ascii="PT Astra Serif" w:hAnsi="PT Astra Serif"/>
        </w:rPr>
      </w:pPr>
      <w:r w:rsidRPr="00625C7B">
        <w:rPr>
          <w:rFonts w:ascii="PT Astra Serif" w:hAnsi="PT Astra Serif"/>
        </w:rPr>
        <w:t xml:space="preserve">«Приложение </w:t>
      </w:r>
    </w:p>
    <w:p w:rsidR="00625C7B" w:rsidRPr="00625C7B" w:rsidRDefault="00625C7B" w:rsidP="00625C7B">
      <w:pPr>
        <w:tabs>
          <w:tab w:val="left" w:pos="11057"/>
        </w:tabs>
        <w:spacing w:after="0"/>
        <w:ind w:left="6521"/>
        <w:jc w:val="both"/>
        <w:rPr>
          <w:rFonts w:ascii="PT Astra Serif" w:hAnsi="PT Astra Serif"/>
        </w:rPr>
      </w:pPr>
      <w:r w:rsidRPr="00625C7B">
        <w:rPr>
          <w:rFonts w:ascii="PT Astra Serif" w:hAnsi="PT Astra Serif"/>
        </w:rPr>
        <w:t>к постановлению администрации Базарно-Карабулакского района от 13.02.2018 г №146»</w:t>
      </w:r>
    </w:p>
    <w:p w:rsidR="00625C7B" w:rsidRDefault="00625C7B" w:rsidP="00625C7B">
      <w:pPr>
        <w:tabs>
          <w:tab w:val="left" w:pos="6535"/>
        </w:tabs>
      </w:pPr>
    </w:p>
    <w:p w:rsidR="00625C7B" w:rsidRDefault="00625C7B" w:rsidP="00625C7B">
      <w:pPr>
        <w:tabs>
          <w:tab w:val="left" w:pos="6535"/>
        </w:tabs>
      </w:pPr>
    </w:p>
    <w:p w:rsidR="00625C7B" w:rsidRPr="00625C7B" w:rsidRDefault="00625C7B" w:rsidP="00625C7B">
      <w:pPr>
        <w:tabs>
          <w:tab w:val="left" w:pos="6535"/>
        </w:tabs>
      </w:pPr>
    </w:p>
    <w:p w:rsidR="00625C7B" w:rsidRPr="00625C7B" w:rsidRDefault="00625C7B" w:rsidP="00625C7B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Паспорт  муниципальной программы</w:t>
      </w:r>
    </w:p>
    <w:p w:rsidR="00625C7B" w:rsidRPr="00625C7B" w:rsidRDefault="00625C7B" w:rsidP="00625C7B">
      <w:pPr>
        <w:tabs>
          <w:tab w:val="left" w:pos="1276"/>
          <w:tab w:val="left" w:pos="9072"/>
        </w:tabs>
        <w:spacing w:after="0"/>
        <w:ind w:left="567"/>
        <w:jc w:val="center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  <w:proofErr w:type="spellStart"/>
      <w:r w:rsidRPr="00625C7B">
        <w:rPr>
          <w:rFonts w:ascii="PT Astra Serif" w:hAnsi="PT Astra Serif"/>
          <w:b/>
          <w:bCs/>
          <w:sz w:val="24"/>
          <w:szCs w:val="24"/>
        </w:rPr>
        <w:t>р.п</w:t>
      </w:r>
      <w:proofErr w:type="spellEnd"/>
      <w:r w:rsidRPr="00625C7B">
        <w:rPr>
          <w:rFonts w:ascii="PT Astra Serif" w:hAnsi="PT Astra Serif"/>
          <w:b/>
          <w:bCs/>
          <w:sz w:val="24"/>
          <w:szCs w:val="24"/>
        </w:rPr>
        <w:t>. Базарный Карабулак,</w:t>
      </w:r>
      <w:r w:rsidRPr="00625C7B">
        <w:rPr>
          <w:rFonts w:ascii="PT Astra Serif" w:hAnsi="PT Astra Serif"/>
          <w:b/>
          <w:sz w:val="24"/>
          <w:szCs w:val="24"/>
        </w:rPr>
        <w:t xml:space="preserve"> </w:t>
      </w:r>
      <w:r w:rsidRPr="00625C7B">
        <w:rPr>
          <w:rFonts w:ascii="PT Astra Serif" w:hAnsi="PT Astra Serif"/>
          <w:b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625C7B">
        <w:rPr>
          <w:rFonts w:ascii="PT Astra Serif" w:hAnsi="PT Astra Serif"/>
          <w:b/>
          <w:sz w:val="24"/>
          <w:szCs w:val="24"/>
        </w:rPr>
        <w:t>»</w:t>
      </w:r>
    </w:p>
    <w:p w:rsidR="00625C7B" w:rsidRPr="00625C7B" w:rsidRDefault="00625C7B" w:rsidP="00625C7B">
      <w:pPr>
        <w:tabs>
          <w:tab w:val="left" w:pos="1276"/>
          <w:tab w:val="left" w:pos="9072"/>
        </w:tabs>
        <w:spacing w:after="0"/>
        <w:ind w:left="567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Y="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6378"/>
      </w:tblGrid>
      <w:tr w:rsidR="00625C7B" w:rsidRPr="00625C7B" w:rsidTr="00625C7B">
        <w:trPr>
          <w:trHeight w:val="537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1. Наименование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spacing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Муниципальная программа «Формирование комфортной городской среды </w:t>
            </w:r>
            <w:proofErr w:type="spellStart"/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. Базарный Карабулак,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Базарно-Карабулакского муниципального образования Базарно-Карабулакского муниципального района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hAnsi="PT Astra Serif"/>
                <w:bCs/>
                <w:sz w:val="24"/>
                <w:szCs w:val="24"/>
              </w:rPr>
              <w:t xml:space="preserve"> Саратовской области</w:t>
            </w:r>
            <w:r w:rsidRPr="00625C7B">
              <w:rPr>
                <w:rFonts w:ascii="PT Astra Serif" w:hAnsi="PT Astra Serif"/>
                <w:sz w:val="24"/>
                <w:szCs w:val="24"/>
              </w:rPr>
              <w:t>»  (далее - Программа)</w:t>
            </w:r>
          </w:p>
        </w:tc>
      </w:tr>
      <w:tr w:rsidR="00625C7B" w:rsidRPr="00625C7B" w:rsidTr="00625C7B">
        <w:trPr>
          <w:trHeight w:val="537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2. 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- Федеральный закон от 6 октября 2003 г. № 131-ФЗ «Об общих принципах организации местного самоуправления в Российской Федерации»;</w:t>
            </w:r>
            <w:proofErr w:type="gramEnd"/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постановление Правительства Российской Федерации от 10 февраля 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приказ Министерства строительства и жилищно-коммунального хозяйства Российской Федерации от 6 апреля 2017 г. № 691/</w:t>
            </w:r>
            <w:proofErr w:type="spellStart"/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пр</w:t>
            </w:r>
            <w:proofErr w:type="spellEnd"/>
            <w:proofErr w:type="gram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 «Об утверждении методических рекомендаций по подготовке государственных (муниципальных)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годы»;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постановление Правительства Саратовской области от 30 августа 2017 года № 449-П «О государственной программе Саратовской области «Формирование комфортной городской среды на 2018-2022 годы»;</w:t>
            </w:r>
          </w:p>
        </w:tc>
      </w:tr>
      <w:tr w:rsidR="00625C7B" w:rsidRPr="00625C7B" w:rsidTr="00625C7B"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3. Ответственный исполнитель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625C7B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t xml:space="preserve">Администрация Базарно-Карабулакского муниципального района Саратовской области. </w:t>
            </w:r>
          </w:p>
        </w:tc>
      </w:tr>
      <w:tr w:rsidR="00625C7B" w:rsidRPr="00625C7B" w:rsidTr="00625C7B"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4. Соисполнители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отсутствуют</w:t>
            </w:r>
          </w:p>
        </w:tc>
      </w:tr>
      <w:tr w:rsidR="00625C7B" w:rsidRPr="00625C7B" w:rsidTr="00625C7B"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 xml:space="preserve">5. Участники муниципальной </w:t>
            </w: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</w:pPr>
            <w:r w:rsidRPr="00625C7B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lastRenderedPageBreak/>
              <w:t xml:space="preserve">юридические лица (организации, предприятия </w:t>
            </w:r>
            <w:r w:rsidRPr="00625C7B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br/>
            </w:r>
            <w:r w:rsidRPr="00625C7B">
              <w:rPr>
                <w:rFonts w:ascii="PT Astra Serif" w:eastAsia="Calibri" w:hAnsi="PT Astra Serif" w:cs="Times New Roman"/>
                <w:sz w:val="24"/>
                <w:szCs w:val="24"/>
                <w:lang w:eastAsia="en-US"/>
              </w:rPr>
              <w:lastRenderedPageBreak/>
              <w:t>и учреждения), физические лица.</w:t>
            </w:r>
          </w:p>
        </w:tc>
      </w:tr>
      <w:tr w:rsidR="00625C7B" w:rsidRPr="00625C7B" w:rsidTr="00625C7B">
        <w:trPr>
          <w:trHeight w:val="725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lastRenderedPageBreak/>
              <w:t>6. Подпрограммы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2019 год: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Карабулак»: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Благоустройство элемента парка (детская игровая площадка) </w:t>
            </w:r>
            <w:r w:rsidRPr="00625C7B">
              <w:rPr>
                <w:rFonts w:ascii="PT Astra Serif" w:hAnsi="PT Astra Serif"/>
                <w:bCs/>
                <w:sz w:val="24"/>
                <w:szCs w:val="24"/>
              </w:rPr>
              <w:t xml:space="preserve">в </w:t>
            </w:r>
            <w:proofErr w:type="spellStart"/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. Базарный Карабулак</w:t>
            </w:r>
            <w:r w:rsidRPr="00625C7B">
              <w:rPr>
                <w:rFonts w:ascii="PT Astra Serif" w:hAnsi="PT Astra Serif"/>
                <w:sz w:val="24"/>
                <w:szCs w:val="24"/>
              </w:rPr>
              <w:t>»;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2 «Благоустройство дворовых территорий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Карабулак»;</w:t>
            </w:r>
          </w:p>
          <w:p w:rsidR="00625C7B" w:rsidRPr="00625C7B" w:rsidRDefault="00625C7B" w:rsidP="00625C7B">
            <w:pPr>
              <w:spacing w:after="0" w:line="240" w:lineRule="auto"/>
              <w:ind w:left="33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3 «Подготовка к реализации программы».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2020 год: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Карабулак»: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 -«Благоустройство элемента парка (детская игровая площадка), спортивная игровая площадка,</w:t>
            </w:r>
            <w:r w:rsidRPr="00625C7B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центральная аллея, подходящая к Дому Культуры  </w:t>
            </w:r>
            <w:r w:rsidRPr="00625C7B">
              <w:rPr>
                <w:rFonts w:ascii="PT Astra Serif" w:hAnsi="PT Astra Serif"/>
                <w:bCs/>
                <w:sz w:val="24"/>
                <w:szCs w:val="24"/>
              </w:rPr>
              <w:t xml:space="preserve">в </w:t>
            </w:r>
            <w:proofErr w:type="spellStart"/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Cs/>
                <w:sz w:val="24"/>
                <w:szCs w:val="24"/>
              </w:rPr>
              <w:t>. Базарный Карабулак</w:t>
            </w:r>
            <w:r w:rsidRPr="00625C7B">
              <w:rPr>
                <w:rFonts w:ascii="PT Astra Serif" w:hAnsi="PT Astra Serif"/>
                <w:sz w:val="24"/>
                <w:szCs w:val="24"/>
              </w:rPr>
              <w:t>»;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дворовых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Карабулак»;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3 «Подготовка к реализации программы».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2021 год:</w:t>
            </w:r>
          </w:p>
          <w:p w:rsidR="00625C7B" w:rsidRPr="00625C7B" w:rsidRDefault="00625C7B" w:rsidP="00625C7B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 xml:space="preserve">. Базарный Карабулак»: </w:t>
            </w:r>
          </w:p>
          <w:p w:rsidR="00625C7B" w:rsidRPr="00625C7B" w:rsidRDefault="00625C7B" w:rsidP="00625C7B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 xml:space="preserve">- </w:t>
            </w: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«Благоустройство  общественной территории центральной площади с устройством культурно-развлекательного объекта </w:t>
            </w:r>
            <w:proofErr w:type="spellStart"/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Базарный Карабулак, площадь 60 лет Победы»; </w:t>
            </w:r>
          </w:p>
          <w:p w:rsidR="00625C7B" w:rsidRPr="00625C7B" w:rsidRDefault="00625C7B" w:rsidP="00625C7B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shd w:val="clear" w:color="auto" w:fill="FFFFFF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«Благоустройство общественной территории  </w:t>
            </w: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</w:t>
            </w:r>
            <w:proofErr w:type="spellStart"/>
            <w:r w:rsidRPr="00625C7B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>р.п</w:t>
            </w:r>
            <w:proofErr w:type="spellEnd"/>
            <w:r w:rsidRPr="00625C7B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>. Базарный Карабулак</w:t>
            </w: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».  </w:t>
            </w:r>
          </w:p>
          <w:p w:rsidR="00625C7B" w:rsidRPr="00625C7B" w:rsidRDefault="00625C7B" w:rsidP="00625C7B">
            <w:pPr>
              <w:tabs>
                <w:tab w:val="left" w:pos="1276"/>
                <w:tab w:val="left" w:pos="9072"/>
              </w:tabs>
              <w:spacing w:after="0" w:line="240" w:lineRule="auto"/>
              <w:ind w:left="4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2022 год: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. Базарный Карабулак»: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 -   «Благоустройство общественной территории площадь 60 лет Победы»;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 - «Благоустройство общественной территории мемориальный комплекс «Стена памяти»;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2 «Благоустройство дворовых территорий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Карабулак»: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- «Благоустройство дворовой территории расположенной по адресу: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. Базарный Карабулак, пер. Рабочий д. 21»;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- «Благоустройство дворовой территории расположенной по адресу: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. Базарный Карабулак, ул.  </w:t>
            </w:r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Ипподромная</w:t>
            </w:r>
            <w:proofErr w:type="gram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 1а».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2023 год: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. Базарный Карабулак»: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 - «Благоустройство  общественной территории зоны отдыха  в 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. Базарный Карабулак, ул.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Топольчанская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>, 1»;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 - «Благоустройство  общественной территории прилегающей к Дому Культуры».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2 «Благоустройство дворовых территорий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Карабулак»: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«Благоустройство дворовой территории расположенной по адресу: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. Базарный Карабулак, ул.  </w:t>
            </w:r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Ипподромная</w:t>
            </w:r>
            <w:proofErr w:type="gram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 6».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2024 год: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. Базарный Карабулак»: 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«Благоустройство  общественной территории пляжной зоны отдыха  в 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>. Базарный Карабулак, ул. Писарева, 60»;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-«Благоустройство  общественной территории </w:t>
            </w:r>
            <w:r w:rsidRPr="00625C7B">
              <w:rPr>
                <w:rFonts w:ascii="PT Astra Serif" w:hAnsi="PT Astra Serif"/>
                <w:sz w:val="24"/>
                <w:szCs w:val="24"/>
                <w:u w:val="single"/>
              </w:rPr>
              <w:t xml:space="preserve">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Центральный парк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>. Базарный Карабулак».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Подпрограмма 2 «Благоустройство дворовых территорий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. Базарный Карабулак»: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«Создание условий для комфортного проживания граждан Базарно-Карабулакского муниципального образования Базарно-Карабулакского муниципального района».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2025 год: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«Благоустройство общественных территорий </w:t>
            </w:r>
            <w:proofErr w:type="spellStart"/>
            <w:r w:rsidRPr="00625C7B">
              <w:rPr>
                <w:rFonts w:ascii="PT Astra Serif" w:hAnsi="PT Astra Serif"/>
                <w:b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. Базарный Карабулак»: 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625C7B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</w:t>
            </w:r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gram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 бульвар" по ул. Ленина от д. 88 до д. 96»;</w:t>
            </w:r>
          </w:p>
          <w:p w:rsidR="00625C7B" w:rsidRPr="00625C7B" w:rsidRDefault="00625C7B" w:rsidP="00625C7B">
            <w:pPr>
              <w:spacing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«Благоустройство общественной территории пешеходной зоны по ул. Ленина д. 121».</w:t>
            </w:r>
          </w:p>
        </w:tc>
      </w:tr>
      <w:tr w:rsidR="00625C7B" w:rsidRPr="00625C7B" w:rsidTr="00625C7B">
        <w:trPr>
          <w:trHeight w:val="772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lastRenderedPageBreak/>
              <w:t>7. Программно-целевые инструменты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отсутствуют</w:t>
            </w:r>
          </w:p>
        </w:tc>
      </w:tr>
      <w:tr w:rsidR="00625C7B" w:rsidRPr="00625C7B" w:rsidTr="00625C7B">
        <w:trPr>
          <w:trHeight w:val="749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8. Цели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Создание условий для комфортного проживания населения в условиях   городской  среды.</w:t>
            </w:r>
          </w:p>
        </w:tc>
      </w:tr>
      <w:tr w:rsidR="00625C7B" w:rsidRPr="00625C7B" w:rsidTr="00625C7B">
        <w:trPr>
          <w:trHeight w:val="983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9. Задачи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Разработка и реализация проектов по созданию комфортной городской среды с соблюдением федеральных требований (стандартов) благоустройства.</w:t>
            </w:r>
          </w:p>
        </w:tc>
      </w:tr>
      <w:tr w:rsidR="00625C7B" w:rsidRPr="00625C7B" w:rsidTr="00625C7B">
        <w:trPr>
          <w:trHeight w:val="806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10. Целевые показатели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1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-количество отремонтированных придомовых территорий многоквартирных домов </w:t>
            </w:r>
          </w:p>
          <w:p w:rsidR="00625C7B" w:rsidRPr="00625C7B" w:rsidRDefault="00625C7B" w:rsidP="00625C7B">
            <w:pPr>
              <w:spacing w:after="0" w:line="240" w:lineRule="auto"/>
              <w:ind w:hanging="101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-количество обустроенных мест массового отдыха</w:t>
            </w:r>
          </w:p>
          <w:p w:rsidR="00625C7B" w:rsidRPr="00625C7B" w:rsidRDefault="00625C7B" w:rsidP="00625C7B">
            <w:pPr>
              <w:spacing w:line="240" w:lineRule="auto"/>
              <w:ind w:hanging="101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-количество обустроенных общественных территорий</w:t>
            </w:r>
          </w:p>
        </w:tc>
      </w:tr>
      <w:tr w:rsidR="00625C7B" w:rsidRPr="00625C7B" w:rsidTr="00625C7B"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11. Этапы и сроки реализации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13 этапов - 2018 - 2030 годы</w:t>
            </w:r>
          </w:p>
        </w:tc>
      </w:tr>
      <w:tr w:rsidR="00625C7B" w:rsidRPr="00625C7B" w:rsidTr="00625C7B">
        <w:trPr>
          <w:trHeight w:val="1549"/>
        </w:trPr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t>12. Объемы финансового обеспечения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Общий объем финансового обеспечения муниципальной программы на период 2018 - 2030 годы составит всего: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92</w:t>
            </w:r>
            <w:r w:rsidRPr="00625C7B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 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698,50520 </w:t>
            </w:r>
            <w:r w:rsidRPr="00625C7B">
              <w:rPr>
                <w:rFonts w:ascii="PT Astra Serif" w:hAnsi="PT Astra Serif"/>
                <w:sz w:val="24"/>
                <w:szCs w:val="24"/>
              </w:rPr>
              <w:t>тыс. руб.,  из них: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2019 год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: 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5546,94317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-5090,37955 тыс. руб., из федерального бюджета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-103,88530 тыс. руб., из областного бюджета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-352,67832 тыс. руб., из местного бюджета</w:t>
            </w:r>
          </w:p>
          <w:p w:rsidR="00625C7B" w:rsidRPr="00625C7B" w:rsidRDefault="00625C7B" w:rsidP="00625C7B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2020 год: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5945,30100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-5645,37820 тыс. руб.,  из федерального бюджета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-115,21180 тыс. руб. из областного бюджета 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-184,71100 тыс. руб. из местного бюджета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2021 год: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1993,64000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- 1953,76720 тыс. руб., из федерального бюджета;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- 39872,80 тыс. руб., из областного бюджета.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2022 год: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12105,00409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- 11862,90401 тыс. руб., из федерального бюджета;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- 242,10008 тыс. руб., из областного бюджета;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 xml:space="preserve">2023 год: 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10 000,00000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- 9800,00000 тыс. руб., из федерального бюджета;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- 200,00000 тыс. руб., из областного бюджета.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2024 год: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48 607,61694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625C7B">
              <w:rPr>
                <w:rFonts w:ascii="PT Astra Serif" w:hAnsi="PT Astra Serif"/>
                <w:sz w:val="24"/>
                <w:szCs w:val="24"/>
              </w:rPr>
              <w:t>тыс</w:t>
            </w:r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625C7B">
              <w:rPr>
                <w:rFonts w:ascii="PT Astra Serif" w:hAnsi="PT Astra Serif"/>
                <w:sz w:val="24"/>
                <w:szCs w:val="24"/>
              </w:rPr>
              <w:t>уб</w:t>
            </w:r>
            <w:proofErr w:type="spellEnd"/>
            <w:r w:rsidRPr="00625C7B">
              <w:rPr>
                <w:rFonts w:ascii="PT Astra Serif" w:hAnsi="PT Astra Serif"/>
                <w:sz w:val="24"/>
                <w:szCs w:val="24"/>
              </w:rPr>
              <w:t>.,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-  8 330,00000 </w:t>
            </w:r>
            <w:proofErr w:type="spellStart"/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тыс</w:t>
            </w:r>
            <w:proofErr w:type="gramStart"/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уб</w:t>
            </w:r>
            <w:proofErr w:type="spellEnd"/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., из федерального бюджета;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-  40 277,61694 тыс. руб., из областного бюджета.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sz w:val="24"/>
                <w:szCs w:val="24"/>
              </w:rPr>
              <w:t>2025 год: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625C7B">
              <w:rPr>
                <w:rFonts w:ascii="PT Astra Serif" w:hAnsi="PT Astra Serif"/>
                <w:b/>
                <w:sz w:val="24"/>
                <w:szCs w:val="24"/>
              </w:rPr>
              <w:t>8 500, 00000</w:t>
            </w:r>
            <w:r w:rsidRPr="00625C7B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 xml:space="preserve">-  </w:t>
            </w:r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8330,0 тыс. руб., из федерального бюджета;</w:t>
            </w:r>
          </w:p>
          <w:p w:rsidR="00625C7B" w:rsidRPr="00625C7B" w:rsidRDefault="00625C7B" w:rsidP="00625C7B">
            <w:pPr>
              <w:spacing w:after="0" w:line="240" w:lineRule="auto"/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-  170,0 тыс. руб., из областного бюджета.</w:t>
            </w:r>
          </w:p>
        </w:tc>
      </w:tr>
      <w:tr w:rsidR="00625C7B" w:rsidRPr="00625C7B" w:rsidTr="00625C7B">
        <w:tc>
          <w:tcPr>
            <w:tcW w:w="3936" w:type="dxa"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4"/>
              </w:rPr>
              <w:lastRenderedPageBreak/>
              <w:t>13. Ожидаемые результаты реализации муниципальной программы</w:t>
            </w:r>
          </w:p>
        </w:tc>
        <w:tc>
          <w:tcPr>
            <w:tcW w:w="6378" w:type="dxa"/>
          </w:tcPr>
          <w:p w:rsidR="00625C7B" w:rsidRPr="00625C7B" w:rsidRDefault="00625C7B" w:rsidP="00625C7B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Создание механизма поддержки мероприятий по благоустройству, инициированных гражданами, с использованием инструментов общественного контроля.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625C7B" w:rsidRPr="00625C7B" w:rsidRDefault="00625C7B" w:rsidP="00625C7B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0"/>
        </w:rPr>
      </w:pPr>
    </w:p>
    <w:p w:rsidR="00625C7B" w:rsidRPr="00625C7B" w:rsidRDefault="00625C7B" w:rsidP="00625C7B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>Характеристика сферы реализации муниципальной программы</w:t>
      </w:r>
    </w:p>
    <w:p w:rsidR="00625C7B" w:rsidRPr="00625C7B" w:rsidRDefault="00625C7B" w:rsidP="00625C7B">
      <w:pPr>
        <w:spacing w:after="0" w:line="240" w:lineRule="auto"/>
        <w:ind w:left="720"/>
        <w:contextualSpacing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</w:p>
    <w:p w:rsidR="00625C7B" w:rsidRPr="00625C7B" w:rsidRDefault="00625C7B" w:rsidP="00625C7B">
      <w:pPr>
        <w:spacing w:after="0" w:line="240" w:lineRule="auto"/>
        <w:ind w:right="-109" w:firstLine="720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Благоустройство населённых мест – это совокупность работ и мероприятий, осуществляемых для создания здоровых, удобных условий жизни населения на территории городов, посёлков городского типа, сельских населённых мест и мест массового отдыха. Благоустройство охватывает часть вопросов, объединяемых понятием «градостроительство», и характеризует, прежде </w:t>
      </w:r>
      <w:proofErr w:type="gramStart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всего</w:t>
      </w:r>
      <w:proofErr w:type="gramEnd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 уровень инженерного оборудования территории населённых мест, санитарно-гигиеническое состояние их воздушного пространства, водоёмов и почвы. </w:t>
      </w:r>
      <w:proofErr w:type="gramStart"/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>Благоустройство населённых мест включает работы по инженерной подготовке территории; устройству дорог; развитию городского транспорта; строительству сооружений и прокладке коммунальных сетей: водоснабжения, канализации, энергоснабжения и др., отдельные мероприятия по озеленению, улучшению микроклимата, оздоровлению и охране от загрязнения воздушного пространства, открытых водоёмов и почвы, санитарной очистке, снижению уровня городского шума, уменьшению возможности уличного травматизма и пр.</w:t>
      </w:r>
      <w:proofErr w:type="gramEnd"/>
    </w:p>
    <w:p w:rsidR="00625C7B" w:rsidRPr="00625C7B" w:rsidRDefault="00625C7B" w:rsidP="00625C7B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Внешнее благоустройство – одна из основных проблем, которую приходится решать эксплуатирующей организации на территориях жилой застройки. Комплекс мероприятий, обеспечивающий внешнее благоустройство территории, включает в себя: содержание и ремонт системы озеленения территории, транспортных и пешеходных коммуникаций, малых архитектурных форм, планировочных и объемных элементов благоустройства, игрового и спортивного оборудования, садово-парковой мебели.</w:t>
      </w:r>
    </w:p>
    <w:p w:rsidR="00625C7B" w:rsidRPr="00625C7B" w:rsidRDefault="00625C7B" w:rsidP="00625C7B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Велико значение зеленых насаждений в пределах жилых территорий. Прежде всего, зеленые насаждения входят составной частью в природный комплекс города </w:t>
      </w:r>
      <w:r w:rsidRPr="00625C7B">
        <w:rPr>
          <w:rFonts w:ascii="PT Astra Serif" w:hAnsi="PT Astra Serif"/>
          <w:bCs/>
          <w:sz w:val="24"/>
          <w:szCs w:val="24"/>
        </w:rPr>
        <w:br/>
        <w:t>и участвуют в оздоровлении городской среды, регулируя тепловой режим, снижая скорость ветра, очищая и увлажняя воздух, снижая уровень шума. Зеленые насаждения – наилучшая среда для формирования рекреационных элементов жилой застройки: площадок для отдыха взрослых и детей, спортивных площадок. Кроме того, они являются прекрасным средством обогащения ландшафта территорий жилой застройки. Поэтому сохранность зеленых насаждений, правильный и своевременный уход является неотъемлемым требованием по их содержанию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Каждая жилая группа должна включать следующие планировочные элементы благоустройства со специальным оборудованием: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площадки для отдыха (кратковременный отдых, тихий отдых, настольные игры);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детские игровые площадки (для детей разных возрастов);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- комплексные общественные пространства многофункционального назначения для всех возрастных групп населения) формируются при наличии территории </w:t>
      </w:r>
      <w:r w:rsidRPr="00625C7B">
        <w:rPr>
          <w:rFonts w:ascii="PT Astra Serif" w:hAnsi="PT Astra Serif"/>
          <w:bCs/>
          <w:sz w:val="24"/>
          <w:szCs w:val="24"/>
        </w:rPr>
        <w:br/>
        <w:t>и в зависимости от конкретных условий участка;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- площадки хозяйственного назначения (для сушки белья, чистки одежды </w:t>
      </w:r>
      <w:r w:rsidRPr="00625C7B">
        <w:rPr>
          <w:rFonts w:ascii="PT Astra Serif" w:hAnsi="PT Astra Serif"/>
          <w:bCs/>
          <w:sz w:val="24"/>
          <w:szCs w:val="24"/>
        </w:rPr>
        <w:br/>
        <w:t>и ковров, мусоросборников);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площадки для выгула собак;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стоянки для автомашин;</w:t>
      </w:r>
    </w:p>
    <w:p w:rsidR="00625C7B" w:rsidRPr="00625C7B" w:rsidRDefault="00625C7B" w:rsidP="00625C7B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Одна из задач внешнего благоустройства – повышение разнообразия </w:t>
      </w:r>
      <w:r w:rsidRPr="00625C7B">
        <w:rPr>
          <w:rFonts w:ascii="PT Astra Serif" w:hAnsi="PT Astra Serif"/>
          <w:bCs/>
          <w:sz w:val="24"/>
          <w:szCs w:val="24"/>
        </w:rPr>
        <w:br/>
        <w:t>и художественной выразительности застройки и открытых озелененных пространств. По своему назначению их можно разделить на 5 основных групп: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lastRenderedPageBreak/>
        <w:t>- малые формы утилитарного назначения массового использования – скамьи, ограждения, указатели, номерные знаки домов, лестницы, подпорные стенки и т. п.;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малые формы декоративного назначения - декоративные стенки, трельяжи, фонтаны, беседки, вазы для цветов, скульптуры;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малые формы игрового и физкультурного назначения, игровые элементы детских площадок - качели, карусели, бумы, песочницы, стенки для лазания, катальные горки и т.п.;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- малые формы для площадок отдыха для взрослых - </w:t>
      </w:r>
      <w:proofErr w:type="spellStart"/>
      <w:r w:rsidRPr="00625C7B">
        <w:rPr>
          <w:rFonts w:ascii="PT Astra Serif" w:hAnsi="PT Astra Serif"/>
          <w:bCs/>
          <w:sz w:val="24"/>
          <w:szCs w:val="24"/>
        </w:rPr>
        <w:t>перголы</w:t>
      </w:r>
      <w:proofErr w:type="spellEnd"/>
      <w:r w:rsidRPr="00625C7B">
        <w:rPr>
          <w:rFonts w:ascii="PT Astra Serif" w:hAnsi="PT Astra Serif"/>
          <w:bCs/>
          <w:sz w:val="24"/>
          <w:szCs w:val="24"/>
        </w:rPr>
        <w:t>, питьевые фонтанчики, столы и др.;</w:t>
      </w:r>
    </w:p>
    <w:p w:rsidR="00625C7B" w:rsidRPr="00625C7B" w:rsidRDefault="00625C7B" w:rsidP="00625C7B">
      <w:pPr>
        <w:shd w:val="clear" w:color="auto" w:fill="FFFFFF"/>
        <w:spacing w:after="0" w:line="240" w:lineRule="auto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- оборудование спортивных площадок – сетки со столбами, баскетбольные щиты, ворота для хоккея, столики для настольного тенниса и др.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Многие элементы благоустройства носят массовый характер и могут быть типовыми, например указатели, скамьи, урны, ограды, оборудование, подпорные стенки.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Содержание малых архитектурных форм должно предусматривать их нормальную эксплуатацию. 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Садово-парковая мебель, малые архитектурные формы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и оборудование должны иметь хороший внешний вид: окрашены, содержаться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в чистоте, и находится в исправном состоянии. Их цветовое решение должно вносить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в городскую застройку жизнерадостный колорит и разнообразие. При эксплуатации детских площадок необходимо уделять особое внимание качеству, чистоте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и </w:t>
      </w:r>
      <w:proofErr w:type="spellStart"/>
      <w:r w:rsidRPr="00625C7B">
        <w:rPr>
          <w:rFonts w:ascii="PT Astra Serif" w:hAnsi="PT Astra Serif"/>
          <w:bCs/>
          <w:sz w:val="24"/>
          <w:szCs w:val="24"/>
        </w:rPr>
        <w:t>экологичности</w:t>
      </w:r>
      <w:proofErr w:type="spellEnd"/>
      <w:r w:rsidRPr="00625C7B">
        <w:rPr>
          <w:rFonts w:ascii="PT Astra Serif" w:hAnsi="PT Astra Serif"/>
          <w:bCs/>
          <w:sz w:val="24"/>
          <w:szCs w:val="24"/>
        </w:rPr>
        <w:t xml:space="preserve"> песка. Рекомендуется применение песка, не содержащего вредных примесей, солей тяжелых металлов, примесей глины. Конструктивные элементы оборудования детских, спортивных, хозяйственных и площадок для отдыха должны отвечать требованиям прочности, надежности и безопасности при эксплуатации</w:t>
      </w:r>
    </w:p>
    <w:p w:rsidR="00625C7B" w:rsidRPr="00625C7B" w:rsidRDefault="00625C7B" w:rsidP="00625C7B">
      <w:pPr>
        <w:shd w:val="clear" w:color="auto" w:fill="FFFFFF"/>
        <w:spacing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Эксплуатационные организации должны способствовать проведению городской экологической политики на местах путем реализации комплексных мероприятий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по стабилизации экологической обстановки и снижения загрязнения среды </w:t>
      </w:r>
      <w:r w:rsidRPr="00625C7B">
        <w:rPr>
          <w:rFonts w:ascii="PT Astra Serif" w:hAnsi="PT Astra Serif"/>
          <w:bCs/>
          <w:sz w:val="24"/>
          <w:szCs w:val="24"/>
        </w:rPr>
        <w:br/>
        <w:t>до установленных нормативов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Благоустройство и озеленение населенных мест приобретает особое значение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в условиях повышенных антропогенных нагрузок, </w:t>
      </w:r>
      <w:proofErr w:type="spellStart"/>
      <w:r w:rsidRPr="00625C7B">
        <w:rPr>
          <w:rFonts w:ascii="PT Astra Serif" w:hAnsi="PT Astra Serif"/>
          <w:bCs/>
          <w:sz w:val="24"/>
          <w:szCs w:val="24"/>
        </w:rPr>
        <w:t>дискомфортности</w:t>
      </w:r>
      <w:proofErr w:type="spellEnd"/>
      <w:r w:rsidRPr="00625C7B">
        <w:rPr>
          <w:rFonts w:ascii="PT Astra Serif" w:hAnsi="PT Astra Serif"/>
          <w:bCs/>
          <w:sz w:val="24"/>
          <w:szCs w:val="24"/>
        </w:rPr>
        <w:t xml:space="preserve"> среды городов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и поселков, из-за загрязнения воздушной среды выбросами автотранспорта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и промышленных предприятий. При выполнении комплекса мероприятий они способны значительно улучшить экологическое состояние и внешний облик городов и поселков, создать более комфортные микроклиматические, санитарно-гигиенические и эстетические условия на улицах, в жилых квартирах, общественных местах (парках, бульварах, скверах, на площадях и т.д.). Уровень благоустройства и озеленения территорий – один </w:t>
      </w:r>
      <w:r w:rsidRPr="00625C7B">
        <w:rPr>
          <w:rFonts w:ascii="PT Astra Serif" w:hAnsi="PT Astra Serif"/>
          <w:bCs/>
          <w:sz w:val="24"/>
          <w:szCs w:val="24"/>
        </w:rPr>
        <w:br/>
        <w:t xml:space="preserve">из показателей качества среды обитания, от уровня развития сферы благоустройства </w:t>
      </w:r>
      <w:r w:rsidRPr="00625C7B">
        <w:rPr>
          <w:rFonts w:ascii="PT Astra Serif" w:hAnsi="PT Astra Serif"/>
          <w:bCs/>
          <w:sz w:val="24"/>
          <w:szCs w:val="24"/>
        </w:rPr>
        <w:br/>
        <w:t>и озеленения города зависит качество жизни горожан. Ведущая целевая функция города – обеспечение населения оптимальными условиями жизнедеятельности, труда, общения, отдыха и тому подобное в рамках возможностей общества.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Многообразная жизнь современных городов продолжается не только при солнечном свете, но также в вечернее и ночное время, а некоторые важнейшие процессы городской жизни достигают особого напряжения именно вечером при искусственном освещении. </w:t>
      </w:r>
      <w:r w:rsidRPr="00625C7B">
        <w:rPr>
          <w:rFonts w:ascii="PT Astra Serif" w:hAnsi="PT Astra Serif"/>
          <w:bCs/>
          <w:sz w:val="24"/>
          <w:szCs w:val="24"/>
        </w:rPr>
        <w:br/>
        <w:t>Для наших широт с коротким зимним днем это тем более характерно.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Самое интенсивное движение транспорта и пешеходов в часы пик большую часть года приходится на утро и вечер. Магазины наиболее оживленно работают в вечернее время; разнообразные пункты массового питания и бытового обслуживания - столовые, кафетерии, ремонтные мастерские и т.п. - наиболее загружены в первые часы после окончания работы на предприятиях и в учреждениях.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Вечер - время отдыха, прогулок и развлечений. Посещение театров, кино, концертных залов, ресторанов, спортивных занятий, гуляния - все это повседневно происходит, главным образом, тогда, когда отсутствует солнечный свет и требуется искусственное освещение. Однако оно служит в современном городе не только для этого, но и для создания определенных удобств и комфорта городской жизни.</w:t>
      </w:r>
    </w:p>
    <w:p w:rsidR="00625C7B" w:rsidRPr="00625C7B" w:rsidRDefault="00625C7B" w:rsidP="00625C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 xml:space="preserve">Главная задача уличного освещения - обеспечить нормальное удобное, безопасное движение городского транспорта и пешеходов. Для этого </w:t>
      </w:r>
      <w:proofErr w:type="gramStart"/>
      <w:r w:rsidRPr="00625C7B">
        <w:rPr>
          <w:rFonts w:ascii="PT Astra Serif" w:hAnsi="PT Astra Serif"/>
          <w:bCs/>
          <w:sz w:val="24"/>
          <w:szCs w:val="24"/>
        </w:rPr>
        <w:t>освещаются проезжая часть улиц</w:t>
      </w:r>
      <w:proofErr w:type="gramEnd"/>
      <w:r w:rsidRPr="00625C7B">
        <w:rPr>
          <w:rFonts w:ascii="PT Astra Serif" w:hAnsi="PT Astra Serif"/>
          <w:bCs/>
          <w:sz w:val="24"/>
          <w:szCs w:val="24"/>
        </w:rPr>
        <w:t xml:space="preserve">, тротуары, а также действуют световые указатели и световая сигнализация. Только совместная </w:t>
      </w:r>
      <w:r w:rsidRPr="00625C7B">
        <w:rPr>
          <w:rFonts w:ascii="PT Astra Serif" w:hAnsi="PT Astra Serif"/>
          <w:bCs/>
          <w:sz w:val="24"/>
          <w:szCs w:val="24"/>
        </w:rPr>
        <w:lastRenderedPageBreak/>
        <w:t xml:space="preserve">работа этих элементов освещения обеспечивает </w:t>
      </w:r>
      <w:r w:rsidRPr="00625C7B">
        <w:rPr>
          <w:rFonts w:ascii="PT Astra Serif" w:hAnsi="PT Astra Serif"/>
          <w:bCs/>
          <w:sz w:val="24"/>
          <w:szCs w:val="24"/>
        </w:rPr>
        <w:br/>
        <w:t>в современном городе безопасное интенсивное движение транспорта и пешеходов.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625C7B">
        <w:rPr>
          <w:rFonts w:ascii="PT Astra Serif" w:hAnsi="PT Astra Serif"/>
          <w:bCs/>
          <w:sz w:val="24"/>
          <w:szCs w:val="24"/>
        </w:rPr>
        <w:t>Надлежащее содержание придомовой территории является обязанностью собственников помещений в многоквартирных домах. Именно в этом и заключается сущность новых способов управления многоквартирными домами, которые ориентированы на главенствующую в ней роль собственников помещений в многоквартирных домах.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Неудовлетворительное состояние дворовых территорий не позволяет в полной мере реализовать обязанность собственников помещений по поддержанию санитарного состояния общего имущества в таких домах, в том числе по благоустройству дворов.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Для  наиболее комфортного проживания и отдыха людей необходимо создавать благоприятные условия. В целях безопасности дорожного движения внутриквартальные проезды должны соответствовать установленным нормативам. Тротуары  и дворовые проезды, в комплексе должны создавать  единую сеть, удобную и безопасную для пользования жителей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Таким образом, реализация программы обеспечит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скоординированность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 действий органов исполнительной власти области, органов местного самоуправления и собственников помещений в многоквартирных домах, направленных на благоустройство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внутридворового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пространства, а также обустройства зоны массового отдыха.</w:t>
      </w:r>
      <w:r w:rsidRPr="00625C7B">
        <w:rPr>
          <w:rFonts w:ascii="PT Astra Serif" w:hAnsi="PT Astra Serif"/>
          <w:sz w:val="24"/>
          <w:szCs w:val="24"/>
        </w:rPr>
        <w:t xml:space="preserve"> 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Муниципальная программа включает в себя комплекс мероприятий по благоустройству дворовых территорий, общественных территорий, обустройство мест массового отдыха населения (городских парков). 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Общее количество общественных территорий на территории поселения составляет 13 единиц</w:t>
      </w:r>
      <w:r w:rsidRPr="00625C7B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,</w:t>
      </w:r>
      <w:r w:rsidRPr="00625C7B">
        <w:rPr>
          <w:rFonts w:ascii="PT Astra Serif" w:hAnsi="PT Astra Serif"/>
          <w:color w:val="FF0000"/>
          <w:sz w:val="24"/>
          <w:szCs w:val="24"/>
          <w:shd w:val="clear" w:color="auto" w:fill="FFFFFF"/>
        </w:rPr>
        <w:t xml:space="preserve"> </w:t>
      </w:r>
      <w:r w:rsidRPr="00625C7B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из них количество благоустроенных общественных территорий: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-  по состоянию на 01.01.2019 года составляет – 1 единицу;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-</w:t>
      </w: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по состоянию на 01.01.2020 год составляет –  2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01.01.2021 год составляет – 2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01.01.2022 год составляет – 2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01.01.2023 год составляет – 2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01.01.2024 год составляет – 2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01.01.2025 год составляет – 2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 Общее количество дворовых территорий многоквартирных домов 60 единиц площадью из них количество</w:t>
      </w: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полностью благоустроенных (обеспеченных твердым покрытием, позволяющим комфортное передвижение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по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основным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пешеходным коммуникациям в любое время года и в любую погоду, освещением, игровым оборудованием и спортивным, озеленением, оборудованными площадками для сбора отходов) дворовых территорий: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 по состоянию на 01.01.2019 год составляет – 5 единиц;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01.01.2020 год составляет – 3 единицы;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01.01.2021 год составляет – 0 единиц;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01.01.2022 год составляет – 2 единиц;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01.01.2023 год составляет – 1 единица;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01.01.2024 год составляет – 49 единиц;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по состоянию на 01.01.2025 год составляет – 0 единиц;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2. Основной принцип формирования программ формирование комфортной городской среды - общественное участие. Для этого созданы и действуют общественная комиссия по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контролю за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реализацией настоящей программы. В состав общественной комиссии вошли представители политических, общественных партий и движений, управляющие компании, а также другие заинтересованные организации. Согласно данного принципа осуществляются обязательное общественное обсуждение, утверждение настоящей муниципальной программы, концепций и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дизайн-проектов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объектов благоустройства, так же проводятся общественные обсуждения проекта правил благоустройства районного поселка Базарный Карабулак.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Формирование муниципальных программ на 2018-2030 годы осуществляется на территории всех муниципальных образований Саратовской области Российской Федерации с численностью населения более 1000 человек. </w:t>
      </w:r>
    </w:p>
    <w:p w:rsidR="00625C7B" w:rsidRPr="00625C7B" w:rsidRDefault="00625C7B" w:rsidP="00625C7B">
      <w:pPr>
        <w:spacing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3. Обеспечение обязательного размещения органами местного самоуправления в информационно-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телекомукационной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сети «Интернет» государственных, муниципальных программ и иных материалов по вопросам формирования комфортной городской среды, которые выносятся на общественные обсуждения, и результатов этих обсуждений, а также возможность направления гражданами своих предложений в электронной форме.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4. Обеспечение возможности проведения голосования по отбору общественных территорий, подлежащих благоустройству в рамках реализации муниципальных программ (далее голосование по отбору общественных территорий), в электронной форме в информационно-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телекомукационной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сети «Интернет».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5. Доля объема закупок оборудования, имеющее российское происхождение, в том числе оборудования закупаемого в рамках реализации мероприятий государственных (муниципальных) программ современной городско среды.</w:t>
      </w:r>
    </w:p>
    <w:p w:rsidR="00625C7B" w:rsidRPr="00625C7B" w:rsidRDefault="00625C7B" w:rsidP="00625C7B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проведение благоустройства дворовых территорий, общественных пространств и объектов (земельных участков) частной собственности. Все начинается с дворов. Дворовые территории включаются в программу только по инициативе жителей. </w:t>
      </w:r>
    </w:p>
    <w:p w:rsidR="00625C7B" w:rsidRPr="00625C7B" w:rsidRDefault="00625C7B" w:rsidP="00625C7B">
      <w:pPr>
        <w:spacing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Необходимо решение вопросов благоустройства имеющихся простран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ств дл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я привлечения населения и создания обустроенных зон отдыха. Проведение работ по благоустройству дворовых территорий и наиболее посещаемых общественных территорий создаст условия для организации полноценного досуга населения, атмосферу покоя и душевного комфорта. Для определения конкретного перечня объектов благоустройства проведен анализ текущего состояния территории  районного поселка Базарный Карабулак с инвентаризацией объектов благоустройства и составлением паспортов благоустройства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 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В основном игровые и спортивные площадки были изготовлены и установлены самими жителями в период строительства жилых домов, срок эксплуатации которых составляет от 15 до 50 лет. Из всех дворовых территорий, расположенных на территории районного поселка Базарный Карабулак  в настоящее время полноценными игровыми площадками, соответствующими требованиям безопасности при их эксплуатации, оборудованы одна дворовая территория. А те отдельные площадки-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самострои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во дворах (качалки, качели, горки и т.п.), их состояние не обеспечивает безопасность, а также потребностей жителей города в игровых и спортивных модулях. Длительное время не проводилось благоустройство дворов. Проведение работ по оборудованию на дворовых территориях детских и спортивных площадок должно создать для детей условия для развития воображения, умственных и физических способностей. Текущее состояние сферы благоустройства, в разрезе мероприятий, реализуемых в рамках данной Программы, на основании проведенной инвентаризации территорий общего пользования, в том числе общественных пространств, дворовых территорий, оценивается следующими показателями, приведенными в таблице </w:t>
      </w:r>
      <w:r w:rsidRPr="00625C7B">
        <w:rPr>
          <w:rFonts w:ascii="PT Astra Serif" w:hAnsi="PT Astra Serif"/>
          <w:sz w:val="24"/>
          <w:szCs w:val="24"/>
        </w:rPr>
        <w:t xml:space="preserve">1: </w:t>
      </w:r>
    </w:p>
    <w:p w:rsidR="00625C7B" w:rsidRPr="00625C7B" w:rsidRDefault="00625C7B" w:rsidP="00625C7B">
      <w:pPr>
        <w:spacing w:line="240" w:lineRule="auto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Оценка показателей инвентаризации</w:t>
      </w:r>
    </w:p>
    <w:tbl>
      <w:tblPr>
        <w:tblStyle w:val="10"/>
        <w:tblW w:w="1075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5"/>
        <w:gridCol w:w="1667"/>
        <w:gridCol w:w="980"/>
        <w:gridCol w:w="997"/>
        <w:gridCol w:w="980"/>
        <w:gridCol w:w="981"/>
        <w:gridCol w:w="980"/>
        <w:gridCol w:w="1121"/>
        <w:gridCol w:w="1233"/>
        <w:gridCol w:w="1290"/>
      </w:tblGrid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№ </w:t>
            </w:r>
            <w:proofErr w:type="gramStart"/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п</w:t>
            </w:r>
            <w:proofErr w:type="gramEnd"/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/п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Показатель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Ед. изм.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2019 год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2020 год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2021 год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2022 год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Значение показателя </w:t>
            </w: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на 2023 год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2024 год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 w:rsidRPr="00625C7B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Значение показателя на 2025 год</w:t>
            </w:r>
          </w:p>
        </w:tc>
      </w:tr>
      <w:tr w:rsidR="00625C7B" w:rsidRPr="00625C7B" w:rsidTr="00625C7B">
        <w:trPr>
          <w:trHeight w:val="123"/>
        </w:trPr>
        <w:tc>
          <w:tcPr>
            <w:tcW w:w="10754" w:type="dxa"/>
            <w:gridSpan w:val="10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Дворовые территории многоквартирных домов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дворовых территорий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Ед.</w:t>
            </w:r>
          </w:p>
        </w:tc>
        <w:tc>
          <w:tcPr>
            <w:tcW w:w="7582" w:type="dxa"/>
            <w:gridSpan w:val="7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64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 xml:space="preserve">Количество МКД </w:t>
            </w:r>
            <w:proofErr w:type="gramStart"/>
            <w:r w:rsidRPr="00625C7B">
              <w:rPr>
                <w:rFonts w:ascii="PT Astra Serif" w:hAnsi="PT Astra Serif"/>
                <w:sz w:val="20"/>
                <w:szCs w:val="20"/>
              </w:rPr>
              <w:t>включенных</w:t>
            </w:r>
            <w:proofErr w:type="gramEnd"/>
            <w:r w:rsidRPr="00625C7B">
              <w:rPr>
                <w:rFonts w:ascii="PT Astra Serif" w:hAnsi="PT Astra Serif"/>
                <w:sz w:val="20"/>
                <w:szCs w:val="20"/>
              </w:rPr>
              <w:t xml:space="preserve"> в </w:t>
            </w:r>
            <w:r w:rsidRPr="00625C7B">
              <w:rPr>
                <w:rFonts w:ascii="PT Astra Serif" w:hAnsi="PT Astra Serif"/>
                <w:sz w:val="20"/>
                <w:szCs w:val="20"/>
              </w:rPr>
              <w:lastRenderedPageBreak/>
              <w:t xml:space="preserve">муниципальную программу 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49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и площадь благоустроенных дворовых территорий МКД с твердым покрытием, освещением, урнами, лавочками (минимальный перечень)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5/3255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3/2314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2/1102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1/354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49/12748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и площадь благоустроенных дворовых территорий  МКД с озеленением, детскими и (или) спортивными площадками, пешеходными дорожками, тротуарами, автомобильными парковками (дополнительный перечень)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и площадь  и доля благоустроенных территорий МКД (по минимальному и дополнительному перечню) от общего количества дворовых территорий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5/3255/</w:t>
            </w: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3/2314/</w:t>
            </w: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2/1102/</w:t>
            </w: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1/354/</w:t>
            </w: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100%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49/100%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и площадь и для дворовых территорий МКД, которые необходимо благоустроить по минимальному перечню от общего количества дворовых территорий МКД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49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625C7B" w:rsidRPr="00625C7B" w:rsidTr="00625C7B">
        <w:trPr>
          <w:trHeight w:val="1258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 xml:space="preserve">Доля населения, проживающего в жилом фонде с благоустроенным двором территориями от общей численности населения </w:t>
            </w:r>
            <w:r w:rsidRPr="00625C7B">
              <w:rPr>
                <w:rFonts w:ascii="PT Astra Serif" w:hAnsi="PT Astra Serif"/>
                <w:sz w:val="20"/>
                <w:szCs w:val="20"/>
              </w:rPr>
              <w:lastRenderedPageBreak/>
              <w:t>районного поселка Базарный Карабулак</w:t>
            </w:r>
          </w:p>
        </w:tc>
        <w:tc>
          <w:tcPr>
            <w:tcW w:w="8562" w:type="dxa"/>
            <w:gridSpan w:val="8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31%</w:t>
            </w:r>
          </w:p>
        </w:tc>
      </w:tr>
      <w:tr w:rsidR="00625C7B" w:rsidRPr="00625C7B" w:rsidTr="00625C7B">
        <w:trPr>
          <w:trHeight w:val="123"/>
        </w:trPr>
        <w:tc>
          <w:tcPr>
            <w:tcW w:w="10754" w:type="dxa"/>
            <w:gridSpan w:val="10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lastRenderedPageBreak/>
              <w:t>Территория общего пользования (общественные территории)</w:t>
            </w:r>
          </w:p>
        </w:tc>
      </w:tr>
      <w:tr w:rsidR="00625C7B" w:rsidRPr="00625C7B" w:rsidTr="00625C7B">
        <w:trPr>
          <w:trHeight w:val="123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и площадь общественных территорий соответствующего функционального значения, всего, в том числе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</w:tr>
      <w:tr w:rsidR="00625C7B" w:rsidRPr="00625C7B" w:rsidTr="00625C7B">
        <w:trPr>
          <w:trHeight w:val="582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-     Обустройство аллеи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</w:tr>
      <w:tr w:rsidR="00625C7B" w:rsidRPr="00625C7B" w:rsidTr="00625C7B">
        <w:trPr>
          <w:trHeight w:val="785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- Парк (установка детской игровой площадки)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1/35,5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1/23,5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</w:tr>
      <w:tr w:rsidR="00625C7B" w:rsidRPr="00625C7B" w:rsidTr="00625C7B">
        <w:trPr>
          <w:trHeight w:val="1002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и площадь и доля общественных территорий соответствующего функционального назначения благоустроенных от общего количества общественных территорий, всего, из них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9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625C7B" w:rsidRPr="00625C7B" w:rsidTr="00625C7B">
        <w:trPr>
          <w:trHeight w:val="2951"/>
        </w:trPr>
        <w:tc>
          <w:tcPr>
            <w:tcW w:w="525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667" w:type="dxa"/>
          </w:tcPr>
          <w:p w:rsidR="00625C7B" w:rsidRPr="00625C7B" w:rsidRDefault="00625C7B" w:rsidP="00625C7B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625C7B">
              <w:rPr>
                <w:rFonts w:ascii="PT Astra Serif" w:hAnsi="PT Astra Serif"/>
                <w:sz w:val="20"/>
                <w:szCs w:val="20"/>
              </w:rPr>
              <w:t>Количество площадь и доля общественных территорий соответствующего функционального назначения нуждающихся в благоустройстве от общего количества общественных территорий, всего, из них</w:t>
            </w:r>
          </w:p>
        </w:tc>
        <w:tc>
          <w:tcPr>
            <w:tcW w:w="980" w:type="dxa"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 w:rsidRPr="00625C7B">
              <w:rPr>
                <w:rFonts w:ascii="PT Astra Serif" w:hAnsi="PT Astra Serif"/>
                <w:sz w:val="20"/>
                <w:szCs w:val="20"/>
              </w:rPr>
              <w:t>Ед.кВ.м</w:t>
            </w:r>
            <w:proofErr w:type="spellEnd"/>
            <w:r w:rsidRPr="00625C7B">
              <w:rPr>
                <w:rFonts w:ascii="PT Astra Serif" w:hAnsi="PT Astra Serif"/>
                <w:sz w:val="20"/>
                <w:szCs w:val="20"/>
              </w:rPr>
              <w:t>.%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33" w:type="dxa"/>
            <w:tcBorders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90" w:type="dxa"/>
            <w:tcBorders>
              <w:lef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625C7B" w:rsidRPr="00625C7B" w:rsidRDefault="00625C7B" w:rsidP="00625C7B">
      <w:pPr>
        <w:spacing w:line="240" w:lineRule="auto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625C7B" w:rsidRPr="00625C7B" w:rsidRDefault="00625C7B" w:rsidP="00625C7B">
      <w:pPr>
        <w:spacing w:line="240" w:lineRule="auto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Анализ общественных территорий, показал, что удовлетворительное состояние парковых зон, скверов, отсутствие или недостаточное количество детских игровых площадок и зон отдыха на общественных территориях и во дворах, устаревшие малые архитектурные формы - негативно влияет на эмоциональное состояние и качество жизни населения. В силу объективных причин, из-за ограниченности финансовых средств, объекты благоустройства, такие как пешеходные зоны, зоны отдыха, тротуары, объекты уличного освещения, нуждаются в ремонте и реконструкции. Территорий функционального назначения благоустраиваются, но не в достаточном количестве и объемах.</w:t>
      </w:r>
    </w:p>
    <w:p w:rsidR="00625C7B" w:rsidRPr="00625C7B" w:rsidRDefault="00625C7B" w:rsidP="00625C7B">
      <w:pPr>
        <w:spacing w:after="0"/>
        <w:ind w:firstLine="241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625C7B">
        <w:rPr>
          <w:rFonts w:ascii="PT Astra Serif" w:hAnsi="PT Astra Serif"/>
          <w:b/>
          <w:bCs/>
          <w:color w:val="26282F"/>
          <w:sz w:val="24"/>
          <w:szCs w:val="24"/>
        </w:rPr>
        <w:t>2. Цели и задачи муниципальной программы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bCs/>
          <w:color w:val="26282F"/>
          <w:sz w:val="24"/>
          <w:szCs w:val="24"/>
        </w:rPr>
      </w:pP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Целью программы является создание условий для комфортного проживания населения в условиях комфортной городской среды.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Задачей программы является разработка и реализация проектов по созданию комфортной городской среды с соблюдением федеральных требований (стандартов) благоустройства.</w:t>
      </w:r>
    </w:p>
    <w:p w:rsidR="00625C7B" w:rsidRPr="00625C7B" w:rsidRDefault="00625C7B" w:rsidP="00625C7B">
      <w:pPr>
        <w:spacing w:after="0"/>
        <w:ind w:firstLine="567"/>
        <w:rPr>
          <w:rFonts w:ascii="PT Astra Serif" w:hAnsi="PT Astra Serif"/>
          <w:b/>
          <w:bCs/>
          <w:sz w:val="24"/>
          <w:szCs w:val="24"/>
          <w:shd w:val="clear" w:color="auto" w:fill="FFFFFF"/>
        </w:rPr>
      </w:pPr>
    </w:p>
    <w:p w:rsidR="00625C7B" w:rsidRPr="00625C7B" w:rsidRDefault="00625C7B" w:rsidP="00625C7B">
      <w:pPr>
        <w:spacing w:after="0"/>
        <w:jc w:val="center"/>
        <w:rPr>
          <w:rFonts w:ascii="PT Astra Serif" w:hAnsi="PT Astra Serif"/>
          <w:b/>
          <w:color w:val="26282F"/>
          <w:sz w:val="24"/>
          <w:szCs w:val="24"/>
        </w:rPr>
      </w:pPr>
      <w:r w:rsidRPr="00625C7B">
        <w:rPr>
          <w:rFonts w:ascii="PT Astra Serif" w:hAnsi="PT Astra Serif"/>
          <w:b/>
          <w:bCs/>
          <w:color w:val="26282F"/>
          <w:sz w:val="24"/>
          <w:szCs w:val="24"/>
        </w:rPr>
        <w:t>3. Целевые показатели муниципальной программы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-количество отремонтированных придомовых территорий многоквартирных домов </w:t>
      </w:r>
    </w:p>
    <w:p w:rsidR="00625C7B" w:rsidRPr="00625C7B" w:rsidRDefault="00625C7B" w:rsidP="00625C7B">
      <w:pPr>
        <w:spacing w:after="0"/>
        <w:ind w:firstLine="567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-количество обустроенных мест массового отдыха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Сведения о целевых показателях   приведены в </w:t>
      </w:r>
      <w:hyperlink w:anchor="Par1615" w:history="1">
        <w:r w:rsidRPr="00625C7B">
          <w:rPr>
            <w:rFonts w:ascii="PT Astra Serif" w:hAnsi="PT Astra Serif"/>
            <w:sz w:val="24"/>
            <w:szCs w:val="24"/>
          </w:rPr>
          <w:t xml:space="preserve">приложении № </w:t>
        </w:r>
      </w:hyperlink>
      <w:r w:rsidRPr="00625C7B">
        <w:rPr>
          <w:rFonts w:ascii="PT Astra Serif" w:hAnsi="PT Astra Serif"/>
          <w:sz w:val="24"/>
          <w:szCs w:val="24"/>
        </w:rPr>
        <w:t xml:space="preserve">1 к Программе. </w:t>
      </w:r>
    </w:p>
    <w:p w:rsidR="00625C7B" w:rsidRPr="00625C7B" w:rsidRDefault="00625C7B" w:rsidP="00625C7B">
      <w:pPr>
        <w:spacing w:after="0"/>
        <w:rPr>
          <w:rFonts w:ascii="PT Astra Serif" w:hAnsi="PT Astra Serif"/>
          <w:b/>
          <w:bCs/>
          <w:color w:val="26282F"/>
          <w:sz w:val="24"/>
          <w:szCs w:val="24"/>
        </w:rPr>
      </w:pPr>
    </w:p>
    <w:p w:rsidR="00625C7B" w:rsidRPr="00625C7B" w:rsidRDefault="00625C7B" w:rsidP="00625C7B">
      <w:pPr>
        <w:spacing w:after="0"/>
        <w:ind w:firstLine="241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625C7B">
        <w:rPr>
          <w:rFonts w:ascii="PT Astra Serif" w:hAnsi="PT Astra Serif"/>
          <w:b/>
          <w:bCs/>
          <w:color w:val="26282F"/>
          <w:sz w:val="24"/>
          <w:szCs w:val="24"/>
        </w:rPr>
        <w:t>4. Прогноз конечных результатов муниципальной программы, сроки и этапы реализации муниципальной программы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Ожидаемым результатом программы является создание механизма поддержки мероприятий по благоустройству, инициированных гражданами, с использованием инструментов общественного контроля.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Программа реализуется в 13  этапов – 2018 – 2030г. 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</w:p>
    <w:p w:rsidR="00625C7B" w:rsidRPr="00625C7B" w:rsidRDefault="00625C7B" w:rsidP="00625C7B">
      <w:pPr>
        <w:spacing w:after="0"/>
        <w:ind w:left="360"/>
        <w:jc w:val="center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>5. Обобщенная характеристика муниципальной программы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Программа реализуется в рамках одной программы </w:t>
      </w:r>
      <w:r w:rsidRPr="00625C7B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proofErr w:type="spellStart"/>
      <w:r w:rsidRPr="00625C7B">
        <w:rPr>
          <w:rFonts w:ascii="PT Astra Serif" w:hAnsi="PT Astra Serif"/>
          <w:bCs/>
          <w:sz w:val="24"/>
          <w:szCs w:val="24"/>
        </w:rPr>
        <w:t>р.п</w:t>
      </w:r>
      <w:proofErr w:type="spellEnd"/>
      <w:r w:rsidRPr="00625C7B">
        <w:rPr>
          <w:rFonts w:ascii="PT Astra Serif" w:hAnsi="PT Astra Serif"/>
          <w:bCs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</w:t>
      </w:r>
      <w:r w:rsidRPr="00625C7B">
        <w:rPr>
          <w:rFonts w:ascii="PT Astra Serif" w:hAnsi="PT Astra Serif"/>
          <w:sz w:val="24"/>
          <w:szCs w:val="24"/>
        </w:rPr>
        <w:t xml:space="preserve"> на 2018 - 2030 годы». Программой предусмотрена реализация мероприятий: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  </w:t>
      </w:r>
      <w:r w:rsidRPr="00625C7B">
        <w:rPr>
          <w:rFonts w:ascii="PT Astra Serif" w:hAnsi="PT Astra Serif"/>
          <w:iCs/>
          <w:color w:val="000000"/>
          <w:sz w:val="24"/>
          <w:szCs w:val="24"/>
        </w:rPr>
        <w:t xml:space="preserve">Основное мероприятие: </w:t>
      </w:r>
      <w:r w:rsidRPr="00625C7B">
        <w:rPr>
          <w:rFonts w:ascii="PT Astra Serif" w:hAnsi="PT Astra Serif"/>
          <w:sz w:val="24"/>
          <w:szCs w:val="24"/>
        </w:rPr>
        <w:t>«</w:t>
      </w:r>
      <w:r w:rsidRPr="00625C7B">
        <w:rPr>
          <w:rFonts w:ascii="PT Astra Serif" w:hAnsi="PT Astra Serif"/>
          <w:iCs/>
          <w:color w:val="000000"/>
          <w:sz w:val="24"/>
          <w:szCs w:val="24"/>
        </w:rPr>
        <w:t>Программа «Формирование комфортной городской среды</w:t>
      </w:r>
      <w:r w:rsidRPr="00625C7B">
        <w:rPr>
          <w:rFonts w:ascii="PT Astra Serif" w:hAnsi="PT Astra Serif"/>
          <w:bCs/>
          <w:sz w:val="24"/>
          <w:szCs w:val="24"/>
        </w:rPr>
        <w:t xml:space="preserve"> </w:t>
      </w:r>
      <w:proofErr w:type="spellStart"/>
      <w:r w:rsidRPr="00625C7B">
        <w:rPr>
          <w:rFonts w:ascii="PT Astra Serif" w:hAnsi="PT Astra Serif"/>
          <w:bCs/>
          <w:sz w:val="24"/>
          <w:szCs w:val="24"/>
        </w:rPr>
        <w:t>р.п</w:t>
      </w:r>
      <w:proofErr w:type="spellEnd"/>
      <w:r w:rsidRPr="00625C7B">
        <w:rPr>
          <w:rFonts w:ascii="PT Astra Serif" w:hAnsi="PT Astra Serif"/>
          <w:bCs/>
          <w:sz w:val="24"/>
          <w:szCs w:val="24"/>
        </w:rPr>
        <w:t xml:space="preserve">. Базарный Карабулак, Базарно-Карабулакского муниципального образования Базарно-Карабулакского муниципального района Саратовской области </w:t>
      </w:r>
      <w:r w:rsidRPr="00625C7B">
        <w:rPr>
          <w:rFonts w:ascii="PT Astra Serif" w:hAnsi="PT Astra Serif"/>
          <w:sz w:val="24"/>
          <w:szCs w:val="24"/>
        </w:rPr>
        <w:t xml:space="preserve"> на 2018 - 2030 годы</w:t>
      </w:r>
      <w:r w:rsidRPr="00625C7B">
        <w:rPr>
          <w:rFonts w:ascii="PT Astra Serif" w:hAnsi="PT Astra Serif"/>
          <w:iCs/>
          <w:color w:val="000000"/>
          <w:sz w:val="24"/>
          <w:szCs w:val="24"/>
        </w:rPr>
        <w:t>»</w:t>
      </w:r>
      <w:r w:rsidRPr="00625C7B">
        <w:rPr>
          <w:rFonts w:ascii="PT Astra Serif" w:hAnsi="PT Astra Serif"/>
          <w:sz w:val="24"/>
          <w:szCs w:val="24"/>
        </w:rPr>
        <w:t xml:space="preserve"> 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Pr="00625C7B">
        <w:rPr>
          <w:rFonts w:ascii="PT Astra Serif" w:hAnsi="PT Astra Serif"/>
          <w:sz w:val="24"/>
          <w:szCs w:val="24"/>
        </w:rPr>
        <w:t xml:space="preserve">Перечень  основных мероприятий Программы   приведены в </w:t>
      </w:r>
      <w:hyperlink w:anchor="Par1615" w:history="1">
        <w:r w:rsidRPr="00625C7B">
          <w:rPr>
            <w:rFonts w:ascii="PT Astra Serif" w:hAnsi="PT Astra Serif"/>
            <w:sz w:val="24"/>
            <w:szCs w:val="24"/>
          </w:rPr>
          <w:t xml:space="preserve">приложении № </w:t>
        </w:r>
      </w:hyperlink>
      <w:r w:rsidRPr="00625C7B">
        <w:rPr>
          <w:rFonts w:ascii="PT Astra Serif" w:hAnsi="PT Astra Serif"/>
          <w:sz w:val="24"/>
          <w:szCs w:val="24"/>
        </w:rPr>
        <w:t xml:space="preserve">2 к Программе. 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В рамках реализации муниципальной программы возможно выполнение работ по минимальному перечню и дополнительному. Выполнение минимального перечня работ по благоустройству предусматривает трудовое участие не менее 10 процентов заинтересованных лиц от общего числа собственников помещений в многоквартирных домах, собственников иных зданий и сооружений, расположенных в границах дворовых территорий, подлежащих благоустройству, от общего числа.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Минимальный перечень работ является исчерпывающим и не может быть дополнен, включает в себя следующие виды работ: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ремонт дворовых проездов;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уличное освещение;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установка малых форм (урн, скамеек).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Дополнительный перечень работ включает в себя следующие виды работ: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-оборудование детских и (или) спортивных площадок, автомобильных парковок; 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-озеленение территорий.</w:t>
      </w:r>
    </w:p>
    <w:p w:rsidR="00625C7B" w:rsidRPr="00625C7B" w:rsidRDefault="00625C7B" w:rsidP="00625C7B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Дополнительный перечень работ реализуется только при условии реализации работ, предусмотренных минимальным перечнем по благоустройству. При выполнении дополнительного перечня работ по благоустройству уровень долевого финансирования за счет средств собственников помещений в многоквартирных домах, собственников иных зданий и сооружений должен составлять не менее 50 процентов от объема финансирования дополнительных видов работ по благоустройству. 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Порядок </w:t>
      </w:r>
      <w:r w:rsidRPr="00625C7B">
        <w:rPr>
          <w:rFonts w:ascii="PT Astra Serif" w:hAnsi="PT Astra Serif"/>
          <w:b/>
          <w:sz w:val="24"/>
          <w:szCs w:val="24"/>
        </w:rPr>
        <w:t xml:space="preserve"> </w:t>
      </w: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аккумулирования и расходования средств заинтересованных лиц, направляемых на выполнение дополнительного перечня работ по благоустройству дворовых </w:t>
      </w:r>
      <w:r w:rsidRPr="00625C7B">
        <w:rPr>
          <w:rFonts w:ascii="PT Astra Serif" w:hAnsi="PT Astra Serif"/>
          <w:sz w:val="24"/>
          <w:szCs w:val="24"/>
          <w:shd w:val="clear" w:color="auto" w:fill="FFFFFF"/>
        </w:rPr>
        <w:lastRenderedPageBreak/>
        <w:t xml:space="preserve">территорий, и механизм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контроля за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их расходованием предусмотрен приложением 4</w:t>
      </w:r>
      <w:r w:rsidRPr="00625C7B">
        <w:rPr>
          <w:rFonts w:ascii="PT Astra Serif" w:hAnsi="PT Astra Serif"/>
          <w:sz w:val="24"/>
          <w:szCs w:val="24"/>
        </w:rPr>
        <w:t xml:space="preserve"> к муниципальной программе.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</w:p>
    <w:p w:rsidR="00625C7B" w:rsidRPr="00625C7B" w:rsidRDefault="00625C7B" w:rsidP="00625C7B">
      <w:pPr>
        <w:spacing w:after="0"/>
        <w:jc w:val="both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            На 2019 год: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1.общественная территория парк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ограниченной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ул. Ленина: 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- элемент парка (детская игровая площадка)</w:t>
      </w:r>
    </w:p>
    <w:p w:rsidR="00625C7B" w:rsidRPr="00625C7B" w:rsidRDefault="00625C7B" w:rsidP="00625C7B">
      <w:pPr>
        <w:spacing w:after="0"/>
        <w:ind w:firstLine="284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 2. Ленина 115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3. Ленина 117-119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4. Ленина 88-90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5. Коммунистическая 30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6. Коммунистическая 32</w:t>
      </w:r>
    </w:p>
    <w:p w:rsidR="00625C7B" w:rsidRPr="00625C7B" w:rsidRDefault="00625C7B" w:rsidP="00625C7B">
      <w:pPr>
        <w:spacing w:after="0"/>
        <w:ind w:left="78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>На 2020 год:</w:t>
      </w:r>
    </w:p>
    <w:p w:rsidR="00625C7B" w:rsidRPr="00625C7B" w:rsidRDefault="00625C7B" w:rsidP="00625C7B">
      <w:pPr>
        <w:spacing w:after="0"/>
        <w:ind w:left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1. общественная территория парк ограниченной ул. Ленин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а-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элемент парка (спортивная площадка «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Воркаут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»)</w:t>
      </w:r>
    </w:p>
    <w:p w:rsidR="00625C7B" w:rsidRPr="00625C7B" w:rsidRDefault="00625C7B" w:rsidP="00625C7B">
      <w:pPr>
        <w:spacing w:after="0"/>
        <w:ind w:left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2. общественная территория парк ограниченной ул. Ленин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а-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элемент парка ( центральная аллея подходящая к Дому Культуры)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3.Ленина 92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4.Ленина 109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5.Ленина 111</w:t>
      </w:r>
    </w:p>
    <w:p w:rsidR="00625C7B" w:rsidRPr="00625C7B" w:rsidRDefault="00625C7B" w:rsidP="00625C7B">
      <w:pPr>
        <w:spacing w:after="0"/>
        <w:ind w:left="78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>На 2021 год:</w:t>
      </w:r>
    </w:p>
    <w:p w:rsidR="00625C7B" w:rsidRPr="00625C7B" w:rsidRDefault="00625C7B" w:rsidP="00625C7B">
      <w:pPr>
        <w:spacing w:after="0" w:line="240" w:lineRule="auto"/>
        <w:ind w:left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1. «Благоустройство  общественной территории центральной площади с устройством     культурно-развлекательного объекта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. Базарный Карабулак, площадь 60 лет Победы»; 2.«Благоустройство общественной территории   мемориального комплекса «Огонь славы» в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. Базарный Карабулак».</w:t>
      </w:r>
    </w:p>
    <w:p w:rsidR="00625C7B" w:rsidRPr="00625C7B" w:rsidRDefault="00625C7B" w:rsidP="00625C7B">
      <w:pPr>
        <w:spacing w:after="0"/>
        <w:ind w:left="42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  </w:t>
      </w:r>
    </w:p>
    <w:p w:rsidR="00625C7B" w:rsidRPr="00625C7B" w:rsidRDefault="00625C7B" w:rsidP="00625C7B">
      <w:pPr>
        <w:spacing w:after="0"/>
        <w:ind w:firstLine="42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 На 2022 год:</w:t>
      </w:r>
    </w:p>
    <w:p w:rsidR="00625C7B" w:rsidRPr="00625C7B" w:rsidRDefault="00625C7B" w:rsidP="00625C7B">
      <w:pPr>
        <w:spacing w:after="0"/>
        <w:ind w:firstLine="426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1.   Благоустройство общественной территории  «Площадь 60 лет Победы…»</w:t>
      </w:r>
    </w:p>
    <w:p w:rsidR="00625C7B" w:rsidRPr="00625C7B" w:rsidRDefault="00625C7B" w:rsidP="00625C7B">
      <w:pPr>
        <w:spacing w:after="0" w:line="240" w:lineRule="auto"/>
        <w:ind w:firstLine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2.   Благоустройство  общественной территории «Мемориальный комплекс Стена памяти» </w:t>
      </w:r>
    </w:p>
    <w:p w:rsidR="00625C7B" w:rsidRPr="00625C7B" w:rsidRDefault="00625C7B" w:rsidP="00625C7B">
      <w:pPr>
        <w:spacing w:after="0" w:line="240" w:lineRule="auto"/>
        <w:ind w:firstLine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3. Благоустройство дворовой территории расположенной по адресу: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. Базарный Карабулак, пер. Рабочий, д. 21 ул.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Ипподромная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, 1 «а»</w:t>
      </w:r>
    </w:p>
    <w:p w:rsidR="00625C7B" w:rsidRPr="00625C7B" w:rsidRDefault="00625C7B" w:rsidP="00625C7B">
      <w:pPr>
        <w:spacing w:after="0"/>
        <w:ind w:firstLine="426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>На 2023 год:</w:t>
      </w:r>
    </w:p>
    <w:p w:rsidR="00625C7B" w:rsidRPr="00625C7B" w:rsidRDefault="00625C7B" w:rsidP="00625C7B">
      <w:pPr>
        <w:numPr>
          <w:ilvl w:val="0"/>
          <w:numId w:val="3"/>
        </w:numPr>
        <w:spacing w:after="0" w:line="240" w:lineRule="auto"/>
        <w:ind w:firstLine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«Благоустройство  общественной территории зоны отдыха  в 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. Базарный Карабулак, ул.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Топольчанская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, 1»; </w:t>
      </w:r>
    </w:p>
    <w:p w:rsidR="00625C7B" w:rsidRPr="00625C7B" w:rsidRDefault="00625C7B" w:rsidP="00625C7B">
      <w:pPr>
        <w:numPr>
          <w:ilvl w:val="0"/>
          <w:numId w:val="3"/>
        </w:numPr>
        <w:spacing w:after="0" w:line="240" w:lineRule="auto"/>
        <w:ind w:firstLine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«Благоустройство  общественной территории прилегающей к Дому Культуры»;</w:t>
      </w:r>
    </w:p>
    <w:p w:rsidR="00625C7B" w:rsidRPr="00625C7B" w:rsidRDefault="00625C7B" w:rsidP="00625C7B">
      <w:pPr>
        <w:numPr>
          <w:ilvl w:val="0"/>
          <w:numId w:val="3"/>
        </w:numPr>
        <w:spacing w:after="0" w:line="240" w:lineRule="auto"/>
        <w:ind w:firstLine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«Благоустройство дворовой территории расположенной по адресу: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. Базарный Карабулак, ул.  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Ипподромная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, 6»;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На 2024 год: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1.  «Благоустройство  общественной территории пляжной зоны отдыха  в 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. Базарный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Карабулак, ул. Писарева, 60»;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2. «Благоустройство  общественной территории  Центральный парк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. Базарный 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ab/>
        <w:t>Карабулак».</w:t>
      </w:r>
    </w:p>
    <w:p w:rsidR="00625C7B" w:rsidRPr="00625C7B" w:rsidRDefault="00625C7B" w:rsidP="00625C7B">
      <w:pPr>
        <w:spacing w:after="0"/>
        <w:ind w:firstLine="426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3. «Создание условий для комфортного проживания граждан Базарно-Карабулакского                          муниципального образования Базарно-Карабулакского муниципального района» Благоустройство 49 многоквартирных жилых домов в </w:t>
      </w:r>
      <w:proofErr w:type="spell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р.п</w:t>
      </w:r>
      <w:proofErr w:type="spell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>. Базарный Карабулак»;</w:t>
      </w:r>
    </w:p>
    <w:p w:rsidR="00625C7B" w:rsidRPr="00625C7B" w:rsidRDefault="00625C7B" w:rsidP="00625C7B">
      <w:pPr>
        <w:spacing w:after="0" w:line="240" w:lineRule="auto"/>
        <w:ind w:firstLine="426"/>
        <w:contextualSpacing/>
        <w:jc w:val="both"/>
        <w:rPr>
          <w:rFonts w:ascii="PT Astra Serif" w:hAnsi="PT Astra Serif"/>
          <w:b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b/>
          <w:sz w:val="24"/>
          <w:szCs w:val="24"/>
          <w:shd w:val="clear" w:color="auto" w:fill="FFFFFF"/>
        </w:rPr>
        <w:t>На 2025 год:</w:t>
      </w:r>
    </w:p>
    <w:p w:rsidR="00625C7B" w:rsidRPr="00625C7B" w:rsidRDefault="00625C7B" w:rsidP="00625C7B">
      <w:pPr>
        <w:numPr>
          <w:ilvl w:val="0"/>
          <w:numId w:val="4"/>
        </w:numPr>
        <w:spacing w:after="0" w:line="240" w:lineRule="auto"/>
        <w:ind w:firstLine="426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«Благоустройство общественной территории "</w:t>
      </w:r>
      <w:proofErr w:type="gramStart"/>
      <w:r w:rsidRPr="00625C7B">
        <w:rPr>
          <w:rFonts w:ascii="PT Astra Serif" w:hAnsi="PT Astra Serif"/>
          <w:sz w:val="24"/>
          <w:szCs w:val="24"/>
          <w:shd w:val="clear" w:color="auto" w:fill="FFFFFF"/>
        </w:rPr>
        <w:t>Арт</w:t>
      </w:r>
      <w:proofErr w:type="gramEnd"/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 бульвар" по ул. Ленина </w:t>
      </w:r>
    </w:p>
    <w:p w:rsidR="00625C7B" w:rsidRPr="00625C7B" w:rsidRDefault="00625C7B" w:rsidP="00625C7B">
      <w:pPr>
        <w:spacing w:after="0"/>
        <w:ind w:left="420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от д. 88 до д. 96»;</w:t>
      </w:r>
    </w:p>
    <w:p w:rsidR="00625C7B" w:rsidRPr="00625C7B" w:rsidRDefault="00625C7B" w:rsidP="00625C7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«Благоустройство общественной территории пешеходной зоны по ул. Ленина д. 121».</w:t>
      </w:r>
    </w:p>
    <w:p w:rsidR="00625C7B" w:rsidRPr="00625C7B" w:rsidRDefault="00625C7B" w:rsidP="00625C7B">
      <w:pPr>
        <w:spacing w:after="0" w:line="240" w:lineRule="auto"/>
        <w:ind w:left="780"/>
        <w:contextualSpacing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 xml:space="preserve">Для включения дворовых и общественных территорий в муниципальную программу предусмотрен порядок отбора территорий, в соответствии с </w:t>
      </w:r>
      <w:r w:rsidRPr="00625C7B">
        <w:rPr>
          <w:rFonts w:ascii="PT Astra Serif" w:hAnsi="PT Astra Serif"/>
          <w:sz w:val="24"/>
          <w:szCs w:val="24"/>
        </w:rPr>
        <w:t xml:space="preserve">порядком разработки, обсуждения с заинтересованными лицами  и утверждения </w:t>
      </w:r>
      <w:proofErr w:type="gramStart"/>
      <w:r w:rsidRPr="00625C7B">
        <w:rPr>
          <w:rFonts w:ascii="PT Astra Serif" w:hAnsi="PT Astra Serif"/>
          <w:sz w:val="24"/>
          <w:szCs w:val="24"/>
        </w:rPr>
        <w:t>дизайн-проекта</w:t>
      </w:r>
      <w:proofErr w:type="gramEnd"/>
      <w:r w:rsidRPr="00625C7B">
        <w:rPr>
          <w:rFonts w:ascii="PT Astra Serif" w:hAnsi="PT Astra Serif"/>
          <w:sz w:val="24"/>
          <w:szCs w:val="24"/>
        </w:rPr>
        <w:t xml:space="preserve"> благоустройства дворовой </w:t>
      </w:r>
      <w:r w:rsidRPr="00625C7B">
        <w:rPr>
          <w:rFonts w:ascii="PT Astra Serif" w:hAnsi="PT Astra Serif"/>
          <w:sz w:val="24"/>
          <w:szCs w:val="24"/>
        </w:rPr>
        <w:lastRenderedPageBreak/>
        <w:t>территории, дворовых  территорий, общественной территории Базарно-Карабулакского МО  Базарно-Карабулакского муниципального района (приложение 5 к муниципальной программе).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625C7B">
        <w:rPr>
          <w:rFonts w:ascii="PT Astra Serif" w:hAnsi="PT Astra Serif"/>
          <w:sz w:val="24"/>
          <w:szCs w:val="24"/>
        </w:rPr>
        <w:t>Право муниципального образования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</w:t>
      </w:r>
      <w:proofErr w:type="gramEnd"/>
      <w:r w:rsidRPr="00625C7B">
        <w:rPr>
          <w:rFonts w:ascii="PT Astra Serif" w:hAnsi="PT Astra Serif"/>
          <w:sz w:val="24"/>
          <w:szCs w:val="24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Право муниципального образования исключать из адресного перечня дворовых территорий, подлежащих благоустройству  в рамках реализации 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дворовые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Пари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625C7B">
        <w:rPr>
          <w:rFonts w:ascii="PT Astra Serif" w:hAnsi="PT Astra Serif"/>
          <w:sz w:val="24"/>
          <w:szCs w:val="24"/>
        </w:rPr>
        <w:t>Условие о придельной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– 1 июля года предоставления субсидий (для заключения соглашений на выполнение работ по благоустройству общественных территорий) либо 1 мая года предоставления субсидий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случаев заключения таких соглашений в пределах экономии сре</w:t>
      </w:r>
      <w:proofErr w:type="gramStart"/>
      <w:r w:rsidRPr="00625C7B">
        <w:rPr>
          <w:rFonts w:ascii="PT Astra Serif" w:hAnsi="PT Astra Serif"/>
          <w:sz w:val="24"/>
          <w:szCs w:val="24"/>
        </w:rPr>
        <w:t>дств пр</w:t>
      </w:r>
      <w:proofErr w:type="gramEnd"/>
      <w:r w:rsidRPr="00625C7B">
        <w:rPr>
          <w:rFonts w:ascii="PT Astra Serif" w:hAnsi="PT Astra Serif"/>
          <w:sz w:val="24"/>
          <w:szCs w:val="24"/>
        </w:rPr>
        <w:t xml:space="preserve">и расходовании субсидий в целях реализации муниципальных программ, в том числе мероприятий по </w:t>
      </w:r>
      <w:proofErr w:type="spellStart"/>
      <w:r w:rsidRPr="00625C7B">
        <w:rPr>
          <w:rFonts w:ascii="PT Astra Serif" w:hAnsi="PT Astra Serif"/>
          <w:sz w:val="24"/>
          <w:szCs w:val="24"/>
        </w:rPr>
        <w:t>цифровизации</w:t>
      </w:r>
      <w:proofErr w:type="spellEnd"/>
      <w:r w:rsidRPr="00625C7B">
        <w:rPr>
          <w:rFonts w:ascii="PT Astra Serif" w:hAnsi="PT Astra Serif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субсидий).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Calibri" w:hAnsi="PT Astra Serif" w:cs="Times New Roman"/>
          <w:sz w:val="24"/>
          <w:szCs w:val="24"/>
          <w:shd w:val="clear" w:color="auto" w:fill="FFFFFF"/>
          <w:lang w:eastAsia="en-US"/>
        </w:rPr>
      </w:pPr>
      <w:r w:rsidRPr="00625C7B">
        <w:rPr>
          <w:rFonts w:ascii="PT Astra Serif" w:eastAsia="Calibri" w:hAnsi="PT Astra Serif" w:cs="Times New Roman"/>
          <w:sz w:val="24"/>
          <w:szCs w:val="24"/>
          <w:shd w:val="clear" w:color="auto" w:fill="FFFFFF"/>
          <w:lang w:eastAsia="en-US"/>
        </w:rPr>
        <w:t xml:space="preserve">Нормативная стоимость (единичные расценки) работ по благоустройству  дворовых  территорий,  входящих  в  минимальный  и дополнительный перечни таких работ отражены в приложении № 6 к муниципальной программе </w:t>
      </w:r>
    </w:p>
    <w:p w:rsidR="00625C7B" w:rsidRPr="00625C7B" w:rsidRDefault="00625C7B" w:rsidP="00625C7B">
      <w:pPr>
        <w:spacing w:after="0"/>
        <w:ind w:left="1790"/>
        <w:jc w:val="both"/>
        <w:rPr>
          <w:rFonts w:ascii="PT Astra Serif" w:hAnsi="PT Astra Serif"/>
          <w:b/>
          <w:bCs/>
          <w:color w:val="26282F"/>
          <w:sz w:val="24"/>
          <w:szCs w:val="24"/>
        </w:rPr>
      </w:pPr>
    </w:p>
    <w:p w:rsidR="00625C7B" w:rsidRPr="00625C7B" w:rsidRDefault="00625C7B" w:rsidP="00625C7B">
      <w:pPr>
        <w:spacing w:after="0"/>
        <w:jc w:val="center"/>
        <w:rPr>
          <w:rFonts w:ascii="PT Astra Serif" w:hAnsi="PT Astra Serif"/>
          <w:b/>
          <w:bCs/>
          <w:color w:val="26282F"/>
          <w:spacing w:val="-17"/>
          <w:sz w:val="24"/>
          <w:szCs w:val="24"/>
        </w:rPr>
      </w:pPr>
      <w:r w:rsidRPr="00625C7B">
        <w:rPr>
          <w:rFonts w:ascii="PT Astra Serif" w:hAnsi="PT Astra Serif"/>
          <w:b/>
          <w:bCs/>
          <w:color w:val="26282F"/>
          <w:spacing w:val="-17"/>
          <w:sz w:val="24"/>
          <w:szCs w:val="24"/>
        </w:rPr>
        <w:t>6. Финансовое обеспечение реализации муниципальной программы</w:t>
      </w:r>
    </w:p>
    <w:p w:rsidR="00625C7B" w:rsidRPr="00625C7B" w:rsidRDefault="00625C7B" w:rsidP="00625C7B">
      <w:pPr>
        <w:spacing w:after="0"/>
        <w:jc w:val="center"/>
        <w:rPr>
          <w:rFonts w:ascii="PT Astra Serif" w:hAnsi="PT Astra Serif"/>
          <w:b/>
          <w:bCs/>
          <w:color w:val="26282F"/>
          <w:spacing w:val="-17"/>
          <w:sz w:val="24"/>
          <w:szCs w:val="24"/>
        </w:rPr>
      </w:pP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sz w:val="24"/>
          <w:szCs w:val="24"/>
        </w:rPr>
        <w:t xml:space="preserve">Общий объем финансового обеспечения муниципальной программы на период 2018 - 2030 годы составит всего: </w:t>
      </w:r>
    </w:p>
    <w:p w:rsidR="00625C7B" w:rsidRPr="00625C7B" w:rsidRDefault="00625C7B" w:rsidP="00625C7B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lastRenderedPageBreak/>
        <w:t>92 698,50520 тыс. руб., 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2019 год: всего 5546,94317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-5090,37955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-103,88530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областного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-352,67832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местного бюджета.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2020 год: всего 5945,30100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-5645,37820 тыс. руб., 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-115,21180тыс. руб. из областного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- 184,71100 тыс. руб. из местного бюджета.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 xml:space="preserve"> 2021 год: всего 1993,64000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- 1953,76720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- 39872,80 тыс. руб., из областного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2022 год: всего 12105,00409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- 11862,90401 тыс. руб.,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- 242,10008 тыс. руб., из областного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 xml:space="preserve">2023 год: </w:t>
      </w:r>
      <w:r w:rsidRPr="00625C7B">
        <w:rPr>
          <w:rFonts w:ascii="PT Astra Serif" w:hAnsi="PT Astra Serif"/>
          <w:sz w:val="24"/>
          <w:szCs w:val="24"/>
        </w:rPr>
        <w:t xml:space="preserve">всего </w:t>
      </w:r>
      <w:r w:rsidRPr="00625C7B">
        <w:rPr>
          <w:rFonts w:ascii="PT Astra Serif" w:hAnsi="PT Astra Serif"/>
          <w:b/>
          <w:sz w:val="24"/>
          <w:szCs w:val="24"/>
        </w:rPr>
        <w:t>10 000,00000</w:t>
      </w:r>
      <w:r w:rsidRPr="00625C7B">
        <w:rPr>
          <w:rFonts w:ascii="PT Astra Serif" w:hAnsi="PT Astra Serif"/>
          <w:sz w:val="24"/>
          <w:szCs w:val="24"/>
        </w:rPr>
        <w:t xml:space="preserve">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- 9800,00000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- 200,00000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областного бюджета.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2024 год:</w:t>
      </w:r>
      <w:r w:rsidRPr="00625C7B">
        <w:rPr>
          <w:rFonts w:ascii="PT Astra Serif" w:hAnsi="PT Astra Serif"/>
          <w:sz w:val="24"/>
          <w:szCs w:val="24"/>
        </w:rPr>
        <w:t xml:space="preserve"> всего </w:t>
      </w:r>
      <w:r w:rsidRPr="00625C7B">
        <w:rPr>
          <w:rFonts w:ascii="PT Astra Serif" w:hAnsi="PT Astra Serif"/>
          <w:b/>
          <w:sz w:val="24"/>
          <w:szCs w:val="24"/>
        </w:rPr>
        <w:t>48 607,61694</w:t>
      </w:r>
      <w:r w:rsidRPr="00625C7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625C7B">
        <w:rPr>
          <w:rFonts w:ascii="PT Astra Serif" w:hAnsi="PT Astra Serif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sz w:val="24"/>
          <w:szCs w:val="24"/>
        </w:rPr>
        <w:t>.,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  8 330,00000 </w:t>
      </w:r>
      <w:proofErr w:type="spellStart"/>
      <w:r w:rsidRPr="00625C7B">
        <w:rPr>
          <w:rFonts w:ascii="PT Astra Serif" w:hAnsi="PT Astra Serif"/>
          <w:color w:val="000000"/>
          <w:sz w:val="24"/>
          <w:szCs w:val="24"/>
        </w:rPr>
        <w:t>тыс</w:t>
      </w:r>
      <w:proofErr w:type="gramStart"/>
      <w:r w:rsidRPr="00625C7B">
        <w:rPr>
          <w:rFonts w:ascii="PT Astra Serif" w:hAnsi="PT Astra Serif"/>
          <w:color w:val="000000"/>
          <w:sz w:val="24"/>
          <w:szCs w:val="24"/>
        </w:rPr>
        <w:t>.р</w:t>
      </w:r>
      <w:proofErr w:type="gramEnd"/>
      <w:r w:rsidRPr="00625C7B">
        <w:rPr>
          <w:rFonts w:ascii="PT Astra Serif" w:hAnsi="PT Astra Serif"/>
          <w:color w:val="000000"/>
          <w:sz w:val="24"/>
          <w:szCs w:val="24"/>
        </w:rPr>
        <w:t>уб</w:t>
      </w:r>
      <w:proofErr w:type="spellEnd"/>
      <w:r w:rsidRPr="00625C7B">
        <w:rPr>
          <w:rFonts w:ascii="PT Astra Serif" w:hAnsi="PT Astra Serif"/>
          <w:color w:val="000000"/>
          <w:sz w:val="24"/>
          <w:szCs w:val="24"/>
        </w:rPr>
        <w:t>.,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625C7B">
        <w:rPr>
          <w:rFonts w:ascii="PT Astra Serif" w:hAnsi="PT Astra Serif"/>
          <w:color w:val="000000"/>
          <w:sz w:val="24"/>
          <w:szCs w:val="24"/>
        </w:rPr>
        <w:t>-  40 277,61694  тыс. руб., из областного бюджета.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b/>
          <w:sz w:val="24"/>
          <w:szCs w:val="24"/>
        </w:rPr>
        <w:t>2025 год:</w:t>
      </w:r>
      <w:r w:rsidRPr="00625C7B">
        <w:rPr>
          <w:rFonts w:ascii="PT Astra Serif" w:hAnsi="PT Astra Serif"/>
          <w:sz w:val="24"/>
          <w:szCs w:val="24"/>
        </w:rPr>
        <w:t xml:space="preserve"> всего </w:t>
      </w:r>
      <w:r w:rsidRPr="00625C7B">
        <w:rPr>
          <w:rFonts w:ascii="PT Astra Serif" w:hAnsi="PT Astra Serif"/>
          <w:b/>
          <w:sz w:val="24"/>
          <w:szCs w:val="24"/>
        </w:rPr>
        <w:t>8 500, 00000</w:t>
      </w:r>
      <w:r w:rsidRPr="00625C7B">
        <w:rPr>
          <w:rFonts w:ascii="PT Astra Serif" w:hAnsi="PT Astra Serif"/>
          <w:sz w:val="24"/>
          <w:szCs w:val="24"/>
        </w:rPr>
        <w:t xml:space="preserve"> из них: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  </w:t>
      </w:r>
      <w:r w:rsidRPr="00625C7B">
        <w:rPr>
          <w:rFonts w:ascii="PT Astra Serif" w:hAnsi="PT Astra Serif"/>
          <w:color w:val="000000"/>
          <w:sz w:val="24"/>
          <w:szCs w:val="24"/>
        </w:rPr>
        <w:t>8330,0 тыс. руб., из федерального бюджета;</w:t>
      </w:r>
    </w:p>
    <w:p w:rsidR="00625C7B" w:rsidRPr="00625C7B" w:rsidRDefault="00625C7B" w:rsidP="00625C7B">
      <w:pPr>
        <w:spacing w:after="0"/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625C7B">
        <w:rPr>
          <w:rFonts w:ascii="PT Astra Serif" w:hAnsi="PT Astra Serif"/>
          <w:color w:val="000000"/>
          <w:sz w:val="24"/>
          <w:szCs w:val="24"/>
        </w:rPr>
        <w:t>-  170,0 тыс. руб., из областного бюджета.</w:t>
      </w:r>
    </w:p>
    <w:p w:rsidR="00625C7B" w:rsidRPr="00625C7B" w:rsidRDefault="00625C7B" w:rsidP="00625C7B">
      <w:pPr>
        <w:spacing w:after="0"/>
        <w:ind w:firstLine="567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pacing w:val="-10"/>
          <w:sz w:val="24"/>
          <w:szCs w:val="24"/>
        </w:rPr>
        <w:t>Сведения об объемах и источниках  финансового обеспечения Программы  отражены в приложении № 3 к муниципальной программе.</w:t>
      </w:r>
    </w:p>
    <w:p w:rsidR="00625C7B" w:rsidRPr="00625C7B" w:rsidRDefault="00625C7B" w:rsidP="00625C7B">
      <w:pPr>
        <w:spacing w:after="0"/>
        <w:rPr>
          <w:rFonts w:ascii="PT Astra Serif" w:hAnsi="PT Astra Serif"/>
          <w:b/>
          <w:bCs/>
          <w:color w:val="26282F"/>
          <w:spacing w:val="-16"/>
          <w:sz w:val="24"/>
          <w:szCs w:val="24"/>
        </w:rPr>
      </w:pPr>
      <w:r w:rsidRPr="00625C7B">
        <w:rPr>
          <w:rFonts w:ascii="PT Astra Serif" w:hAnsi="PT Astra Serif"/>
          <w:b/>
          <w:bCs/>
          <w:color w:val="26282F"/>
          <w:spacing w:val="-16"/>
          <w:sz w:val="24"/>
          <w:szCs w:val="24"/>
        </w:rPr>
        <w:t xml:space="preserve">                                </w:t>
      </w:r>
    </w:p>
    <w:p w:rsidR="00625C7B" w:rsidRPr="00625C7B" w:rsidRDefault="00625C7B" w:rsidP="00625C7B">
      <w:pPr>
        <w:spacing w:after="0"/>
        <w:jc w:val="center"/>
        <w:rPr>
          <w:rFonts w:ascii="PT Astra Serif" w:hAnsi="PT Astra Serif"/>
          <w:b/>
          <w:bCs/>
          <w:color w:val="26282F"/>
          <w:spacing w:val="-16"/>
          <w:sz w:val="24"/>
          <w:szCs w:val="24"/>
        </w:rPr>
      </w:pPr>
    </w:p>
    <w:p w:rsidR="00625C7B" w:rsidRPr="00625C7B" w:rsidRDefault="00625C7B" w:rsidP="00625C7B">
      <w:pPr>
        <w:spacing w:after="0"/>
        <w:jc w:val="center"/>
        <w:rPr>
          <w:rFonts w:ascii="PT Astra Serif" w:hAnsi="PT Astra Serif"/>
          <w:b/>
          <w:color w:val="26282F"/>
          <w:spacing w:val="-16"/>
          <w:sz w:val="24"/>
          <w:szCs w:val="24"/>
        </w:rPr>
      </w:pPr>
      <w:r w:rsidRPr="00625C7B">
        <w:rPr>
          <w:rFonts w:ascii="PT Astra Serif" w:hAnsi="PT Astra Serif"/>
          <w:b/>
          <w:bCs/>
          <w:color w:val="26282F"/>
          <w:spacing w:val="-16"/>
          <w:sz w:val="24"/>
          <w:szCs w:val="24"/>
        </w:rPr>
        <w:t>7. Анализ рисков реализации муниципальной программы и меры управления рисками.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При реализации настоящей Программы и для достижения поставленных целей необходимо учитывать возможные финансовые, экономические риски.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Минимизация рисков достигается в ходе регулярного мониторинга, оценки эффективности реализации мероприятий Программы, своевременной корректировки перечня основных мероприятий и показателей Программы, а также на основе обеспечения эффективной координации деятельности соисполнителей и иных организаций, участвующих в реализации программных мероприятий.</w:t>
      </w:r>
    </w:p>
    <w:p w:rsidR="00625C7B" w:rsidRPr="00625C7B" w:rsidRDefault="00625C7B" w:rsidP="00625C7B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Ответственный исполнитель за реализацию Программы ежеквартально, </w:t>
      </w:r>
      <w:proofErr w:type="gramStart"/>
      <w:r w:rsidRPr="00625C7B">
        <w:rPr>
          <w:rFonts w:ascii="PT Astra Serif" w:hAnsi="PT Astra Serif"/>
          <w:sz w:val="24"/>
          <w:szCs w:val="24"/>
        </w:rPr>
        <w:t>предоставляет отчет</w:t>
      </w:r>
      <w:proofErr w:type="gramEnd"/>
      <w:r w:rsidRPr="00625C7B">
        <w:rPr>
          <w:rFonts w:ascii="PT Astra Serif" w:hAnsi="PT Astra Serif"/>
          <w:sz w:val="24"/>
          <w:szCs w:val="24"/>
        </w:rPr>
        <w:t xml:space="preserve"> в финансовое управление администрации Базарно-Карабулакского муниципального района на бумажном носителе и в электронном виде с приложением пояснительной записки отчетность с нарастающим итогом о ходе реализации муниципальных программ не позднее 10 числа месяца, следующего за отчетным периодом.</w:t>
      </w:r>
    </w:p>
    <w:p w:rsidR="00625C7B" w:rsidRPr="00625C7B" w:rsidRDefault="00625C7B" w:rsidP="00625C7B">
      <w:pPr>
        <w:spacing w:after="0"/>
        <w:ind w:firstLine="567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По истечении срока реализации Программы ответственный исполнитель в течение одного месяца направляет в финансовое управление Базарно-Карабулакского муниципального района сводный отчет о выполнении Программы. К отчету прилагаются:</w:t>
      </w:r>
    </w:p>
    <w:p w:rsidR="00625C7B" w:rsidRPr="00625C7B" w:rsidRDefault="00625C7B" w:rsidP="00625C7B">
      <w:pPr>
        <w:numPr>
          <w:ilvl w:val="0"/>
          <w:numId w:val="2"/>
        </w:num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Пояснительная записка, отражающая состояние проблем, на решение которых была направлена Программа;</w:t>
      </w:r>
    </w:p>
    <w:p w:rsidR="00625C7B" w:rsidRPr="00625C7B" w:rsidRDefault="00625C7B" w:rsidP="00625C7B">
      <w:pPr>
        <w:numPr>
          <w:ilvl w:val="0"/>
          <w:numId w:val="2"/>
        </w:num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Описание степени достижения поставленных целей и задач.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25C7B">
        <w:rPr>
          <w:rFonts w:ascii="PT Astra Serif" w:hAnsi="PT Astra Serif"/>
          <w:sz w:val="24"/>
          <w:szCs w:val="24"/>
          <w:shd w:val="clear" w:color="auto" w:fill="FFFFFF"/>
        </w:rPr>
        <w:t>Противоречивость законодательства, неразвитость банковской системы, экономическая нестабильности приводят к возникновению различных по своей природе рисков: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 финансовые (риск неисполнения обязательств контрагентами - поставщиками, риск </w:t>
      </w:r>
      <w:r w:rsidRPr="00625C7B">
        <w:rPr>
          <w:rFonts w:ascii="PT Astra Serif" w:hAnsi="PT Astra Serif"/>
          <w:sz w:val="24"/>
          <w:szCs w:val="24"/>
        </w:rPr>
        <w:lastRenderedPageBreak/>
        <w:t xml:space="preserve">неплатежеспособности лизингополучателя и т.д.). Финансовые риски связаны </w:t>
      </w:r>
      <w:r w:rsidRPr="00625C7B">
        <w:rPr>
          <w:rFonts w:ascii="PT Astra Serif" w:hAnsi="PT Astra Serif"/>
          <w:sz w:val="24"/>
          <w:szCs w:val="24"/>
        </w:rPr>
        <w:br/>
        <w:t>с возникновением бюджетного дефицита и недостаточным вследствие этого уровнем финансирования, что может повлечь срыв программных мероприятий и не позволить достичь ожидаемого результата,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риск срыва сроков поставки товаров и предоставления услуг,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риск невыполнения условий договора поставщиками услуг и товаров,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 риск, вызванный транспортировкой оборудования к месту работы, 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имущественные (техногенные катастрофы, стихийные бедствия, противоправные действия третьих лиц – хищение и т.п.),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другие риски.</w:t>
      </w:r>
    </w:p>
    <w:p w:rsidR="00625C7B" w:rsidRPr="00625C7B" w:rsidRDefault="00625C7B" w:rsidP="00625C7B">
      <w:pPr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Эффективное уменьшение рисков возможно только при условии использования всех доступных в каждом конкретном случае методов снижения риска. 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Важнейшими условиями успешной реализации подпрограммы являются минимизация рисков.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Минимизация финансовых рисков возможна на основе: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регулярного мониторинга и оценки эффективности реализации мероприятий подпрограммы;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своевременной корректировки перечня основных мероприятий и показателей  подпрограммы.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>- страхование возможных рисков подпрограммы</w:t>
      </w:r>
    </w:p>
    <w:p w:rsidR="00625C7B" w:rsidRPr="00625C7B" w:rsidRDefault="00625C7B" w:rsidP="00625C7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PT Astra Serif" w:hAnsi="PT Astra Serif"/>
          <w:sz w:val="24"/>
          <w:szCs w:val="24"/>
        </w:rPr>
      </w:pPr>
      <w:r w:rsidRPr="00625C7B">
        <w:rPr>
          <w:rFonts w:ascii="PT Astra Serif" w:hAnsi="PT Astra Serif"/>
          <w:sz w:val="24"/>
          <w:szCs w:val="24"/>
        </w:rPr>
        <w:t xml:space="preserve">- поручительство, или обязательство, по возмещению определенного процента от сделки </w:t>
      </w:r>
      <w:r w:rsidRPr="00625C7B">
        <w:rPr>
          <w:rFonts w:ascii="PT Astra Serif" w:hAnsi="PT Astra Serif"/>
          <w:sz w:val="24"/>
          <w:szCs w:val="24"/>
        </w:rPr>
        <w:br/>
        <w:t>в случае невыполнения обязательств по договору в ходе реализации подпрограммы.</w:t>
      </w:r>
    </w:p>
    <w:p w:rsidR="00625C7B" w:rsidRDefault="00625C7B" w:rsidP="00625C7B">
      <w:pPr>
        <w:spacing w:after="0" w:line="240" w:lineRule="auto"/>
        <w:rPr>
          <w:rFonts w:ascii="PT Astra Serif" w:eastAsia="Times New Roman" w:hAnsi="PT Astra Serif" w:cs="Times New Roman"/>
        </w:rPr>
        <w:sectPr w:rsidR="00625C7B" w:rsidSect="00625C7B">
          <w:pgSz w:w="11906" w:h="16838"/>
          <w:pgMar w:top="568" w:right="567" w:bottom="425" w:left="1560" w:header="709" w:footer="709" w:gutter="0"/>
          <w:cols w:space="708"/>
          <w:docGrid w:linePitch="360"/>
        </w:sectPr>
      </w:pPr>
    </w:p>
    <w:p w:rsidR="00625C7B" w:rsidRDefault="00625C7B" w:rsidP="00625C7B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1057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Приложение № 2 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1057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к постановлению администрации 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1057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Базарно-Карабулакского района 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1057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>от_______________№______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1057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«Приложение № 1 к муниципальной программе 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bCs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bCs/>
        </w:rPr>
        <w:t>. Базарный Карабулак,</w:t>
      </w:r>
      <w:r w:rsidRPr="00625C7B">
        <w:rPr>
          <w:rFonts w:ascii="PT Astra Serif" w:eastAsia="Times New Roman" w:hAnsi="PT Astra Serif" w:cs="Times New Roman"/>
        </w:rPr>
        <w:t xml:space="preserve"> Базарно-Карабулакского муниципального образования  Базарно-Карабулакского муниципального района Саратовской области»»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1057"/>
        <w:jc w:val="center"/>
        <w:rPr>
          <w:rFonts w:ascii="PT Astra Serif" w:eastAsia="Times New Roman" w:hAnsi="PT Astra Serif" w:cs="Times New Roman"/>
        </w:rPr>
      </w:pPr>
    </w:p>
    <w:p w:rsidR="00625C7B" w:rsidRPr="00625C7B" w:rsidRDefault="00625C7B" w:rsidP="00625C7B">
      <w:pPr>
        <w:tabs>
          <w:tab w:val="left" w:pos="10915"/>
          <w:tab w:val="left" w:pos="11199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>Сведения</w:t>
      </w:r>
    </w:p>
    <w:p w:rsidR="00625C7B" w:rsidRPr="00625C7B" w:rsidRDefault="00625C7B" w:rsidP="00625C7B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>о целевых показателях  муниципальной программы</w:t>
      </w:r>
    </w:p>
    <w:p w:rsidR="00625C7B" w:rsidRPr="00625C7B" w:rsidRDefault="00625C7B" w:rsidP="00625C7B">
      <w:pPr>
        <w:spacing w:line="240" w:lineRule="auto"/>
        <w:ind w:firstLine="720"/>
        <w:jc w:val="center"/>
        <w:rPr>
          <w:rFonts w:ascii="Calibri" w:eastAsia="Times New Roman" w:hAnsi="Calibri" w:cs="Times New Roman"/>
        </w:rPr>
      </w:pPr>
      <w:r w:rsidRPr="00625C7B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 xml:space="preserve">«Формирование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b/>
          <w:bCs/>
          <w:sz w:val="24"/>
          <w:szCs w:val="24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b/>
          <w:bCs/>
          <w:sz w:val="24"/>
          <w:szCs w:val="24"/>
        </w:rPr>
        <w:t>. Базарный Карабулак,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</w:rPr>
        <w:t xml:space="preserve"> </w:t>
      </w:r>
      <w:r w:rsidRPr="00625C7B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 xml:space="preserve">Базарно-Карабулакского муниципального образования  Базарно-Карабулакского муниципального района Саратовской области»  </w:t>
      </w:r>
    </w:p>
    <w:tbl>
      <w:tblPr>
        <w:tblW w:w="1389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18"/>
        <w:gridCol w:w="1134"/>
        <w:gridCol w:w="851"/>
        <w:gridCol w:w="708"/>
        <w:gridCol w:w="851"/>
        <w:gridCol w:w="850"/>
        <w:gridCol w:w="709"/>
        <w:gridCol w:w="709"/>
        <w:gridCol w:w="709"/>
        <w:gridCol w:w="850"/>
        <w:gridCol w:w="2835"/>
      </w:tblGrid>
      <w:tr w:rsidR="00625C7B" w:rsidRPr="00625C7B" w:rsidTr="00625C7B">
        <w:trPr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№ 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п</w:t>
            </w:r>
            <w:proofErr w:type="gramEnd"/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Наименование программы, 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Значение показателей</w:t>
            </w:r>
          </w:p>
        </w:tc>
      </w:tr>
      <w:tr w:rsidR="00625C7B" w:rsidRPr="00625C7B" w:rsidTr="00625C7B">
        <w:trPr>
          <w:trHeight w:val="19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2018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 xml:space="preserve">2019 год </w:t>
            </w:r>
          </w:p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pacing w:line="240" w:lineRule="auto"/>
              <w:jc w:val="right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2023 год</w:t>
            </w:r>
          </w:p>
          <w:p w:rsidR="00625C7B" w:rsidRPr="00625C7B" w:rsidRDefault="00625C7B" w:rsidP="00625C7B">
            <w:pPr>
              <w:spacing w:line="240" w:lineRule="auto"/>
              <w:jc w:val="right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</w:p>
          <w:p w:rsidR="00625C7B" w:rsidRPr="00625C7B" w:rsidRDefault="00625C7B" w:rsidP="00625C7B">
            <w:pPr>
              <w:spacing w:line="240" w:lineRule="auto"/>
              <w:jc w:val="right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2024 год</w:t>
            </w:r>
          </w:p>
          <w:p w:rsidR="00625C7B" w:rsidRPr="00625C7B" w:rsidRDefault="00625C7B" w:rsidP="00625C7B">
            <w:pPr>
              <w:spacing w:line="240" w:lineRule="auto"/>
              <w:jc w:val="right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2025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Год</w:t>
            </w:r>
          </w:p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завершения</w:t>
            </w:r>
          </w:p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9"/>
                <w:sz w:val="24"/>
                <w:szCs w:val="24"/>
              </w:rPr>
              <w:t>программы</w:t>
            </w:r>
          </w:p>
        </w:tc>
      </w:tr>
      <w:tr w:rsidR="00625C7B" w:rsidRPr="00625C7B" w:rsidTr="00625C7B">
        <w:trPr>
          <w:trHeight w:val="338"/>
        </w:trPr>
        <w:tc>
          <w:tcPr>
            <w:tcW w:w="138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pacing w:val="-1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spacing w:val="-10"/>
                <w:szCs w:val="24"/>
              </w:rPr>
              <w:t>Муниципальная программа «</w:t>
            </w: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6"/>
              </w:rPr>
              <w:t xml:space="preserve">Формирование комфортной городской среды </w:t>
            </w:r>
            <w:proofErr w:type="spellStart"/>
            <w:r w:rsidRPr="00625C7B">
              <w:rPr>
                <w:rFonts w:ascii="PT Astra Serif" w:eastAsia="Times New Roman" w:hAnsi="PT Astra Serif" w:cs="Times New Roman"/>
                <w:b/>
                <w:bCs/>
                <w:szCs w:val="24"/>
              </w:rPr>
              <w:t>р.п</w:t>
            </w:r>
            <w:proofErr w:type="spellEnd"/>
            <w:r w:rsidRPr="00625C7B">
              <w:rPr>
                <w:rFonts w:ascii="PT Astra Serif" w:eastAsia="Times New Roman" w:hAnsi="PT Astra Serif" w:cs="Times New Roman"/>
                <w:b/>
                <w:bCs/>
                <w:szCs w:val="24"/>
              </w:rPr>
              <w:t>. Базарный Карабулак,</w:t>
            </w:r>
            <w:r w:rsidRPr="00625C7B">
              <w:rPr>
                <w:rFonts w:ascii="PT Astra Serif" w:eastAsia="Times New Roman" w:hAnsi="PT Astra Serif" w:cs="Times New Roman"/>
                <w:bCs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b/>
                <w:bCs/>
                <w:color w:val="26282F"/>
                <w:sz w:val="24"/>
                <w:szCs w:val="26"/>
              </w:rPr>
              <w:t>Базарно-Карабулакского муниципального образования  Базарно-Карабулакского муниципального района Саратовской области</w:t>
            </w:r>
            <w:r w:rsidRPr="00625C7B">
              <w:rPr>
                <w:rFonts w:ascii="PT Astra Serif" w:eastAsia="Times New Roman" w:hAnsi="PT Astra Serif" w:cs="Times New Roman"/>
                <w:b/>
                <w:spacing w:val="-10"/>
                <w:szCs w:val="24"/>
              </w:rPr>
              <w:t xml:space="preserve">»  </w:t>
            </w:r>
          </w:p>
        </w:tc>
      </w:tr>
      <w:tr w:rsidR="00625C7B" w:rsidRPr="00625C7B" w:rsidTr="00625C7B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ind w:firstLine="33"/>
              <w:jc w:val="both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2030г</w:t>
            </w:r>
          </w:p>
        </w:tc>
      </w:tr>
      <w:tr w:rsidR="00625C7B" w:rsidRPr="00625C7B" w:rsidTr="00625C7B">
        <w:trPr>
          <w:trHeight w:val="5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 xml:space="preserve">Количество благоустроенных общественных территорий от общего количества требующих проведения </w:t>
            </w:r>
            <w:r w:rsidRPr="00625C7B">
              <w:rPr>
                <w:rFonts w:ascii="PT Astra Serif" w:eastAsia="Times New Roman" w:hAnsi="PT Astra Serif" w:cs="Times New Roman"/>
                <w:szCs w:val="24"/>
              </w:rPr>
              <w:lastRenderedPageBreak/>
              <w:t>мероприятий по обустройству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</w:p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</w:rPr>
            </w:pPr>
            <w:r w:rsidRPr="00625C7B">
              <w:rPr>
                <w:rFonts w:ascii="PT Astra Serif" w:eastAsia="Times New Roman" w:hAnsi="PT Astra Serif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Cs w:val="24"/>
              </w:rPr>
              <w:t>2030г</w:t>
            </w:r>
          </w:p>
        </w:tc>
      </w:tr>
    </w:tbl>
    <w:p w:rsidR="00625C7B" w:rsidRPr="00625C7B" w:rsidRDefault="00625C7B" w:rsidP="00625C7B">
      <w:pPr>
        <w:tabs>
          <w:tab w:val="left" w:pos="11057"/>
        </w:tabs>
        <w:spacing w:line="240" w:lineRule="auto"/>
        <w:ind w:left="11057"/>
        <w:rPr>
          <w:rFonts w:ascii="PT Astra Serif" w:eastAsia="Times New Roman" w:hAnsi="PT Astra Serif" w:cs="Times New Roman"/>
          <w:b/>
        </w:rPr>
      </w:pPr>
    </w:p>
    <w:p w:rsidR="00625C7B" w:rsidRPr="00625C7B" w:rsidRDefault="00625C7B" w:rsidP="00625C7B">
      <w:pPr>
        <w:spacing w:after="0" w:line="240" w:lineRule="auto"/>
        <w:ind w:left="10915" w:right="110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Приложение № 3 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0915" w:right="110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к постановлению администрации 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0915" w:right="110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Базарно-Карабулакского района </w:t>
      </w:r>
    </w:p>
    <w:p w:rsidR="00625C7B" w:rsidRPr="00625C7B" w:rsidRDefault="00625C7B" w:rsidP="00625C7B">
      <w:pPr>
        <w:tabs>
          <w:tab w:val="left" w:pos="11057"/>
        </w:tabs>
        <w:spacing w:after="0" w:line="240" w:lineRule="auto"/>
        <w:ind w:left="10915" w:right="110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>от_______________№______</w:t>
      </w:r>
    </w:p>
    <w:p w:rsidR="00625C7B" w:rsidRPr="00625C7B" w:rsidRDefault="00625C7B" w:rsidP="00625C7B">
      <w:pPr>
        <w:tabs>
          <w:tab w:val="left" w:pos="11057"/>
        </w:tabs>
        <w:ind w:left="10915" w:right="110"/>
        <w:jc w:val="both"/>
        <w:rPr>
          <w:rFonts w:ascii="PT Astra Serif" w:eastAsia="Times New Roman" w:hAnsi="PT Astra Serif" w:cs="Times New Roman"/>
        </w:rPr>
      </w:pPr>
      <w:r w:rsidRPr="00625C7B">
        <w:rPr>
          <w:rFonts w:ascii="PT Astra Serif" w:eastAsia="Times New Roman" w:hAnsi="PT Astra Serif" w:cs="Times New Roman"/>
        </w:rPr>
        <w:t xml:space="preserve">«Приложение №2 к муниципальной программе </w:t>
      </w:r>
      <w:r w:rsidRPr="00625C7B">
        <w:rPr>
          <w:rFonts w:ascii="PT Astra Serif" w:eastAsia="Times New Roman" w:hAnsi="PT Astra Serif" w:cs="Times New Roman"/>
          <w:bCs/>
        </w:rPr>
        <w:t>«</w:t>
      </w:r>
      <w:r w:rsidRPr="00625C7B">
        <w:rPr>
          <w:rFonts w:ascii="PT Astra Serif" w:eastAsia="Times New Roman" w:hAnsi="PT Astra Serif" w:cs="Times New Roman"/>
        </w:rPr>
        <w:t xml:space="preserve">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</w:rPr>
        <w:t>р.п</w:t>
      </w:r>
      <w:proofErr w:type="spellEnd"/>
      <w:r w:rsidRPr="00625C7B">
        <w:rPr>
          <w:rFonts w:ascii="PT Astra Serif" w:eastAsia="Times New Roman" w:hAnsi="PT Astra Serif" w:cs="Times New Roman"/>
        </w:rPr>
        <w:t>. Базарный Карабулак», Базарно-Карабулакского муниципального района Саратовской области»»</w:t>
      </w:r>
    </w:p>
    <w:p w:rsidR="00625C7B" w:rsidRPr="00625C7B" w:rsidRDefault="00625C7B" w:rsidP="00625C7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sz w:val="24"/>
          <w:szCs w:val="24"/>
        </w:rPr>
        <w:t>Перечень</w:t>
      </w:r>
    </w:p>
    <w:p w:rsidR="00625C7B" w:rsidRPr="00625C7B" w:rsidRDefault="00625C7B" w:rsidP="00625C7B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sz w:val="24"/>
          <w:szCs w:val="24"/>
        </w:rPr>
        <w:t>ведомственных целевых программ и основных мероприятий</w:t>
      </w:r>
    </w:p>
    <w:p w:rsidR="00625C7B" w:rsidRPr="00625C7B" w:rsidRDefault="00625C7B" w:rsidP="00625C7B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sz w:val="24"/>
          <w:szCs w:val="24"/>
        </w:rPr>
        <w:t>муниципальной программы</w:t>
      </w:r>
    </w:p>
    <w:p w:rsidR="00625C7B" w:rsidRPr="00625C7B" w:rsidRDefault="00625C7B" w:rsidP="00625C7B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u w:val="single"/>
        </w:rPr>
      </w:pPr>
      <w:r w:rsidRPr="00625C7B">
        <w:rPr>
          <w:rFonts w:ascii="PT Astra Serif" w:eastAsia="Calibri" w:hAnsi="PT Astra Serif" w:cs="Times New Roman"/>
          <w:bCs/>
          <w:sz w:val="24"/>
          <w:szCs w:val="24"/>
        </w:rPr>
        <w:t>«</w:t>
      </w:r>
      <w:r w:rsidRPr="00625C7B">
        <w:rPr>
          <w:rFonts w:ascii="PT Astra Serif" w:eastAsia="Times New Roman" w:hAnsi="PT Astra Serif" w:cs="Times New Roman"/>
          <w:b/>
          <w:bCs/>
          <w:sz w:val="24"/>
          <w:szCs w:val="24"/>
          <w:u w:val="single"/>
        </w:rPr>
        <w:t xml:space="preserve">Формирование комфортной городской среды </w:t>
      </w:r>
      <w:proofErr w:type="spellStart"/>
      <w:r w:rsidRPr="00625C7B">
        <w:rPr>
          <w:rFonts w:ascii="PT Astra Serif" w:eastAsia="Times New Roman" w:hAnsi="PT Astra Serif" w:cs="Times New Roman"/>
          <w:b/>
          <w:bCs/>
          <w:sz w:val="24"/>
          <w:szCs w:val="24"/>
          <w:u w:val="single"/>
        </w:rPr>
        <w:t>р.п</w:t>
      </w:r>
      <w:proofErr w:type="spellEnd"/>
      <w:r w:rsidRPr="00625C7B">
        <w:rPr>
          <w:rFonts w:ascii="PT Astra Serif" w:eastAsia="Times New Roman" w:hAnsi="PT Astra Serif" w:cs="Times New Roman"/>
          <w:b/>
          <w:bCs/>
          <w:sz w:val="24"/>
          <w:szCs w:val="24"/>
          <w:u w:val="single"/>
        </w:rPr>
        <w:t>. Базарный Карабулак,</w:t>
      </w:r>
      <w:r w:rsidRPr="00625C7B">
        <w:rPr>
          <w:rFonts w:ascii="PT Astra Serif" w:eastAsia="Times New Roman" w:hAnsi="PT Astra Serif" w:cs="Times New Roman"/>
          <w:bCs/>
          <w:sz w:val="24"/>
          <w:szCs w:val="24"/>
          <w:u w:val="single"/>
        </w:rPr>
        <w:t xml:space="preserve"> </w:t>
      </w:r>
      <w:r w:rsidRPr="00625C7B">
        <w:rPr>
          <w:rFonts w:ascii="PT Astra Serif" w:eastAsia="Times New Roman" w:hAnsi="PT Astra Serif" w:cs="Times New Roman"/>
          <w:b/>
          <w:bCs/>
          <w:sz w:val="24"/>
          <w:szCs w:val="24"/>
          <w:u w:val="single"/>
        </w:rPr>
        <w:t xml:space="preserve"> Базарно-Карабулакского муниципального образования </w:t>
      </w:r>
      <w:r w:rsidRPr="00625C7B">
        <w:rPr>
          <w:rFonts w:ascii="PT Astra Serif" w:eastAsia="Times New Roman" w:hAnsi="PT Astra Serif" w:cs="Times New Roman"/>
          <w:b/>
          <w:sz w:val="24"/>
          <w:szCs w:val="24"/>
          <w:u w:val="single"/>
        </w:rPr>
        <w:t>Базарно-Карабулакского муниципального района Саратовской области</w:t>
      </w:r>
      <w:r w:rsidRPr="00625C7B">
        <w:rPr>
          <w:rFonts w:ascii="PT Astra Serif" w:eastAsia="Times New Roman" w:hAnsi="PT Astra Serif" w:cs="Times New Roman"/>
          <w:b/>
          <w:bCs/>
          <w:sz w:val="24"/>
          <w:szCs w:val="24"/>
          <w:u w:val="single"/>
        </w:rPr>
        <w:t>»</w:t>
      </w:r>
    </w:p>
    <w:p w:rsidR="00625C7B" w:rsidRPr="00625C7B" w:rsidRDefault="00625C7B" w:rsidP="00625C7B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>(наименование муниципальной программы)</w:t>
      </w:r>
    </w:p>
    <w:tbl>
      <w:tblPr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6"/>
        <w:gridCol w:w="1984"/>
        <w:gridCol w:w="1418"/>
        <w:gridCol w:w="1134"/>
        <w:gridCol w:w="3260"/>
        <w:gridCol w:w="3260"/>
        <w:gridCol w:w="1560"/>
      </w:tblGrid>
      <w:tr w:rsidR="00625C7B" w:rsidRPr="00625C7B" w:rsidTr="00625C7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proofErr w:type="gramStart"/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п</w:t>
            </w:r>
            <w:proofErr w:type="gramEnd"/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Срок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Последствия не реализации ведомственной целевой программы и основного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2078"/>
        </w:trPr>
        <w:tc>
          <w:tcPr>
            <w:tcW w:w="13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</w:rPr>
              <w:t>Начала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Связь с показателями муниципальной программы  </w:t>
            </w:r>
          </w:p>
        </w:tc>
      </w:tr>
      <w:tr w:rsidR="00625C7B" w:rsidRPr="00625C7B" w:rsidTr="00625C7B">
        <w:trPr>
          <w:trHeight w:val="58"/>
        </w:trPr>
        <w:tc>
          <w:tcPr>
            <w:tcW w:w="138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Муниципальная программа   «Формирование городской среды </w:t>
            </w:r>
            <w:proofErr w:type="spellStart"/>
            <w:r w:rsidRPr="00625C7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. Базарный Карабулак,</w:t>
            </w:r>
            <w:r w:rsidRPr="00625C7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b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</w:t>
            </w:r>
            <w:r w:rsidRPr="00625C7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>Основное мероприятие 1.1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многоквартирных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домов</w:t>
            </w: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1.2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 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1.3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дизайн-проектов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благоустройства дворовых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1.4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дизайн-проектов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1.5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строительного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ходом выполнения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работ дворовых и общественных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и 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>Основное мероприятие 1.6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многоквартирных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домов</w:t>
            </w: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1.7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 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1.8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дизайн-проектов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благоустройства дворовых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1.9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дизайн-проектов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1.10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строительного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ходом выполнения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работ дворовых и общественных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и 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>Основное мероприятие 1.11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многоквартирных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домов</w:t>
            </w: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1.12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общественных территорий повышение уровня не благоустроенных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1.13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дизайн-проектов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благоустройства дворовых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1.14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дизайн-проектов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общественных 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color w:val="000000"/>
                <w:sz w:val="24"/>
                <w:szCs w:val="24"/>
              </w:rPr>
              <w:t>Основное мероприятие 1.15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строительного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ходом выполнения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работ дворовых и общественных 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и общественных 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общественных территорий, повышение уровня не благоустроенных дворовых и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>Основное мероприятие 1.16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многоквартирных</w:t>
            </w:r>
          </w:p>
          <w:p w:rsidR="00625C7B" w:rsidRPr="00625C7B" w:rsidRDefault="00625C7B" w:rsidP="00625C7B">
            <w:pPr>
              <w:shd w:val="clear" w:color="auto" w:fill="FFFFFF"/>
              <w:tabs>
                <w:tab w:val="left" w:pos="1202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домов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ab/>
            </w: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>Основное мероприятие 1.17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многоквартирных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домов</w:t>
            </w:r>
          </w:p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территорий</w:t>
            </w:r>
          </w:p>
          <w:p w:rsidR="00625C7B" w:rsidRPr="00625C7B" w:rsidRDefault="00625C7B" w:rsidP="00625C7B">
            <w:pPr>
              <w:spacing w:after="0"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 xml:space="preserve">Основное мероприятие 1.18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 xml:space="preserve">Основное мероприятие 1.19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 xml:space="preserve">Основное мероприятие 1.20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благоустройству 49 многоквартирных жилых домов в </w:t>
            </w:r>
            <w:proofErr w:type="spell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. Базарный Карабулак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дворовых 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общественных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  <w:tr w:rsidR="00625C7B" w:rsidRPr="00625C7B" w:rsidTr="00625C7B">
        <w:trPr>
          <w:trHeight w:val="29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/>
                <w:iCs/>
                <w:color w:val="000000"/>
                <w:sz w:val="24"/>
                <w:szCs w:val="24"/>
              </w:rPr>
              <w:t xml:space="preserve">Основное мероприятие 1.21 </w:t>
            </w: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благоустройству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</w:t>
            </w:r>
          </w:p>
          <w:p w:rsidR="00625C7B" w:rsidRPr="00625C7B" w:rsidRDefault="00625C7B" w:rsidP="00625C7B">
            <w:pPr>
              <w:shd w:val="clear" w:color="auto" w:fill="FFFFFF"/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2025г.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общественных территорий</w:t>
            </w:r>
          </w:p>
          <w:p w:rsidR="00625C7B" w:rsidRPr="00625C7B" w:rsidRDefault="00625C7B" w:rsidP="00625C7B">
            <w:pPr>
              <w:spacing w:line="240" w:lineRule="auto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 xml:space="preserve">Отсутствие мотивации </w:t>
            </w: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</w:pPr>
            <w:r w:rsidRPr="00625C7B">
              <w:rPr>
                <w:rFonts w:ascii="PT Astra Serif" w:eastAsia="Times New Roman" w:hAnsi="PT Astra Serif" w:cs="Times New Roman"/>
                <w:iCs/>
                <w:color w:val="000000"/>
                <w:sz w:val="24"/>
                <w:szCs w:val="24"/>
              </w:rPr>
              <w:t>Показатель 1</w:t>
            </w:r>
          </w:p>
        </w:tc>
      </w:tr>
    </w:tbl>
    <w:p w:rsidR="00625C7B" w:rsidRPr="00625C7B" w:rsidRDefault="00625C7B" w:rsidP="00625C7B">
      <w:pPr>
        <w:spacing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Pr="00625C7B" w:rsidRDefault="00625C7B" w:rsidP="00625C7B">
      <w:pPr>
        <w:spacing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625C7B" w:rsidRPr="00625C7B" w:rsidRDefault="00625C7B" w:rsidP="00625C7B">
      <w:pPr>
        <w:spacing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 xml:space="preserve">  </w:t>
      </w: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ab/>
      </w: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ab/>
      </w: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ab/>
      </w:r>
    </w:p>
    <w:tbl>
      <w:tblPr>
        <w:tblStyle w:val="a8"/>
        <w:tblpPr w:leftFromText="180" w:rightFromText="180" w:vertAnchor="text" w:horzAnchor="margin" w:tblpY="-150"/>
        <w:tblW w:w="0" w:type="auto"/>
        <w:tblInd w:w="0" w:type="dxa"/>
        <w:tblLook w:val="04A0" w:firstRow="1" w:lastRow="0" w:firstColumn="1" w:lastColumn="0" w:noHBand="0" w:noVBand="1"/>
      </w:tblPr>
      <w:tblGrid>
        <w:gridCol w:w="1026"/>
        <w:gridCol w:w="3338"/>
        <w:gridCol w:w="3180"/>
        <w:gridCol w:w="1537"/>
        <w:gridCol w:w="1542"/>
        <w:gridCol w:w="2550"/>
        <w:gridCol w:w="2321"/>
      </w:tblGrid>
      <w:tr w:rsidR="00625C7B" w:rsidRPr="00625C7B" w:rsidTr="00625C7B">
        <w:trPr>
          <w:trHeight w:val="683"/>
        </w:trPr>
        <w:tc>
          <w:tcPr>
            <w:tcW w:w="155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sz w:val="24"/>
                <w:szCs w:val="24"/>
              </w:rPr>
              <w:lastRenderedPageBreak/>
              <w:t xml:space="preserve">Подпрограмма 1 </w:t>
            </w:r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 xml:space="preserve">Формирование городской среды </w:t>
            </w:r>
            <w:proofErr w:type="spellStart"/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Карабулак,</w:t>
            </w:r>
            <w:r w:rsidRPr="00625C7B">
              <w:rPr>
                <w:rFonts w:ascii="Calibri" w:hAnsi="Calibri"/>
                <w:bCs/>
              </w:rPr>
              <w:t xml:space="preserve"> </w:t>
            </w:r>
            <w:r w:rsidRPr="00625C7B">
              <w:rPr>
                <w:rFonts w:ascii="Calibri" w:hAnsi="Calibri"/>
                <w:b/>
                <w:bCs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 xml:space="preserve">»  </w:t>
            </w: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>«</w:t>
            </w:r>
            <w:r w:rsidRPr="00625C7B">
              <w:rPr>
                <w:rFonts w:ascii="Calibri" w:hAnsi="Calibri"/>
                <w:b/>
                <w:sz w:val="24"/>
                <w:szCs w:val="24"/>
              </w:rPr>
              <w:t xml:space="preserve"> Благоустройство общественных территорий </w:t>
            </w:r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 xml:space="preserve">в </w:t>
            </w:r>
            <w:proofErr w:type="spellStart"/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Карабулак»</w:t>
            </w:r>
          </w:p>
        </w:tc>
      </w:tr>
      <w:tr w:rsidR="00625C7B" w:rsidRPr="00625C7B" w:rsidTr="00625C7B">
        <w:trPr>
          <w:trHeight w:val="646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25C7B">
              <w:rPr>
                <w:sz w:val="24"/>
                <w:szCs w:val="24"/>
              </w:rPr>
              <w:t>№</w:t>
            </w: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625C7B">
              <w:rPr>
                <w:rFonts w:ascii="Calibri" w:hAnsi="Calibri"/>
                <w:sz w:val="24"/>
                <w:szCs w:val="24"/>
              </w:rPr>
              <w:t>п</w:t>
            </w:r>
            <w:proofErr w:type="gramEnd"/>
            <w:r w:rsidRPr="00625C7B">
              <w:rPr>
                <w:rFonts w:ascii="Calibri" w:hAnsi="Calibri"/>
                <w:sz w:val="24"/>
                <w:szCs w:val="24"/>
              </w:rPr>
              <w:t>/п</w:t>
            </w:r>
          </w:p>
        </w:tc>
        <w:tc>
          <w:tcPr>
            <w:tcW w:w="3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Срок</w:t>
            </w: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Сумма затрат,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тыс</w:t>
            </w:r>
            <w:proofErr w:type="gramStart"/>
            <w:r w:rsidRPr="00625C7B">
              <w:rPr>
                <w:rFonts w:ascii="Calibri" w:hAnsi="Calibri"/>
                <w:sz w:val="24"/>
                <w:szCs w:val="24"/>
              </w:rPr>
              <w:t>.р</w:t>
            </w:r>
            <w:proofErr w:type="gramEnd"/>
            <w:r w:rsidRPr="00625C7B">
              <w:rPr>
                <w:rFonts w:ascii="Calibri" w:hAnsi="Calibri"/>
                <w:sz w:val="24"/>
                <w:szCs w:val="24"/>
              </w:rPr>
              <w:t>уб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625C7B" w:rsidRPr="00625C7B" w:rsidTr="00625C7B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25C7B">
              <w:rPr>
                <w:spacing w:val="-6"/>
                <w:sz w:val="24"/>
                <w:szCs w:val="24"/>
              </w:rPr>
              <w:t>Начала реализации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C7B" w:rsidRPr="00625C7B" w:rsidRDefault="00625C7B" w:rsidP="00625C7B">
            <w:pPr>
              <w:rPr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6"/>
                <w:sz w:val="24"/>
                <w:szCs w:val="24"/>
              </w:rPr>
            </w:pPr>
            <w:r w:rsidRPr="00625C7B">
              <w:rPr>
                <w:spacing w:val="-6"/>
                <w:sz w:val="24"/>
                <w:szCs w:val="24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25C7B">
              <w:rPr>
                <w:sz w:val="24"/>
                <w:szCs w:val="24"/>
              </w:rPr>
              <w:t>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6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7</w:t>
            </w: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Основное мероприятие 1.1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 элемента парка детская игровая площадка на территории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2019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2019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1 574, 01965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sz w:val="24"/>
                <w:szCs w:val="24"/>
              </w:rPr>
              <w:t>1574,01965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Основное мероприятие 1.3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 части парка, центральная </w:t>
            </w:r>
            <w:proofErr w:type="gramStart"/>
            <w:r w:rsidRPr="00625C7B">
              <w:rPr>
                <w:rFonts w:ascii="Calibri" w:hAnsi="Calibri"/>
                <w:sz w:val="24"/>
                <w:szCs w:val="24"/>
              </w:rPr>
              <w:t>аллея</w:t>
            </w:r>
            <w:proofErr w:type="gramEnd"/>
            <w:r w:rsidRPr="00625C7B">
              <w:rPr>
                <w:rFonts w:ascii="Calibri" w:hAnsi="Calibri"/>
                <w:sz w:val="24"/>
                <w:szCs w:val="24"/>
              </w:rPr>
              <w:t xml:space="preserve"> подходящая к Дому Культуры  на территории 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1 521, 47900</w:t>
            </w: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1.4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установке спортивной игровой площадки на территории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2020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964,70300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sz w:val="24"/>
                <w:szCs w:val="24"/>
              </w:rPr>
              <w:t>2486,18200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1.5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 общественной территории центральной площади с устройством культурно-развлекательного объекта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Базарный Карабулак, площадь 60 лет Победы»; 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</w:rPr>
              <w:t>1 037, 50000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6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1.6</w:t>
            </w:r>
          </w:p>
          <w:p w:rsidR="00625C7B" w:rsidRPr="00625C7B" w:rsidRDefault="00625C7B" w:rsidP="00625C7B">
            <w:pPr>
              <w:contextualSpacing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625C7B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625C7B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</w:t>
            </w:r>
            <w:proofErr w:type="spellStart"/>
            <w:r w:rsidRPr="00625C7B">
              <w:rPr>
                <w:sz w:val="24"/>
                <w:szCs w:val="24"/>
                <w:shd w:val="clear" w:color="auto" w:fill="FFFFFF"/>
              </w:rPr>
              <w:t>р.п</w:t>
            </w:r>
            <w:proofErr w:type="spellEnd"/>
            <w:r w:rsidRPr="00625C7B">
              <w:rPr>
                <w:sz w:val="24"/>
                <w:szCs w:val="24"/>
                <w:shd w:val="clear" w:color="auto" w:fill="FFFFFF"/>
              </w:rPr>
              <w:t>. Базарный Карабулак</w:t>
            </w:r>
            <w:r w:rsidRPr="00625C7B">
              <w:rPr>
                <w:sz w:val="24"/>
                <w:szCs w:val="24"/>
              </w:rPr>
              <w:t>»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</w:rPr>
              <w:t>491, 17180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1.7</w:t>
            </w:r>
          </w:p>
          <w:p w:rsidR="00625C7B" w:rsidRPr="00625C7B" w:rsidRDefault="00625C7B" w:rsidP="00625C7B">
            <w:pPr>
              <w:contextualSpacing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625C7B">
              <w:rPr>
                <w:sz w:val="24"/>
                <w:szCs w:val="24"/>
              </w:rPr>
              <w:t xml:space="preserve">Проведение работ установки уличного стенда – Доски почета Базарно-Карабулакского муниципального района расположено по адресу: </w:t>
            </w:r>
            <w:proofErr w:type="spellStart"/>
            <w:r w:rsidRPr="00625C7B">
              <w:rPr>
                <w:sz w:val="24"/>
                <w:szCs w:val="24"/>
              </w:rPr>
              <w:t>р.п</w:t>
            </w:r>
            <w:proofErr w:type="spellEnd"/>
            <w:r w:rsidRPr="00625C7B">
              <w:rPr>
                <w:sz w:val="24"/>
                <w:szCs w:val="24"/>
              </w:rPr>
              <w:t>. Базарный Карабулак, Базарно-Карабулакского муниципального района Саратовской области, площадь 60 лет Победы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</w:rPr>
              <w:t>166,00000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8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1.8</w:t>
            </w:r>
          </w:p>
          <w:p w:rsidR="00625C7B" w:rsidRPr="00625C7B" w:rsidRDefault="00625C7B" w:rsidP="00625C7B">
            <w:pPr>
              <w:contextualSpacing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625C7B">
              <w:rPr>
                <w:sz w:val="24"/>
                <w:szCs w:val="24"/>
              </w:rPr>
              <w:t xml:space="preserve">Проведение работ по изготовлению уличного стенда – Доски почета Базарно-Карабулакского муниципального района и доставке его на площадку установки расположенной по адресу: </w:t>
            </w:r>
            <w:proofErr w:type="spellStart"/>
            <w:r w:rsidRPr="00625C7B">
              <w:rPr>
                <w:sz w:val="24"/>
                <w:szCs w:val="24"/>
              </w:rPr>
              <w:t>р.п</w:t>
            </w:r>
            <w:proofErr w:type="spellEnd"/>
            <w:r w:rsidRPr="00625C7B">
              <w:rPr>
                <w:sz w:val="24"/>
                <w:szCs w:val="24"/>
              </w:rPr>
              <w:t xml:space="preserve">. Базарный Карабулак, Базарно-Карабулакского муниципального района, Саратовской области, площадь 60 лет Победы 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</w:rPr>
              <w:t>298,96820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</w:rPr>
            </w:pPr>
            <w:r w:rsidRPr="00625C7B">
              <w:rPr>
                <w:rFonts w:ascii="Calibri" w:hAnsi="Calibri"/>
                <w:b/>
                <w:sz w:val="24"/>
              </w:rPr>
              <w:t>1993,64000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1.7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площадь 60 лет Победы»; 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</w:rPr>
              <w:t>8344,97000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 xml:space="preserve">современного </w:t>
            </w: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8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1.8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Проведение работ по благоустройству  общественной территории</w:t>
            </w:r>
            <w:r w:rsidRPr="00625C7B">
              <w:rPr>
                <w:rFonts w:ascii="Calibri" w:hAnsi="Calibri"/>
                <w:sz w:val="24"/>
                <w:szCs w:val="24"/>
                <w:shd w:val="clear" w:color="auto" w:fill="FFFFFF"/>
              </w:rPr>
              <w:t xml:space="preserve"> </w:t>
            </w:r>
            <w:r w:rsidRPr="00625C7B">
              <w:rPr>
                <w:rFonts w:ascii="Calibri" w:hAnsi="Calibri"/>
                <w:sz w:val="24"/>
                <w:szCs w:val="24"/>
              </w:rPr>
              <w:t xml:space="preserve"> мемориальный комплекс «Стена памяти»;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contextualSpacing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</w:rPr>
              <w:t>696,22320</w:t>
            </w:r>
            <w:r w:rsidRPr="00625C7B">
              <w:rPr>
                <w:rFonts w:ascii="Calibri" w:hAnsi="Calibri"/>
                <w:b/>
              </w:rPr>
              <w:t xml:space="preserve"> 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9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1.9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Проведение работ по разборке, упаковке, доставке и распаковке арт-объекта «Я люблю Базарный Карабулак»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196,02000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1.10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Проведение работ  по изготовлению арт-объекта «Я люблю Базарный Карабулак»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299,65000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 xml:space="preserve">общественных  </w:t>
            </w: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1.11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Проведение работ по установке арт-объекта «Я люблю Базарный Карабулак»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298,74409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12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1.12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Базарный Карабулак, Базарно-Карабулакского района Саратовской области,  площадь 60 лет Победы 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59,13700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13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1.13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 по замене и установке светильников уличного освещения по адресу: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Базарный Карабулак, Базарно-Карабулакского района Саратовской области, 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площадь 60 лет Победы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156,36670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1.14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625C7B">
              <w:rPr>
                <w:rFonts w:ascii="Calibri" w:hAnsi="Calibri"/>
                <w:sz w:val="24"/>
                <w:szCs w:val="24"/>
              </w:rPr>
              <w:t>контроля за</w:t>
            </w:r>
            <w:proofErr w:type="gramEnd"/>
            <w:r w:rsidRPr="00625C7B">
              <w:rPr>
                <w:rFonts w:ascii="Calibri" w:hAnsi="Calibri"/>
                <w:sz w:val="24"/>
                <w:szCs w:val="24"/>
              </w:rPr>
              <w:t xml:space="preserve"> ходом выполнения работ по благоустройству общественной территории в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Базарный Карабулак по адресу: Саратовская область ,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gramStart"/>
            <w:r w:rsidRPr="00625C7B">
              <w:rPr>
                <w:rFonts w:ascii="Calibri" w:hAnsi="Calibri"/>
                <w:sz w:val="24"/>
                <w:szCs w:val="24"/>
              </w:rPr>
              <w:t>.Б</w:t>
            </w:r>
            <w:proofErr w:type="gramEnd"/>
            <w:r w:rsidRPr="00625C7B">
              <w:rPr>
                <w:rFonts w:ascii="Calibri" w:hAnsi="Calibri"/>
                <w:sz w:val="24"/>
                <w:szCs w:val="24"/>
              </w:rPr>
              <w:t>азарный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 Карабулак, площадь 60 лет Победы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22,21400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1.15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625C7B">
              <w:rPr>
                <w:rFonts w:ascii="Calibri" w:hAnsi="Calibri"/>
                <w:sz w:val="24"/>
                <w:szCs w:val="24"/>
              </w:rPr>
              <w:t>контроля за</w:t>
            </w:r>
            <w:proofErr w:type="gramEnd"/>
            <w:r w:rsidRPr="00625C7B">
              <w:rPr>
                <w:rFonts w:ascii="Calibri" w:hAnsi="Calibri"/>
                <w:sz w:val="24"/>
                <w:szCs w:val="24"/>
              </w:rPr>
              <w:t xml:space="preserve"> ходом выполнения работ по благоустройству  двух дворовых  территорий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42,23000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16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1.16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 по осуществлению строительного контроля  мемориального комплекса «Неизвестному солдату»: окраске бюстов, звезды памятника «Неизвестному солдату», изготовлению и установке именных табличек,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 xml:space="preserve">расположенного по адресу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Карабулак, Базарно-Карабулакского района Саратовской области,  площадь 60 лет Победы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16,16000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1015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</w:rPr>
            </w:pPr>
            <w:r w:rsidRPr="00625C7B">
              <w:rPr>
                <w:rFonts w:ascii="Calibri" w:hAnsi="Calibri"/>
                <w:b/>
                <w:sz w:val="24"/>
              </w:rPr>
              <w:t>10131,71499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1.17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зона отдыха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Базарный Карабулак, ул.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Топольчанская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, 1»; 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</w:rPr>
            </w:pPr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6 025,19367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18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1.18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зона отдыха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Базарный Карабулак, ул.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Топольчанская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, 1» (второй этап)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b/>
                <w:sz w:val="24"/>
              </w:rPr>
            </w:pPr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2 596,95757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19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1.19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благоустройству общественной территории прилегающей к Дому Культуры</w:t>
            </w:r>
          </w:p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 xml:space="preserve">Администрация Базарно-Карабулакского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2023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</w:rPr>
            </w:pPr>
            <w:r w:rsidRPr="00625C7B">
              <w:rPr>
                <w:rFonts w:ascii="PT Astra Serif" w:hAnsi="PT Astra Serif"/>
                <w:color w:val="000000"/>
                <w:sz w:val="24"/>
                <w:szCs w:val="24"/>
              </w:rPr>
              <w:t>190,67200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8 812,82324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1.20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 Карабулак, ул. Писарева, 60»;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5 375,88975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21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1.21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 Карабулак, ул. Писарева, 60»;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22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1.22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 xml:space="preserve">общественной территории пляжной зоны отдыха 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 Карабулак, ул. Писарева, 60» поставка шезлонгов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 xml:space="preserve">уровня жизни </w:t>
            </w: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23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1.23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 Карабулак, ул. Писарева, 60» поставка шезлонгов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173,34025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24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1.24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 Карабулак, ул. Писарева, 60» поставка шезлонгов</w:t>
            </w:r>
          </w:p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47,88016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1.25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 xml:space="preserve">. </w:t>
            </w: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Базарный Карабулак».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 xml:space="preserve">путем </w:t>
            </w: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26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1.26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Карабулак»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233,76784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27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1.27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625C7B">
              <w:rPr>
                <w:rFonts w:ascii="Calibri" w:hAnsi="Calibri"/>
                <w:sz w:val="24"/>
                <w:szCs w:val="24"/>
              </w:rPr>
              <w:t>р.п</w:t>
            </w:r>
            <w:proofErr w:type="spellEnd"/>
            <w:r w:rsidRPr="00625C7B">
              <w:rPr>
                <w:rFonts w:ascii="Calibri" w:hAnsi="Calibri"/>
                <w:sz w:val="24"/>
                <w:szCs w:val="24"/>
              </w:rPr>
              <w:t>. Базарный Карабулак»</w:t>
            </w:r>
          </w:p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712,12200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28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1.28</w:t>
            </w:r>
          </w:p>
          <w:p w:rsidR="00625C7B" w:rsidRPr="00625C7B" w:rsidRDefault="00625C7B" w:rsidP="00625C7B">
            <w:pPr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625C7B">
              <w:rPr>
                <w:rFonts w:ascii="PT Astra Serif" w:hAnsi="PT Astra Serif"/>
                <w:sz w:val="24"/>
                <w:szCs w:val="24"/>
              </w:rPr>
              <w:t>"</w:t>
            </w:r>
            <w:proofErr w:type="gramStart"/>
            <w:r w:rsidRPr="00625C7B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gramEnd"/>
            <w:r w:rsidRPr="00625C7B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625C7B" w:rsidRPr="00625C7B" w:rsidRDefault="00625C7B" w:rsidP="00625C7B">
            <w:pPr>
              <w:rPr>
                <w:rFonts w:ascii="PT Astra Serif" w:hAnsi="PT Astra Serif"/>
                <w:sz w:val="24"/>
                <w:szCs w:val="24"/>
              </w:rPr>
            </w:pPr>
            <w:r w:rsidRPr="00625C7B"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6 375,00000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lastRenderedPageBreak/>
              <w:t>29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i/>
                <w:sz w:val="24"/>
                <w:szCs w:val="24"/>
              </w:rPr>
              <w:t>Мероприятие 1.29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625C7B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625C7B" w:rsidRPr="00625C7B" w:rsidRDefault="00625C7B" w:rsidP="00625C7B">
            <w:pPr>
              <w:jc w:val="both"/>
              <w:rPr>
                <w:rFonts w:ascii="Calibri" w:hAnsi="Calibri"/>
                <w:i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625C7B">
              <w:rPr>
                <w:rFonts w:ascii="Calibri" w:hAnsi="Calibri"/>
                <w:sz w:val="24"/>
                <w:szCs w:val="24"/>
              </w:rPr>
              <w:t>2025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2 125,00000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Повышение качества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уровня жизни граждан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путем формирования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современного облика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  <w:r w:rsidRPr="00625C7B">
              <w:rPr>
                <w:rFonts w:ascii="Calibri" w:hAnsi="Calibri"/>
                <w:color w:val="000000"/>
                <w:sz w:val="24"/>
                <w:szCs w:val="24"/>
              </w:rPr>
              <w:t>общественных  территорий</w:t>
            </w:r>
          </w:p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625C7B" w:rsidRPr="00625C7B" w:rsidTr="00625C7B">
        <w:trPr>
          <w:trHeight w:val="361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rPr>
                <w:rFonts w:ascii="Calibri" w:hAnsi="Calibri"/>
                <w:b/>
                <w:i/>
                <w:sz w:val="24"/>
                <w:szCs w:val="24"/>
              </w:rPr>
            </w:pPr>
            <w:r w:rsidRPr="00625C7B">
              <w:rPr>
                <w:rFonts w:ascii="Calibri" w:hAnsi="Calibri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C7B" w:rsidRPr="00625C7B" w:rsidRDefault="00625C7B" w:rsidP="00625C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5C7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C7B" w:rsidRPr="00625C7B" w:rsidRDefault="00625C7B" w:rsidP="00625C7B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:rsidR="00625C7B" w:rsidRPr="00625C7B" w:rsidRDefault="00625C7B" w:rsidP="00625C7B">
      <w:pPr>
        <w:spacing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ab/>
      </w: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ab/>
      </w:r>
      <w:r w:rsidRPr="00625C7B">
        <w:rPr>
          <w:rFonts w:ascii="PT Astra Serif" w:eastAsia="Times New Roman" w:hAnsi="PT Astra Serif" w:cs="Times New Roman"/>
          <w:b/>
          <w:sz w:val="24"/>
          <w:szCs w:val="24"/>
        </w:rPr>
        <w:tab/>
        <w:t xml:space="preserve">                                                                   </w:t>
      </w: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625C7B">
      <w:pPr>
        <w:tabs>
          <w:tab w:val="left" w:pos="0"/>
        </w:tabs>
        <w:spacing w:after="0" w:line="240" w:lineRule="auto"/>
        <w:rPr>
          <w:rFonts w:ascii="PT Astra Serif" w:hAnsi="PT Astra Serif"/>
          <w:sz w:val="20"/>
          <w:szCs w:val="20"/>
        </w:rPr>
      </w:pPr>
    </w:p>
    <w:p w:rsidR="00625C7B" w:rsidRDefault="00625C7B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</w:p>
    <w:p w:rsidR="00625C7B" w:rsidRDefault="00625C7B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</w:p>
    <w:p w:rsidR="00527887" w:rsidRPr="003E3E03" w:rsidRDefault="007D234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lastRenderedPageBreak/>
        <w:t xml:space="preserve">Приложение № </w:t>
      </w:r>
      <w:r w:rsidR="00FD20D2" w:rsidRPr="003E3E03">
        <w:rPr>
          <w:rFonts w:ascii="PT Astra Serif" w:hAnsi="PT Astra Serif"/>
          <w:sz w:val="20"/>
          <w:szCs w:val="20"/>
        </w:rPr>
        <w:t>4</w:t>
      </w:r>
      <w:r w:rsidR="00527887" w:rsidRPr="003E3E03">
        <w:rPr>
          <w:rFonts w:ascii="PT Astra Serif" w:hAnsi="PT Astra Serif"/>
          <w:sz w:val="20"/>
          <w:szCs w:val="20"/>
        </w:rPr>
        <w:t xml:space="preserve">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к постановлению администрации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Базарно-Карабулакского района </w:t>
      </w:r>
    </w:p>
    <w:p w:rsidR="00527887" w:rsidRPr="003E3E03" w:rsidRDefault="00527887" w:rsidP="0041273E">
      <w:pPr>
        <w:tabs>
          <w:tab w:val="left" w:pos="11057"/>
        </w:tabs>
        <w:spacing w:after="0" w:line="240" w:lineRule="auto"/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>от_______________№______</w:t>
      </w:r>
    </w:p>
    <w:p w:rsidR="00F60EB6" w:rsidRPr="003E3E03" w:rsidRDefault="00F60EB6" w:rsidP="00F60EB6">
      <w:pPr>
        <w:tabs>
          <w:tab w:val="left" w:pos="11057"/>
        </w:tabs>
        <w:ind w:left="11057"/>
        <w:rPr>
          <w:rFonts w:ascii="PT Astra Serif" w:hAnsi="PT Astra Serif"/>
          <w:sz w:val="20"/>
          <w:szCs w:val="20"/>
        </w:rPr>
      </w:pPr>
      <w:r w:rsidRPr="003E3E03">
        <w:rPr>
          <w:rFonts w:ascii="PT Astra Serif" w:hAnsi="PT Astra Serif"/>
          <w:sz w:val="20"/>
          <w:szCs w:val="20"/>
        </w:rPr>
        <w:t xml:space="preserve">«Приложение №3 к  муниципальной программе </w:t>
      </w:r>
      <w:r w:rsidRPr="003E3E03">
        <w:rPr>
          <w:rFonts w:ascii="PT Astra Serif" w:hAnsi="PT Astra Serif"/>
          <w:bCs/>
          <w:sz w:val="20"/>
          <w:szCs w:val="20"/>
        </w:rPr>
        <w:t>«Формирование городской среды р.п</w:t>
      </w:r>
      <w:proofErr w:type="gramStart"/>
      <w:r w:rsidRPr="003E3E03">
        <w:rPr>
          <w:rFonts w:ascii="PT Astra Serif" w:hAnsi="PT Astra Serif"/>
          <w:bCs/>
          <w:sz w:val="20"/>
          <w:szCs w:val="20"/>
        </w:rPr>
        <w:t>.Б</w:t>
      </w:r>
      <w:proofErr w:type="gramEnd"/>
      <w:r w:rsidRPr="003E3E03">
        <w:rPr>
          <w:rFonts w:ascii="PT Astra Serif" w:hAnsi="PT Astra Serif"/>
          <w:bCs/>
          <w:sz w:val="20"/>
          <w:szCs w:val="20"/>
        </w:rPr>
        <w:t xml:space="preserve">азарный Карабулак, Базарно-Карабулакского муниципального </w:t>
      </w:r>
      <w:r w:rsidRPr="003E3E03">
        <w:rPr>
          <w:rFonts w:ascii="PT Astra Serif" w:hAnsi="PT Astra Serif" w:cs="Times New Roman"/>
          <w:bCs/>
          <w:sz w:val="20"/>
          <w:szCs w:val="20"/>
        </w:rPr>
        <w:t xml:space="preserve">образования </w:t>
      </w:r>
      <w:r w:rsidRPr="003E3E03">
        <w:rPr>
          <w:rFonts w:ascii="PT Astra Serif" w:hAnsi="PT Astra Serif" w:cs="Times New Roman"/>
          <w:sz w:val="20"/>
          <w:szCs w:val="20"/>
        </w:rPr>
        <w:t>Базарно-Карабулакского муниципального района Саратовской области</w:t>
      </w:r>
      <w:r w:rsidRPr="003E3E03">
        <w:rPr>
          <w:rFonts w:ascii="PT Astra Serif" w:hAnsi="PT Astra Serif"/>
          <w:bCs/>
          <w:sz w:val="20"/>
          <w:szCs w:val="20"/>
        </w:rPr>
        <w:t xml:space="preserve">»»  </w:t>
      </w:r>
    </w:p>
    <w:p w:rsidR="00527887" w:rsidRPr="0041273E" w:rsidRDefault="00527887" w:rsidP="0041273E">
      <w:pPr>
        <w:tabs>
          <w:tab w:val="left" w:pos="11057"/>
        </w:tabs>
        <w:spacing w:after="0" w:line="240" w:lineRule="auto"/>
        <w:ind w:left="11057"/>
        <w:jc w:val="center"/>
        <w:rPr>
          <w:rFonts w:ascii="PT Astra Serif" w:hAnsi="PT Astra Serif"/>
        </w:rPr>
      </w:pPr>
    </w:p>
    <w:p w:rsidR="007D2347" w:rsidRPr="003E3E03" w:rsidRDefault="007D2347" w:rsidP="007D2347">
      <w:pPr>
        <w:rPr>
          <w:rFonts w:ascii="PT Astra Serif" w:hAnsi="PT Astra Serif"/>
          <w:b/>
          <w:bCs/>
        </w:rPr>
      </w:pPr>
      <w:r w:rsidRPr="003E3E03">
        <w:rPr>
          <w:rStyle w:val="a3"/>
          <w:rFonts w:ascii="PT Astra Serif" w:hAnsi="PT Astra Serif"/>
          <w:sz w:val="22"/>
          <w:szCs w:val="22"/>
        </w:rPr>
        <w:t xml:space="preserve">                                                                                                                        Сведения</w:t>
      </w:r>
    </w:p>
    <w:p w:rsidR="007D2347" w:rsidRPr="003E3E03" w:rsidRDefault="007D2347" w:rsidP="007D2347">
      <w:pPr>
        <w:pStyle w:val="a5"/>
        <w:jc w:val="center"/>
        <w:rPr>
          <w:rFonts w:ascii="PT Astra Serif" w:hAnsi="PT Astra Serif" w:cs="Times New Roman"/>
          <w:b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об объемах и источниках финансового обеспечения проекта муниципальной программы</w:t>
      </w:r>
    </w:p>
    <w:p w:rsidR="007D2347" w:rsidRPr="003E3E03" w:rsidRDefault="007D2347" w:rsidP="007D2347">
      <w:pPr>
        <w:pStyle w:val="a5"/>
        <w:jc w:val="center"/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</w:pPr>
      <w:r w:rsidRPr="003E3E03">
        <w:rPr>
          <w:rFonts w:ascii="PT Astra Serif" w:eastAsia="Calibri" w:hAnsi="PT Astra Serif" w:cs="Times New Roman"/>
          <w:b/>
          <w:bCs/>
          <w:sz w:val="22"/>
          <w:szCs w:val="22"/>
          <w:u w:val="single"/>
        </w:rPr>
        <w:t>«</w:t>
      </w:r>
      <w:r w:rsidRPr="003E3E03">
        <w:rPr>
          <w:rFonts w:ascii="PT Astra Serif" w:hAnsi="PT Astra Serif" w:cs="Times New Roman"/>
          <w:b/>
          <w:bCs/>
          <w:sz w:val="22"/>
          <w:szCs w:val="22"/>
          <w:u w:val="single"/>
        </w:rPr>
        <w:t xml:space="preserve">Формирование комфортной городской среды р.п. Базарный Карабулак,  Базарно-Карабулакского муниципального образования </w:t>
      </w:r>
      <w:r w:rsidRPr="003E3E03">
        <w:rPr>
          <w:rFonts w:ascii="PT Astra Serif" w:hAnsi="PT Astra Serif" w:cs="Times New Roman"/>
          <w:b/>
          <w:sz w:val="22"/>
          <w:szCs w:val="22"/>
          <w:u w:val="single"/>
        </w:rPr>
        <w:t>Базарно-Карабулакского муниципального района Саратовской области</w:t>
      </w:r>
      <w:r w:rsidRPr="003E3E03">
        <w:rPr>
          <w:rStyle w:val="a3"/>
          <w:rFonts w:ascii="PT Astra Serif" w:hAnsi="PT Astra Serif" w:cs="Times New Roman"/>
          <w:bCs w:val="0"/>
          <w:sz w:val="22"/>
          <w:szCs w:val="22"/>
          <w:u w:val="single"/>
        </w:rPr>
        <w:t>»</w:t>
      </w:r>
    </w:p>
    <w:p w:rsidR="007D2347" w:rsidRPr="003E3E03" w:rsidRDefault="007D2347" w:rsidP="007D2347">
      <w:pPr>
        <w:pStyle w:val="a5"/>
        <w:jc w:val="center"/>
        <w:rPr>
          <w:rStyle w:val="a3"/>
          <w:rFonts w:ascii="PT Astra Serif" w:hAnsi="PT Astra Serif" w:cs="Times New Roman"/>
          <w:sz w:val="22"/>
          <w:szCs w:val="22"/>
        </w:rPr>
      </w:pPr>
      <w:r w:rsidRPr="003E3E03">
        <w:rPr>
          <w:rStyle w:val="a3"/>
          <w:rFonts w:ascii="PT Astra Serif" w:hAnsi="PT Astra Serif" w:cs="Times New Roman"/>
          <w:sz w:val="22"/>
          <w:szCs w:val="22"/>
        </w:rPr>
        <w:t>(наименование муниципальной программы)</w:t>
      </w:r>
    </w:p>
    <w:tbl>
      <w:tblPr>
        <w:tblpPr w:leftFromText="180" w:rightFromText="180" w:vertAnchor="text" w:horzAnchor="margin" w:tblpXSpec="center" w:tblpY="94"/>
        <w:tblW w:w="15418" w:type="dxa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992"/>
        <w:gridCol w:w="1134"/>
        <w:gridCol w:w="993"/>
        <w:gridCol w:w="1134"/>
        <w:gridCol w:w="992"/>
        <w:gridCol w:w="846"/>
        <w:gridCol w:w="288"/>
        <w:gridCol w:w="1134"/>
        <w:gridCol w:w="1134"/>
        <w:gridCol w:w="992"/>
        <w:gridCol w:w="567"/>
        <w:gridCol w:w="709"/>
        <w:gridCol w:w="709"/>
        <w:gridCol w:w="709"/>
        <w:gridCol w:w="567"/>
      </w:tblGrid>
      <w:tr w:rsidR="00B248D7" w:rsidRPr="00B248D7" w:rsidTr="003E3E03">
        <w:trPr>
          <w:trHeight w:val="597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pStyle w:val="a4"/>
              <w:jc w:val="center"/>
              <w:rPr>
                <w:rFonts w:ascii="PT Astra Serif" w:hAnsi="PT Astra Serif" w:cs="Times New Roman"/>
                <w:sz w:val="16"/>
                <w:szCs w:val="16"/>
              </w:rPr>
            </w:pPr>
            <w:r w:rsidRPr="003E3E03">
              <w:rPr>
                <w:rFonts w:ascii="PT Astra Serif" w:hAnsi="PT Astra Serif" w:cs="Times New Roman"/>
                <w:sz w:val="16"/>
                <w:szCs w:val="16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sz w:val="16"/>
                <w:szCs w:val="16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Объемы финансового обеспечения (всего)</w:t>
            </w:r>
          </w:p>
        </w:tc>
        <w:tc>
          <w:tcPr>
            <w:tcW w:w="3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48D7" w:rsidRPr="003E3E03" w:rsidRDefault="00B248D7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68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D7" w:rsidRPr="003E3E03" w:rsidRDefault="00B248D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по годам реализации тыс. руб.</w:t>
            </w:r>
          </w:p>
        </w:tc>
      </w:tr>
      <w:tr w:rsidR="001A2B97" w:rsidRPr="00B248D7" w:rsidTr="003E3E03">
        <w:trPr>
          <w:trHeight w:val="2934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B97" w:rsidRPr="003E3E03" w:rsidRDefault="001A2B97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2020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2021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2022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2023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97" w:rsidRPr="003E3E03" w:rsidRDefault="00142316" w:rsidP="006A0D93">
            <w:pPr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 xml:space="preserve">2024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142316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DE2783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B97" w:rsidRPr="003E3E03" w:rsidRDefault="003C00CF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CF" w:rsidRPr="003E3E03" w:rsidRDefault="003C00CF" w:rsidP="00542ABE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2030</w:t>
            </w:r>
          </w:p>
        </w:tc>
      </w:tr>
      <w:tr w:rsidR="00211CA4" w:rsidRPr="00B248D7" w:rsidTr="00211CA4">
        <w:trPr>
          <w:trHeight w:val="4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Муниципальная программа «Формирование комфортной городской среды р.п.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Базарный Карабулак,  Базарно-Карабулакского муниципального образования Базарно-Карабулакского муниципального района Саратовской области», в том числе: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Администрация Базарно-Карабулакского муниципального района Саратовской </w:t>
            </w: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sz w:val="16"/>
                <w:szCs w:val="16"/>
              </w:rPr>
              <w:t>92698,50520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5546,94317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5945,30100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12105,00409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10 000,000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48607,61694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C156DD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51012,42896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3E3E0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5090,37955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3E3E0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5645,37820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11862,90401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9 800,00000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211CA4" w:rsidRPr="003E3E03" w:rsidRDefault="00211CA4" w:rsidP="006A0D93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41148,68692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103,88530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115,21180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242,10008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200,00000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40277,61694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537,38932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352,67832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>Подпрограмма 1 «Благоустройство общественных территорий р.п. Базарный Карабулак»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41977,13590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1595,00657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2 486,18200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10089,48409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8812,82324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3E3E0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41101,60061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1527,11386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2436,45836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9887,69441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8636,56678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838,80817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31,16559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49,72364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201,78968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176,25646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170,00000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2 «Благоустройство дворовых территорий  р.п. Базарный Карабулак»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50236,44730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3651,72560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3274,40800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2015,52000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1187,17676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9910,82835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3563,26269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3208,91984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1975,20960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1163,43322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40309,87875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72,71971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65,48816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40,31040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23,74354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 xml:space="preserve">Подпрограмма 3 </w:t>
            </w: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lastRenderedPageBreak/>
              <w:t xml:space="preserve">«Подготовка к реализации программы»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по всем исполнителям </w:t>
            </w: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A4" w:rsidRPr="003E3E03" w:rsidRDefault="00211CA4" w:rsidP="006A0D93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Default="00211CA4" w:rsidP="00211CA4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  <w:tr w:rsidR="00211CA4" w:rsidRPr="00B248D7" w:rsidTr="00211CA4">
        <w:trPr>
          <w:trHeight w:val="561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бюджет Базарно-Карабулакского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3E3E03" w:rsidRDefault="00211CA4" w:rsidP="0096481A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CA4" w:rsidRPr="00211CA4" w:rsidRDefault="00211CA4" w:rsidP="00211CA4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</w:tr>
    </w:tbl>
    <w:p w:rsidR="007D2347" w:rsidRPr="00F85B11" w:rsidRDefault="007D2347" w:rsidP="007D2347">
      <w:pPr>
        <w:rPr>
          <w:rFonts w:ascii="PT Astra Serif" w:hAnsi="PT Astra Serif"/>
          <w:color w:val="000000"/>
          <w:szCs w:val="24"/>
        </w:rPr>
      </w:pPr>
    </w:p>
    <w:p w:rsidR="002568CE" w:rsidRDefault="002568CE" w:rsidP="007D2347">
      <w:pPr>
        <w:sectPr w:rsidR="002568CE" w:rsidSect="007B3F6C">
          <w:pgSz w:w="16838" w:h="11906" w:orient="landscape"/>
          <w:pgMar w:top="568" w:right="426" w:bottom="850" w:left="1134" w:header="708" w:footer="708" w:gutter="0"/>
          <w:cols w:space="708"/>
          <w:docGrid w:linePitch="360"/>
        </w:sectPr>
      </w:pPr>
    </w:p>
    <w:p w:rsidR="007D2347" w:rsidRPr="00110662" w:rsidRDefault="007D2347" w:rsidP="007D2347"/>
    <w:tbl>
      <w:tblPr>
        <w:tblStyle w:val="2"/>
        <w:tblW w:w="0" w:type="auto"/>
        <w:tblInd w:w="6487" w:type="dxa"/>
        <w:tblLook w:val="04A0" w:firstRow="1" w:lastRow="0" w:firstColumn="1" w:lastColumn="0" w:noHBand="0" w:noVBand="1"/>
      </w:tblPr>
      <w:tblGrid>
        <w:gridCol w:w="4217"/>
      </w:tblGrid>
      <w:tr w:rsidR="002568CE" w:rsidRPr="002568CE" w:rsidTr="002568CE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568CE" w:rsidRPr="002568CE" w:rsidRDefault="002568CE" w:rsidP="002568CE">
            <w:pPr>
              <w:tabs>
                <w:tab w:val="left" w:pos="11057"/>
              </w:tabs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t>Приложение № 5</w:t>
            </w:r>
          </w:p>
          <w:p w:rsidR="002568CE" w:rsidRPr="002568CE" w:rsidRDefault="002568CE" w:rsidP="002568CE">
            <w:pPr>
              <w:tabs>
                <w:tab w:val="left" w:pos="11057"/>
              </w:tabs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t xml:space="preserve"> к постановлению администрации Базарно-Карабулакского района </w:t>
            </w:r>
          </w:p>
          <w:p w:rsidR="002568CE" w:rsidRPr="002568CE" w:rsidRDefault="002568CE" w:rsidP="002568CE">
            <w:pPr>
              <w:tabs>
                <w:tab w:val="left" w:pos="11057"/>
              </w:tabs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t>от ______________№_______</w:t>
            </w:r>
          </w:p>
          <w:p w:rsidR="002568CE" w:rsidRPr="002568CE" w:rsidRDefault="002568CE" w:rsidP="002568CE">
            <w:pPr>
              <w:tabs>
                <w:tab w:val="left" w:pos="11057"/>
              </w:tabs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t xml:space="preserve">«Приложение № 5 к муниципальной программе «Формирование комфортной городской среды </w:t>
            </w:r>
            <w:proofErr w:type="spellStart"/>
            <w:r w:rsidRPr="002568CE">
              <w:rPr>
                <w:rFonts w:ascii="PT Astra Serif" w:hAnsi="PT Astra Serif"/>
                <w:bCs/>
              </w:rPr>
              <w:t>р.п</w:t>
            </w:r>
            <w:proofErr w:type="spellEnd"/>
            <w:r w:rsidRPr="002568CE">
              <w:rPr>
                <w:rFonts w:ascii="PT Astra Serif" w:hAnsi="PT Astra Serif"/>
                <w:bCs/>
              </w:rPr>
              <w:t>. Базарный Карабулак,</w:t>
            </w:r>
            <w:r w:rsidRPr="002568CE">
              <w:rPr>
                <w:rFonts w:ascii="PT Astra Serif" w:hAnsi="PT Astra Serif"/>
              </w:rPr>
              <w:t xml:space="preserve"> Базарно-Карабулакского муниципального образования  Базарно-Карабулакского муниципального района Саратовской области»»</w:t>
            </w:r>
          </w:p>
        </w:tc>
      </w:tr>
    </w:tbl>
    <w:p w:rsidR="002568CE" w:rsidRPr="002568CE" w:rsidRDefault="002568CE" w:rsidP="002568CE">
      <w:pPr>
        <w:spacing w:line="240" w:lineRule="auto"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</w:p>
    <w:p w:rsidR="002568CE" w:rsidRPr="002568CE" w:rsidRDefault="002568CE" w:rsidP="002568CE">
      <w:pPr>
        <w:spacing w:after="0" w:line="240" w:lineRule="auto"/>
        <w:ind w:left="1134"/>
        <w:jc w:val="center"/>
        <w:rPr>
          <w:rFonts w:ascii="Calibri" w:eastAsia="Times New Roman" w:hAnsi="Calibri" w:cs="Times New Roman"/>
        </w:rPr>
      </w:pPr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 xml:space="preserve">Нормативная стоимость (единичные расценки) </w:t>
      </w:r>
    </w:p>
    <w:p w:rsidR="002568CE" w:rsidRPr="002568CE" w:rsidRDefault="002568CE" w:rsidP="002568CE">
      <w:pPr>
        <w:ind w:left="1134" w:right="1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 xml:space="preserve">работ по благоустройству дворовых и </w:t>
      </w:r>
      <w:proofErr w:type="spellStart"/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>преддомовых</w:t>
      </w:r>
      <w:proofErr w:type="spellEnd"/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 xml:space="preserve"> территорий многоквартирных домов, входящих в состав минимального и дополнительного перечня таких работ</w:t>
      </w:r>
    </w:p>
    <w:tbl>
      <w:tblPr>
        <w:tblStyle w:val="2"/>
        <w:tblpPr w:leftFromText="180" w:rightFromText="180" w:vertAnchor="text" w:horzAnchor="page" w:tblpX="1101" w:tblpY="178"/>
        <w:tblW w:w="106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70"/>
        <w:gridCol w:w="851"/>
        <w:gridCol w:w="1136"/>
        <w:gridCol w:w="992"/>
        <w:gridCol w:w="993"/>
        <w:gridCol w:w="992"/>
        <w:gridCol w:w="992"/>
        <w:gridCol w:w="992"/>
        <w:gridCol w:w="993"/>
        <w:gridCol w:w="1039"/>
      </w:tblGrid>
      <w:tr w:rsidR="002568CE" w:rsidRPr="002568CE" w:rsidTr="002568CE">
        <w:trPr>
          <w:trHeight w:val="608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2019 год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2020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2021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2022 год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2023 год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2024</w:t>
            </w:r>
          </w:p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год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2568CE">
              <w:rPr>
                <w:rFonts w:ascii="PT Astra Serif" w:hAnsi="PT Astra Serif"/>
                <w:b/>
                <w:sz w:val="20"/>
                <w:szCs w:val="20"/>
              </w:rPr>
              <w:t>Стоимость единицы, руб. по состоянию на 2025 год</w:t>
            </w:r>
          </w:p>
        </w:tc>
      </w:tr>
      <w:tr w:rsidR="002568CE" w:rsidRPr="002568CE" w:rsidTr="002568CE">
        <w:trPr>
          <w:trHeight w:val="2801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 xml:space="preserve">Разработка грунта с перемещением до 10 м бульдозерами мощностью: 123 кВт (180 </w:t>
            </w:r>
            <w:proofErr w:type="spellStart"/>
            <w:r w:rsidRPr="002568CE">
              <w:rPr>
                <w:rFonts w:ascii="PT Astra Serif" w:hAnsi="PT Astra Serif"/>
                <w:sz w:val="20"/>
                <w:szCs w:val="20"/>
              </w:rPr>
              <w:t>л.с</w:t>
            </w:r>
            <w:proofErr w:type="spellEnd"/>
            <w:r w:rsidRPr="002568CE">
              <w:rPr>
                <w:rFonts w:ascii="PT Astra Serif" w:hAnsi="PT Astra Serif"/>
                <w:sz w:val="20"/>
                <w:szCs w:val="20"/>
              </w:rPr>
              <w:t>.)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.</w:t>
            </w:r>
            <w:proofErr w:type="gramEnd"/>
            <w:r w:rsidRPr="002568C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г</w:t>
            </w:r>
            <w:proofErr w:type="gramEnd"/>
            <w:r w:rsidRPr="002568CE">
              <w:rPr>
                <w:rFonts w:ascii="PT Astra Serif" w:hAnsi="PT Astra Serif"/>
                <w:sz w:val="20"/>
                <w:szCs w:val="20"/>
              </w:rPr>
              <w:t>руппа грунтов 2 (1000 м3)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 xml:space="preserve"> м3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3435,83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3845,72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39521,41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42253,55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48598,24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52657,65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608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 xml:space="preserve">Планировка площадей бульдозерами мощнлстью:132 кВт (180 </w:t>
            </w:r>
            <w:proofErr w:type="spellStart"/>
            <w:r w:rsidRPr="002568CE">
              <w:rPr>
                <w:rFonts w:ascii="PT Astra Serif" w:hAnsi="PT Astra Serif"/>
                <w:sz w:val="20"/>
                <w:szCs w:val="20"/>
              </w:rPr>
              <w:t>л.с</w:t>
            </w:r>
            <w:proofErr w:type="spellEnd"/>
            <w:r w:rsidRPr="002568CE">
              <w:rPr>
                <w:rFonts w:ascii="PT Astra Serif" w:hAnsi="PT Astra Serif"/>
                <w:sz w:val="20"/>
                <w:szCs w:val="20"/>
              </w:rPr>
              <w:t>.) 1000 м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м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0,35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45,25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57,28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64,35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65,44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61,22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64,42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932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Укладка и пропитка с применением битума щебеночных покрытий толщиной 8 см (1000 м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Pr="002568CE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м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0,21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0,31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0,41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0,55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0,64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608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Битумы нефтяные дорожные жидкие, класс: МГ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,С</w:t>
            </w:r>
            <w:proofErr w:type="gramEnd"/>
            <w:r w:rsidRPr="002568CE">
              <w:rPr>
                <w:rFonts w:ascii="PT Astra Serif" w:hAnsi="PT Astra Serif"/>
                <w:sz w:val="20"/>
                <w:szCs w:val="20"/>
              </w:rPr>
              <w:t>Г (т)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3,469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1487,6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1685,24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1872,39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2034,22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2354,61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3211,84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2120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lastRenderedPageBreak/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 (1000 м</w:t>
            </w: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Pr="002568CE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т</w:t>
            </w:r>
            <w:r w:rsidRPr="002568CE">
              <w:rPr>
                <w:rFonts w:ascii="PT Astra Serif" w:hAnsi="PT Astra Serif"/>
                <w:sz w:val="20"/>
                <w:szCs w:val="20"/>
                <w:lang w:val="en-US"/>
              </w:rPr>
              <w:t>/</w:t>
            </w:r>
            <w:r w:rsidRPr="002568CE">
              <w:rPr>
                <w:rFonts w:ascii="PT Astra Serif" w:hAnsi="PT Astra Serif"/>
                <w:sz w:val="20"/>
                <w:szCs w:val="20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0,21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2984,49</w:t>
            </w:r>
          </w:p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3562,11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3745,43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3957,55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4297,55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4325,71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1560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 xml:space="preserve">Смеси асфальтобетонные дорожные, аэродромные и асфальтобетон (горячие для плотного асфальтобетона мелко и крупнозернистые, песчаные), марка: </w:t>
            </w:r>
            <w:r w:rsidRPr="002568CE">
              <w:rPr>
                <w:rFonts w:ascii="PT Astra Serif" w:hAnsi="PT Astra Serif"/>
                <w:sz w:val="20"/>
                <w:szCs w:val="20"/>
                <w:lang w:val="en-US"/>
              </w:rPr>
              <w:t>II</w:t>
            </w:r>
            <w:r w:rsidRPr="002568CE">
              <w:rPr>
                <w:rFonts w:ascii="PT Astra Serif" w:hAnsi="PT Astra Serif"/>
                <w:sz w:val="20"/>
                <w:szCs w:val="20"/>
              </w:rPr>
              <w:t>, тип В (т)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25,372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480</w:t>
            </w:r>
            <w:r w:rsidRPr="002568CE">
              <w:rPr>
                <w:rFonts w:ascii="PT Astra Serif" w:hAnsi="PT Astra Serif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633,2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687,5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778,2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794,4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853,5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608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Установка бортовых камней бетонных: при  цементобетонных покрытиях (100 м)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3226,95</w:t>
            </w:r>
          </w:p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3587,2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3897,4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4754,7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4956,4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5243,1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  <w:tr w:rsidR="002568CE" w:rsidRPr="002568CE" w:rsidTr="002568CE">
        <w:trPr>
          <w:trHeight w:val="932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Камни бортовые из бетона В30 (М400) с расходом арматуры 38 кг/м3 (БР 100.20.8 ГОСТ 6665-91)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2568CE">
              <w:rPr>
                <w:rFonts w:ascii="PT Astra Serif" w:hAnsi="PT Astra Serif"/>
                <w:sz w:val="20"/>
                <w:szCs w:val="20"/>
              </w:rPr>
              <w:t>кг</w:t>
            </w:r>
            <w:proofErr w:type="gramEnd"/>
            <w:r w:rsidRPr="002568CE">
              <w:rPr>
                <w:rFonts w:ascii="PT Astra Serif" w:hAnsi="PT Astra Serif"/>
                <w:sz w:val="20"/>
                <w:szCs w:val="20"/>
                <w:lang w:val="en-US"/>
              </w:rPr>
              <w:t>/</w:t>
            </w:r>
            <w:r w:rsidRPr="002568CE">
              <w:rPr>
                <w:rFonts w:ascii="PT Astra Serif" w:hAnsi="PT Astra Serif"/>
                <w:sz w:val="20"/>
                <w:szCs w:val="20"/>
              </w:rPr>
              <w:t xml:space="preserve">м3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1,6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2079,2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2357,8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2756,1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3421,5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3658,0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3958,8</w:t>
            </w:r>
          </w:p>
        </w:tc>
        <w:tc>
          <w:tcPr>
            <w:tcW w:w="10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568CE"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</w:tr>
    </w:tbl>
    <w:p w:rsidR="002568CE" w:rsidRDefault="002568CE" w:rsidP="0041273E">
      <w:pPr>
        <w:tabs>
          <w:tab w:val="left" w:pos="11057"/>
        </w:tabs>
        <w:spacing w:line="240" w:lineRule="auto"/>
        <w:ind w:left="11057"/>
        <w:rPr>
          <w:rFonts w:ascii="PT Astra Serif" w:hAnsi="PT Astra Serif"/>
          <w:b/>
        </w:rPr>
        <w:sectPr w:rsidR="002568CE" w:rsidSect="002568CE">
          <w:pgSz w:w="11906" w:h="16838"/>
          <w:pgMar w:top="1134" w:right="567" w:bottom="425" w:left="851" w:header="709" w:footer="709" w:gutter="0"/>
          <w:cols w:space="708"/>
          <w:docGrid w:linePitch="360"/>
        </w:sectPr>
      </w:pPr>
    </w:p>
    <w:tbl>
      <w:tblPr>
        <w:tblStyle w:val="3"/>
        <w:tblW w:w="0" w:type="auto"/>
        <w:tblInd w:w="6487" w:type="dxa"/>
        <w:tblLook w:val="04A0" w:firstRow="1" w:lastRow="0" w:firstColumn="1" w:lastColumn="0" w:noHBand="0" w:noVBand="1"/>
      </w:tblPr>
      <w:tblGrid>
        <w:gridCol w:w="4217"/>
      </w:tblGrid>
      <w:tr w:rsidR="002568CE" w:rsidRPr="002568CE" w:rsidTr="002568CE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2568CE" w:rsidRPr="002568CE" w:rsidRDefault="002568CE" w:rsidP="002568CE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lastRenderedPageBreak/>
              <w:t>Приложение № 6</w:t>
            </w:r>
          </w:p>
          <w:p w:rsidR="002568CE" w:rsidRPr="002568CE" w:rsidRDefault="002568CE" w:rsidP="002568CE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t xml:space="preserve"> к постановлению администрации Базарно-Карабулакского района </w:t>
            </w:r>
          </w:p>
          <w:p w:rsidR="002568CE" w:rsidRPr="002568CE" w:rsidRDefault="002568CE" w:rsidP="002568CE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  <w:r w:rsidRPr="002568CE">
              <w:rPr>
                <w:rFonts w:ascii="PT Astra Serif" w:hAnsi="PT Astra Serif"/>
              </w:rPr>
              <w:t>от ______________№_______</w:t>
            </w:r>
          </w:p>
          <w:p w:rsidR="002568CE" w:rsidRPr="002568CE" w:rsidRDefault="002568CE" w:rsidP="002568CE">
            <w:pPr>
              <w:tabs>
                <w:tab w:val="left" w:pos="11057"/>
              </w:tabs>
              <w:jc w:val="both"/>
              <w:rPr>
                <w:rFonts w:ascii="PT Astra Serif" w:hAnsi="PT Astra Serif"/>
              </w:rPr>
            </w:pPr>
          </w:p>
        </w:tc>
      </w:tr>
    </w:tbl>
    <w:p w:rsidR="002568CE" w:rsidRPr="002568CE" w:rsidRDefault="002568CE" w:rsidP="002568CE">
      <w:pPr>
        <w:tabs>
          <w:tab w:val="left" w:pos="3210"/>
        </w:tabs>
        <w:spacing w:after="0" w:line="240" w:lineRule="auto"/>
        <w:ind w:left="6521"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  <w:r w:rsidRPr="002568CE">
        <w:rPr>
          <w:rFonts w:ascii="PT Astra Serif" w:eastAsia="Times New Roman" w:hAnsi="PT Astra Serif" w:cs="Times New Roman"/>
          <w:bCs/>
          <w:color w:val="26282F"/>
        </w:rPr>
        <w:t>«Приложение 7 к муниципальной программе «</w:t>
      </w:r>
      <w:r w:rsidRPr="002568CE">
        <w:rPr>
          <w:rFonts w:ascii="PT Astra Serif" w:eastAsia="Times New Roman" w:hAnsi="PT Astra Serif" w:cs="Times New Roman"/>
        </w:rPr>
        <w:t xml:space="preserve">Формирование комфортной городской среды </w:t>
      </w:r>
      <w:proofErr w:type="spellStart"/>
      <w:r w:rsidRPr="002568CE">
        <w:rPr>
          <w:rFonts w:ascii="PT Astra Serif" w:eastAsia="Times New Roman" w:hAnsi="PT Astra Serif" w:cs="Times New Roman"/>
        </w:rPr>
        <w:t>р.п</w:t>
      </w:r>
      <w:proofErr w:type="spellEnd"/>
      <w:r w:rsidRPr="002568CE">
        <w:rPr>
          <w:rFonts w:ascii="PT Astra Serif" w:eastAsia="Times New Roman" w:hAnsi="PT Astra Serif" w:cs="Times New Roman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области»»</w:t>
      </w:r>
      <w:r w:rsidRPr="002568CE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ab/>
      </w:r>
    </w:p>
    <w:p w:rsidR="002568CE" w:rsidRPr="002568CE" w:rsidRDefault="002568CE" w:rsidP="002568CE">
      <w:pPr>
        <w:tabs>
          <w:tab w:val="left" w:pos="3210"/>
        </w:tabs>
        <w:spacing w:after="0" w:line="240" w:lineRule="auto"/>
        <w:ind w:left="6521"/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</w:pPr>
    </w:p>
    <w:p w:rsidR="002568CE" w:rsidRPr="002568CE" w:rsidRDefault="002568CE" w:rsidP="002568CE">
      <w:pPr>
        <w:tabs>
          <w:tab w:val="left" w:pos="3210"/>
        </w:tabs>
        <w:spacing w:after="0" w:line="240" w:lineRule="auto"/>
        <w:jc w:val="center"/>
        <w:rPr>
          <w:rFonts w:ascii="Calibri" w:eastAsia="Times New Roman" w:hAnsi="Calibri" w:cs="Times New Roman"/>
        </w:rPr>
      </w:pPr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>Перечень адресов к муниципальной программе</w:t>
      </w:r>
    </w:p>
    <w:p w:rsidR="002568CE" w:rsidRPr="002568CE" w:rsidRDefault="002568CE" w:rsidP="002568CE">
      <w:pPr>
        <w:tabs>
          <w:tab w:val="left" w:pos="321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 xml:space="preserve">«Формирование комфортной городской среды </w:t>
      </w:r>
    </w:p>
    <w:p w:rsidR="002568CE" w:rsidRPr="002568CE" w:rsidRDefault="002568CE" w:rsidP="002568CE">
      <w:pPr>
        <w:tabs>
          <w:tab w:val="left" w:pos="321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proofErr w:type="spellStart"/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>р.п</w:t>
      </w:r>
      <w:proofErr w:type="spellEnd"/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области» и территории, подлежащие обязательному благоустройству дворовых территорий на 2018-2030 годы</w:t>
      </w:r>
    </w:p>
    <w:tbl>
      <w:tblPr>
        <w:tblStyle w:val="3"/>
        <w:tblpPr w:leftFromText="180" w:rightFromText="180" w:vertAnchor="text" w:horzAnchor="margin" w:tblpY="198"/>
        <w:tblW w:w="0" w:type="auto"/>
        <w:tblInd w:w="0" w:type="dxa"/>
        <w:tblLook w:val="04A0" w:firstRow="1" w:lastRow="0" w:firstColumn="1" w:lastColumn="0" w:noHBand="0" w:noVBand="1"/>
      </w:tblPr>
      <w:tblGrid>
        <w:gridCol w:w="797"/>
        <w:gridCol w:w="6303"/>
        <w:gridCol w:w="3604"/>
      </w:tblGrid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gramStart"/>
            <w:r w:rsidRPr="002568CE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2568CE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Предложения</w:t>
            </w:r>
          </w:p>
        </w:tc>
      </w:tr>
      <w:tr w:rsidR="002568CE" w:rsidRPr="002568CE" w:rsidTr="002568CE">
        <w:tc>
          <w:tcPr>
            <w:tcW w:w="111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2019 год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ул. Ленина, д. 115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постройки- 1975 год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 - 2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>енина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, д. 119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 – 1970 год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 – 2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ул. Ленина, д. 88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 – 1986 год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 - 5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ул. Коммунистическая, д. 30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 –  1986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 - 2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ул. Коммунистическая, д. 32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 – 1990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 – 2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>енина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, д. 92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lastRenderedPageBreak/>
              <w:t>год постройки –1986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Включить  в программу в соответствии с протоколом собрания собственников по </w:t>
            </w:r>
            <w:r w:rsidRPr="002568CE">
              <w:rPr>
                <w:rFonts w:ascii="PT Astra Serif" w:hAnsi="PT Astra Serif"/>
                <w:sz w:val="24"/>
                <w:szCs w:val="24"/>
              </w:rPr>
              <w:lastRenderedPageBreak/>
              <w:t>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ул. Ленина, д. 109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 –1985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многоквартирного жилого дома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ул. Ленина, д111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год постройки –1985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этажность-5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111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 2021 год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ind w:left="34" w:hanging="34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. Базарный Карабулак, пер. Рабочий, д. 21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. Базарный Карабулак, ул. 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Ипподромная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>, д. 1 «а»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. Базарный Карабулак, ул.  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Ипподромная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 6</w:t>
            </w:r>
          </w:p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49 многоквартирных жилых домов в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. Базарный Карабулак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подпрограммой  по благоустройству дворовой территории многоквартирного жилого дома</w:t>
            </w:r>
          </w:p>
        </w:tc>
      </w:tr>
    </w:tbl>
    <w:p w:rsidR="002568CE" w:rsidRPr="002568CE" w:rsidRDefault="002568CE" w:rsidP="002568CE">
      <w:pPr>
        <w:spacing w:after="0" w:line="240" w:lineRule="auto"/>
        <w:ind w:left="786"/>
        <w:contextualSpacing/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</w:pPr>
    </w:p>
    <w:p w:rsidR="002568CE" w:rsidRPr="002568CE" w:rsidRDefault="002568CE" w:rsidP="002568CE">
      <w:pPr>
        <w:spacing w:after="0" w:line="240" w:lineRule="auto"/>
        <w:ind w:left="786"/>
        <w:contextualSpacing/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</w:pPr>
    </w:p>
    <w:p w:rsidR="002568CE" w:rsidRPr="002568CE" w:rsidRDefault="002568CE" w:rsidP="002568CE">
      <w:pPr>
        <w:spacing w:after="0" w:line="240" w:lineRule="auto"/>
        <w:ind w:left="786"/>
        <w:contextualSpacing/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</w:pPr>
    </w:p>
    <w:p w:rsidR="002568CE" w:rsidRPr="002568CE" w:rsidRDefault="002568CE" w:rsidP="002568CE">
      <w:pPr>
        <w:spacing w:after="0" w:line="240" w:lineRule="auto"/>
        <w:ind w:left="786"/>
        <w:contextualSpacing/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</w:pPr>
    </w:p>
    <w:p w:rsidR="002568CE" w:rsidRPr="002568CE" w:rsidRDefault="002568CE" w:rsidP="002568CE">
      <w:pPr>
        <w:spacing w:after="0" w:line="240" w:lineRule="auto"/>
        <w:ind w:left="786"/>
        <w:contextualSpacing/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</w:pPr>
    </w:p>
    <w:p w:rsidR="002568CE" w:rsidRPr="002568CE" w:rsidRDefault="002568CE" w:rsidP="002568CE">
      <w:pPr>
        <w:spacing w:after="0" w:line="240" w:lineRule="auto"/>
        <w:ind w:left="786"/>
        <w:contextualSpacing/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</w:pPr>
    </w:p>
    <w:p w:rsidR="002568CE" w:rsidRPr="002568CE" w:rsidRDefault="002568CE" w:rsidP="002568CE">
      <w:pPr>
        <w:tabs>
          <w:tab w:val="left" w:pos="321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lastRenderedPageBreak/>
        <w:t>Перечень адресов к муниципальной программе</w:t>
      </w:r>
    </w:p>
    <w:p w:rsidR="002568CE" w:rsidRPr="002568CE" w:rsidRDefault="002568CE" w:rsidP="002568CE">
      <w:pPr>
        <w:tabs>
          <w:tab w:val="left" w:pos="321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 xml:space="preserve">«Формирование комфортной городской среды </w:t>
      </w:r>
    </w:p>
    <w:p w:rsidR="002568CE" w:rsidRPr="002568CE" w:rsidRDefault="002568CE" w:rsidP="002568CE">
      <w:pPr>
        <w:tabs>
          <w:tab w:val="left" w:pos="3210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proofErr w:type="spellStart"/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>р.п</w:t>
      </w:r>
      <w:proofErr w:type="spellEnd"/>
      <w:r w:rsidRPr="002568CE">
        <w:rPr>
          <w:rFonts w:ascii="PT Astra Serif" w:eastAsia="Times New Roman" w:hAnsi="PT Astra Serif" w:cs="Times New Roman"/>
          <w:b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области» и территории, подлежащие обязательному благоустройству общественных территорий на 2018-2030 годы</w:t>
      </w:r>
    </w:p>
    <w:tbl>
      <w:tblPr>
        <w:tblStyle w:val="3"/>
        <w:tblpPr w:leftFromText="180" w:rightFromText="180" w:vertAnchor="text" w:horzAnchor="margin" w:tblpY="198"/>
        <w:tblW w:w="0" w:type="auto"/>
        <w:tblInd w:w="0" w:type="dxa"/>
        <w:tblLook w:val="04A0" w:firstRow="1" w:lastRow="0" w:firstColumn="1" w:lastColumn="0" w:noHBand="0" w:noVBand="1"/>
      </w:tblPr>
      <w:tblGrid>
        <w:gridCol w:w="799"/>
        <w:gridCol w:w="6308"/>
        <w:gridCol w:w="3597"/>
      </w:tblGrid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 xml:space="preserve">№ </w:t>
            </w:r>
            <w:proofErr w:type="gramStart"/>
            <w:r w:rsidRPr="002568CE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2568CE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Адрес общественной территории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Предложения</w:t>
            </w:r>
          </w:p>
        </w:tc>
      </w:tr>
      <w:tr w:rsidR="002568CE" w:rsidRPr="002568CE" w:rsidTr="002568CE">
        <w:tc>
          <w:tcPr>
            <w:tcW w:w="111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 2019 год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Благоустройство общественной территории  элемента парка (детская игровая площадка)</w:t>
            </w:r>
            <w:r w:rsidRPr="002568CE">
              <w:rPr>
                <w:rFonts w:ascii="PT Astra Serif" w:hAnsi="PT Astra Serif"/>
                <w:bCs/>
                <w:sz w:val="24"/>
                <w:szCs w:val="24"/>
              </w:rPr>
              <w:t xml:space="preserve"> в </w:t>
            </w:r>
            <w:proofErr w:type="spellStart"/>
            <w:r w:rsidRPr="002568CE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bCs/>
                <w:sz w:val="24"/>
                <w:szCs w:val="24"/>
              </w:rPr>
              <w:t>. Базарный Карабулак</w:t>
            </w:r>
            <w:r w:rsidRPr="002568C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ограниченной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 ул. Ленина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общественного собрания по благоустройству общественной территории 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Общественная территория парк ограниченной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>енина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 – элемент парка (спортивная площадка «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Воркаут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»).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Общественная территория парк ограниченной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.Л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>енина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 – элемент парка (центральная аллея подходящая к Дому Культуры).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111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 xml:space="preserve">                                                           2021 год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ind w:left="34" w:hanging="34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 общественной территории центральной площади с устройством     культурно-развлекательного объекта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. Базарный Карабулак, площадь 60 лет Победы.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ind w:firstLine="34"/>
              <w:contextualSpacing/>
              <w:jc w:val="both"/>
              <w:rPr>
                <w:rFonts w:ascii="PT Astra Serif" w:hAnsi="PT Astra Serif"/>
                <w:b/>
                <w:sz w:val="24"/>
                <w:szCs w:val="24"/>
                <w:shd w:val="clear" w:color="auto" w:fill="FFFFFF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общественной территории  </w:t>
            </w:r>
            <w:r w:rsidRPr="002568CE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. Базарный Карабулак.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ind w:left="34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2568CE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Благоустройство общественной территории центральной площади площадь 60 лет Победы.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ind w:left="426" w:hanging="568"/>
              <w:contextualSpacing/>
              <w:jc w:val="both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2568CE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Благоустройство  общественной территории «Мемориальный комплекс Стена памяти» </w:t>
            </w:r>
          </w:p>
          <w:p w:rsidR="002568CE" w:rsidRPr="002568CE" w:rsidRDefault="002568CE" w:rsidP="002568CE">
            <w:pPr>
              <w:ind w:left="34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 общественной территории зоны отдыха  в 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. Базарный Карабулак, ул.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Топольчанская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, 1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общественной территории </w:t>
            </w:r>
          </w:p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Благоустройство  общественной территории прилегающей к Дому Культуры»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Включить  в программу в соответствии с протоколом </w:t>
            </w:r>
            <w:r w:rsidRPr="002568CE">
              <w:rPr>
                <w:rFonts w:ascii="PT Astra Serif" w:hAnsi="PT Astra Serif"/>
                <w:sz w:val="24"/>
                <w:szCs w:val="24"/>
              </w:rPr>
              <w:lastRenderedPageBreak/>
              <w:t>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 общественной территории пляжной зоны отдыха  в 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. Базарный Карабулак, ул. Писарева, 60</w:t>
            </w:r>
          </w:p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2568CE" w:rsidRPr="002568CE" w:rsidRDefault="002568CE" w:rsidP="002568CE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 xml:space="preserve">Благоустройство  общественной территории Центральный парк </w:t>
            </w:r>
            <w:proofErr w:type="spellStart"/>
            <w:r w:rsidRPr="002568CE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2568CE">
              <w:rPr>
                <w:rFonts w:ascii="PT Astra Serif" w:hAnsi="PT Astra Serif"/>
                <w:sz w:val="24"/>
                <w:szCs w:val="24"/>
              </w:rPr>
              <w:t>. Базарный Карабулак</w:t>
            </w:r>
          </w:p>
          <w:p w:rsidR="002568CE" w:rsidRPr="002568CE" w:rsidRDefault="002568CE" w:rsidP="002568CE">
            <w:pPr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b/>
                <w:sz w:val="24"/>
                <w:szCs w:val="24"/>
              </w:rPr>
              <w:t>2025 год</w:t>
            </w: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tabs>
                <w:tab w:val="left" w:pos="321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</w:t>
            </w:r>
            <w:proofErr w:type="gramStart"/>
            <w:r w:rsidRPr="002568CE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gramEnd"/>
            <w:r w:rsidRPr="002568CE">
              <w:rPr>
                <w:rFonts w:ascii="PT Astra Serif" w:hAnsi="PT Astra Serif"/>
                <w:sz w:val="24"/>
                <w:szCs w:val="24"/>
              </w:rPr>
              <w:t xml:space="preserve"> бульвар" по ул. Ленина от д. 88 до д. 96»;</w:t>
            </w:r>
          </w:p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2568CE" w:rsidRPr="002568CE" w:rsidTr="002568C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tabs>
                <w:tab w:val="left" w:pos="321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пешеходной зоны по ул. Ленина д. 121».</w:t>
            </w:r>
          </w:p>
          <w:p w:rsidR="002568CE" w:rsidRPr="002568CE" w:rsidRDefault="002568CE" w:rsidP="002568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68CE" w:rsidRPr="002568CE" w:rsidRDefault="002568CE" w:rsidP="002568CE">
            <w:pPr>
              <w:rPr>
                <w:rFonts w:ascii="PT Astra Serif" w:hAnsi="PT Astra Serif"/>
                <w:sz w:val="24"/>
                <w:szCs w:val="24"/>
              </w:rPr>
            </w:pPr>
            <w:r w:rsidRPr="002568CE">
              <w:rPr>
                <w:rFonts w:ascii="PT Astra Serif" w:hAnsi="PT Astra Serif"/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</w:tbl>
    <w:p w:rsidR="002568CE" w:rsidRPr="002568CE" w:rsidRDefault="002568CE" w:rsidP="002568CE">
      <w:pPr>
        <w:tabs>
          <w:tab w:val="left" w:pos="1500"/>
        </w:tabs>
        <w:spacing w:line="240" w:lineRule="auto"/>
        <w:jc w:val="center"/>
        <w:rPr>
          <w:rFonts w:ascii="PT Astra Serif" w:eastAsia="Times New Roman" w:hAnsi="PT Astra Serif" w:cs="Times New Roman"/>
          <w:sz w:val="24"/>
          <w:szCs w:val="24"/>
        </w:rPr>
      </w:pPr>
    </w:p>
    <w:p w:rsidR="002568CE" w:rsidRPr="002568CE" w:rsidRDefault="002568CE" w:rsidP="002568CE">
      <w:pPr>
        <w:tabs>
          <w:tab w:val="left" w:pos="1500"/>
        </w:tabs>
        <w:spacing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2568CE" w:rsidRDefault="002568CE" w:rsidP="0041273E">
      <w:pPr>
        <w:tabs>
          <w:tab w:val="left" w:pos="11057"/>
        </w:tabs>
        <w:spacing w:line="240" w:lineRule="auto"/>
        <w:ind w:left="11057"/>
        <w:rPr>
          <w:rFonts w:ascii="PT Astra Serif" w:hAnsi="PT Astra Serif"/>
          <w:b/>
        </w:rPr>
        <w:sectPr w:rsidR="002568CE" w:rsidSect="002568CE">
          <w:pgSz w:w="11906" w:h="16838"/>
          <w:pgMar w:top="1134" w:right="567" w:bottom="425" w:left="851" w:header="709" w:footer="709" w:gutter="0"/>
          <w:cols w:space="708"/>
          <w:docGrid w:linePitch="360"/>
        </w:sectPr>
      </w:pPr>
    </w:p>
    <w:p w:rsidR="0041273E" w:rsidRPr="0041273E" w:rsidRDefault="0041273E" w:rsidP="0041273E">
      <w:pPr>
        <w:tabs>
          <w:tab w:val="left" w:pos="11057"/>
        </w:tabs>
        <w:spacing w:line="240" w:lineRule="auto"/>
        <w:ind w:left="11057"/>
        <w:rPr>
          <w:rFonts w:ascii="PT Astra Serif" w:hAnsi="PT Astra Serif"/>
          <w:b/>
        </w:rPr>
      </w:pPr>
    </w:p>
    <w:sectPr w:rsidR="0041273E" w:rsidRPr="0041273E" w:rsidSect="007B3F6C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5195"/>
    <w:multiLevelType w:val="hybridMultilevel"/>
    <w:tmpl w:val="017A259A"/>
    <w:lvl w:ilvl="0" w:tplc="10C0124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2B242D99"/>
    <w:multiLevelType w:val="hybridMultilevel"/>
    <w:tmpl w:val="3998D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C80A71"/>
    <w:multiLevelType w:val="hybridMultilevel"/>
    <w:tmpl w:val="1BB43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D113C"/>
    <w:multiLevelType w:val="hybridMultilevel"/>
    <w:tmpl w:val="049E93CA"/>
    <w:lvl w:ilvl="0" w:tplc="22A8F004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6656ADC"/>
    <w:multiLevelType w:val="hybridMultilevel"/>
    <w:tmpl w:val="F572B3FC"/>
    <w:lvl w:ilvl="0" w:tplc="3CFC13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27887"/>
    <w:rsid w:val="00004CC6"/>
    <w:rsid w:val="00142316"/>
    <w:rsid w:val="001A2B97"/>
    <w:rsid w:val="00211CA4"/>
    <w:rsid w:val="002568CE"/>
    <w:rsid w:val="00336E6C"/>
    <w:rsid w:val="00372F70"/>
    <w:rsid w:val="0039438E"/>
    <w:rsid w:val="003C00CF"/>
    <w:rsid w:val="003E3E03"/>
    <w:rsid w:val="0040384A"/>
    <w:rsid w:val="0041273E"/>
    <w:rsid w:val="004C30E9"/>
    <w:rsid w:val="005206D3"/>
    <w:rsid w:val="00527887"/>
    <w:rsid w:val="00542ABE"/>
    <w:rsid w:val="0059389C"/>
    <w:rsid w:val="005E55A0"/>
    <w:rsid w:val="00625C7B"/>
    <w:rsid w:val="00663150"/>
    <w:rsid w:val="006A0D93"/>
    <w:rsid w:val="006E60B3"/>
    <w:rsid w:val="00726149"/>
    <w:rsid w:val="007B3F6C"/>
    <w:rsid w:val="007D2347"/>
    <w:rsid w:val="007E0475"/>
    <w:rsid w:val="00911E77"/>
    <w:rsid w:val="0096481A"/>
    <w:rsid w:val="009A609A"/>
    <w:rsid w:val="00B248D7"/>
    <w:rsid w:val="00B974D6"/>
    <w:rsid w:val="00C31DCF"/>
    <w:rsid w:val="00C50204"/>
    <w:rsid w:val="00D3000E"/>
    <w:rsid w:val="00D45C70"/>
    <w:rsid w:val="00DA2FEA"/>
    <w:rsid w:val="00DE2783"/>
    <w:rsid w:val="00E1075A"/>
    <w:rsid w:val="00E8326D"/>
    <w:rsid w:val="00F577F4"/>
    <w:rsid w:val="00F60EB6"/>
    <w:rsid w:val="00F86BF1"/>
    <w:rsid w:val="00FD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625C7B"/>
  </w:style>
  <w:style w:type="character" w:customStyle="1" w:styleId="a6">
    <w:name w:val="Абзац списка Знак"/>
    <w:basedOn w:val="a0"/>
    <w:link w:val="a7"/>
    <w:uiPriority w:val="34"/>
    <w:locked/>
    <w:rsid w:val="00625C7B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link w:val="a6"/>
    <w:uiPriority w:val="34"/>
    <w:qFormat/>
    <w:rsid w:val="00625C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625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625C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25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5C7B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8"/>
    <w:uiPriority w:val="59"/>
    <w:rsid w:val="002568C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8"/>
    <w:uiPriority w:val="59"/>
    <w:rsid w:val="002568CE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13848-7453-4BC6-9914-00FE74AB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47</Pages>
  <Words>11615</Words>
  <Characters>66206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2024-12-26T06:51:00Z</cp:lastPrinted>
  <dcterms:created xsi:type="dcterms:W3CDTF">2024-12-26T06:52:00Z</dcterms:created>
  <dcterms:modified xsi:type="dcterms:W3CDTF">2024-12-27T11:57:00Z</dcterms:modified>
</cp:coreProperties>
</file>