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477" w:rsidRPr="00E27B8B" w:rsidRDefault="00E91477" w:rsidP="00B2169A">
      <w:pPr>
        <w:ind w:left="567"/>
        <w:jc w:val="center"/>
        <w:rPr>
          <w:rFonts w:ascii="PT Astra Serif" w:hAnsi="PT Astra Serif"/>
          <w:color w:val="000000"/>
        </w:rPr>
      </w:pPr>
    </w:p>
    <w:p w:rsidR="00E91477" w:rsidRPr="00E27B8B" w:rsidRDefault="00E91477" w:rsidP="00B2169A">
      <w:pPr>
        <w:ind w:left="567"/>
        <w:jc w:val="center"/>
        <w:rPr>
          <w:rFonts w:ascii="PT Astra Serif" w:hAnsi="PT Astra Serif"/>
          <w:color w:val="000000"/>
        </w:rPr>
      </w:pPr>
    </w:p>
    <w:p w:rsidR="00E6332E" w:rsidRPr="00E457E7" w:rsidRDefault="00E457E7" w:rsidP="00E457E7">
      <w:pPr>
        <w:pStyle w:val="ConsPlusTitle"/>
        <w:widowControl/>
        <w:jc w:val="center"/>
        <w:rPr>
          <w:rFonts w:ascii="PT Astra Serif" w:hAnsi="PT Astra Serif"/>
          <w:b w:val="0"/>
        </w:rPr>
      </w:pPr>
      <w:r>
        <w:rPr>
          <w:rFonts w:ascii="PT Astra Serif" w:hAnsi="PT Astra Serif"/>
          <w:b w:val="0"/>
        </w:rPr>
        <w:t xml:space="preserve"> </w:t>
      </w:r>
      <w:r>
        <w:rPr>
          <w:rFonts w:ascii="PT Astra Serif" w:hAnsi="PT Astra Serif"/>
          <w:szCs w:val="22"/>
        </w:rPr>
        <w:t xml:space="preserve">             </w:t>
      </w:r>
    </w:p>
    <w:p w:rsidR="00E6332E" w:rsidRPr="00E27B8B" w:rsidRDefault="00E6332E" w:rsidP="00E6332E">
      <w:pPr>
        <w:rPr>
          <w:rFonts w:ascii="PT Astra Serif" w:hAnsi="PT Astra Serif"/>
        </w:rPr>
      </w:pPr>
    </w:p>
    <w:p w:rsidR="00444F73" w:rsidRPr="00E457E7" w:rsidRDefault="00444F73" w:rsidP="00444F73">
      <w:pPr>
        <w:suppressAutoHyphens/>
        <w:spacing w:line="100" w:lineRule="atLeast"/>
        <w:jc w:val="center"/>
        <w:rPr>
          <w:rFonts w:ascii="PT Astra Serif" w:hAnsi="PT Astra Serif"/>
          <w:b/>
          <w:lang w:eastAsia="ar-SA"/>
        </w:rPr>
      </w:pPr>
      <w:r w:rsidRPr="00E457E7">
        <w:rPr>
          <w:rFonts w:ascii="PT Astra Serif" w:hAnsi="PT Astra Serif"/>
          <w:b/>
          <w:lang w:eastAsia="ar-SA"/>
        </w:rPr>
        <w:t>Сводный годовой доклад</w:t>
      </w:r>
    </w:p>
    <w:p w:rsidR="00444F73" w:rsidRPr="00E457E7" w:rsidRDefault="00444F73" w:rsidP="00444F73">
      <w:pPr>
        <w:suppressAutoHyphens/>
        <w:spacing w:line="100" w:lineRule="atLeast"/>
        <w:jc w:val="center"/>
        <w:rPr>
          <w:rFonts w:ascii="PT Astra Serif" w:hAnsi="PT Astra Serif"/>
          <w:b/>
          <w:lang w:eastAsia="ar-SA"/>
        </w:rPr>
      </w:pPr>
      <w:r w:rsidRPr="00E457E7">
        <w:rPr>
          <w:rFonts w:ascii="PT Astra Serif" w:hAnsi="PT Astra Serif"/>
          <w:b/>
          <w:lang w:eastAsia="ar-SA"/>
        </w:rPr>
        <w:t>о ходе реализации и оценке эффективности муниципальных программ</w:t>
      </w:r>
    </w:p>
    <w:p w:rsidR="00444F73" w:rsidRPr="00E457E7" w:rsidRDefault="0018481E" w:rsidP="00444F73">
      <w:pPr>
        <w:suppressAutoHyphens/>
        <w:spacing w:line="100" w:lineRule="atLeast"/>
        <w:jc w:val="center"/>
        <w:rPr>
          <w:rFonts w:ascii="PT Astra Serif" w:hAnsi="PT Astra Serif"/>
          <w:b/>
          <w:lang w:eastAsia="ar-SA"/>
        </w:rPr>
      </w:pPr>
      <w:r>
        <w:rPr>
          <w:rFonts w:ascii="PT Astra Serif" w:hAnsi="PT Astra Serif"/>
          <w:b/>
          <w:lang w:eastAsia="ar-SA"/>
        </w:rPr>
        <w:t>Яковлевского</w:t>
      </w:r>
      <w:r w:rsidR="00444F73" w:rsidRPr="00E457E7">
        <w:rPr>
          <w:rFonts w:ascii="PT Astra Serif" w:hAnsi="PT Astra Serif"/>
          <w:b/>
          <w:lang w:eastAsia="ar-SA"/>
        </w:rPr>
        <w:t xml:space="preserve"> </w:t>
      </w:r>
      <w:r w:rsidR="00444F73" w:rsidRPr="00E457E7">
        <w:rPr>
          <w:rFonts w:ascii="PT Astra Serif" w:hAnsi="PT Astra Serif"/>
          <w:b/>
          <w:bCs/>
          <w:lang w:eastAsia="ar-SA"/>
        </w:rPr>
        <w:t>муниципального образования Базарно-Карабулакского муниципального района</w:t>
      </w:r>
      <w:r w:rsidR="00E86E6D" w:rsidRPr="00E457E7">
        <w:rPr>
          <w:rFonts w:ascii="PT Astra Serif" w:hAnsi="PT Astra Serif"/>
          <w:b/>
          <w:lang w:eastAsia="ar-SA"/>
        </w:rPr>
        <w:t xml:space="preserve"> Саратовской области за 2024</w:t>
      </w:r>
      <w:r w:rsidR="00444F73" w:rsidRPr="00E457E7">
        <w:rPr>
          <w:rFonts w:ascii="PT Astra Serif" w:hAnsi="PT Astra Serif"/>
          <w:b/>
          <w:lang w:eastAsia="ar-SA"/>
        </w:rPr>
        <w:t xml:space="preserve"> год</w:t>
      </w:r>
    </w:p>
    <w:p w:rsidR="00444F73" w:rsidRPr="00E27B8B" w:rsidRDefault="00444F73" w:rsidP="00444F73">
      <w:pPr>
        <w:suppressAutoHyphens/>
        <w:spacing w:line="100" w:lineRule="atLeast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444F73" w:rsidRPr="00E27B8B" w:rsidRDefault="00444F73" w:rsidP="00E86E6D">
      <w:pPr>
        <w:jc w:val="both"/>
        <w:rPr>
          <w:rFonts w:ascii="PT Astra Serif" w:hAnsi="PT Astra Serif"/>
          <w:sz w:val="24"/>
          <w:szCs w:val="24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В соответствии с </w:t>
      </w:r>
      <w:r w:rsidR="00DE4B2C" w:rsidRPr="00E27B8B">
        <w:rPr>
          <w:rFonts w:ascii="PT Astra Serif" w:hAnsi="PT Astra Serif"/>
          <w:color w:val="000000"/>
          <w:sz w:val="24"/>
          <w:szCs w:val="24"/>
          <w:lang w:eastAsia="ar-SA"/>
        </w:rPr>
        <w:t>постановлениями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администрации </w:t>
      </w:r>
      <w:r w:rsidR="0018481E">
        <w:rPr>
          <w:rFonts w:ascii="PT Astra Serif" w:hAnsi="PT Astra Serif"/>
          <w:color w:val="000000"/>
          <w:sz w:val="24"/>
          <w:szCs w:val="24"/>
          <w:lang w:eastAsia="ar-SA"/>
        </w:rPr>
        <w:t>Яковлевского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муниципального образования</w:t>
      </w:r>
      <w:r w:rsidR="00D9381E">
        <w:rPr>
          <w:rFonts w:ascii="PT Astra Serif" w:hAnsi="PT Astra Serif"/>
          <w:color w:val="000000"/>
          <w:sz w:val="24"/>
          <w:szCs w:val="24"/>
          <w:lang w:eastAsia="ar-SA"/>
        </w:rPr>
        <w:t xml:space="preserve"> </w:t>
      </w:r>
      <w:r w:rsidR="00DE4B2C" w:rsidRPr="00E27B8B">
        <w:rPr>
          <w:rFonts w:ascii="PT Astra Serif" w:hAnsi="PT Astra Serif"/>
          <w:sz w:val="24"/>
          <w:szCs w:val="24"/>
        </w:rPr>
        <w:t xml:space="preserve">,от </w:t>
      </w:r>
      <w:r w:rsidRPr="00E27B8B">
        <w:rPr>
          <w:rFonts w:ascii="PT Astra Serif" w:hAnsi="PT Astra Serif"/>
          <w:color w:val="000000"/>
          <w:kern w:val="2"/>
          <w:sz w:val="24"/>
          <w:szCs w:val="24"/>
          <w:lang w:eastAsia="ar-SA"/>
        </w:rPr>
        <w:t>17.05.2016 №35 «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Об утверждении  Порядка проведения оценки эффективности реализации муниципальных программ </w:t>
      </w:r>
      <w:r w:rsidR="0018481E">
        <w:rPr>
          <w:rFonts w:ascii="PT Astra Serif" w:hAnsi="PT Astra Serif"/>
          <w:sz w:val="24"/>
          <w:szCs w:val="24"/>
          <w:lang w:eastAsia="ar-SA"/>
        </w:rPr>
        <w:t>Яковлевского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 муниципального образования»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администрацией </w:t>
      </w:r>
      <w:r w:rsidR="0018481E">
        <w:rPr>
          <w:rFonts w:ascii="PT Astra Serif" w:hAnsi="PT Astra Serif"/>
          <w:color w:val="000000"/>
          <w:sz w:val="24"/>
          <w:szCs w:val="24"/>
          <w:lang w:eastAsia="ar-SA"/>
        </w:rPr>
        <w:t>Яковлевского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муниципального образования проведена оценка эффективности  реализации муниципальных программ.</w:t>
      </w:r>
    </w:p>
    <w:p w:rsidR="00444F73" w:rsidRPr="00E27B8B" w:rsidRDefault="00444F73" w:rsidP="00E86E6D">
      <w:pPr>
        <w:shd w:val="clear" w:color="auto" w:fill="FFFFFF"/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     Согласно перечню муниципальных программ </w:t>
      </w:r>
      <w:r w:rsidR="0018481E">
        <w:rPr>
          <w:rFonts w:ascii="PT Astra Serif" w:hAnsi="PT Astra Serif"/>
          <w:color w:val="000000"/>
          <w:sz w:val="24"/>
          <w:szCs w:val="24"/>
          <w:lang w:eastAsia="ar-SA"/>
        </w:rPr>
        <w:t>Яковлевского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муниципального образования, утвержденного постановлениями 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администрации </w:t>
      </w:r>
      <w:r w:rsidR="0018481E">
        <w:rPr>
          <w:rFonts w:ascii="PT Astra Serif" w:hAnsi="PT Astra Serif"/>
          <w:sz w:val="24"/>
          <w:szCs w:val="24"/>
          <w:lang w:eastAsia="ar-SA"/>
        </w:rPr>
        <w:t>Яковлевского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муниципального образования </w:t>
      </w:r>
      <w:r w:rsidR="00E86E6D" w:rsidRPr="00E27B8B">
        <w:rPr>
          <w:rFonts w:ascii="PT Astra Serif" w:hAnsi="PT Astra Serif"/>
          <w:color w:val="000000"/>
          <w:sz w:val="24"/>
          <w:szCs w:val="24"/>
          <w:lang w:eastAsia="ar-SA"/>
        </w:rPr>
        <w:t>в 2024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 осуществлялась реализация </w:t>
      </w:r>
      <w:r w:rsidR="00D9381E">
        <w:rPr>
          <w:rFonts w:ascii="PT Astra Serif" w:hAnsi="PT Astra Serif"/>
          <w:color w:val="000000"/>
          <w:sz w:val="24"/>
          <w:szCs w:val="24"/>
          <w:lang w:eastAsia="ar-SA"/>
        </w:rPr>
        <w:t xml:space="preserve"> муниципальной 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>программ</w:t>
      </w:r>
      <w:r w:rsidR="00D9381E">
        <w:rPr>
          <w:rFonts w:ascii="PT Astra Serif" w:hAnsi="PT Astra Serif"/>
          <w:color w:val="000000"/>
          <w:sz w:val="24"/>
          <w:szCs w:val="24"/>
          <w:lang w:eastAsia="ar-SA"/>
        </w:rPr>
        <w:t>ы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>.</w:t>
      </w:r>
    </w:p>
    <w:p w:rsidR="00444F73" w:rsidRPr="00E27B8B" w:rsidRDefault="00444F73" w:rsidP="00E86E6D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lang w:eastAsia="ar-SA"/>
        </w:rPr>
      </w:pPr>
      <w:r w:rsidRPr="00E27B8B">
        <w:rPr>
          <w:rFonts w:ascii="PT Astra Serif" w:hAnsi="PT Astra Serif"/>
          <w:sz w:val="24"/>
          <w:szCs w:val="24"/>
          <w:lang w:eastAsia="ar-SA"/>
        </w:rPr>
        <w:t xml:space="preserve">     Сводный годовой доклад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о ходе реализации и оценке эффективности </w:t>
      </w:r>
      <w:r w:rsidR="00D9381E">
        <w:rPr>
          <w:rFonts w:ascii="PT Astra Serif" w:hAnsi="PT Astra Serif"/>
          <w:sz w:val="24"/>
          <w:szCs w:val="24"/>
          <w:lang w:eastAsia="ar-SA"/>
        </w:rPr>
        <w:t>муниципальной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программ</w:t>
      </w:r>
      <w:r w:rsidR="00D9381E">
        <w:rPr>
          <w:rFonts w:ascii="PT Astra Serif" w:hAnsi="PT Astra Serif"/>
          <w:sz w:val="24"/>
          <w:szCs w:val="24"/>
          <w:lang w:eastAsia="ar-SA"/>
        </w:rPr>
        <w:t>ы</w:t>
      </w:r>
      <w:r w:rsidRPr="00E27B8B">
        <w:rPr>
          <w:rFonts w:ascii="PT Astra Serif" w:hAnsi="PT Astra Serif"/>
          <w:sz w:val="24"/>
          <w:szCs w:val="24"/>
          <w:lang w:eastAsia="ar-SA"/>
        </w:rPr>
        <w:t>:</w:t>
      </w:r>
    </w:p>
    <w:p w:rsidR="00444F73" w:rsidRPr="00D9381E" w:rsidRDefault="00444F73" w:rsidP="00D9381E">
      <w:pPr>
        <w:ind w:left="405"/>
        <w:rPr>
          <w:rFonts w:ascii="PT Astra Serif" w:hAnsi="PT Astra Serif"/>
          <w:sz w:val="24"/>
          <w:szCs w:val="24"/>
        </w:rPr>
      </w:pPr>
      <w:r w:rsidRPr="00D9381E">
        <w:rPr>
          <w:rFonts w:ascii="PT Astra Serif" w:hAnsi="PT Astra Serif"/>
          <w:sz w:val="24"/>
          <w:szCs w:val="24"/>
        </w:rPr>
        <w:t xml:space="preserve">Муниципальная программа «Развитие культуры </w:t>
      </w:r>
      <w:r w:rsidR="0018481E" w:rsidRPr="00D9381E">
        <w:rPr>
          <w:rFonts w:ascii="PT Astra Serif" w:hAnsi="PT Astra Serif"/>
          <w:sz w:val="24"/>
          <w:szCs w:val="24"/>
        </w:rPr>
        <w:t>Яковлевского</w:t>
      </w:r>
      <w:r w:rsidRPr="00D9381E">
        <w:rPr>
          <w:rFonts w:ascii="PT Astra Serif" w:hAnsi="PT Astra Serif"/>
          <w:sz w:val="24"/>
          <w:szCs w:val="24"/>
        </w:rPr>
        <w:t xml:space="preserve"> </w:t>
      </w:r>
    </w:p>
    <w:p w:rsidR="00444F73" w:rsidRPr="00E27B8B" w:rsidRDefault="00444F73" w:rsidP="00444F73">
      <w:pPr>
        <w:rPr>
          <w:rFonts w:ascii="PT Astra Serif" w:hAnsi="PT Astra Serif"/>
          <w:sz w:val="24"/>
          <w:szCs w:val="24"/>
        </w:rPr>
      </w:pPr>
      <w:r w:rsidRPr="00E27B8B">
        <w:rPr>
          <w:rFonts w:ascii="PT Astra Serif" w:hAnsi="PT Astra Serif"/>
          <w:sz w:val="24"/>
          <w:szCs w:val="24"/>
        </w:rPr>
        <w:t xml:space="preserve">             муниципального образования Базарно-Карабулакского муниципального района»;</w:t>
      </w:r>
    </w:p>
    <w:p w:rsidR="00444F73" w:rsidRPr="00E27B8B" w:rsidRDefault="00E86E6D" w:rsidP="00444F73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E27B8B">
        <w:rPr>
          <w:rFonts w:ascii="PT Astra Serif" w:hAnsi="PT Astra Serif"/>
          <w:sz w:val="24"/>
          <w:szCs w:val="24"/>
          <w:lang w:eastAsia="ar-SA"/>
        </w:rPr>
        <w:t>за 2024</w:t>
      </w:r>
      <w:r w:rsidR="00444F73" w:rsidRPr="00E27B8B">
        <w:rPr>
          <w:rFonts w:ascii="PT Astra Serif" w:hAnsi="PT Astra Serif"/>
          <w:sz w:val="24"/>
          <w:szCs w:val="24"/>
          <w:lang w:eastAsia="ar-SA"/>
        </w:rPr>
        <w:t xml:space="preserve"> год</w:t>
      </w:r>
      <w:r w:rsidR="00444F73"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подготовлен на основе данных МКУ «Централизованная бухгалтерия по обслуживанию муниципальных образований» и бюджетного отдела Финансового управления администрации Базарно-Карабулакского муниципального района о финансировании муниципальных программ и годового отчета о ходе реализации </w:t>
      </w:r>
      <w:r w:rsidR="0018481E">
        <w:rPr>
          <w:rFonts w:ascii="PT Astra Serif" w:hAnsi="PT Astra Serif"/>
          <w:color w:val="000000"/>
          <w:sz w:val="24"/>
          <w:szCs w:val="24"/>
          <w:lang w:eastAsia="ar-SA"/>
        </w:rPr>
        <w:t xml:space="preserve"> муниципальной 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>программ</w:t>
      </w:r>
      <w:r w:rsidR="0018481E">
        <w:rPr>
          <w:rFonts w:ascii="PT Astra Serif" w:hAnsi="PT Astra Serif"/>
          <w:color w:val="000000"/>
          <w:sz w:val="24"/>
          <w:szCs w:val="24"/>
          <w:lang w:eastAsia="ar-SA"/>
        </w:rPr>
        <w:t>ы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за 2024</w:t>
      </w:r>
      <w:r w:rsidR="00444F73"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год. </w:t>
      </w: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444F73" w:rsidRPr="00E27B8B" w:rsidRDefault="00444F73" w:rsidP="00444F73">
      <w:pPr>
        <w:suppressAutoHyphens/>
        <w:spacing w:line="100" w:lineRule="atLeast"/>
        <w:ind w:firstLine="709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Финансирование </w:t>
      </w:r>
      <w:r w:rsidR="00A508EE" w:rsidRPr="00E27B8B">
        <w:rPr>
          <w:rFonts w:ascii="PT Astra Serif" w:hAnsi="PT Astra Serif"/>
          <w:sz w:val="24"/>
          <w:szCs w:val="24"/>
          <w:lang w:eastAsia="ar-SA"/>
        </w:rPr>
        <w:t>муниципальных программ в 2024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году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приведено в таблице 1.</w:t>
      </w:r>
    </w:p>
    <w:p w:rsidR="00444F73" w:rsidRPr="00E27B8B" w:rsidRDefault="00444F73" w:rsidP="00444F73">
      <w:pPr>
        <w:suppressAutoHyphens/>
        <w:spacing w:line="336" w:lineRule="auto"/>
        <w:ind w:firstLine="709"/>
        <w:jc w:val="right"/>
        <w:rPr>
          <w:rFonts w:ascii="PT Astra Serif" w:hAnsi="PT Astra Serif"/>
          <w:sz w:val="24"/>
          <w:szCs w:val="20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>Таблица 1</w:t>
      </w:r>
    </w:p>
    <w:tbl>
      <w:tblPr>
        <w:tblW w:w="96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1"/>
        <w:gridCol w:w="3541"/>
        <w:gridCol w:w="1716"/>
        <w:gridCol w:w="2121"/>
        <w:gridCol w:w="1566"/>
      </w:tblGrid>
      <w:tr w:rsidR="00444F73" w:rsidRPr="00E27B8B" w:rsidTr="009C59F1">
        <w:trPr>
          <w:trHeight w:val="20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444F73" w:rsidRPr="00E27B8B" w:rsidRDefault="00444F73">
            <w:pPr>
              <w:widowControl w:val="0"/>
              <w:suppressAutoHyphens/>
              <w:spacing w:line="100" w:lineRule="atLeast"/>
              <w:jc w:val="center"/>
              <w:rPr>
                <w:rFonts w:ascii="PT Astra Serif" w:hAnsi="PT Astra Serif"/>
                <w:sz w:val="24"/>
                <w:szCs w:val="20"/>
                <w:lang w:eastAsia="ar-SA"/>
              </w:rPr>
            </w:pPr>
            <w:r w:rsidRPr="00E27B8B">
              <w:rPr>
                <w:rFonts w:ascii="PT Astra Serif" w:hAnsi="PT Astra Serif"/>
                <w:sz w:val="24"/>
                <w:szCs w:val="20"/>
                <w:lang w:eastAsia="ar-SA"/>
              </w:rPr>
              <w:t>№</w:t>
            </w:r>
          </w:p>
          <w:p w:rsidR="00444F73" w:rsidRPr="00E27B8B" w:rsidRDefault="00444F73">
            <w:pPr>
              <w:widowControl w:val="0"/>
              <w:suppressAutoHyphens/>
              <w:spacing w:line="100" w:lineRule="atLeast"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E27B8B">
              <w:rPr>
                <w:rFonts w:ascii="PT Astra Serif" w:hAnsi="PT Astra Serif"/>
                <w:sz w:val="24"/>
                <w:szCs w:val="20"/>
                <w:lang w:eastAsia="ar-SA"/>
              </w:rPr>
              <w:t>п/п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444F73" w:rsidRPr="00E27B8B" w:rsidRDefault="00444F73">
            <w:pPr>
              <w:widowControl w:val="0"/>
              <w:suppressAutoHyphens/>
              <w:spacing w:line="100" w:lineRule="atLeast"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E27B8B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Наименование </w:t>
            </w:r>
          </w:p>
          <w:p w:rsidR="00444F73" w:rsidRPr="00E27B8B" w:rsidRDefault="00444F73">
            <w:pPr>
              <w:widowControl w:val="0"/>
              <w:suppressAutoHyphens/>
              <w:spacing w:line="100" w:lineRule="atLeast"/>
              <w:jc w:val="center"/>
              <w:rPr>
                <w:rFonts w:ascii="PT Astra Serif" w:hAnsi="PT Astra Serif"/>
                <w:sz w:val="24"/>
                <w:szCs w:val="20"/>
                <w:lang w:eastAsia="ar-SA"/>
              </w:rPr>
            </w:pPr>
            <w:r w:rsidRPr="00E27B8B">
              <w:rPr>
                <w:rFonts w:ascii="PT Astra Serif" w:hAnsi="PT Astra Serif"/>
                <w:sz w:val="24"/>
                <w:szCs w:val="24"/>
                <w:lang w:eastAsia="ar-SA"/>
              </w:rPr>
              <w:t>муниципальных программ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444F73" w:rsidRPr="00E27B8B" w:rsidRDefault="00444F73" w:rsidP="009C59F1">
            <w:pPr>
              <w:widowControl w:val="0"/>
              <w:suppressAutoHyphens/>
              <w:spacing w:line="100" w:lineRule="atLeast"/>
              <w:jc w:val="center"/>
              <w:rPr>
                <w:rFonts w:ascii="PT Astra Serif" w:hAnsi="PT Astra Serif"/>
                <w:sz w:val="24"/>
                <w:szCs w:val="20"/>
                <w:lang w:eastAsia="ar-SA"/>
              </w:rPr>
            </w:pPr>
            <w:r w:rsidRPr="00E27B8B">
              <w:rPr>
                <w:rFonts w:ascii="PT Astra Serif" w:hAnsi="PT Astra Serif"/>
                <w:sz w:val="24"/>
                <w:szCs w:val="20"/>
                <w:lang w:eastAsia="ar-SA"/>
              </w:rPr>
              <w:t>Утверждено по программе на 31.12.202</w:t>
            </w:r>
            <w:r w:rsidR="009C59F1" w:rsidRPr="00E27B8B">
              <w:rPr>
                <w:rFonts w:ascii="PT Astra Serif" w:hAnsi="PT Astra Serif"/>
                <w:sz w:val="24"/>
                <w:szCs w:val="20"/>
                <w:lang w:eastAsia="ar-SA"/>
              </w:rPr>
              <w:t>4</w:t>
            </w:r>
            <w:r w:rsidRPr="00E27B8B">
              <w:rPr>
                <w:rFonts w:ascii="PT Astra Serif" w:hAnsi="PT Astra Serif"/>
                <w:sz w:val="24"/>
                <w:szCs w:val="20"/>
                <w:lang w:eastAsia="ar-SA"/>
              </w:rPr>
              <w:t xml:space="preserve">  (тыс.руб.)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444F73" w:rsidRPr="00E27B8B" w:rsidRDefault="00444F73">
            <w:pPr>
              <w:widowControl w:val="0"/>
              <w:suppressAutoHyphens/>
              <w:spacing w:line="100" w:lineRule="atLeast"/>
              <w:jc w:val="center"/>
              <w:rPr>
                <w:rFonts w:ascii="PT Astra Serif" w:hAnsi="PT Astra Serif"/>
                <w:sz w:val="24"/>
                <w:szCs w:val="20"/>
                <w:lang w:eastAsia="ar-SA"/>
              </w:rPr>
            </w:pPr>
            <w:r w:rsidRPr="00E27B8B">
              <w:rPr>
                <w:rFonts w:ascii="PT Astra Serif" w:hAnsi="PT Astra Serif"/>
                <w:sz w:val="24"/>
                <w:szCs w:val="20"/>
                <w:lang w:eastAsia="ar-SA"/>
              </w:rPr>
              <w:t>Финансиро</w:t>
            </w:r>
            <w:r w:rsidR="009C59F1" w:rsidRPr="00E27B8B">
              <w:rPr>
                <w:rFonts w:ascii="PT Astra Serif" w:hAnsi="PT Astra Serif"/>
                <w:sz w:val="24"/>
                <w:szCs w:val="20"/>
                <w:lang w:eastAsia="ar-SA"/>
              </w:rPr>
              <w:t>вание по состоянию на 31.12.2024</w:t>
            </w:r>
            <w:r w:rsidRPr="00E27B8B">
              <w:rPr>
                <w:rFonts w:ascii="PT Astra Serif" w:hAnsi="PT Astra Serif"/>
                <w:sz w:val="24"/>
                <w:szCs w:val="20"/>
                <w:lang w:eastAsia="ar-SA"/>
              </w:rPr>
              <w:t xml:space="preserve"> </w:t>
            </w:r>
          </w:p>
          <w:p w:rsidR="00444F73" w:rsidRPr="00E27B8B" w:rsidRDefault="00444F73">
            <w:pPr>
              <w:widowControl w:val="0"/>
              <w:suppressAutoHyphens/>
              <w:spacing w:line="100" w:lineRule="atLeast"/>
              <w:jc w:val="center"/>
              <w:rPr>
                <w:rFonts w:ascii="PT Astra Serif" w:hAnsi="PT Astra Serif"/>
                <w:sz w:val="24"/>
                <w:szCs w:val="20"/>
                <w:lang w:eastAsia="ar-SA"/>
              </w:rPr>
            </w:pPr>
            <w:r w:rsidRPr="00E27B8B">
              <w:rPr>
                <w:rFonts w:ascii="PT Astra Serif" w:hAnsi="PT Astra Serif"/>
                <w:sz w:val="24"/>
                <w:szCs w:val="20"/>
                <w:lang w:eastAsia="ar-SA"/>
              </w:rPr>
              <w:t>(тыс.руб.)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4F73" w:rsidRPr="00E27B8B" w:rsidRDefault="00444F73">
            <w:pPr>
              <w:widowControl w:val="0"/>
              <w:suppressAutoHyphens/>
              <w:spacing w:line="100" w:lineRule="atLeast"/>
              <w:jc w:val="center"/>
              <w:rPr>
                <w:rFonts w:ascii="PT Astra Serif" w:eastAsia="SimSun" w:hAnsi="PT Astra Serif" w:cs="font306"/>
                <w:sz w:val="22"/>
                <w:szCs w:val="22"/>
                <w:lang w:eastAsia="ar-SA"/>
              </w:rPr>
            </w:pPr>
            <w:r w:rsidRPr="00E27B8B">
              <w:rPr>
                <w:rFonts w:ascii="PT Astra Serif" w:hAnsi="PT Astra Serif"/>
                <w:sz w:val="24"/>
                <w:szCs w:val="20"/>
                <w:lang w:eastAsia="ar-SA"/>
              </w:rPr>
              <w:t>Исполнение, %</w:t>
            </w:r>
          </w:p>
        </w:tc>
      </w:tr>
      <w:tr w:rsidR="00444F73" w:rsidRPr="00E27B8B" w:rsidTr="009C59F1">
        <w:trPr>
          <w:trHeight w:val="20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444F73" w:rsidRPr="00E27B8B" w:rsidRDefault="00444F73">
            <w:pPr>
              <w:widowControl w:val="0"/>
              <w:suppressAutoHyphens/>
              <w:spacing w:line="100" w:lineRule="atLeast"/>
              <w:jc w:val="center"/>
              <w:rPr>
                <w:rFonts w:ascii="PT Astra Serif" w:hAnsi="PT Astra Serif"/>
                <w:bCs/>
                <w:sz w:val="24"/>
                <w:szCs w:val="24"/>
                <w:lang w:eastAsia="ar-SA"/>
              </w:rPr>
            </w:pPr>
            <w:r w:rsidRPr="00E27B8B">
              <w:rPr>
                <w:rFonts w:ascii="PT Astra Serif" w:hAnsi="PT Astra Serif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444F73" w:rsidRPr="00E27B8B" w:rsidRDefault="00444F73">
            <w:pPr>
              <w:rPr>
                <w:rFonts w:ascii="PT Astra Serif" w:hAnsi="PT Astra Serif"/>
                <w:sz w:val="24"/>
                <w:szCs w:val="24"/>
              </w:rPr>
            </w:pPr>
            <w:r w:rsidRPr="00E27B8B">
              <w:rPr>
                <w:rFonts w:ascii="PT Astra Serif" w:hAnsi="PT Astra Serif"/>
                <w:sz w:val="24"/>
                <w:szCs w:val="24"/>
              </w:rPr>
              <w:t xml:space="preserve">Муниципальная программа «Развитие культуры </w:t>
            </w:r>
            <w:r w:rsidR="0018481E">
              <w:rPr>
                <w:rFonts w:ascii="PT Astra Serif" w:hAnsi="PT Astra Serif"/>
                <w:sz w:val="24"/>
                <w:szCs w:val="24"/>
              </w:rPr>
              <w:t>Яковлевского</w:t>
            </w:r>
            <w:r w:rsidRPr="00E27B8B">
              <w:rPr>
                <w:rFonts w:ascii="PT Astra Serif" w:hAnsi="PT Astra Serif"/>
                <w:sz w:val="24"/>
                <w:szCs w:val="24"/>
              </w:rPr>
              <w:t xml:space="preserve"> муниципального образования Базарно-Карабулакского</w:t>
            </w:r>
          </w:p>
          <w:p w:rsidR="00444F73" w:rsidRPr="00E27B8B" w:rsidRDefault="00444F73">
            <w:pPr>
              <w:pStyle w:val="a5"/>
              <w:spacing w:line="256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27B8B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муниципального района»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444F73" w:rsidRPr="00E27B8B" w:rsidRDefault="0018481E" w:rsidP="0018481E">
            <w:pPr>
              <w:suppressAutoHyphens/>
              <w:spacing w:line="100" w:lineRule="atLeast"/>
              <w:rPr>
                <w:rFonts w:ascii="PT Astra Serif" w:hAnsi="PT Astra Serif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 xml:space="preserve">      1559,7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444F73" w:rsidRPr="00E27B8B" w:rsidRDefault="0018481E">
            <w:pPr>
              <w:widowControl w:val="0"/>
              <w:suppressAutoHyphens/>
              <w:spacing w:line="100" w:lineRule="atLeast"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Calibri" w:hAnsi="PT Astra Serif"/>
                <w:sz w:val="24"/>
                <w:szCs w:val="24"/>
              </w:rPr>
              <w:t xml:space="preserve">      1559,7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44F73" w:rsidRPr="00E27B8B" w:rsidRDefault="0018481E">
            <w:pPr>
              <w:widowControl w:val="0"/>
              <w:suppressAutoHyphens/>
              <w:spacing w:line="100" w:lineRule="atLeast"/>
              <w:jc w:val="center"/>
              <w:rPr>
                <w:rFonts w:ascii="PT Astra Serif" w:eastAsia="SimSu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SimSun" w:hAnsi="PT Astra Serif"/>
                <w:sz w:val="24"/>
                <w:szCs w:val="24"/>
                <w:lang w:eastAsia="ar-SA"/>
              </w:rPr>
              <w:t>98,05</w:t>
            </w:r>
          </w:p>
        </w:tc>
      </w:tr>
      <w:tr w:rsidR="009C59F1" w:rsidRPr="00E27B8B" w:rsidTr="009C59F1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C59F1" w:rsidRPr="00E27B8B" w:rsidRDefault="009C59F1">
            <w:pPr>
              <w:widowControl w:val="0"/>
              <w:suppressAutoHyphens/>
              <w:spacing w:line="100" w:lineRule="atLeast"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C59F1" w:rsidRPr="00E27B8B" w:rsidRDefault="009C59F1">
            <w:pPr>
              <w:pStyle w:val="a5"/>
              <w:spacing w:line="256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C59F1" w:rsidRPr="00E27B8B" w:rsidRDefault="009C59F1">
            <w:pPr>
              <w:suppressAutoHyphens/>
              <w:spacing w:line="10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9C59F1" w:rsidRPr="00E27B8B" w:rsidRDefault="009C59F1">
            <w:pPr>
              <w:widowControl w:val="0"/>
              <w:suppressAutoHyphens/>
              <w:spacing w:line="100" w:lineRule="atLeast"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C59F1" w:rsidRPr="00E27B8B" w:rsidRDefault="009C59F1">
            <w:pPr>
              <w:widowControl w:val="0"/>
              <w:suppressAutoHyphens/>
              <w:spacing w:line="100" w:lineRule="atLeast"/>
              <w:jc w:val="center"/>
              <w:rPr>
                <w:rFonts w:ascii="PT Astra Serif" w:eastAsia="SimSun" w:hAnsi="PT Astra Serif"/>
                <w:sz w:val="24"/>
                <w:szCs w:val="24"/>
                <w:lang w:eastAsia="ar-SA"/>
              </w:rPr>
            </w:pPr>
          </w:p>
        </w:tc>
      </w:tr>
    </w:tbl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444F73" w:rsidRPr="00E27B8B" w:rsidRDefault="00444F73" w:rsidP="00444F73">
      <w:pPr>
        <w:suppressAutoHyphens/>
        <w:spacing w:line="100" w:lineRule="atLeast"/>
        <w:ind w:firstLine="708"/>
        <w:jc w:val="both"/>
        <w:rPr>
          <w:rFonts w:ascii="PT Astra Serif" w:hAnsi="PT Astra Serif"/>
          <w:sz w:val="24"/>
          <w:szCs w:val="24"/>
          <w:lang w:eastAsia="ar-SA"/>
        </w:rPr>
      </w:pPr>
      <w:r w:rsidRPr="00E27B8B">
        <w:rPr>
          <w:rFonts w:ascii="PT Astra Serif" w:hAnsi="PT Astra Serif"/>
          <w:sz w:val="24"/>
          <w:szCs w:val="24"/>
          <w:lang w:eastAsia="ar-SA"/>
        </w:rPr>
        <w:t>В рамках реал</w:t>
      </w:r>
      <w:r w:rsidR="0006473E">
        <w:rPr>
          <w:rFonts w:ascii="PT Astra Serif" w:hAnsi="PT Astra Serif"/>
          <w:sz w:val="24"/>
          <w:szCs w:val="24"/>
          <w:lang w:eastAsia="ar-SA"/>
        </w:rPr>
        <w:t>изации мероприятий муниципальной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программ</w:t>
      </w:r>
      <w:r w:rsidR="0006473E">
        <w:rPr>
          <w:rFonts w:ascii="PT Astra Serif" w:hAnsi="PT Astra Serif"/>
          <w:sz w:val="24"/>
          <w:szCs w:val="24"/>
          <w:lang w:eastAsia="ar-SA"/>
        </w:rPr>
        <w:t>ы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своевременно вносились изменения в нормативно-правовые акты, регу</w:t>
      </w:r>
      <w:r w:rsidR="0006473E">
        <w:rPr>
          <w:rFonts w:ascii="PT Astra Serif" w:hAnsi="PT Astra Serif"/>
          <w:sz w:val="24"/>
          <w:szCs w:val="24"/>
          <w:lang w:eastAsia="ar-SA"/>
        </w:rPr>
        <w:t>лирующие бюджетный процесс в Яковлев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ском  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>муниципальном образовании.</w:t>
      </w:r>
    </w:p>
    <w:p w:rsidR="00444F73" w:rsidRPr="00E27B8B" w:rsidRDefault="00444F73" w:rsidP="00444F73">
      <w:pPr>
        <w:suppressAutoHyphens/>
        <w:spacing w:line="100" w:lineRule="atLeast"/>
        <w:ind w:firstLine="708"/>
        <w:jc w:val="both"/>
        <w:rPr>
          <w:rFonts w:ascii="PT Astra Serif" w:hAnsi="PT Astra Serif"/>
          <w:sz w:val="24"/>
          <w:szCs w:val="24"/>
          <w:lang w:eastAsia="ar-SA"/>
        </w:rPr>
      </w:pPr>
      <w:r w:rsidRPr="00E27B8B">
        <w:rPr>
          <w:rFonts w:ascii="PT Astra Serif" w:hAnsi="PT Astra Serif"/>
          <w:sz w:val="24"/>
          <w:szCs w:val="24"/>
          <w:lang w:eastAsia="ar-SA"/>
        </w:rPr>
        <w:t>В течение года ответственными исполнителями вно</w:t>
      </w:r>
      <w:r w:rsidR="0006473E">
        <w:rPr>
          <w:rFonts w:ascii="PT Astra Serif" w:hAnsi="PT Astra Serif"/>
          <w:sz w:val="24"/>
          <w:szCs w:val="24"/>
          <w:lang w:eastAsia="ar-SA"/>
        </w:rPr>
        <w:t>сились изменения в муниципальную программу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. Основные изменения были связаны с приведением объемов их финансирования в соответствие с бюджетом </w:t>
      </w:r>
      <w:r w:rsidR="0018481E">
        <w:rPr>
          <w:rFonts w:ascii="PT Astra Serif" w:hAnsi="PT Astra Serif"/>
          <w:sz w:val="24"/>
          <w:szCs w:val="24"/>
          <w:lang w:eastAsia="ar-SA"/>
        </w:rPr>
        <w:t>Яковлевского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му</w:t>
      </w:r>
      <w:r w:rsidR="009C59F1" w:rsidRPr="00E27B8B">
        <w:rPr>
          <w:rFonts w:ascii="PT Astra Serif" w:hAnsi="PT Astra Serif"/>
          <w:sz w:val="24"/>
          <w:szCs w:val="24"/>
          <w:lang w:eastAsia="ar-SA"/>
        </w:rPr>
        <w:t>ниципального образования на 2024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год.</w:t>
      </w:r>
    </w:p>
    <w:p w:rsidR="0018481E" w:rsidRDefault="00444F73" w:rsidP="00444F73">
      <w:pPr>
        <w:shd w:val="clear" w:color="auto" w:fill="FFFFFF"/>
        <w:suppressAutoHyphens/>
        <w:spacing w:line="100" w:lineRule="atLeast"/>
        <w:ind w:firstLine="708"/>
        <w:jc w:val="both"/>
        <w:rPr>
          <w:rFonts w:ascii="PT Astra Serif" w:hAnsi="PT Astra Serif"/>
          <w:sz w:val="24"/>
          <w:szCs w:val="24"/>
          <w:lang w:eastAsia="ar-SA"/>
        </w:rPr>
      </w:pPr>
      <w:r w:rsidRPr="00E27B8B">
        <w:rPr>
          <w:rFonts w:ascii="PT Astra Serif" w:hAnsi="PT Astra Serif"/>
          <w:sz w:val="24"/>
          <w:szCs w:val="24"/>
          <w:lang w:eastAsia="ar-SA"/>
        </w:rPr>
        <w:t xml:space="preserve">Оценка эффективности данных программ показывает, что бюджет </w:t>
      </w:r>
      <w:r w:rsidR="0018481E">
        <w:rPr>
          <w:rFonts w:ascii="PT Astra Serif" w:hAnsi="PT Astra Serif"/>
          <w:sz w:val="24"/>
          <w:szCs w:val="24"/>
          <w:lang w:eastAsia="ar-SA"/>
        </w:rPr>
        <w:t>Яковлевского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му</w:t>
      </w:r>
      <w:r w:rsidR="009C59F1" w:rsidRPr="00E27B8B">
        <w:rPr>
          <w:rFonts w:ascii="PT Astra Serif" w:hAnsi="PT Astra Serif"/>
          <w:sz w:val="24"/>
          <w:szCs w:val="24"/>
          <w:lang w:eastAsia="ar-SA"/>
        </w:rPr>
        <w:t>ниципального образования на 2024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год сбалансирован, повышается качество предоставляемых муниципальных услуг, ведется работа по увеличению поступлений </w:t>
      </w:r>
    </w:p>
    <w:p w:rsidR="00444F73" w:rsidRPr="00E27B8B" w:rsidRDefault="00444F73" w:rsidP="0018481E">
      <w:pPr>
        <w:shd w:val="clear" w:color="auto" w:fill="FFFFFF"/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lang w:eastAsia="ar-SA"/>
        </w:rPr>
      </w:pPr>
      <w:r w:rsidRPr="00E27B8B">
        <w:rPr>
          <w:rFonts w:ascii="PT Astra Serif" w:hAnsi="PT Astra Serif"/>
          <w:sz w:val="24"/>
          <w:szCs w:val="24"/>
          <w:lang w:eastAsia="ar-SA"/>
        </w:rPr>
        <w:lastRenderedPageBreak/>
        <w:t xml:space="preserve">налоговых доходов в местный бюджет, а также работа по снижению недоимки по налогам в бюджет </w:t>
      </w:r>
      <w:r w:rsidR="0018481E">
        <w:rPr>
          <w:rFonts w:ascii="PT Astra Serif" w:hAnsi="PT Astra Serif"/>
          <w:sz w:val="24"/>
          <w:szCs w:val="24"/>
          <w:lang w:eastAsia="ar-SA"/>
        </w:rPr>
        <w:t>Яковлевского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муниципального образования.</w:t>
      </w:r>
    </w:p>
    <w:p w:rsidR="00444F73" w:rsidRPr="00E27B8B" w:rsidRDefault="00444F73" w:rsidP="00444F73">
      <w:pPr>
        <w:tabs>
          <w:tab w:val="left" w:pos="9720"/>
        </w:tabs>
        <w:suppressAutoHyphens/>
        <w:spacing w:line="100" w:lineRule="atLeast"/>
        <w:jc w:val="center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>Заключение:</w:t>
      </w:r>
    </w:p>
    <w:p w:rsidR="00444F73" w:rsidRPr="00E27B8B" w:rsidRDefault="00444F73" w:rsidP="00444F73">
      <w:pPr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444F73" w:rsidRPr="00E27B8B" w:rsidRDefault="00444F73" w:rsidP="00444F73">
      <w:pPr>
        <w:rPr>
          <w:rFonts w:ascii="PT Astra Serif" w:eastAsiaTheme="minorHAnsi" w:hAnsi="PT Astra Serif" w:cstheme="minorBidi"/>
          <w:sz w:val="24"/>
          <w:szCs w:val="24"/>
          <w:lang w:eastAsia="en-US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>1.Муниципальная программа:</w:t>
      </w:r>
      <w:r w:rsidRPr="00E27B8B">
        <w:rPr>
          <w:rFonts w:ascii="PT Astra Serif" w:hAnsi="PT Astra Serif"/>
          <w:bCs/>
          <w:sz w:val="24"/>
          <w:szCs w:val="24"/>
          <w:lang w:eastAsia="ar-SA"/>
        </w:rPr>
        <w:t xml:space="preserve"> </w:t>
      </w:r>
      <w:r w:rsidRPr="00E27B8B">
        <w:rPr>
          <w:rFonts w:ascii="PT Astra Serif" w:hAnsi="PT Astra Serif"/>
          <w:sz w:val="24"/>
          <w:szCs w:val="24"/>
        </w:rPr>
        <w:t xml:space="preserve">Муниципальная программа «Развитие культуры </w:t>
      </w:r>
      <w:r w:rsidR="0018481E">
        <w:rPr>
          <w:rFonts w:ascii="PT Astra Serif" w:hAnsi="PT Astra Serif"/>
          <w:sz w:val="24"/>
          <w:szCs w:val="24"/>
        </w:rPr>
        <w:t>Яковлевского</w:t>
      </w:r>
      <w:r w:rsidRPr="00E27B8B">
        <w:rPr>
          <w:rFonts w:ascii="PT Astra Serif" w:hAnsi="PT Astra Serif"/>
          <w:sz w:val="24"/>
          <w:szCs w:val="24"/>
        </w:rPr>
        <w:t xml:space="preserve"> </w:t>
      </w:r>
    </w:p>
    <w:p w:rsidR="00444F73" w:rsidRPr="00E27B8B" w:rsidRDefault="00444F73" w:rsidP="00444F73">
      <w:pPr>
        <w:rPr>
          <w:rFonts w:ascii="PT Astra Serif" w:hAnsi="PT Astra Serif"/>
          <w:sz w:val="24"/>
          <w:szCs w:val="24"/>
        </w:rPr>
      </w:pPr>
      <w:r w:rsidRPr="00E27B8B">
        <w:rPr>
          <w:rFonts w:ascii="PT Astra Serif" w:hAnsi="PT Astra Serif"/>
          <w:sz w:val="24"/>
          <w:szCs w:val="24"/>
        </w:rPr>
        <w:t>муниципального образования Базарно-Карабулакского муниципального района».</w:t>
      </w:r>
    </w:p>
    <w:p w:rsidR="00444F73" w:rsidRPr="00E27B8B" w:rsidRDefault="00444F73" w:rsidP="00444F73">
      <w:pPr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bCs/>
          <w:color w:val="000000"/>
          <w:sz w:val="24"/>
          <w:szCs w:val="24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>Муниципальный заказчик (ответственный исполнитель – координатор):</w:t>
      </w: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E27B8B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Администрация </w:t>
      </w:r>
      <w:r w:rsidR="0018481E">
        <w:rPr>
          <w:rFonts w:ascii="PT Astra Serif" w:hAnsi="PT Astra Serif"/>
          <w:bCs/>
          <w:color w:val="000000"/>
          <w:sz w:val="24"/>
          <w:szCs w:val="24"/>
          <w:lang w:eastAsia="ar-SA"/>
        </w:rPr>
        <w:t>Яковлевского</w:t>
      </w:r>
      <w:r w:rsidRPr="00E27B8B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 муниципального образования.</w:t>
      </w:r>
    </w:p>
    <w:p w:rsidR="00444F73" w:rsidRPr="00E27B8B" w:rsidRDefault="00444F73" w:rsidP="00444F73">
      <w:pPr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444F73" w:rsidRPr="00E27B8B" w:rsidRDefault="00444F73" w:rsidP="00444F73">
      <w:pPr>
        <w:pStyle w:val="a7"/>
        <w:spacing w:before="0" w:beforeAutospacing="0" w:after="0" w:afterAutospacing="0"/>
        <w:jc w:val="both"/>
        <w:textAlignment w:val="baseline"/>
        <w:rPr>
          <w:rFonts w:ascii="PT Astra Serif" w:hAnsi="PT Astra Serif"/>
          <w:color w:val="000000"/>
          <w:lang w:eastAsia="ar-SA"/>
        </w:rPr>
      </w:pPr>
      <w:r w:rsidRPr="00E27B8B">
        <w:rPr>
          <w:rFonts w:ascii="PT Astra Serif" w:hAnsi="PT Astra Serif"/>
          <w:color w:val="000000"/>
          <w:lang w:eastAsia="ar-SA"/>
        </w:rPr>
        <w:t xml:space="preserve">Цель программы: </w:t>
      </w:r>
    </w:p>
    <w:p w:rsidR="00444F73" w:rsidRPr="00E27B8B" w:rsidRDefault="00444F73" w:rsidP="00444F73">
      <w:pPr>
        <w:pStyle w:val="a7"/>
        <w:spacing w:before="0" w:beforeAutospacing="0" w:after="0" w:afterAutospacing="0"/>
        <w:jc w:val="both"/>
        <w:textAlignment w:val="baseline"/>
        <w:rPr>
          <w:rFonts w:ascii="PT Astra Serif" w:hAnsi="PT Astra Serif"/>
          <w:bCs/>
          <w:color w:val="000000"/>
          <w:bdr w:val="none" w:sz="0" w:space="0" w:color="auto" w:frame="1"/>
          <w:shd w:val="clear" w:color="auto" w:fill="FFFFFF"/>
        </w:rPr>
      </w:pPr>
      <w:r w:rsidRPr="00E27B8B">
        <w:rPr>
          <w:rFonts w:ascii="PT Astra Serif" w:hAnsi="PT Astra Serif"/>
          <w:bCs/>
          <w:color w:val="000000"/>
          <w:bdr w:val="none" w:sz="0" w:space="0" w:color="auto" w:frame="1"/>
          <w:shd w:val="clear" w:color="auto" w:fill="FFFFFF"/>
        </w:rPr>
        <w:t xml:space="preserve">- совершенствование комплексной системы мер в сфере культуры </w:t>
      </w:r>
      <w:r w:rsidR="0018481E">
        <w:rPr>
          <w:rFonts w:ascii="PT Astra Serif" w:hAnsi="PT Astra Serif"/>
          <w:bCs/>
          <w:color w:val="000000"/>
          <w:bdr w:val="none" w:sz="0" w:space="0" w:color="auto" w:frame="1"/>
          <w:shd w:val="clear" w:color="auto" w:fill="FFFFFF"/>
        </w:rPr>
        <w:t>Яковлевского</w:t>
      </w:r>
      <w:r w:rsidRPr="00E27B8B">
        <w:rPr>
          <w:rFonts w:ascii="PT Astra Serif" w:hAnsi="PT Astra Serif"/>
          <w:bCs/>
          <w:color w:val="000000"/>
          <w:bdr w:val="none" w:sz="0" w:space="0" w:color="auto" w:frame="1"/>
          <w:shd w:val="clear" w:color="auto" w:fill="FFFFFF"/>
        </w:rPr>
        <w:t xml:space="preserve"> муниципального образования Базарно-Карабулакского муниципального района, развитие и укрепление экономических и организационных условий для эффективной деятельности и оказания услуг, соответствующих современным потребностям общества муниципального образования района</w:t>
      </w:r>
    </w:p>
    <w:p w:rsidR="00444F73" w:rsidRPr="00E27B8B" w:rsidRDefault="00444F73" w:rsidP="00444F73">
      <w:pPr>
        <w:autoSpaceDE w:val="0"/>
        <w:autoSpaceDN w:val="0"/>
        <w:adjustRightInd w:val="0"/>
        <w:jc w:val="both"/>
        <w:rPr>
          <w:rFonts w:ascii="PT Astra Serif" w:eastAsia="TimesNewRoman" w:hAnsi="PT Astra Serif"/>
          <w:sz w:val="24"/>
          <w:szCs w:val="24"/>
        </w:rPr>
      </w:pPr>
      <w:r w:rsidRPr="00E27B8B">
        <w:rPr>
          <w:rFonts w:ascii="PT Astra Serif" w:eastAsia="TimesNewRoman" w:hAnsi="PT Astra Serif"/>
          <w:sz w:val="24"/>
          <w:szCs w:val="24"/>
        </w:rPr>
        <w:t>- осуществление системы мероприятий, направленных на создание благоприятных условий, обеспечивающих развитие нравственного, духовного и культурного потенциала различных групп населения, укрепления их социальных связей путём проведения комплекса праздничных, культурно-массовых мероприятий и дней памяти;</w:t>
      </w:r>
    </w:p>
    <w:p w:rsidR="00444F73" w:rsidRPr="00E27B8B" w:rsidRDefault="00444F73" w:rsidP="00444F73">
      <w:pPr>
        <w:pStyle w:val="a7"/>
        <w:spacing w:before="0" w:beforeAutospacing="0" w:after="0" w:afterAutospacing="0"/>
        <w:jc w:val="both"/>
        <w:textAlignment w:val="baseline"/>
        <w:rPr>
          <w:rFonts w:ascii="PT Astra Serif" w:hAnsi="PT Astra Serif"/>
          <w:bCs/>
          <w:color w:val="000000"/>
          <w:bdr w:val="none" w:sz="0" w:space="0" w:color="auto" w:frame="1"/>
          <w:shd w:val="clear" w:color="auto" w:fill="FFFFFF"/>
        </w:rPr>
      </w:pPr>
      <w:r w:rsidRPr="00E27B8B">
        <w:rPr>
          <w:rFonts w:ascii="PT Astra Serif" w:eastAsia="TimesNewRoman" w:hAnsi="PT Astra Serif"/>
        </w:rPr>
        <w:t>- координация усилий органов местного самоуправления, органов государственной власти, учреждений, организаций и общественных объединений по организации местных, участию в организации и проведению праздничных и иных зрелищных мероприятий.</w:t>
      </w:r>
    </w:p>
    <w:p w:rsidR="00444F73" w:rsidRPr="00E27B8B" w:rsidRDefault="00444F73" w:rsidP="00444F73">
      <w:pPr>
        <w:autoSpaceDE w:val="0"/>
        <w:autoSpaceDN w:val="0"/>
        <w:adjustRightInd w:val="0"/>
        <w:ind w:right="141"/>
        <w:rPr>
          <w:rFonts w:ascii="PT Astra Serif" w:hAnsi="PT Astra Serif"/>
        </w:rPr>
      </w:pP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0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0"/>
          <w:lang w:eastAsia="ar-SA"/>
        </w:rPr>
        <w:t>Резуль</w:t>
      </w:r>
      <w:r w:rsidR="007A3C24" w:rsidRPr="00E27B8B">
        <w:rPr>
          <w:rFonts w:ascii="PT Astra Serif" w:hAnsi="PT Astra Serif"/>
          <w:color w:val="000000"/>
          <w:sz w:val="24"/>
          <w:szCs w:val="20"/>
          <w:lang w:eastAsia="ar-SA"/>
        </w:rPr>
        <w:t>тат исполнения программы за 2024</w:t>
      </w:r>
      <w:r w:rsidRPr="00E27B8B">
        <w:rPr>
          <w:rFonts w:ascii="PT Astra Serif" w:hAnsi="PT Astra Serif"/>
          <w:color w:val="000000"/>
          <w:sz w:val="24"/>
          <w:szCs w:val="20"/>
          <w:lang w:eastAsia="ar-SA"/>
        </w:rPr>
        <w:t xml:space="preserve"> год:</w:t>
      </w:r>
    </w:p>
    <w:p w:rsidR="00444F73" w:rsidRPr="00E27B8B" w:rsidRDefault="00251720" w:rsidP="00444F73">
      <w:pPr>
        <w:widowControl w:val="0"/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0"/>
          <w:lang w:eastAsia="ar-SA"/>
        </w:rPr>
        <w:t>2024</w:t>
      </w:r>
      <w:r w:rsidR="00444F73" w:rsidRPr="00E27B8B">
        <w:rPr>
          <w:rFonts w:ascii="PT Astra Serif" w:hAnsi="PT Astra Serif"/>
          <w:color w:val="000000"/>
          <w:sz w:val="24"/>
          <w:szCs w:val="20"/>
          <w:lang w:eastAsia="ar-SA"/>
        </w:rPr>
        <w:t xml:space="preserve"> году на реализацию программы выделено </w:t>
      </w:r>
      <w:r w:rsidR="0006473E">
        <w:rPr>
          <w:rFonts w:ascii="PT Astra Serif" w:eastAsia="Calibri" w:hAnsi="PT Astra Serif"/>
          <w:sz w:val="24"/>
          <w:szCs w:val="24"/>
        </w:rPr>
        <w:t xml:space="preserve">       1559,7</w:t>
      </w:r>
      <w:r w:rsidR="00444F73" w:rsidRPr="00E27B8B">
        <w:rPr>
          <w:rFonts w:ascii="PT Astra Serif" w:hAnsi="PT Astra Serif"/>
          <w:sz w:val="24"/>
          <w:szCs w:val="24"/>
        </w:rPr>
        <w:t xml:space="preserve"> </w:t>
      </w:r>
      <w:r w:rsidR="00444F73" w:rsidRPr="00E27B8B">
        <w:rPr>
          <w:rFonts w:ascii="PT Astra Serif" w:hAnsi="PT Astra Serif"/>
          <w:color w:val="000000"/>
          <w:sz w:val="24"/>
          <w:szCs w:val="24"/>
          <w:lang w:eastAsia="ar-SA"/>
        </w:rPr>
        <w:t>тыс. руб.</w:t>
      </w:r>
    </w:p>
    <w:p w:rsidR="00444F73" w:rsidRPr="00E27B8B" w:rsidRDefault="00444F73" w:rsidP="00444F73">
      <w:pPr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>Фактические расход</w:t>
      </w:r>
      <w:r w:rsidR="009C59F1" w:rsidRPr="00E27B8B">
        <w:rPr>
          <w:rFonts w:ascii="PT Astra Serif" w:hAnsi="PT Astra Serif"/>
          <w:color w:val="000000"/>
          <w:sz w:val="24"/>
          <w:szCs w:val="24"/>
          <w:lang w:eastAsia="ar-SA"/>
        </w:rPr>
        <w:t>ы на реализацию программы в 2024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 составили </w:t>
      </w:r>
      <w:r w:rsidR="0006473E">
        <w:rPr>
          <w:rFonts w:ascii="PT Astra Serif" w:hAnsi="PT Astra Serif"/>
          <w:sz w:val="24"/>
          <w:szCs w:val="24"/>
          <w:lang w:eastAsia="ar-SA"/>
        </w:rPr>
        <w:t xml:space="preserve">       1529,3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тыс. рублей или на </w:t>
      </w:r>
      <w:r w:rsidR="0006473E">
        <w:rPr>
          <w:rFonts w:ascii="PT Astra Serif" w:hAnsi="PT Astra Serif"/>
          <w:color w:val="000000"/>
          <w:sz w:val="24"/>
          <w:szCs w:val="24"/>
          <w:lang w:eastAsia="ar-SA"/>
        </w:rPr>
        <w:t>98.05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% от запланированного объ</w:t>
      </w:r>
      <w:r w:rsidR="00E91477" w:rsidRPr="00E27B8B">
        <w:rPr>
          <w:rFonts w:ascii="PT Astra Serif" w:hAnsi="PT Astra Serif"/>
          <w:color w:val="000000"/>
          <w:sz w:val="24"/>
          <w:szCs w:val="24"/>
          <w:lang w:eastAsia="ar-SA"/>
        </w:rPr>
        <w:t>ема финансирования, в том числе:</w:t>
      </w:r>
      <w:bookmarkStart w:id="0" w:name="_GoBack"/>
      <w:bookmarkEnd w:id="0"/>
    </w:p>
    <w:p w:rsidR="00E91477" w:rsidRPr="00E27B8B" w:rsidRDefault="00E91477" w:rsidP="00444F73">
      <w:pPr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444F73" w:rsidRPr="00FD440A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FD440A">
        <w:rPr>
          <w:rFonts w:ascii="PT Astra Serif" w:hAnsi="PT Astra Serif"/>
          <w:color w:val="000000"/>
          <w:sz w:val="24"/>
          <w:szCs w:val="24"/>
          <w:lang w:eastAsia="ar-SA"/>
        </w:rPr>
        <w:t xml:space="preserve">- за счет средств областного бюджета – </w:t>
      </w:r>
      <w:r w:rsidR="00716A26" w:rsidRPr="00FD440A">
        <w:rPr>
          <w:rFonts w:ascii="PT Astra Serif" w:eastAsia="Calibri" w:hAnsi="PT Astra Serif"/>
          <w:sz w:val="24"/>
          <w:szCs w:val="24"/>
        </w:rPr>
        <w:t>508,4</w:t>
      </w:r>
      <w:r w:rsidRPr="00FD440A">
        <w:rPr>
          <w:rFonts w:ascii="PT Astra Serif" w:eastAsia="Calibri" w:hAnsi="PT Astra Serif"/>
          <w:sz w:val="24"/>
          <w:szCs w:val="24"/>
        </w:rPr>
        <w:t xml:space="preserve"> </w:t>
      </w:r>
      <w:r w:rsidRPr="00FD440A">
        <w:rPr>
          <w:rFonts w:ascii="PT Astra Serif" w:hAnsi="PT Astra Serif"/>
          <w:color w:val="000000"/>
          <w:sz w:val="24"/>
          <w:szCs w:val="24"/>
          <w:lang w:eastAsia="ar-SA"/>
        </w:rPr>
        <w:t>тыс. рублей (100 % от плана).</w:t>
      </w:r>
    </w:p>
    <w:p w:rsidR="00444F73" w:rsidRPr="00FD440A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lang w:eastAsia="ar-SA"/>
        </w:rPr>
      </w:pPr>
      <w:r w:rsidRPr="00FD440A">
        <w:rPr>
          <w:rFonts w:ascii="PT Astra Serif" w:hAnsi="PT Astra Serif"/>
          <w:color w:val="000000"/>
          <w:sz w:val="24"/>
          <w:szCs w:val="24"/>
          <w:lang w:eastAsia="ar-SA"/>
        </w:rPr>
        <w:t xml:space="preserve">- за счет средств местного бюджета — </w:t>
      </w:r>
      <w:r w:rsidR="00C37177" w:rsidRPr="00FD440A">
        <w:rPr>
          <w:rFonts w:ascii="PT Astra Serif" w:hAnsi="PT Astra Serif"/>
          <w:color w:val="000000"/>
          <w:sz w:val="24"/>
          <w:szCs w:val="24"/>
          <w:lang w:eastAsia="ar-SA"/>
        </w:rPr>
        <w:t>1020,</w:t>
      </w:r>
      <w:r w:rsidR="00CE62A4" w:rsidRPr="00FD440A">
        <w:rPr>
          <w:rFonts w:ascii="PT Astra Serif" w:hAnsi="PT Astra Serif"/>
          <w:color w:val="000000"/>
          <w:sz w:val="24"/>
          <w:szCs w:val="24"/>
          <w:lang w:eastAsia="ar-SA"/>
        </w:rPr>
        <w:t>8</w:t>
      </w:r>
      <w:r w:rsidR="00716A26" w:rsidRPr="00FD440A">
        <w:rPr>
          <w:rFonts w:ascii="PT Astra Serif" w:hAnsi="PT Astra Serif"/>
          <w:color w:val="000000"/>
          <w:sz w:val="24"/>
          <w:szCs w:val="24"/>
          <w:lang w:eastAsia="ar-SA"/>
        </w:rPr>
        <w:t xml:space="preserve"> </w:t>
      </w:r>
      <w:r w:rsidRPr="00FD440A">
        <w:rPr>
          <w:rFonts w:ascii="PT Astra Serif" w:hAnsi="PT Astra Serif"/>
          <w:color w:val="000000"/>
          <w:sz w:val="24"/>
          <w:szCs w:val="24"/>
          <w:lang w:eastAsia="ar-SA"/>
        </w:rPr>
        <w:t>тыс.</w:t>
      </w:r>
      <w:r w:rsidR="00716A26" w:rsidRPr="00FD440A">
        <w:rPr>
          <w:rFonts w:ascii="PT Astra Serif" w:hAnsi="PT Astra Serif"/>
          <w:color w:val="000000"/>
          <w:sz w:val="24"/>
          <w:szCs w:val="24"/>
          <w:lang w:eastAsia="ar-SA"/>
        </w:rPr>
        <w:t xml:space="preserve"> </w:t>
      </w:r>
      <w:r w:rsidRPr="00FD440A">
        <w:rPr>
          <w:rFonts w:ascii="PT Astra Serif" w:hAnsi="PT Astra Serif"/>
          <w:color w:val="000000"/>
          <w:sz w:val="24"/>
          <w:szCs w:val="24"/>
          <w:lang w:eastAsia="ar-SA"/>
        </w:rPr>
        <w:t>рублей (</w:t>
      </w:r>
      <w:r w:rsidR="00CE62A4" w:rsidRPr="00FD440A">
        <w:rPr>
          <w:rFonts w:ascii="PT Astra Serif" w:hAnsi="PT Astra Serif"/>
          <w:color w:val="000000"/>
          <w:sz w:val="24"/>
          <w:szCs w:val="24"/>
          <w:lang w:eastAsia="ar-SA"/>
        </w:rPr>
        <w:t>97,1</w:t>
      </w:r>
      <w:r w:rsidRPr="00FD440A">
        <w:rPr>
          <w:rFonts w:ascii="PT Astra Serif" w:hAnsi="PT Astra Serif"/>
          <w:color w:val="000000"/>
          <w:sz w:val="24"/>
          <w:szCs w:val="24"/>
          <w:lang w:eastAsia="ar-SA"/>
        </w:rPr>
        <w:t xml:space="preserve"> % от плана).</w:t>
      </w:r>
    </w:p>
    <w:p w:rsidR="00444F73" w:rsidRPr="00E27B8B" w:rsidRDefault="00444F73" w:rsidP="00444F73">
      <w:pPr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 w:rsidRPr="00FD440A">
        <w:rPr>
          <w:rFonts w:ascii="PT Astra Serif" w:hAnsi="PT Astra Serif"/>
          <w:sz w:val="24"/>
          <w:szCs w:val="24"/>
          <w:lang w:eastAsia="ar-SA"/>
        </w:rPr>
        <w:t>В течение года ответственными исполнителями вносились изменения в муниципальную программу. Основные изменения были связаны с приведением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объемов их финансирования в соответствие с бюджетом </w:t>
      </w:r>
      <w:r w:rsidR="0018481E">
        <w:rPr>
          <w:rFonts w:ascii="PT Astra Serif" w:hAnsi="PT Astra Serif"/>
          <w:sz w:val="24"/>
          <w:szCs w:val="24"/>
          <w:lang w:eastAsia="ar-SA"/>
        </w:rPr>
        <w:t>Яковлевского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муни</w:t>
      </w:r>
      <w:r w:rsidR="009C59F1" w:rsidRPr="00E27B8B">
        <w:rPr>
          <w:rFonts w:ascii="PT Astra Serif" w:hAnsi="PT Astra Serif"/>
          <w:sz w:val="24"/>
          <w:szCs w:val="24"/>
          <w:lang w:eastAsia="ar-SA"/>
        </w:rPr>
        <w:t>ципального образования на 2024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год.</w:t>
      </w:r>
    </w:p>
    <w:p w:rsidR="00444F73" w:rsidRPr="00E27B8B" w:rsidRDefault="009C59F1" w:rsidP="00444F73">
      <w:pPr>
        <w:shd w:val="clear" w:color="auto" w:fill="FFFFFF"/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 w:rsidRPr="00E27B8B">
        <w:rPr>
          <w:rFonts w:ascii="PT Astra Serif" w:hAnsi="PT Astra Serif"/>
          <w:sz w:val="24"/>
          <w:szCs w:val="24"/>
          <w:lang w:eastAsia="ar-SA"/>
        </w:rPr>
        <w:t>В 2024</w:t>
      </w:r>
      <w:r w:rsidR="00444F73" w:rsidRPr="00E27B8B">
        <w:rPr>
          <w:rFonts w:ascii="PT Astra Serif" w:hAnsi="PT Astra Serif"/>
          <w:sz w:val="24"/>
          <w:szCs w:val="24"/>
          <w:lang w:eastAsia="ar-SA"/>
        </w:rPr>
        <w:t xml:space="preserve"> году формирование расходов бюджета и фактическое исполнение происходило по целевому назначению в соответствии с принятой муниципальной программой.</w:t>
      </w:r>
    </w:p>
    <w:p w:rsidR="00444F73" w:rsidRPr="00E27B8B" w:rsidRDefault="00444F73" w:rsidP="00444F73">
      <w:pPr>
        <w:shd w:val="clear" w:color="auto" w:fill="FFFFFF"/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 w:rsidRPr="00E27B8B">
        <w:rPr>
          <w:rFonts w:ascii="PT Astra Serif" w:hAnsi="PT Astra Serif"/>
          <w:sz w:val="24"/>
          <w:szCs w:val="24"/>
          <w:lang w:eastAsia="ar-SA"/>
        </w:rPr>
        <w:t xml:space="preserve">В целях повышения открытости, прозрачности и подотчетности финансовой деятельности публично-правовых образований, проводилась работа по актуализации информации открытых данных о бюджетном процессе в муниципальном образовании. Размещалась информация в части осуществления бюджетного процесса на странице </w:t>
      </w:r>
      <w:r w:rsidR="0018481E">
        <w:rPr>
          <w:rFonts w:ascii="PT Astra Serif" w:hAnsi="PT Astra Serif"/>
          <w:sz w:val="24"/>
          <w:szCs w:val="24"/>
          <w:lang w:eastAsia="ar-SA"/>
        </w:rPr>
        <w:t>Яковлевского</w:t>
      </w:r>
      <w:r w:rsidRPr="00E27B8B">
        <w:rPr>
          <w:rFonts w:ascii="PT Astra Serif" w:hAnsi="PT Astra Serif"/>
          <w:sz w:val="24"/>
          <w:szCs w:val="24"/>
          <w:lang w:eastAsia="ar-SA"/>
        </w:rPr>
        <w:t xml:space="preserve"> муниципального образования официального сайта администрации Базарно-Карабулакского муниципального района  в сети «Интернет».</w:t>
      </w: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u w:val="single"/>
          <w:lang w:eastAsia="ar-SA"/>
        </w:rPr>
      </w:pPr>
    </w:p>
    <w:tbl>
      <w:tblPr>
        <w:tblW w:w="0" w:type="auto"/>
        <w:tblInd w:w="-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</w:tblGrid>
      <w:tr w:rsidR="00444F73" w:rsidRPr="00E27B8B" w:rsidTr="00444F73">
        <w:tc>
          <w:tcPr>
            <w:tcW w:w="450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FFFFFF"/>
            <w:vAlign w:val="center"/>
            <w:hideMark/>
          </w:tcPr>
          <w:p w:rsidR="00444F73" w:rsidRPr="00E27B8B" w:rsidRDefault="00444F73">
            <w:pPr>
              <w:suppressAutoHyphens/>
              <w:spacing w:line="336" w:lineRule="auto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E27B8B">
              <w:rPr>
                <w:rFonts w:ascii="PT Astra Serif" w:hAnsi="PT Astra Serif"/>
                <w:sz w:val="24"/>
                <w:szCs w:val="24"/>
                <w:lang w:eastAsia="ar-SA"/>
              </w:rPr>
              <w:t>А. Общее заключение:</w:t>
            </w:r>
          </w:p>
          <w:p w:rsidR="00444F73" w:rsidRPr="00E27B8B" w:rsidRDefault="00444F73">
            <w:pPr>
              <w:suppressAutoHyphens/>
              <w:spacing w:line="336" w:lineRule="auto"/>
              <w:jc w:val="both"/>
              <w:rPr>
                <w:rFonts w:ascii="PT Astra Serif" w:eastAsia="SimSun" w:hAnsi="PT Astra Serif" w:cs="font306"/>
                <w:sz w:val="22"/>
                <w:szCs w:val="22"/>
                <w:lang w:eastAsia="ar-SA"/>
              </w:rPr>
            </w:pPr>
            <w:r w:rsidRPr="00E27B8B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Комплексная оценка программы: 10  </w:t>
            </w:r>
          </w:p>
        </w:tc>
      </w:tr>
      <w:tr w:rsidR="00444F73" w:rsidRPr="00E27B8B" w:rsidTr="00444F73">
        <w:tc>
          <w:tcPr>
            <w:tcW w:w="450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FFFFFF"/>
            <w:vAlign w:val="center"/>
            <w:hideMark/>
          </w:tcPr>
          <w:p w:rsidR="00444F73" w:rsidRPr="00E27B8B" w:rsidRDefault="00444F73">
            <w:pPr>
              <w:suppressAutoHyphens/>
              <w:spacing w:line="336" w:lineRule="auto"/>
              <w:jc w:val="both"/>
              <w:rPr>
                <w:rFonts w:ascii="PT Astra Serif" w:eastAsia="SimSun" w:hAnsi="PT Astra Serif" w:cs="font306"/>
                <w:sz w:val="22"/>
                <w:szCs w:val="22"/>
                <w:lang w:eastAsia="ar-SA"/>
              </w:rPr>
            </w:pPr>
            <w:r w:rsidRPr="00E27B8B">
              <w:rPr>
                <w:rFonts w:ascii="PT Astra Serif" w:hAnsi="PT Astra Serif"/>
                <w:sz w:val="24"/>
                <w:szCs w:val="24"/>
                <w:lang w:eastAsia="ar-SA"/>
              </w:rPr>
              <w:t>Положительная оценка</w:t>
            </w:r>
          </w:p>
        </w:tc>
      </w:tr>
    </w:tbl>
    <w:p w:rsidR="00444F73" w:rsidRPr="00E27B8B" w:rsidRDefault="00444F73" w:rsidP="00444F73">
      <w:pPr>
        <w:suppressAutoHyphens/>
        <w:spacing w:line="336" w:lineRule="auto"/>
        <w:jc w:val="both"/>
        <w:rPr>
          <w:rFonts w:ascii="PT Astra Serif" w:hAnsi="PT Astra Serif"/>
          <w:color w:val="000000"/>
          <w:sz w:val="24"/>
          <w:szCs w:val="24"/>
          <w:u w:val="single"/>
          <w:lang w:eastAsia="ar-SA"/>
        </w:rPr>
      </w:pP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>Б. Комментарий к оценке по критериям</w:t>
      </w: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lastRenderedPageBreak/>
        <w:t xml:space="preserve">    Оценка степени достижения плановых значений показателей с обоснованием причин отклонений фактических значений показателей от плановых значений показателей.</w:t>
      </w: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- </w:t>
      </w:r>
      <w:r w:rsidRPr="00E27B8B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степень охвата программными мероприятиями проблемного направления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не менее 80 %;</w:t>
      </w: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E27B8B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соответств</w:t>
      </w:r>
      <w:r w:rsidR="009C59F1" w:rsidRPr="00E27B8B">
        <w:rPr>
          <w:rFonts w:ascii="PT Astra Serif" w:hAnsi="PT Astra Serif"/>
          <w:i/>
          <w:color w:val="000000"/>
          <w:sz w:val="24"/>
          <w:szCs w:val="24"/>
          <w:lang w:eastAsia="ar-SA"/>
        </w:rPr>
        <w:t>ие лимитов финансирования в 2024</w:t>
      </w:r>
      <w:r w:rsidRPr="00E27B8B">
        <w:rPr>
          <w:rFonts w:ascii="PT Astra Serif" w:hAnsi="PT Astra Serif"/>
          <w:i/>
          <w:color w:val="000000"/>
          <w:sz w:val="24"/>
          <w:szCs w:val="24"/>
          <w:lang w:eastAsia="ar-SA"/>
        </w:rPr>
        <w:t xml:space="preserve"> году 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– </w:t>
      </w:r>
      <w:r w:rsidR="00D30BF2">
        <w:rPr>
          <w:rFonts w:ascii="PT Astra Serif" w:hAnsi="PT Astra Serif"/>
          <w:color w:val="000000"/>
          <w:sz w:val="24"/>
          <w:szCs w:val="24"/>
          <w:lang w:eastAsia="ar-SA"/>
        </w:rPr>
        <w:t>98.05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%;</w:t>
      </w: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E27B8B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показатели достигнутых в отчетном году целевых индикаторов целевых индикаторам, утвержденным в Программе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достигнутые целевые индикаторы соответствуют значениям всех целевых индикаторов;</w:t>
      </w: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u w:val="single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E27B8B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наличия бюджетного и социального эффекта от реализации мероприятий в отчетном году</w:t>
      </w: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по результатам реализации программных мероприятий за отчетный год  получен  бюджетный и социальный эффект.</w:t>
      </w: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u w:val="single"/>
          <w:lang w:eastAsia="ar-SA"/>
        </w:rPr>
      </w:pP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Дата проведения оценки </w:t>
      </w:r>
      <w:r w:rsidRPr="00E27B8B">
        <w:rPr>
          <w:rFonts w:ascii="PT Astra Serif" w:hAnsi="PT Astra Serif"/>
          <w:color w:val="000000"/>
          <w:sz w:val="24"/>
          <w:szCs w:val="24"/>
          <w:u w:val="single"/>
          <w:lang w:eastAsia="ar-SA"/>
        </w:rPr>
        <w:t>«</w:t>
      </w:r>
      <w:r w:rsidR="00D30BF2">
        <w:rPr>
          <w:rFonts w:ascii="PT Astra Serif" w:hAnsi="PT Astra Serif"/>
          <w:color w:val="000000"/>
          <w:sz w:val="24"/>
          <w:szCs w:val="24"/>
          <w:u w:val="single"/>
          <w:lang w:eastAsia="ar-SA"/>
        </w:rPr>
        <w:t>2</w:t>
      </w:r>
      <w:r w:rsidR="00D167D6" w:rsidRPr="00E27B8B">
        <w:rPr>
          <w:rFonts w:ascii="PT Astra Serif" w:hAnsi="PT Astra Serif"/>
          <w:color w:val="000000"/>
          <w:sz w:val="24"/>
          <w:szCs w:val="24"/>
          <w:u w:val="single"/>
          <w:lang w:eastAsia="ar-SA"/>
        </w:rPr>
        <w:t>1</w:t>
      </w:r>
      <w:r w:rsidRPr="00E27B8B">
        <w:rPr>
          <w:rFonts w:ascii="PT Astra Serif" w:hAnsi="PT Astra Serif"/>
          <w:color w:val="000000"/>
          <w:sz w:val="24"/>
          <w:szCs w:val="24"/>
          <w:u w:val="single"/>
          <w:lang w:eastAsia="ar-SA"/>
        </w:rPr>
        <w:t xml:space="preserve">» </w:t>
      </w:r>
      <w:r w:rsidR="00D167D6" w:rsidRPr="00E27B8B">
        <w:rPr>
          <w:rFonts w:ascii="PT Astra Serif" w:hAnsi="PT Astra Serif"/>
          <w:color w:val="000000"/>
          <w:sz w:val="24"/>
          <w:szCs w:val="24"/>
          <w:u w:val="single"/>
          <w:lang w:eastAsia="ar-SA"/>
        </w:rPr>
        <w:t>апреля</w:t>
      </w:r>
      <w:r w:rsidR="00D30BF2">
        <w:rPr>
          <w:rFonts w:ascii="PT Astra Serif" w:hAnsi="PT Astra Serif"/>
          <w:color w:val="000000"/>
          <w:sz w:val="24"/>
          <w:szCs w:val="24"/>
          <w:u w:val="single"/>
          <w:lang w:eastAsia="ar-SA"/>
        </w:rPr>
        <w:t xml:space="preserve">   2025</w:t>
      </w:r>
      <w:r w:rsidRPr="00E27B8B">
        <w:rPr>
          <w:rFonts w:ascii="PT Astra Serif" w:hAnsi="PT Astra Serif"/>
          <w:color w:val="000000"/>
          <w:sz w:val="24"/>
          <w:szCs w:val="24"/>
          <w:u w:val="single"/>
          <w:lang w:eastAsia="ar-SA"/>
        </w:rPr>
        <w:t xml:space="preserve"> г.</w:t>
      </w: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u w:val="single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 xml:space="preserve">ФИО и должность лица, проводившего оценку </w:t>
      </w:r>
    </w:p>
    <w:p w:rsidR="00444F73" w:rsidRPr="00E27B8B" w:rsidRDefault="00444F73" w:rsidP="00444F73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u w:val="single"/>
          <w:lang w:eastAsia="ar-SA"/>
        </w:rPr>
      </w:pPr>
      <w:r w:rsidRPr="00E27B8B">
        <w:rPr>
          <w:rFonts w:ascii="PT Astra Serif" w:hAnsi="PT Astra Serif"/>
          <w:sz w:val="24"/>
          <w:szCs w:val="24"/>
          <w:lang w:eastAsia="ar-SA"/>
        </w:rPr>
        <w:t>___________</w:t>
      </w:r>
      <w:r w:rsidRPr="00E27B8B">
        <w:rPr>
          <w:rFonts w:ascii="PT Astra Serif" w:hAnsi="PT Astra Serif"/>
          <w:sz w:val="24"/>
          <w:szCs w:val="24"/>
          <w:u w:val="single"/>
          <w:lang w:eastAsia="ar-SA"/>
        </w:rPr>
        <w:t xml:space="preserve">  </w:t>
      </w:r>
      <w:r w:rsidR="0018481E">
        <w:rPr>
          <w:rFonts w:ascii="PT Astra Serif" w:hAnsi="PT Astra Serif"/>
          <w:sz w:val="24"/>
          <w:szCs w:val="24"/>
          <w:u w:val="single"/>
          <w:lang w:eastAsia="ar-SA"/>
        </w:rPr>
        <w:t>Тугушев Д.Ж</w:t>
      </w:r>
      <w:r w:rsidR="0030349A" w:rsidRPr="00E27B8B">
        <w:rPr>
          <w:rFonts w:ascii="PT Astra Serif" w:hAnsi="PT Astra Serif"/>
          <w:sz w:val="24"/>
          <w:szCs w:val="24"/>
          <w:u w:val="single"/>
          <w:lang w:eastAsia="ar-SA"/>
        </w:rPr>
        <w:t>.</w:t>
      </w:r>
      <w:r w:rsidRPr="00E27B8B">
        <w:rPr>
          <w:rFonts w:ascii="PT Astra Serif" w:hAnsi="PT Astra Serif"/>
          <w:sz w:val="24"/>
          <w:szCs w:val="24"/>
          <w:u w:val="single"/>
          <w:lang w:eastAsia="ar-SA"/>
        </w:rPr>
        <w:t xml:space="preserve"> – заместитель главы администрации</w:t>
      </w:r>
    </w:p>
    <w:p w:rsidR="00444F73" w:rsidRPr="00E27B8B" w:rsidRDefault="00444F73" w:rsidP="00444F73">
      <w:pPr>
        <w:suppressAutoHyphens/>
        <w:spacing w:line="336" w:lineRule="auto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444F73" w:rsidRPr="00E27B8B" w:rsidRDefault="00444F73" w:rsidP="00444F73">
      <w:pPr>
        <w:suppressAutoHyphens/>
        <w:spacing w:line="336" w:lineRule="auto"/>
        <w:jc w:val="both"/>
        <w:rPr>
          <w:rFonts w:ascii="PT Astra Serif" w:hAnsi="PT Astra Serif"/>
          <w:bCs/>
          <w:spacing w:val="-3"/>
          <w:sz w:val="27"/>
          <w:szCs w:val="27"/>
          <w:lang w:eastAsia="ar-SA"/>
        </w:rPr>
      </w:pPr>
      <w:r w:rsidRPr="00E27B8B">
        <w:rPr>
          <w:rFonts w:ascii="PT Astra Serif" w:hAnsi="PT Astra Serif"/>
          <w:color w:val="000000"/>
          <w:sz w:val="24"/>
          <w:szCs w:val="24"/>
          <w:lang w:eastAsia="ar-SA"/>
        </w:rPr>
        <w:t>Вывод: программы получают положительную оценку.</w:t>
      </w:r>
    </w:p>
    <w:p w:rsidR="0036026C" w:rsidRPr="00E27B8B" w:rsidRDefault="0036026C" w:rsidP="00444F73">
      <w:pPr>
        <w:suppressAutoHyphens/>
        <w:spacing w:line="100" w:lineRule="atLeast"/>
        <w:jc w:val="center"/>
        <w:rPr>
          <w:rFonts w:ascii="PT Astra Serif" w:hAnsi="PT Astra Serif"/>
        </w:rPr>
      </w:pPr>
    </w:p>
    <w:sectPr w:rsidR="0036026C" w:rsidRPr="00E27B8B" w:rsidSect="0018481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06">
    <w:altName w:val="Times New Roman"/>
    <w:charset w:val="CC"/>
    <w:family w:val="auto"/>
    <w:pitch w:val="variable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B5685"/>
    <w:multiLevelType w:val="hybridMultilevel"/>
    <w:tmpl w:val="D9A643F0"/>
    <w:lvl w:ilvl="0" w:tplc="AB3E0018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E694BB0"/>
    <w:multiLevelType w:val="hybridMultilevel"/>
    <w:tmpl w:val="84844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4046B"/>
    <w:multiLevelType w:val="hybridMultilevel"/>
    <w:tmpl w:val="6CD82A44"/>
    <w:lvl w:ilvl="0" w:tplc="5B38F974">
      <w:start w:val="1"/>
      <w:numFmt w:val="decimal"/>
      <w:lvlText w:val="%1."/>
      <w:lvlJc w:val="left"/>
      <w:pPr>
        <w:ind w:left="765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32E"/>
    <w:rsid w:val="0006473E"/>
    <w:rsid w:val="0018481E"/>
    <w:rsid w:val="00195605"/>
    <w:rsid w:val="00202D12"/>
    <w:rsid w:val="00245D2B"/>
    <w:rsid w:val="00251720"/>
    <w:rsid w:val="002B2B99"/>
    <w:rsid w:val="0030349A"/>
    <w:rsid w:val="003072A0"/>
    <w:rsid w:val="003259F9"/>
    <w:rsid w:val="00327F73"/>
    <w:rsid w:val="0036026C"/>
    <w:rsid w:val="00375754"/>
    <w:rsid w:val="003D192D"/>
    <w:rsid w:val="00444F73"/>
    <w:rsid w:val="006B4DA7"/>
    <w:rsid w:val="00716A26"/>
    <w:rsid w:val="007A3C24"/>
    <w:rsid w:val="009516CB"/>
    <w:rsid w:val="009A78E8"/>
    <w:rsid w:val="009C4386"/>
    <w:rsid w:val="009C59F1"/>
    <w:rsid w:val="00A16B69"/>
    <w:rsid w:val="00A508EE"/>
    <w:rsid w:val="00A52945"/>
    <w:rsid w:val="00B2169A"/>
    <w:rsid w:val="00B8675A"/>
    <w:rsid w:val="00C37177"/>
    <w:rsid w:val="00CB3ED5"/>
    <w:rsid w:val="00CC1517"/>
    <w:rsid w:val="00CE62A4"/>
    <w:rsid w:val="00D167D6"/>
    <w:rsid w:val="00D30BF2"/>
    <w:rsid w:val="00D9381E"/>
    <w:rsid w:val="00DE4B2C"/>
    <w:rsid w:val="00E272F2"/>
    <w:rsid w:val="00E27B8B"/>
    <w:rsid w:val="00E44765"/>
    <w:rsid w:val="00E448A2"/>
    <w:rsid w:val="00E457E7"/>
    <w:rsid w:val="00E6332E"/>
    <w:rsid w:val="00E861D2"/>
    <w:rsid w:val="00E86E6D"/>
    <w:rsid w:val="00E91477"/>
    <w:rsid w:val="00EC35AE"/>
    <w:rsid w:val="00F0215B"/>
    <w:rsid w:val="00FA5A28"/>
    <w:rsid w:val="00FD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32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E4B2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633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E633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 12пт"/>
    <w:basedOn w:val="a"/>
    <w:rsid w:val="00E6332E"/>
    <w:pPr>
      <w:tabs>
        <w:tab w:val="right" w:leader="underscore" w:pos="10206"/>
      </w:tabs>
    </w:pPr>
    <w:rPr>
      <w:sz w:val="24"/>
      <w:szCs w:val="20"/>
    </w:rPr>
  </w:style>
  <w:style w:type="paragraph" w:styleId="a3">
    <w:name w:val="header"/>
    <w:basedOn w:val="a"/>
    <w:link w:val="a4"/>
    <w:unhideWhenUsed/>
    <w:rsid w:val="00B2169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B2169A"/>
    <w:rPr>
      <w:rFonts w:ascii="Calibri" w:eastAsia="Calibri" w:hAnsi="Calibri" w:cs="Times New Roman"/>
    </w:rPr>
  </w:style>
  <w:style w:type="paragraph" w:styleId="a5">
    <w:name w:val="No Spacing"/>
    <w:uiPriority w:val="99"/>
    <w:qFormat/>
    <w:rsid w:val="009C438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9C43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444F73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Нормальный (таблица)"/>
    <w:basedOn w:val="a"/>
    <w:next w:val="a"/>
    <w:uiPriority w:val="99"/>
    <w:rsid w:val="00444F7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DE4B2C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32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E4B2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633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E633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 12пт"/>
    <w:basedOn w:val="a"/>
    <w:rsid w:val="00E6332E"/>
    <w:pPr>
      <w:tabs>
        <w:tab w:val="right" w:leader="underscore" w:pos="10206"/>
      </w:tabs>
    </w:pPr>
    <w:rPr>
      <w:sz w:val="24"/>
      <w:szCs w:val="20"/>
    </w:rPr>
  </w:style>
  <w:style w:type="paragraph" w:styleId="a3">
    <w:name w:val="header"/>
    <w:basedOn w:val="a"/>
    <w:link w:val="a4"/>
    <w:unhideWhenUsed/>
    <w:rsid w:val="00B2169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B2169A"/>
    <w:rPr>
      <w:rFonts w:ascii="Calibri" w:eastAsia="Calibri" w:hAnsi="Calibri" w:cs="Times New Roman"/>
    </w:rPr>
  </w:style>
  <w:style w:type="paragraph" w:styleId="a5">
    <w:name w:val="No Spacing"/>
    <w:uiPriority w:val="99"/>
    <w:qFormat/>
    <w:rsid w:val="009C438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9C43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444F73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Нормальный (таблица)"/>
    <w:basedOn w:val="a"/>
    <w:next w:val="a"/>
    <w:uiPriority w:val="99"/>
    <w:rsid w:val="00444F7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DE4B2C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Yak_Alf</cp:lastModifiedBy>
  <cp:revision>2</cp:revision>
  <cp:lastPrinted>2024-02-06T06:45:00Z</cp:lastPrinted>
  <dcterms:created xsi:type="dcterms:W3CDTF">2025-05-16T04:52:00Z</dcterms:created>
  <dcterms:modified xsi:type="dcterms:W3CDTF">2025-05-16T04:52:00Z</dcterms:modified>
</cp:coreProperties>
</file>