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F55" w:rsidRPr="00996F55" w:rsidRDefault="00996F55" w:rsidP="00772979">
      <w:pPr>
        <w:shd w:val="clear" w:color="auto" w:fill="FFFFFF"/>
        <w:spacing w:after="240" w:line="365" w:lineRule="atLeast"/>
        <w:ind w:left="57" w:right="57"/>
        <w:jc w:val="center"/>
        <w:outlineLvl w:val="1"/>
        <w:rPr>
          <w:rFonts w:ascii="Arial" w:eastAsia="Times New Roman" w:hAnsi="Arial" w:cs="Arial"/>
          <w:caps/>
          <w:color w:val="222222"/>
          <w:sz w:val="30"/>
          <w:szCs w:val="30"/>
          <w:lang w:eastAsia="ru-RU"/>
        </w:rPr>
      </w:pPr>
      <w:r w:rsidRPr="00996F55">
        <w:rPr>
          <w:rFonts w:ascii="Arial" w:eastAsia="Times New Roman" w:hAnsi="Arial" w:cs="Arial"/>
          <w:caps/>
          <w:color w:val="222222"/>
          <w:sz w:val="30"/>
          <w:szCs w:val="30"/>
          <w:lang w:eastAsia="ru-RU"/>
        </w:rPr>
        <w:t>О ПРАВАХ И ОБЯЗАННОСТЯХ ФИЗИЧЕСКИХ ЛИЦ, О ТРЕБОВАНИЯХ, ПРЕДЪЯВЛЯЕМЫХ К СОБСТВЕННИКАМ ЖИЛЫХ ДОМОВ, СОБСТВЕННИКАМИ ПОМЕЩЕНИЙ В МНОГОКВАРТИРНЫХ ДОМАХ, ЛИЦАМ, ОТВЕТСТВЕННЫМ ЗА СОДЕРЖАНИЕ МНОГОКВАРТИРНЫХ ДОМОВ В ОБЛАСТИ ЭНЕРГОСБЕРЕЖЕНИЯ</w:t>
      </w:r>
    </w:p>
    <w:p w:rsidR="00996F55" w:rsidRPr="00996F55" w:rsidRDefault="00996F55" w:rsidP="00996F55">
      <w:pPr>
        <w:shd w:val="clear" w:color="auto" w:fill="FFFFFF"/>
        <w:spacing w:after="0" w:line="319" w:lineRule="atLeast"/>
        <w:ind w:left="113" w:right="113"/>
        <w:jc w:val="center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ИНФОРМАЦИЯ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по исполнению Федерального закона № 261 от 23.11.2009 г. о правах и обязанностях физических лиц, о требованиях, предъявляемых к собственникам жилых домов, собственниками помещений в многоквартирных домах, лицам, ответственным за содержание многоквартирных домов, и об иных требованиях указанного выше Федерального закона.</w:t>
      </w:r>
    </w:p>
    <w:p w:rsidR="00996F55" w:rsidRPr="00996F55" w:rsidRDefault="00996F55" w:rsidP="00996F55">
      <w:pPr>
        <w:shd w:val="clear" w:color="auto" w:fill="FFFFFF"/>
        <w:spacing w:after="0" w:line="319" w:lineRule="atLeast"/>
        <w:ind w:left="113" w:right="113"/>
        <w:jc w:val="center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>
        <w:rPr>
          <w:rFonts w:ascii="inherit" w:eastAsia="Times New Roman" w:hAnsi="inherit" w:cs="Arial"/>
          <w:b/>
          <w:bCs/>
          <w:noProof/>
          <w:color w:val="222222"/>
          <w:sz w:val="25"/>
          <w:szCs w:val="25"/>
          <w:lang w:eastAsia="ru-RU"/>
        </w:rPr>
        <w:drawing>
          <wp:inline distT="0" distB="0" distL="0" distR="0">
            <wp:extent cx="2514600" cy="2514600"/>
            <wp:effectExtent l="19050" t="0" r="0" b="0"/>
            <wp:docPr id="1" name="Рисунок 1" descr="http://kavalerskoesp.ru/images/ener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avalerskoesp.ru/images/ener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Обязательна ли установка приборов учёта энергоресурсов?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Да, обязательна. Согласно закону расчёты за энергетические ресурсы, включая воду, должны осуществляться на основании данных об их количественном значении, определенных при помощи приборов учёта.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В какие сроки необходимо установить приборы учета энергоресурсов?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Федеральным законом от 23.11.2009 № 261-ФЗ на собственников помещений в многоквартирных домах и собственников жилых домов возложена обязанность по установке приборов учета энергоресурсов.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В соответствии с Федеральным законом (в ред. от 18.07.2011) от 23.11.2009 № 261-ФЗ до 1 июля 2012 года собственники помещений в многоквартирных домах обязаны обеспечить установку приборов учета воды, тепловой энергии, электрической энергии, а природного газа – в срок до 1 января 2015 года.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С 1 января 2012 г. вводимые в эксплуатацию и реконструируемые многоквартирные жилые дома должны оснащаться индивидуальными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теплосчётчиками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в квартирах.</w:t>
      </w:r>
      <w:r w:rsidR="005B7972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С момента принятия закона не допускается ввод в эксплуатацию зданий, строений, сооружений без оснащения их приборами учёта энергоресурсов и воды.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lastRenderedPageBreak/>
        <w:t>Кто должен оплачивать установку приборов учёта?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Закон обязывает собственников зданий, строений, сооружений, жилых, дачных или садовых домов, помещений в многоквартирных домах нести расходы на установку приборов учёта.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Если собственник не в состоянии оплатить прибор учёта и его установку сразу, организация-поставщик энергоресурсов обязана предоставить рассрочку по платежам со сроком до 5 лет. Процент за такой кредит устанавливается по действующей на момент заключения договора об установке приборов учёта ставке рефинансирования Центробанка РФ.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Установка коллективных приборов учета осуществляется за счет средств собственников помещений в многоквартирном доме.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Нужно ли собственникам помещений многоквартирного дома собирать общее собрание для принятия решения об установке приборов учёта?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Да, нужно. Прежде чем приступать к организации в доме учёта тепла, необходимо коллективное решение собственников, принятое большинством голосов на общем собрании. Поскольку будущий узел учёта станет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общедомовой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собственностью, оплата оборудования и работ целиком или частично (в случае участия в федеральных, областных или муниципальных программах) распределяется между всеми собственниками квартир.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Задача управляющей компании или правления ТСЖ, ЖСК – донести информацию до собственников, что установка приборов учёта необходима согласно закону об энергосбережении и отказ от установки грозит принудительными мерами по установке приборов учёта со стороны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энергоснабжающей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организации и разбирательством в суде. УК или правление ТСЖ, ЖСК должны предложить собственникам варианты: перечень компаний, с которыми имеется возможность заключить договор на установку приборов учёта энергоресурсов и их предложения по стоимости работ и качеству предлагаемого оборудования.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Какую выгоду получит потребитель при установке прибора учета?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Установка прибора учета направлена, прежде всего, к переходу на оплату за фактическую величину потребленного ресурса, определяемого по показаниям прибора учета.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В соответствии с Правилами предоставления коммунальных услуг гражданам, утвержденными постановлением Правительства РФ от 23.05.2006 № 307, на примере многоквартирного дома, в помещениях которого отсутствуют коллективные приборы учета, и наличии общих и индивидуальных приборов учета энергоресурсов можно отметить следующее. В случае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,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если величина норматива потребления коммунальной услуги меньше фактической величины потребления ресурса, измеренного по показаниям прибора учета, то при установке прибора учета размер платы, вследствие возросшего фактического потребления ресурса, увеличится, а если норматив был высокий – то граждане соответственно будут платить меньше.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Если в доме установлен коллективный прибор учета, то размер платы за коммунальную услугу (холодное водоснабжение, горячее водоснабжение, газоснабжение и электроснабжение) для граждан, установивших индивидуальный 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lastRenderedPageBreak/>
        <w:t>приборы учета, будет зависеть от отношения объема коммунального ресурса, определенного по показаниям коллективного прибора учета, к сумме объема ресурса, измеренного индивидуальными приборами учета, и объема ресурса, определенного исходя из норматива потребления коммунальной услуги.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Вышеуказанные Правила предоставления коммунальных услуг гражданам утратят силу в связи с принятием постановления Правительства РФ от 06.05.2011 № 354 со дня вступления в силу Правил предоставления коммунальных услуг собственникам и пользователям помещений в многоквартирных домах и жилых домов.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Есть ли исключения из требований по установке приборов учета?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На основании ч. 1 ст. 13 Федерального закона от 23.11.2009 № 261-ФЗ требования в части организации учета используемых энергетических ресурсов не распространяются на ветхие, аварийные объекты, объекты, подлежащие сносу или капитальному ремонту до 1 января 2013 года, а также объекты, мощность потребления электрической энергии которых составляет менее чем пять киловатт (в отношении организации учета используемой электрической энергии) или максимальный объем потребления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тепловой 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энергии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которых составляет менее чем две десятых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гигакалории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в час (в отношении организации учета используемой тепловой энергии).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Кто имеет право устанавливать приборы учёта энергоресурсов?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Приборы учёта имеют право устанавливать организации-поставщики энергоресурсов и специализированные организации. Данные организации должны иметь профильных специалистов необходимого уровня квалификации, деятельность по установке приборов учёта должна быть прописана в уставных документах организации, организация должна быть членом СРО в строительстве и иметь выданное СРО свидетельство о допуске к данному конкретному виду работ.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Поставщики энергоресурсов не только имеют право, а обязаны осуществлять деятельность по установке, замене, эксплуатации приборов учёта используемых энергетических ресурсов, снабжение которыми или передачу которых они осуществляют.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До 1 июля 2010 г.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энергоснабжающие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организации должны были предоставить собственникам помещений в многоквартирных домах, лицам, ответственным за содержание многоквартирных домов и лицам, представляющим интересы собственников, предложения об оснащении приборами учёта используемых энергоресурсов.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Кто участвует в оформлении акта ввода индивидуального прибора учета в эксплуатацию? Имеет ли право исполнитель коммунальной услуги требовать деньги за пломбирование и последующее обслуживание счетчиков?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После установки индивидуального прибора учета потребитель должен направить заявление исполнителю коммунальной услуги (управляющая организация, товарищество собственников жилья, а при непосредственном управлении –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ресурсоснабжающая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организация) о согласовании установки прибора учета и внесении необходимых изменений в договор на поставку ресурса.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lastRenderedPageBreak/>
        <w:t>После подачи заявления представитель исполнителя коммунальной услуги, организация, установившая прибор учета, и потребитель оформляют акт ввода прибора учета в эксплуатацию.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В целях 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исключения случаев бесконтрольного демонтажа прибора учета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производится пломбирование установки прибора учета. Услуга по пломбированию прибора учета не подлежит государственному регулированию и определяется на основании прейскуранта цен исполнителя коммунальной услуги.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Необходимо отметить, что поскольку ввод прибора учета в эксплуатацию может быть осуществлен только исполнителем коммунальной услуги, то по вопросу обоснованности калькуляции затрат на ввод прибора учета в эксплуатацию исполнителя коммунальной услуги потребитель может обратиться в управление Федеральной антимонопольной службы по Нижегородской области.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По желанию потребитель вправе заключить договор о техническом обслуживании прибора учета. Техническое обслуживание прибора учета может включать работы по прочистке фильтров, проверке сохранности пломб, осмотру состояния и визуальному контролю работы счетчиков.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Какую ответственность несут собственники за отказ от установки приборов учёта?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Если до 1 июля 2012 г. т до 1 января 2015 г. (см. выше) в ответ на предложения по установке приборов учёта от поставщика энергоресурсов потребитель не установит счётчик, то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энергоснабжающая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организация вправе принудительно его установить, и взыскать по суду с потребителя все расходы по установке плюс судебные издержки.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Ресурсоснабжающие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организации не вправе отказать обратившимся к ним лицам в заключени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и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договора, регулирующего условия установки, замены и (или) эксплуатации приборов учёта используемых ресурсов, снабжение которыми или передачу которых они осуществляют. Цена такого договора определяется соглашением сторон. Порядок заключения и существенные условия такого договора утверждены приказом Министерства энергетики Российской Федерации от 07.04.2010 № 149.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 xml:space="preserve">Кто осуществляет </w:t>
      </w:r>
      <w:proofErr w:type="gramStart"/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контроль за</w:t>
      </w:r>
      <w:proofErr w:type="gramEnd"/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 xml:space="preserve"> соблюдением обязанностей по установке приборов учёта энергоресурсов?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Контроль за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соблюдением данных обязанностей осуществляет Федеральная антимонопольная служба (ФАС) и Федеральная служба по экологическому, технологическому и атомному надзору (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Ростехнадзор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) и их территориальные органы в субъектах РФ.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Предусмотрены ли штрафные санкции за не соблюдение обязанностей по установке приборов учёта энергоресурсов?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Да, предусмотрены. Законом об энергосбережении (статья 37) внесены поправки в Кодекс Российской Федерации об административных правонарушениях (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КоАП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).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Несоблюдение требований законодательства об установке приборов учёта (стадии проектирования, реконструкции, капитального ремонта, строительства) – штраф на должностных лиц от 20 до 30 тыс. руб., на организацию от 500 до 600 тыс. руб.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lastRenderedPageBreak/>
        <w:t xml:space="preserve">Несоблюдение требований к поставщикам энергоресурсов по предложению установки приборов учёта собственникам жилых домов, дачных, садовых домов и их представителям. 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Штраф на должностных лиц от 20 до 30 тыс. руб., на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юрлиц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от 100 до 150 тыс. руб.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Необоснованный отказ или уклонение организации, на которую возложена обязанность по установке, замене, эксплуатации приборов учёта используемых энергетических ресурсов, от заключения соответствующего договора и (или) от его исполнения, а равно нарушение установленного порядка его заключения, либо несоблюдение установленных для нее в качестве обязательных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требований об установке, замене, эксплуатации приборов учёта используемых энергетических ресурсов – штраф на должностных лиц от 20 до 30 тыс. рублей; 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на ИП – от 20 до 30 тыс. руб.; на юридических лиц – от 50 до 100 тыс. руб.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Несоблюдение требований об оснащении жилого дома приборами учёта лицами, ответственными за содержание многоквартирных домов – штраф на ответственное лицо от 10 до 15 тыс. руб., на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юрлиц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от 20 до 30 тыс. руб.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Несоблюдение требований об оснащении нежилых зданий, строений, сооружений приборами учёта лицами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, 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ответственными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за их содержание – штраф на должностных лиц от 10 до 15 тыс. руб., на ИП от 25 до 35 тыс. руб., на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юрлиц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от 100 до 150 тыс. руб.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Кто осуществляет техническое обслуживание и ремонт приборов учёта?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Собственник обязан обеспечить эксплуатацию приборов учёта в соответствии с техническими требованиями на прибор. Таким образом, у владельца узла учёта должен быть заключен договор на техническое обслуживание приборов учёта с обслуживающей организацией (например, это может быть организация по установке приборов учёта,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энергоснабжающая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организация, управляющая компания).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Работы по ремонту приборов учёта выполняются на предприятиях-изготовителях приборов или специализированном ремонтном предприятии в соответствии с утвержденным технологическим процессом. После ремонта прибора учёта необходимо провести внеочередную поверку.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Кто осуществляет и оплачивает поверку приборов учёта?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В обязанности собственника входит обеспечение достоверности показаний приборов учёта, в частности, их своевременная метрологическая поверка, т.е. 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поверка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оплачивается из собственных средств собственника.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Метрологическое обеспечение достоверности показаний приборов учёта заключается в периодической их поверке в специализированной организации (например, в лаборатории регионального центра стандартизации и метрологии или в организации, имеющей в своем распоряжении соответствующие испытательные лаборатории).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На основании постановления правительства РФ от 20.04.10 № 250, начиная с 2012 г. поверка средств измерений количества электроэнергии, расхода холодной и горячей воды и газа, должна осуществляться только аккредитованными государственными региональными центрами метрологии. Поскольку в устройство узла учёта тепловой энергии входит и расходомер, то это требование будет относиться и к 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lastRenderedPageBreak/>
        <w:t>коммерческому учёту тепловой энергии.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Суть метрологической поверки заключается в испытаниях прибора учёта на более точном оборудовании.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Периодичность поверки указана в паспорте на прибор учёта.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Межповерочный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интервал (МПИ) приборов учёта тепловой энергии и счётчика горячей воды, как правило, составляет 4 года, а счётчика холодной воды – 6 лет.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Каковы последствия эксплуатации непроверенных приборов?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Эксплуатация непроверенного прибора учёта запрещается и расценивается поставщиком энергоресурса как отсутствие прибора учёта со всеми вытекающими для потребителя последствиями. Непосредственно на время проведения поверки разрешается оплата услуг по усреднённому расходу.</w:t>
      </w:r>
    </w:p>
    <w:p w:rsidR="005B7972" w:rsidRPr="00996F55" w:rsidRDefault="005B7972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Pr="00996F55" w:rsidRDefault="00996F55" w:rsidP="00772979">
      <w:pPr>
        <w:shd w:val="clear" w:color="auto" w:fill="FFFFFF"/>
        <w:spacing w:after="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Какие приборы учёта энергии можно применять?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Следует устанавливать только те приборы учёта, которые включены в государственный реестр средств измерений и допущенные к применению на территории Российской Федерации.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Однако даже включение прибора в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Госреестр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не гарантирует его качества. Поэтому необходимо вводить систему качества в теплоснабжении, помогающую теплоснабжающим и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теплопотребляющим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организациям применять передовой опыт, прогрессивное оборудование и новые технологические решения в области коммерческого учёта тепловой энергии.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Кроме того, правилами пользования электрической, тепловой энергии, воды и газа установлены требования к классу точности применяемых приборов учёта не ниже установленного порога. Класс точности – это возможная погрешность прибора учёта в диапазоне измерений, выраженная в процентах. Чем больше число, обозначающее класс точности, тем ниже точность прибора.</w:t>
      </w:r>
    </w:p>
    <w:p w:rsidR="00996F55" w:rsidRPr="00996F55" w:rsidRDefault="00996F55" w:rsidP="00772979">
      <w:pPr>
        <w:shd w:val="clear" w:color="auto" w:fill="FFFFFF"/>
        <w:spacing w:after="240" w:line="319" w:lineRule="atLeast"/>
        <w:ind w:left="113" w:right="113"/>
        <w:jc w:val="both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 </w:t>
      </w:r>
    </w:p>
    <w:p w:rsidR="00B14156" w:rsidRDefault="00B14156" w:rsidP="00772979">
      <w:pPr>
        <w:jc w:val="both"/>
      </w:pPr>
    </w:p>
    <w:sectPr w:rsidR="00B14156" w:rsidSect="00B14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6F55"/>
    <w:rsid w:val="00006782"/>
    <w:rsid w:val="00010DE6"/>
    <w:rsid w:val="000D0E23"/>
    <w:rsid w:val="000F2688"/>
    <w:rsid w:val="000F588A"/>
    <w:rsid w:val="001376CB"/>
    <w:rsid w:val="00196E2F"/>
    <w:rsid w:val="001E0B97"/>
    <w:rsid w:val="002078EE"/>
    <w:rsid w:val="002A31B4"/>
    <w:rsid w:val="002B3B92"/>
    <w:rsid w:val="002C2969"/>
    <w:rsid w:val="002F731A"/>
    <w:rsid w:val="00303366"/>
    <w:rsid w:val="00303661"/>
    <w:rsid w:val="0030533C"/>
    <w:rsid w:val="003D108C"/>
    <w:rsid w:val="003F5ADA"/>
    <w:rsid w:val="00406D49"/>
    <w:rsid w:val="00407B2E"/>
    <w:rsid w:val="0041051F"/>
    <w:rsid w:val="00417582"/>
    <w:rsid w:val="00433AEB"/>
    <w:rsid w:val="0045651E"/>
    <w:rsid w:val="00494E26"/>
    <w:rsid w:val="004B32A4"/>
    <w:rsid w:val="004C320E"/>
    <w:rsid w:val="004D13DB"/>
    <w:rsid w:val="004D367F"/>
    <w:rsid w:val="00527B07"/>
    <w:rsid w:val="00543FE6"/>
    <w:rsid w:val="00564F31"/>
    <w:rsid w:val="005B7972"/>
    <w:rsid w:val="00612A54"/>
    <w:rsid w:val="006228AF"/>
    <w:rsid w:val="00647C14"/>
    <w:rsid w:val="006509EF"/>
    <w:rsid w:val="00651A5E"/>
    <w:rsid w:val="0066388A"/>
    <w:rsid w:val="00691047"/>
    <w:rsid w:val="006F3B5F"/>
    <w:rsid w:val="00754193"/>
    <w:rsid w:val="00772979"/>
    <w:rsid w:val="007A4777"/>
    <w:rsid w:val="007C7CD3"/>
    <w:rsid w:val="007D1446"/>
    <w:rsid w:val="007F28CB"/>
    <w:rsid w:val="007F738E"/>
    <w:rsid w:val="00822B52"/>
    <w:rsid w:val="0089085B"/>
    <w:rsid w:val="00911D96"/>
    <w:rsid w:val="009355EF"/>
    <w:rsid w:val="00977CF1"/>
    <w:rsid w:val="00996F55"/>
    <w:rsid w:val="009B20CA"/>
    <w:rsid w:val="009C62F1"/>
    <w:rsid w:val="009E645D"/>
    <w:rsid w:val="00A45D1B"/>
    <w:rsid w:val="00A766C9"/>
    <w:rsid w:val="00AB7090"/>
    <w:rsid w:val="00AD3C96"/>
    <w:rsid w:val="00AE7303"/>
    <w:rsid w:val="00AF0F92"/>
    <w:rsid w:val="00AF1FF9"/>
    <w:rsid w:val="00AF5DDD"/>
    <w:rsid w:val="00B14156"/>
    <w:rsid w:val="00B449FC"/>
    <w:rsid w:val="00B57D1C"/>
    <w:rsid w:val="00B60FD2"/>
    <w:rsid w:val="00B854AA"/>
    <w:rsid w:val="00BA5E5F"/>
    <w:rsid w:val="00C06918"/>
    <w:rsid w:val="00C9126B"/>
    <w:rsid w:val="00CB35AD"/>
    <w:rsid w:val="00CD4AB2"/>
    <w:rsid w:val="00D3235D"/>
    <w:rsid w:val="00D85EF9"/>
    <w:rsid w:val="00DB7475"/>
    <w:rsid w:val="00DE7D99"/>
    <w:rsid w:val="00E11005"/>
    <w:rsid w:val="00E66629"/>
    <w:rsid w:val="00EE1DB8"/>
    <w:rsid w:val="00EE5AE3"/>
    <w:rsid w:val="00F255D1"/>
    <w:rsid w:val="00F47EF3"/>
    <w:rsid w:val="00FB2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56"/>
  </w:style>
  <w:style w:type="paragraph" w:styleId="2">
    <w:name w:val="heading 2"/>
    <w:basedOn w:val="a"/>
    <w:link w:val="20"/>
    <w:uiPriority w:val="9"/>
    <w:qFormat/>
    <w:rsid w:val="00996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6F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96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6F5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96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6F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2177</Words>
  <Characters>12412</Characters>
  <Application>Microsoft Office Word</Application>
  <DocSecurity>0</DocSecurity>
  <Lines>103</Lines>
  <Paragraphs>29</Paragraphs>
  <ScaleCrop>false</ScaleCrop>
  <Company>RePack by SPecialiST</Company>
  <LinksUpToDate>false</LinksUpToDate>
  <CharactersWithSpaces>14560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User</cp:lastModifiedBy>
  <cp:revision>3</cp:revision>
  <dcterms:created xsi:type="dcterms:W3CDTF">2025-05-15T05:52:00Z</dcterms:created>
  <dcterms:modified xsi:type="dcterms:W3CDTF">2025-06-04T11:28:00Z</dcterms:modified>
</cp:coreProperties>
</file>