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9" w:rsidRPr="00844FA9" w:rsidRDefault="00277FA9" w:rsidP="00277F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СОВЕТ</w:t>
      </w:r>
    </w:p>
    <w:p w:rsidR="00277FA9" w:rsidRPr="00844FA9" w:rsidRDefault="00277FA9" w:rsidP="00277F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МАКСИМОВСКОГО МУНИЦИПАЛЬНОГО ОБРАЗОВАНИЯ</w:t>
      </w:r>
    </w:p>
    <w:p w:rsidR="00277FA9" w:rsidRPr="00844FA9" w:rsidRDefault="00277FA9" w:rsidP="00277F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БАЗАРНО-КАРАБУЛАКСКОГО МУНИЦИПАЛЬНОГО РАЙОНА</w:t>
      </w:r>
    </w:p>
    <w:p w:rsidR="00277FA9" w:rsidRPr="00277FA9" w:rsidRDefault="00277FA9" w:rsidP="00277F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FA9"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 ОБЛАСТИ</w:t>
      </w:r>
    </w:p>
    <w:p w:rsidR="00277FA9" w:rsidRPr="00277FA9" w:rsidRDefault="00277FA9" w:rsidP="00277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180"/>
      </w:tblGrid>
      <w:tr w:rsidR="00277FA9" w:rsidRPr="00277FA9" w:rsidTr="00A32F90">
        <w:trPr>
          <w:trHeight w:val="648"/>
        </w:trPr>
        <w:tc>
          <w:tcPr>
            <w:tcW w:w="918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77FA9" w:rsidRPr="00277FA9" w:rsidRDefault="00277FA9" w:rsidP="0027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FA9" w:rsidRPr="00844FA9" w:rsidRDefault="00277FA9" w:rsidP="00277FA9">
      <w:pPr>
        <w:shd w:val="clear" w:color="auto" w:fill="FFFFFF"/>
        <w:spacing w:after="0" w:line="240" w:lineRule="auto"/>
        <w:jc w:val="center"/>
        <w:rPr>
          <w:b/>
          <w:lang w:val="ru-RU"/>
        </w:rPr>
      </w:pPr>
      <w:r w:rsidRPr="00844FA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ru-RU"/>
        </w:rPr>
        <w:t>РЕШЕНИЕ</w:t>
      </w:r>
    </w:p>
    <w:p w:rsidR="00277FA9" w:rsidRPr="00844FA9" w:rsidRDefault="00277FA9" w:rsidP="00277FA9">
      <w:pPr>
        <w:shd w:val="clear" w:color="auto" w:fill="FFFFFF"/>
        <w:rPr>
          <w:b/>
          <w:lang w:val="ru-RU"/>
        </w:rPr>
      </w:pPr>
      <w:r w:rsidRPr="00844FA9">
        <w:rPr>
          <w:b/>
          <w:lang w:val="ru-RU"/>
        </w:rPr>
        <w:t xml:space="preserve"> </w:t>
      </w:r>
    </w:p>
    <w:p w:rsidR="00277FA9" w:rsidRPr="00844FA9" w:rsidRDefault="00277FA9" w:rsidP="00277FA9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ru-RU"/>
        </w:rPr>
        <w:t xml:space="preserve">От </w:t>
      </w:r>
      <w:r w:rsidR="004546D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28 августа</w:t>
      </w:r>
      <w:r w:rsidRPr="00844FA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2019 года                                                                                           № </w:t>
      </w:r>
      <w:r w:rsidR="004546D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25</w:t>
      </w:r>
      <w:r w:rsidRPr="00844FA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277FA9" w:rsidRPr="00844FA9" w:rsidRDefault="00277FA9" w:rsidP="00277FA9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с. Максимовка</w:t>
      </w:r>
    </w:p>
    <w:p w:rsidR="00277FA9" w:rsidRPr="00844FA9" w:rsidRDefault="00277FA9" w:rsidP="00277FA9">
      <w:pPr>
        <w:jc w:val="both"/>
        <w:rPr>
          <w:b/>
          <w:lang w:val="ru-RU"/>
        </w:rPr>
      </w:pPr>
    </w:p>
    <w:p w:rsidR="00277FA9" w:rsidRDefault="00247D02" w:rsidP="00277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 утверждении положения «О приватизации </w:t>
      </w:r>
    </w:p>
    <w:p w:rsidR="00277FA9" w:rsidRDefault="00247D02" w:rsidP="00277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муниципального имущества </w:t>
      </w:r>
      <w:r w:rsid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Максимовского</w:t>
      </w:r>
      <w:r w:rsidRP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277FA9" w:rsidRDefault="00247D02" w:rsidP="00277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муниципального образования Базарно-Карабулакского </w:t>
      </w:r>
    </w:p>
    <w:p w:rsidR="00247D02" w:rsidRPr="00277FA9" w:rsidRDefault="00247D02" w:rsidP="00277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муниципального района</w:t>
      </w:r>
      <w:r w:rsid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Саратовской области</w:t>
      </w:r>
    </w:p>
    <w:p w:rsidR="00247D02" w:rsidRPr="00277FA9" w:rsidRDefault="00247D02" w:rsidP="00277F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отдельные законодательные акты Российской Федерации», руководствуясь ст.22 Устава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Базарно-Карабулакского муниципального района Саратовской области, Совет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Базарно-Карабулакского муниципального района Саратовской области 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РЕШИЛ:</w:t>
      </w:r>
    </w:p>
    <w:p w:rsidR="00247D02" w:rsidRPr="00277FA9" w:rsidRDefault="00247D02" w:rsidP="0005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Утвердить положение «О приватизации муниципального имущества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Базарно-Карабулакского муниципального района Саратовской области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(прилагается).</w:t>
      </w:r>
    </w:p>
    <w:p w:rsidR="00247D02" w:rsidRPr="00277FA9" w:rsidRDefault="00844FA9" w:rsidP="0084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2</w:t>
      </w:r>
      <w:r w:rsidR="00247D02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Настоящее Решение разместить на официальном сайте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Базарно-Карабулакского муниципального района Саратовской области</w:t>
      </w:r>
      <w:r w:rsidR="00247D02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информационно-телекоммуникационной сети «Интернет».</w:t>
      </w:r>
    </w:p>
    <w:p w:rsidR="00247D02" w:rsidRPr="00844FA9" w:rsidRDefault="00B648EB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</w:t>
      </w:r>
      <w:r w:rsid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настоящего Решения оставляю за собой</w:t>
      </w:r>
      <w:r w:rsidR="000553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536D" w:rsidRPr="00844FA9" w:rsidRDefault="0005536D" w:rsidP="00055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Глава </w:t>
      </w:r>
      <w:r w:rsidR="00277FA9" w:rsidRP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Максимовского</w:t>
      </w:r>
      <w:r w:rsidRP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муниципального образования</w:t>
      </w:r>
    </w:p>
    <w:p w:rsidR="0005536D" w:rsidRPr="00844FA9" w:rsidRDefault="0005536D" w:rsidP="00055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Базарно-Карабулакского муниципального района </w:t>
      </w:r>
    </w:p>
    <w:p w:rsidR="0005536D" w:rsidRPr="00844FA9" w:rsidRDefault="0005536D" w:rsidP="00055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Саратовской области</w:t>
      </w:r>
      <w:r w:rsidR="00980E91" w:rsidRP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</w:t>
      </w:r>
      <w:r w:rsid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</w:t>
      </w:r>
      <w:r w:rsidR="00980E91" w:rsidRP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44FA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И. Луконин</w:t>
      </w:r>
    </w:p>
    <w:p w:rsidR="0005536D" w:rsidRPr="00844FA9" w:rsidRDefault="0005536D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536D" w:rsidRPr="00844FA9" w:rsidRDefault="0005536D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536D" w:rsidRPr="00844FA9" w:rsidRDefault="0005536D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536D" w:rsidRPr="00844FA9" w:rsidRDefault="0005536D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536D" w:rsidRPr="00844FA9" w:rsidRDefault="0005536D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46D8" w:rsidRDefault="004546D8" w:rsidP="0045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4546D8" w:rsidP="00454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Приложение к р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553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Совета</w:t>
      </w:r>
    </w:p>
    <w:p w:rsidR="0005536D" w:rsidRPr="00844FA9" w:rsidRDefault="00277FA9" w:rsidP="004546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</w:p>
    <w:p w:rsidR="00247D02" w:rsidRPr="00844FA9" w:rsidRDefault="00247D02" w:rsidP="004546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4546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28.08. 2019г. № 25</w:t>
      </w:r>
    </w:p>
    <w:p w:rsidR="004546D8" w:rsidRDefault="004546D8" w:rsidP="004546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546D8" w:rsidRDefault="004546D8" w:rsidP="00055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47D02" w:rsidRPr="00844FA9" w:rsidRDefault="00247D02" w:rsidP="00055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</w:p>
    <w:p w:rsidR="00247D02" w:rsidRPr="00277FA9" w:rsidRDefault="00247D02" w:rsidP="00055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 приватизации муниципального имущества </w:t>
      </w:r>
      <w:r w:rsidR="00277FA9" w:rsidRP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247D02" w:rsidP="00055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ОБЩИЕ ПОЛОЖЕНИЯ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277FA9" w:rsidRDefault="00247D02" w:rsidP="0005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Настоящее Положение разработано в соответствии с законодательством Российской Федерации,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Саратовской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области, муниципальными правовыми актами и устанавливает порядок организации и проведения приватизации муниципального имущества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Базарно-Карабулакского муниципального района Саратовской области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47D02" w:rsidRPr="00277FA9" w:rsidRDefault="00247D02" w:rsidP="0005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Базарно-Карабулакского муниципального района Саратовской области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– муниципального образования), в собственность физических и (или) юридических лиц.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пунктом 6.5 настоящего Положения.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1.5.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предприятий). </w:t>
      </w:r>
      <w:proofErr w:type="gramEnd"/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1.7. Действие настоящего Положения не распространяется на отношения, возникающие при отчуждении: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природных ресурсов;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муниципального жилищного фонда;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государственного резерва;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государственного и муниципального имущества, находящегося за пределами территории Российской Федерации;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8)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9) муниципальным унитарным предприятиям, государственным и муниципальным учреждениями имущества, закрепленного за ними в хозяйственном ведении или оперативном управлении;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10) муниципального имущества на основании судебного решения;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</w:t>
      </w:r>
      <w:r w:rsidR="000553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закона от 26 декабря 1995 года № 208-ФЗ «Об акционерных обществах»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20) ценных бумаг на проводимых в соответствии с Федеральным законом от 21 ноября 2</w:t>
      </w:r>
      <w:r w:rsidR="000553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011 года № 325-ФЗ «Об организованных торгах»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организованных торгах и на основании решений Правительства Российской Федерации;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22) судов, обращенных в собственность государства, а также имущества, образовавшегося в результате их утилизации.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1.8.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1.9. К отношениям по отчуждению государственного и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1.10.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1.11.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D02" w:rsidRPr="00844FA9" w:rsidRDefault="00247D02" w:rsidP="00055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РАСПРЕДЕЛЕНИЕ ПОЛНОМОЧИЙ В СФЕРЕ ПРИВАТИЗАЦИИ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2.1. В сфере приватизации муниципального имущества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обладает следующими полномочиями: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2.1.1. Утверждает прогнозный план приватизации муниципального имущества на плановый период.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2.1.2. Утверждает отчет о результатах приватизации муниципального имущества за прошедший год.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2.1.3. Издает нормативные правовые акты по вопросам приватизации.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В сфере приватизации муниципального имущества администрация муниципального образования издает постановления о приватизации муниципального имущества, включенного в план приватизации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Советом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Продажу муниципального имущества от имени муниципального образования осуществляет администрация поселения. 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Администрация обладает следующими полномочиями в сфере приватизации муниципального имущества: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2.4.1.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Разрабатывает и представляет на утверждение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Совету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прогнозный план приватизации муниципального имущества на плановый период, а также выходит на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предложением о внесении изменений и дополнений в прогнозный план приватизации.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2.4.2.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Представляет на рассмотрение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Совету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отчет о результатах приватизации муниципального имущества за прошедший год.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2.4.3. Осуществляет функции продавца муниципального имущества, в том числе в части организац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2.4.4. Является администратором доходов, получаемых от приватизации муниципального имущества.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В целях осуществления приватизации муниципального имущества, включенного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Советом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план приватизации, создается, комиссия по приватизации муниципального имущества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по тексту - Комиссия).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2.6. Состав Комиссии утверждается постановлением главы администрации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состав комиссии включается 1 (один) депутат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 согласованию).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2.7. Полномочия Комиссии в сфере приватизации муниципального имущества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2.7.2</w:t>
      </w:r>
      <w:r w:rsidRPr="00844FA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.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Заседания Комиссии являются правомочными при наличии на заседании более 50% от ее численного состава. Решения комиссией принимаются простым большинством голосов, при равенстве голосов голос председательствующего является решающим.</w:t>
      </w:r>
    </w:p>
    <w:p w:rsidR="00247D02" w:rsidRPr="00844FA9" w:rsidRDefault="000A0A6D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2.8</w:t>
      </w:r>
      <w:r w:rsidR="00247D02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Председателем Комиссии является заместитель главы администрации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="00247D02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Секретарем Комиссии – специалист администрации </w:t>
      </w:r>
      <w:r w:rsidR="00277FA9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47D02" w:rsidRPr="00277FA9" w:rsidRDefault="000A0A6D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2.9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Протокол заседания Комиссии подписывается всеми присутствующими на заседании членами. </w:t>
      </w:r>
      <w:r w:rsidR="00247D02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заседания Комиссии является основанием для заключения </w:t>
      </w:r>
      <w:r w:rsidR="00247D02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договора купли-продажи муниципального имущества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</w:t>
      </w:r>
      <w:r w:rsidR="00247D02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247D02" w:rsidP="00055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ПОКУПАТЕЛИ МУНИЦИПАЛЬНОГО ИМУЩЕСТВА</w:t>
      </w:r>
    </w:p>
    <w:p w:rsidR="0005536D" w:rsidRPr="00844FA9" w:rsidRDefault="0005536D" w:rsidP="00055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Покупателями государственного и муниципального имущества могут быть любые физические и юридические лица, за исключением: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</w:t>
      </w:r>
      <w:r w:rsidR="000553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едеральный закон от 21.12.2001 №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178-ФЗ «О приватизации государственного и муниципального имущества»;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операций.</w:t>
      </w:r>
      <w:proofErr w:type="gramEnd"/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</w:t>
      </w:r>
      <w:r w:rsidR="000553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еральным законом от 21.12.2001 №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178-ФЗ «О приватизации государственного и муниципального имущества».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В случае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247D02" w:rsidP="00055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ПЛАНИРОВАНИЕ ПРИВАТИЗАЦИИ МУНИЦИПАЛЬНОГО ИМУЩЕСТВА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Прогнозный план приватизации муниципального имущества утверждается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срок от одного года до трех лет.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планирования приватизации имущества, находящегося в собственности муниципального образования, определяется администрацией муниципального образования.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4.2. Прогнозный план приватизации муниципального имущества содержит перечень муниципальных унитарных предприятий, акций открытых акционерных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 Разработка проекта прогнозного плана приватизации муниципального имущества осуществляется администрацией муниципального образования.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 прогнозного плана приватизации на следующий финансовый год должен быть внесен на рассмотрение 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Совета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05536D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позднее 1 марта текущего года.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муниципального образования свои предложения о приватизации муниципального имущества в очередном финансовом году в срок до 1 сентября текущего года.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 Администрация муниципального образования ежегодно, не позднее 1 мая представляет в </w:t>
      </w:r>
      <w:r w:rsidR="0069435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69435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отчет о результатах приватизации муниципального имущества за прошедший год, а также отчет подлежит размещению на официальном сайте муниципального образования.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4.6. Информация о результатах приватизации имущества муниципального образования за прошедший год предоставляется в </w:t>
      </w:r>
      <w:r w:rsidR="0069435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69435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ежегодно не позднее 1 марта.</w:t>
      </w: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247D02" w:rsidRDefault="00247D02" w:rsidP="00694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ПРИВАТИЗАЦИИ МУНИЦИПАЛЬНОГО ИМУЩЕСТВА</w:t>
      </w:r>
    </w:p>
    <w:p w:rsidR="00247D02" w:rsidRPr="00247D02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</w:t>
      </w:r>
      <w:r w:rsidR="0069435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69435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постановлением главы администрации муниципального образования о приватизации муниципального имущества.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В решении об условиях приватизации муниципального имущества должны содержаться следующие сведения: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способ приватизации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начальная цена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срок рассрочки платежа (в случае ее предоставления);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иные необходимые для приватизации имущества сведения.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5.4.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федерального имущества, актов планирования приватизации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результатах приватизации муниципального имущества.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о приватизации муниципального имущества, указанная в настоящем пункте, подлежит размещению на официальном сайте администрации муниципального образования в сети «Интернет», (далее - соответственно, официальное печатное издание и официальный сайт в сети «Интернет»),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5.5.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</w:t>
      </w:r>
      <w:r w:rsidR="00B51ADE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51ADE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от 21 декабря 2001 г. </w:t>
      </w:r>
      <w:r w:rsidR="00B51ADE" w:rsidRPr="000A0A6D">
        <w:rPr>
          <w:rFonts w:ascii="Times New Roman" w:hAnsi="Times New Roman" w:cs="Times New Roman"/>
          <w:sz w:val="24"/>
          <w:szCs w:val="24"/>
        </w:rPr>
        <w:t>N</w:t>
      </w:r>
      <w:r w:rsidR="00B51ADE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178-ФЗ "О приватизации государственного и муниципального имущества"</w:t>
      </w:r>
      <w:r w:rsidRPr="00844FA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120"/>
      <w:bookmarkEnd w:id="0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способ приватизации такого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начальная цена продажи такого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форма подачи предложений о цене муниципального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условия и сроки платежа, необходимые реквизиты счетов;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7) размер задатка, срок и порядок его внесения, необходимые реквизиты счетов;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8) порядок, место, даты начала и окончания подачи заявок, предложений;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10) срок заключения договора купли-продажи такого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13) порядок определения победителей (при проведен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14) место и срок подведения итогов продажи муниципального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16) размер и порядок выплаты вознаграждения юридическому лицу, </w:t>
      </w:r>
      <w:r w:rsidR="000A0A6D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которое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247D02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r w:rsidRPr="00844FA9">
        <w:rPr>
          <w:rFonts w:ascii="Times New Roman" w:hAnsi="Times New Roman" w:cs="Times New Roman"/>
          <w:sz w:val="24"/>
          <w:szCs w:val="24"/>
          <w:lang w:val="ru-RU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lastRenderedPageBreak/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</w:t>
      </w:r>
      <w:r w:rsidRPr="000A0A6D">
        <w:rPr>
          <w:rFonts w:ascii="Times New Roman" w:hAnsi="Times New Roman" w:cs="Times New Roman"/>
          <w:sz w:val="24"/>
          <w:szCs w:val="24"/>
        </w:rPr>
        <w:t> </w:t>
      </w:r>
      <w:r w:rsidRPr="00844FA9">
        <w:rPr>
          <w:rFonts w:ascii="Times New Roman" w:hAnsi="Times New Roman" w:cs="Times New Roman"/>
          <w:sz w:val="24"/>
          <w:szCs w:val="24"/>
          <w:lang w:val="ru-RU"/>
        </w:rPr>
        <w:t>статьей 10.1</w:t>
      </w:r>
      <w:r w:rsidRPr="000A0A6D">
        <w:rPr>
          <w:rFonts w:ascii="Times New Roman" w:hAnsi="Times New Roman" w:cs="Times New Roman"/>
          <w:sz w:val="24"/>
          <w:szCs w:val="24"/>
        </w:rPr>
        <w:t> </w:t>
      </w:r>
      <w:r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21 декабря 2001 г. </w:t>
      </w:r>
      <w:r w:rsidRPr="000A0A6D">
        <w:rPr>
          <w:rFonts w:ascii="Times New Roman" w:hAnsi="Times New Roman" w:cs="Times New Roman"/>
          <w:sz w:val="24"/>
          <w:szCs w:val="24"/>
        </w:rPr>
        <w:t>N</w:t>
      </w:r>
      <w:r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178-ФЗ "О приватизации государственного и муниципального имущества";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8) численность работников хозяйственного общества;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A0A6D" w:rsidRPr="00844FA9" w:rsidRDefault="000A0A6D" w:rsidP="000A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5.9. Информация о результатах сделок приватизации муниципального имущества подлежит опубликованию </w:t>
      </w:r>
      <w:r w:rsidR="000A0A6D" w:rsidRPr="00844FA9">
        <w:rPr>
          <w:rFonts w:ascii="Times New Roman" w:hAnsi="Times New Roman" w:cs="Times New Roman"/>
          <w:sz w:val="24"/>
          <w:szCs w:val="24"/>
          <w:lang w:val="ru-RU"/>
        </w:rPr>
        <w:t>размещению на официальном сайте в сети "Интернет</w:t>
      </w:r>
      <w:proofErr w:type="gramStart"/>
      <w:r w:rsidR="000A0A6D" w:rsidRPr="00844F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течение десяти дней со дня совершения указанных сделок.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«Интернет», относятся: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наименование продавца такого имущества;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дата, время и место проведения торгов;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цена сделки приватизации;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6) имя физического лица или наименование юридического лица - победителя торгов.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5.11. Документы, представляемые покупателями муниципального имущества: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163"/>
      <w:bookmarkEnd w:id="1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заявка.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Юридические лица представляют следующие документы: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заверенные копии учредительных документов;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опись представленных документов.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247D02" w:rsidP="00694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СПОСОБЫ ПРИВАТИЗАЦИИ МУНИЦИПАЛЬНОГО ИМУЩЕСТВА</w:t>
      </w: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277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6.1. Способы приватизации муниципального имущества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69435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47D02" w:rsidRPr="00844FA9" w:rsidRDefault="00D3483B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продажа муниципального имущества на аукционе;</w:t>
      </w:r>
    </w:p>
    <w:p w:rsidR="00247D02" w:rsidRPr="00844FA9" w:rsidRDefault="00D3483B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продажа акций открытых акционерных обществ на специализированном аукционе;</w:t>
      </w:r>
    </w:p>
    <w:p w:rsidR="00247D02" w:rsidRPr="00844FA9" w:rsidRDefault="00D3483B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844FA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  <w:lang w:val="ru-RU"/>
        </w:rPr>
        <w:t>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</w:t>
      </w:r>
    </w:p>
    <w:p w:rsidR="00247D02" w:rsidRPr="00844FA9" w:rsidRDefault="00D3483B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продажа муниципального имущества посредством публичного предложения;</w:t>
      </w:r>
    </w:p>
    <w:p w:rsidR="00247D02" w:rsidRPr="00844FA9" w:rsidRDefault="00D3483B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продажа муниципального имущества без объявления цены;</w:t>
      </w:r>
    </w:p>
    <w:p w:rsidR="00247D02" w:rsidRPr="00844FA9" w:rsidRDefault="00D3483B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внесение муниципального имущества в качестве вклада в уставные капиталы открытых акционерных обществ;</w:t>
      </w:r>
    </w:p>
    <w:p w:rsidR="00247D02" w:rsidRPr="00844FA9" w:rsidRDefault="00D3483B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247D02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продажа акций открытых акционерных обществ по резуль</w:t>
      </w:r>
      <w:r w:rsidR="00CF4558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татам доверительного управления.</w:t>
      </w:r>
    </w:p>
    <w:p w:rsidR="00CF4558" w:rsidRPr="00844FA9" w:rsidRDefault="00CF4558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4558" w:rsidRPr="00844FA9" w:rsidRDefault="00CF4558" w:rsidP="00CF4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CF4558">
        <w:rPr>
          <w:rFonts w:ascii="Times New Roman" w:hAnsi="Times New Roman" w:cs="Times New Roman"/>
          <w:sz w:val="24"/>
          <w:szCs w:val="24"/>
        </w:rPr>
        <w:t> </w:t>
      </w:r>
      <w:r w:rsidRPr="00844FA9">
        <w:rPr>
          <w:rFonts w:ascii="Times New Roman" w:hAnsi="Times New Roman" w:cs="Times New Roman"/>
          <w:sz w:val="24"/>
          <w:szCs w:val="24"/>
          <w:lang w:val="ru-RU"/>
        </w:rPr>
        <w:t>ПРОВЕДЕНИЕ ПРОДАЖИ ГОСУДАРСТВЕННОГО ИЛИ МУНИЦИПАЛЬНОГО ИМУЩЕСТВА В ЭЛЕКТРОННОЙ ФОРМЕ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1. Продажа муниципального имущества способами, установленными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статьями 18 - 20,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23,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</w:t>
      </w:r>
      <w:r w:rsidR="00CF4558" w:rsidRPr="00844F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от 21 декабря 2001 г. </w:t>
      </w:r>
      <w:r w:rsidR="00CF4558" w:rsidRPr="00CF45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N</w:t>
      </w:r>
      <w:r w:rsidR="00CF4558" w:rsidRPr="00844F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178-ФЗ "О приватизации государственного и муниципального имущества"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</w:t>
      </w:r>
      <w:r w:rsidR="00CF4558" w:rsidRPr="00844F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от 21 декабря 2001 г. </w:t>
      </w:r>
      <w:r w:rsidR="00CF4558" w:rsidRPr="00CF45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N</w:t>
      </w:r>
      <w:r w:rsidR="00CF4558" w:rsidRPr="00844F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178-ФЗ "О приватизации государственного и муниципального имущества" (далее – Федеральный закон)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3.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Оператор электронной площадки, электронная площадка, порядок ее функционирования должны соответствовать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hyperlink r:id="rId4" w:anchor="/document/71968598/entry/3000" w:history="1">
        <w:r w:rsidR="00CF4558" w:rsidRPr="00844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единым требованиям</w:t>
        </w:r>
      </w:hyperlink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к операторам электронных площадок, электронным площадкам и функционированию электронных площадок, установленным в соответствии с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hyperlink r:id="rId5" w:anchor="/document/70353464/entry/0" w:history="1">
        <w:r w:rsidR="00CF4558" w:rsidRPr="00844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Федеральным законом</w:t>
        </w:r>
      </w:hyperlink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от 5 апреля 2013 года </w:t>
      </w:r>
      <w:r w:rsidR="00CF4558" w:rsidRPr="00CF4558">
        <w:rPr>
          <w:rFonts w:ascii="Times New Roman" w:hAnsi="Times New Roman" w:cs="Times New Roman"/>
          <w:sz w:val="24"/>
          <w:szCs w:val="24"/>
        </w:rPr>
        <w:t>N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44-ФЗ "О контрактной системе в сфере закупок товаров, работ, услуг для обеспечения государственных и муниципальных нужд", и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hyperlink r:id="rId6" w:anchor="/document/71968598/entry/4000" w:history="1">
        <w:r w:rsidR="00CF4558" w:rsidRPr="00844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дополнительным требованиям</w:t>
        </w:r>
      </w:hyperlink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к операторам электронных площадок и функционированию электронных</w:t>
      </w:r>
      <w:proofErr w:type="gramEnd"/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площадок, установленным Правительством Российской Федерации в соответствии с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подпунктом 8.2 пункта 1 статьи 6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закона. В случае</w:t>
      </w:r>
      <w:proofErr w:type="gramStart"/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если юридическое лицо, действующее по договору с собственником имущества, включено в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операторов электронных площадок, утвержденный Правительством Российской Федерации в соответствии с Федеральным законом от 5 апреля 2013 года </w:t>
      </w:r>
      <w:r w:rsidR="00CF4558" w:rsidRPr="00CF4558">
        <w:rPr>
          <w:rFonts w:ascii="Times New Roman" w:hAnsi="Times New Roman" w:cs="Times New Roman"/>
          <w:sz w:val="24"/>
          <w:szCs w:val="24"/>
        </w:rPr>
        <w:t>N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Федерального закона, привлечение иного оператора электронной площадки не требуется.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4. При проведении продажи в электронной форме оператор электронной площадки обеспечивает: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1) свободный и бесплатный доступ к информации о проведении продажи в электронной форме;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6. Размещение информационного сообщения о проведении продажи в электронной форме осуществляется в порядке, установленном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статьей 15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закона.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lastRenderedPageBreak/>
        <w:t>В информационном сообщении о проведении продажи в электронной форме, размещаемом на сайте в сети "Интернет", наряду со сведениями, предусмотренными</w:t>
      </w:r>
      <w:r w:rsidRPr="00CF4558">
        <w:rPr>
          <w:rFonts w:ascii="Times New Roman" w:hAnsi="Times New Roman" w:cs="Times New Roman"/>
          <w:sz w:val="24"/>
          <w:szCs w:val="24"/>
        </w:rPr>
        <w:t> </w:t>
      </w:r>
      <w:hyperlink r:id="rId7" w:anchor="/document/12125505/entry/15" w:history="1">
        <w:r w:rsidRPr="00844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статьей 15</w:t>
        </w:r>
      </w:hyperlink>
      <w:r w:rsidRPr="00CF4558">
        <w:rPr>
          <w:rFonts w:ascii="Times New Roman" w:hAnsi="Times New Roman" w:cs="Times New Roman"/>
          <w:sz w:val="24"/>
          <w:szCs w:val="24"/>
        </w:rPr>
        <w:t> </w:t>
      </w:r>
      <w:r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муниципального имущества.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2) начальная цена, величина повышения начальной цены ("шаг аукциона") - в случае проведения продажи на аукционе;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("шаг аукциона"), - в случае продажи посредством публичного предложения;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10. В случае проведения продажи муниципального имущества без объявления цены его начальная цена не указывается.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1) наименование имущества и иные позволяющие его индивидуализировать сведения (спецификация лота);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2) цена сделки приватизации;</w:t>
      </w:r>
    </w:p>
    <w:p w:rsidR="00CF4558" w:rsidRPr="00844FA9" w:rsidRDefault="00CF4558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3) имя физического лица или наименование юридического лица - победителя торгов.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12. Результаты процедуры проведения продажи в электронной форме оформляются протоколом.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13. Дополнительные требования к операторам электронных площадок и функционированию электронных площадок </w:t>
      </w:r>
      <w:proofErr w:type="gramStart"/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предусматривают</w:t>
      </w:r>
      <w:proofErr w:type="gramEnd"/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CF4558" w:rsidRPr="00844FA9" w:rsidRDefault="00DF45B6" w:rsidP="00CF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4FA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="00CF4558" w:rsidRPr="00CF4558">
        <w:rPr>
          <w:rFonts w:ascii="Times New Roman" w:hAnsi="Times New Roman" w:cs="Times New Roman"/>
          <w:sz w:val="24"/>
          <w:szCs w:val="24"/>
        </w:rPr>
        <w:t> 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>организации и проведения продажи в э</w:t>
      </w:r>
      <w:r w:rsidR="004B69AE" w:rsidRPr="00844FA9">
        <w:rPr>
          <w:rFonts w:ascii="Times New Roman" w:hAnsi="Times New Roman" w:cs="Times New Roman"/>
          <w:sz w:val="24"/>
          <w:szCs w:val="24"/>
          <w:lang w:val="ru-RU"/>
        </w:rPr>
        <w:t>лектронной форме установлен</w:t>
      </w:r>
      <w:r w:rsidR="00CF4558"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9AE" w:rsidRPr="00844F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Постановлением Правительства РФ от 27 августа 2012 г. </w:t>
      </w:r>
      <w:r w:rsidR="004B69AE" w:rsidRPr="004B69AE">
        <w:rPr>
          <w:rFonts w:ascii="Times New Roman" w:hAnsi="Times New Roman" w:cs="Times New Roman"/>
          <w:sz w:val="24"/>
          <w:szCs w:val="24"/>
          <w:shd w:val="clear" w:color="auto" w:fill="FFFFFF"/>
        </w:rPr>
        <w:t>N </w:t>
      </w:r>
      <w:r w:rsidR="004B69AE" w:rsidRPr="00844F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860 "Об организации и проведении продажи государственного или муниципального имущества в электронной форме".</w:t>
      </w:r>
    </w:p>
    <w:p w:rsidR="00DF45B6" w:rsidRPr="00247D02" w:rsidRDefault="00DF45B6" w:rsidP="00DF45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ПРИВАТИЗАЦИИ ОТДЕЛЬНЫХ ВИДОВ ИМУЩЕСТВА</w:t>
      </w:r>
    </w:p>
    <w:p w:rsidR="00DF45B6" w:rsidRPr="00247D02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8.1.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отчуждения арендуемого муниципального недвижимого имущества с использованием преимущественного права арендатора на приобретение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арендуемого имущества в соответствии с Федеральным законом от 22 июля 2008 года</w:t>
      </w:r>
      <w:r w:rsidRPr="002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(Федеральный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 22 июля 2008 года № 159-ФЗ):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8.1.1.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368"/>
      <w:bookmarkEnd w:id="2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</w:t>
      </w:r>
      <w:r w:rsidRPr="00844F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за исключением случая, предусмотренного</w:t>
      </w:r>
      <w:r w:rsidRPr="00DF45B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844F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частью 2.1 статьи 9</w:t>
      </w:r>
      <w:r w:rsidRPr="00844FA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 июля 2008 года № </w:t>
      </w:r>
      <w:r w:rsidRPr="00844F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159-ФЗ;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№ 159-ФЗ - на день подачи субъектом малого или среднего предпринимательства заявления.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</w:t>
      </w:r>
      <w:r w:rsidRPr="00844F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за исключением случая, предусмотренного</w:t>
      </w:r>
      <w:r w:rsidRPr="00DF45B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8" w:anchor="/document/12161610/entry/921" w:history="1">
        <w:r w:rsidRPr="00844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частью 2.1 статьи 9</w:t>
        </w:r>
      </w:hyperlink>
      <w:r w:rsidRPr="00DF45B6">
        <w:rPr>
          <w:sz w:val="21"/>
          <w:szCs w:val="21"/>
          <w:shd w:val="clear" w:color="auto" w:fill="FFFFFF"/>
        </w:rPr>
        <w:t> 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Федерального закона от 22.07.2008 № 159-ФЗ </w:t>
      </w:r>
      <w:proofErr w:type="gramEnd"/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8.1.2.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решении Совета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Базарно-Карабулакского муниципального района уведомления о включении объектов в план приватизации.</w:t>
      </w:r>
    </w:p>
    <w:p w:rsidR="00DF45B6" w:rsidRPr="00277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373"/>
      <w:bookmarkEnd w:id="3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.1.3. 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Субъект малого или среднего предпринимательства, соответствующий установленным статьей 3 Федерального закона от 22 июля 2008 года № 159-ФЗ требованиям, по своей инициативе вправе направить в администрацию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муниципального образования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тельства в Российской Федерации»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DF45B6" w:rsidRPr="00277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получении такого заявления администрация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обязана:</w:t>
      </w:r>
    </w:p>
    <w:p w:rsidR="00DF45B6" w:rsidRPr="00277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представить для рассмотрения на заседании Совета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даты получения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заявления);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обеспечить принятие решения об условиях приватизации арендуемого имущества в двухнедельный срок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даты принятия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отчета о его оценке;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направить заявителю проект договора купли-продажи арендуемого имущества в десятидневный срок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даты принятия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решения об условиях приватизации арендуемого имущества.</w:t>
      </w:r>
    </w:p>
    <w:p w:rsidR="00DF45B6" w:rsidRPr="00277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№ 159-ФЗ или другими федеральными законами, администрация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в тридцатидневный срок с</w:t>
      </w:r>
      <w:proofErr w:type="gramEnd"/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даты получения этого заявления возвращает его арендатору с указанием причины отказа в приобретении арендуемого имущества.</w:t>
      </w:r>
    </w:p>
    <w:p w:rsidR="00DF45B6" w:rsidRPr="00277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.1.4. 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 принятия Советом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решения об утверждении плана приватизации 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администрация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принимает решение об утверждении условий приватизации в двухнедельный срок с даты принятия отчета об оценке.</w:t>
      </w:r>
    </w:p>
    <w:p w:rsidR="00DF45B6" w:rsidRPr="00277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.1.5. 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Администрация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F45B6" w:rsidRPr="00844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.1.6.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DF45B6" w:rsidRPr="00844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.1.7. Покупатель утрачивает преимущественное право на приобретение арендуемого недвижимого имущества: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 момента отказа от заключения договора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купли-продажи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арендуемого недвижимого имущества;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с момента расторжения договора купли-продажи арендуемого недвижимого имущества в связи с существенным нарушением его условий Покупателем.</w:t>
      </w:r>
    </w:p>
    <w:p w:rsidR="00DF45B6" w:rsidRPr="00277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.1.8. 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принимает одно из следующих решений, которое оформляется постановлением главы администрации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="00DF45B6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об отмене принятого решения об условиях приватизации арендуемого имущества.</w:t>
      </w:r>
    </w:p>
    <w:p w:rsidR="00DF45B6" w:rsidRPr="00277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r w:rsidR="00277FA9"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</w:t>
      </w:r>
      <w:proofErr w:type="gramEnd"/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его временном </w:t>
      </w:r>
      <w:proofErr w:type="gramStart"/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владении</w:t>
      </w:r>
      <w:proofErr w:type="gramEnd"/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(или) временном пользовании в соответствии с договором или договорами аренды такого имущества.</w:t>
      </w:r>
    </w:p>
    <w:p w:rsidR="00DF45B6" w:rsidRPr="00844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.1.9. </w:t>
      </w:r>
      <w:proofErr w:type="gramStart"/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Федерации».</w:t>
      </w:r>
    </w:p>
    <w:p w:rsidR="00DF45B6" w:rsidRPr="00844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.1.10.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 устанавливается 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муниципальным правовым актом, но не должен составлять менее пяти лет.</w:t>
      </w:r>
    </w:p>
    <w:p w:rsidR="00DF45B6" w:rsidRPr="00844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.1.11.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DF45B6" w:rsidRPr="00844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.1.12.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правила ничтожны. Расходы на государственную регистрацию договора купли-продажи возлагаются на Покупателя.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DF45B6" w:rsidRPr="00844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.1.13.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= 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+ Р </w:t>
      </w:r>
      <w:r w:rsidRPr="00247D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1/3С(</w:t>
      </w:r>
      <w:proofErr w:type="spell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где: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сумма, подлежащая уплате по договору,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сумма задатка,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сумма, подлежащая уплате в рассрочку,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1/3</w:t>
      </w: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С(</w:t>
      </w:r>
      <w:proofErr w:type="spellStart"/>
      <w:proofErr w:type="gram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DF45B6" w:rsidRPr="00844FA9" w:rsidRDefault="0087715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.1.14.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независимым оценщиком.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момента перехода права собственности на приватизируемое недвижимое имущество (момент регистрации Федеральной регистрационной службой по </w:t>
      </w:r>
      <w:r w:rsidR="00877155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Саратовской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области права собственности за Покупателем) Покупатель обязан оплачивать арендную плату по заключенному действующему договору аренды недвижимого имущества. Покупатель обязан известить </w:t>
      </w:r>
      <w:r w:rsidR="00877155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администрацию поселения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собственности.</w:t>
      </w:r>
    </w:p>
    <w:p w:rsidR="00DF45B6" w:rsidRPr="00844FA9" w:rsidRDefault="00C15787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.1.15. </w:t>
      </w:r>
      <w:proofErr w:type="gramStart"/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возлагается на администрацию муниципального образования.</w:t>
      </w:r>
    </w:p>
    <w:p w:rsidR="00DF45B6" w:rsidRPr="00844FA9" w:rsidRDefault="00C15787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.1.16.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DF45B6" w:rsidRPr="00844FA9" w:rsidRDefault="00C15787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DF45B6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.1.17. Перечень необходимых документов и требования к их оформлению: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Покупатель при заключении договора купли-продажи арендуемого недвижимого имущества предоставляет в администрацию </w:t>
      </w:r>
      <w:r w:rsidR="00277FA9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Максимовского</w:t>
      </w: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образования: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Покупатель прикладывает следующие документы: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платежный документ с отметкой банка об исполнении, подтверждающий внесение задатка по договору купли продажи;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опись представленных документов, в двух экземплярах.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предприниматели дополнительно представляют следующие документы: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нотариально заверенная копия свидетельства о постановке на учет в налоговом органе;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копия выписки из Единого государственного реестра индивидуальных предпринимателей (дата выписки должна быть не ранее 1 (одного) месяца до момента предъявления);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Юридические лица дополнительно представляют следующие документы: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нотариально заверенные копии учредительных документов;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нотариально заверенная копия свидетельства о государственной регистрации юридического лица;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нотариально заверенная копия свидетельства о постановке на учет в налоговом органе;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F45B6" w:rsidRPr="00844FA9" w:rsidRDefault="00DF45B6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7E56E5" w:rsidRPr="00844FA9" w:rsidRDefault="007E56E5" w:rsidP="00DF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7D02" w:rsidRPr="00844FA9" w:rsidRDefault="00247D02" w:rsidP="0024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483B" w:rsidRDefault="007E56E5" w:rsidP="00D34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D3483B" w:rsidRDefault="00D3483B" w:rsidP="00D34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83B" w:rsidRPr="00844FA9" w:rsidRDefault="00CF4558" w:rsidP="004B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всем, что не урегулировано настоящим положением, следует руководствоваться </w:t>
      </w:r>
      <w:r w:rsidRPr="00844F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Федеральным законом от 21 декабря 2001 г. </w:t>
      </w:r>
      <w:r w:rsidRPr="00CF455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844F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178-ФЗ "О приватизации государственного и муниципального имущества"</w:t>
      </w:r>
      <w:r w:rsidR="004B69AE" w:rsidRPr="00844F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B69AE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4B69AE" w:rsidRPr="00844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Федерации».</w:t>
      </w:r>
    </w:p>
    <w:sectPr w:rsidR="00D3483B" w:rsidRPr="00844FA9" w:rsidSect="004C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21B"/>
    <w:rsid w:val="0005536D"/>
    <w:rsid w:val="000A0A6D"/>
    <w:rsid w:val="000B221B"/>
    <w:rsid w:val="00237F29"/>
    <w:rsid w:val="00247D02"/>
    <w:rsid w:val="00273C4F"/>
    <w:rsid w:val="00277FA9"/>
    <w:rsid w:val="0036163E"/>
    <w:rsid w:val="004217F2"/>
    <w:rsid w:val="004546D8"/>
    <w:rsid w:val="004A397E"/>
    <w:rsid w:val="004B69AE"/>
    <w:rsid w:val="004C59D3"/>
    <w:rsid w:val="00694359"/>
    <w:rsid w:val="006C02C0"/>
    <w:rsid w:val="007E56E5"/>
    <w:rsid w:val="00844FA9"/>
    <w:rsid w:val="00877155"/>
    <w:rsid w:val="00980E91"/>
    <w:rsid w:val="00B44485"/>
    <w:rsid w:val="00B51ADE"/>
    <w:rsid w:val="00B570F5"/>
    <w:rsid w:val="00B648EB"/>
    <w:rsid w:val="00B939E4"/>
    <w:rsid w:val="00C15787"/>
    <w:rsid w:val="00C51FC3"/>
    <w:rsid w:val="00CD0CB9"/>
    <w:rsid w:val="00CF4558"/>
    <w:rsid w:val="00D23857"/>
    <w:rsid w:val="00D3483B"/>
    <w:rsid w:val="00DF45B6"/>
    <w:rsid w:val="00EA1542"/>
    <w:rsid w:val="00F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A9"/>
  </w:style>
  <w:style w:type="paragraph" w:styleId="1">
    <w:name w:val="heading 1"/>
    <w:basedOn w:val="a"/>
    <w:next w:val="a"/>
    <w:link w:val="10"/>
    <w:uiPriority w:val="9"/>
    <w:qFormat/>
    <w:rsid w:val="00277F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F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F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F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F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F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F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F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F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A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0A6D"/>
    <w:rPr>
      <w:color w:val="0000FF"/>
      <w:u w:val="single"/>
    </w:rPr>
  </w:style>
  <w:style w:type="paragraph" w:customStyle="1" w:styleId="s15">
    <w:name w:val="s_15"/>
    <w:basedOn w:val="a"/>
    <w:rsid w:val="00C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F4558"/>
  </w:style>
  <w:style w:type="paragraph" w:customStyle="1" w:styleId="s9">
    <w:name w:val="s_9"/>
    <w:basedOn w:val="a"/>
    <w:rsid w:val="00C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F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F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7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7FA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77F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77F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77F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77FA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77FA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7F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77FA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7F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77F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77F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77FA9"/>
    <w:rPr>
      <w:b/>
      <w:bCs/>
    </w:rPr>
  </w:style>
  <w:style w:type="character" w:styleId="aa">
    <w:name w:val="Emphasis"/>
    <w:uiPriority w:val="20"/>
    <w:qFormat/>
    <w:rsid w:val="00277F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277FA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7FA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7FA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77F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77FA9"/>
    <w:rPr>
      <w:b/>
      <w:bCs/>
      <w:i/>
      <w:iCs/>
    </w:rPr>
  </w:style>
  <w:style w:type="character" w:styleId="ae">
    <w:name w:val="Subtle Emphasis"/>
    <w:uiPriority w:val="19"/>
    <w:qFormat/>
    <w:rsid w:val="00277FA9"/>
    <w:rPr>
      <w:i/>
      <w:iCs/>
    </w:rPr>
  </w:style>
  <w:style w:type="character" w:styleId="af">
    <w:name w:val="Intense Emphasis"/>
    <w:uiPriority w:val="21"/>
    <w:qFormat/>
    <w:rsid w:val="00277FA9"/>
    <w:rPr>
      <w:b/>
      <w:bCs/>
    </w:rPr>
  </w:style>
  <w:style w:type="character" w:styleId="af0">
    <w:name w:val="Subtle Reference"/>
    <w:uiPriority w:val="31"/>
    <w:qFormat/>
    <w:rsid w:val="00277FA9"/>
    <w:rPr>
      <w:smallCaps/>
    </w:rPr>
  </w:style>
  <w:style w:type="character" w:styleId="af1">
    <w:name w:val="Intense Reference"/>
    <w:uiPriority w:val="32"/>
    <w:qFormat/>
    <w:rsid w:val="00277FA9"/>
    <w:rPr>
      <w:smallCaps/>
      <w:spacing w:val="5"/>
      <w:u w:val="single"/>
    </w:rPr>
  </w:style>
  <w:style w:type="character" w:styleId="af2">
    <w:name w:val="Book Title"/>
    <w:uiPriority w:val="33"/>
    <w:qFormat/>
    <w:rsid w:val="00277FA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7F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10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36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14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60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730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43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2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4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3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37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79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69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hom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m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я</cp:lastModifiedBy>
  <cp:revision>11</cp:revision>
  <cp:lastPrinted>2019-09-04T07:01:00Z</cp:lastPrinted>
  <dcterms:created xsi:type="dcterms:W3CDTF">2019-08-02T10:39:00Z</dcterms:created>
  <dcterms:modified xsi:type="dcterms:W3CDTF">2019-09-04T07:03:00Z</dcterms:modified>
</cp:coreProperties>
</file>