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930" w:rsidRPr="00621930" w:rsidRDefault="00621930" w:rsidP="00621930">
      <w:pPr>
        <w:pStyle w:val="a5"/>
        <w:jc w:val="center"/>
        <w:rPr>
          <w:rFonts w:ascii="Times New Roman" w:hAnsi="Times New Roman" w:cs="Times New Roman"/>
          <w:b/>
          <w:sz w:val="30"/>
          <w:szCs w:val="30"/>
        </w:rPr>
      </w:pPr>
      <w:r w:rsidRPr="00621930">
        <w:rPr>
          <w:rFonts w:ascii="Times New Roman" w:hAnsi="Times New Roman" w:cs="Times New Roman"/>
          <w:b/>
          <w:sz w:val="30"/>
          <w:szCs w:val="30"/>
        </w:rPr>
        <w:t>СОВЕТ</w:t>
      </w:r>
    </w:p>
    <w:p w:rsidR="00621930" w:rsidRPr="00621930" w:rsidRDefault="00621930" w:rsidP="00621930">
      <w:pPr>
        <w:pStyle w:val="a5"/>
        <w:jc w:val="center"/>
        <w:rPr>
          <w:rFonts w:ascii="Times New Roman" w:hAnsi="Times New Roman" w:cs="Times New Roman"/>
          <w:b/>
          <w:caps/>
          <w:sz w:val="30"/>
          <w:szCs w:val="30"/>
        </w:rPr>
      </w:pPr>
      <w:r w:rsidRPr="00621930">
        <w:rPr>
          <w:rFonts w:ascii="Times New Roman" w:hAnsi="Times New Roman" w:cs="Times New Roman"/>
          <w:b/>
          <w:caps/>
          <w:sz w:val="30"/>
          <w:szCs w:val="30"/>
        </w:rPr>
        <w:t>БАЗАРНО-КАРАБУЛАКСКОГО</w:t>
      </w:r>
    </w:p>
    <w:p w:rsidR="00621930" w:rsidRPr="00621930" w:rsidRDefault="00621930" w:rsidP="00621930">
      <w:pPr>
        <w:pStyle w:val="a5"/>
        <w:jc w:val="center"/>
        <w:rPr>
          <w:rFonts w:ascii="Times New Roman" w:hAnsi="Times New Roman" w:cs="Times New Roman"/>
          <w:b/>
          <w:caps/>
          <w:sz w:val="30"/>
          <w:szCs w:val="30"/>
        </w:rPr>
      </w:pPr>
      <w:r w:rsidRPr="00621930">
        <w:rPr>
          <w:rFonts w:ascii="Times New Roman" w:hAnsi="Times New Roman" w:cs="Times New Roman"/>
          <w:b/>
          <w:caps/>
          <w:sz w:val="30"/>
          <w:szCs w:val="30"/>
        </w:rPr>
        <w:t>муниципального образования</w:t>
      </w:r>
    </w:p>
    <w:p w:rsidR="00621930" w:rsidRPr="00621930" w:rsidRDefault="00621930" w:rsidP="00621930">
      <w:pPr>
        <w:pStyle w:val="a5"/>
        <w:ind w:left="-426"/>
        <w:jc w:val="center"/>
        <w:rPr>
          <w:rFonts w:ascii="Times New Roman" w:hAnsi="Times New Roman" w:cs="Times New Roman"/>
          <w:b/>
          <w:caps/>
          <w:sz w:val="30"/>
          <w:szCs w:val="30"/>
        </w:rPr>
      </w:pPr>
      <w:r w:rsidRPr="00621930">
        <w:rPr>
          <w:rFonts w:ascii="Times New Roman" w:hAnsi="Times New Roman" w:cs="Times New Roman"/>
          <w:b/>
          <w:caps/>
          <w:sz w:val="30"/>
          <w:szCs w:val="30"/>
        </w:rPr>
        <w:t>бАЗАРНО-КАРАБУЛАКСКОГО МУНИЦИПАЛЬНОГО РАЙОНА</w:t>
      </w:r>
    </w:p>
    <w:p w:rsidR="00621930" w:rsidRPr="00621930" w:rsidRDefault="00621930" w:rsidP="00621930">
      <w:pPr>
        <w:pStyle w:val="a5"/>
        <w:jc w:val="center"/>
        <w:rPr>
          <w:rFonts w:ascii="Times New Roman" w:hAnsi="Times New Roman" w:cs="Times New Roman"/>
          <w:b/>
          <w:caps/>
          <w:sz w:val="30"/>
          <w:szCs w:val="30"/>
        </w:rPr>
      </w:pPr>
      <w:r w:rsidRPr="00621930">
        <w:rPr>
          <w:rFonts w:ascii="Times New Roman" w:hAnsi="Times New Roman" w:cs="Times New Roman"/>
          <w:b/>
          <w:caps/>
          <w:sz w:val="30"/>
          <w:szCs w:val="30"/>
        </w:rPr>
        <w:t>САРАТОВСКОЙ ОБЛАСТИ</w:t>
      </w:r>
    </w:p>
    <w:p w:rsidR="00621930" w:rsidRPr="00621930" w:rsidRDefault="00621930" w:rsidP="00621930">
      <w:pPr>
        <w:pStyle w:val="a5"/>
        <w:jc w:val="center"/>
        <w:rPr>
          <w:rFonts w:ascii="Times New Roman" w:hAnsi="Times New Roman" w:cs="Times New Roman"/>
          <w:b/>
          <w:sz w:val="30"/>
          <w:szCs w:val="30"/>
        </w:rPr>
      </w:pPr>
    </w:p>
    <w:p w:rsidR="00621930" w:rsidRPr="00621930" w:rsidRDefault="004E7DC8" w:rsidP="00621930">
      <w:pPr>
        <w:pStyle w:val="a5"/>
        <w:ind w:left="-180"/>
        <w:jc w:val="center"/>
        <w:rPr>
          <w:rFonts w:ascii="Times New Roman" w:hAnsi="Times New Roman" w:cs="Times New Roman"/>
          <w:b/>
          <w:sz w:val="30"/>
          <w:szCs w:val="30"/>
        </w:rPr>
      </w:pPr>
      <w:r>
        <w:rPr>
          <w:rFonts w:ascii="Times New Roman" w:hAnsi="Times New Roman" w:cs="Times New Roman"/>
          <w:noProof/>
          <w:sz w:val="30"/>
          <w:szCs w:val="30"/>
          <w:lang w:eastAsia="ru-RU"/>
        </w:rPr>
        <mc:AlternateContent>
          <mc:Choice Requires="wps">
            <w:drawing>
              <wp:anchor distT="4294967293" distB="4294967293" distL="114300" distR="114300" simplePos="0" relativeHeight="251660288" behindDoc="0" locked="0" layoutInCell="1" allowOverlap="1">
                <wp:simplePos x="0" y="0"/>
                <wp:positionH relativeFrom="column">
                  <wp:posOffset>-38735</wp:posOffset>
                </wp:positionH>
                <wp:positionV relativeFrom="paragraph">
                  <wp:posOffset>74929</wp:posOffset>
                </wp:positionV>
                <wp:extent cx="6193790" cy="0"/>
                <wp:effectExtent l="0" t="19050" r="1651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79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5pt,5.9pt" to="484.6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" strokeweight="4.5pt">
                <v:stroke linestyle="thickThin"/>
              </v:line>
            </w:pict>
          </mc:Fallback>
        </mc:AlternateContent>
      </w:r>
    </w:p>
    <w:p w:rsidR="00621930" w:rsidRPr="00621930" w:rsidRDefault="00621930" w:rsidP="00621930">
      <w:pPr>
        <w:shd w:val="clear" w:color="auto" w:fill="FFFFFF"/>
        <w:spacing w:line="100" w:lineRule="atLeast"/>
        <w:jc w:val="center"/>
        <w:rPr>
          <w:rFonts w:ascii="Times New Roman" w:hAnsi="Times New Roman" w:cs="Times New Roman"/>
          <w:b/>
          <w:sz w:val="30"/>
          <w:szCs w:val="30"/>
        </w:rPr>
      </w:pPr>
      <w:r w:rsidRPr="00621930">
        <w:rPr>
          <w:rFonts w:ascii="Times New Roman" w:hAnsi="Times New Roman" w:cs="Times New Roman"/>
          <w:b/>
          <w:sz w:val="30"/>
          <w:szCs w:val="30"/>
        </w:rPr>
        <w:t>РЕШЕНИЕ</w:t>
      </w:r>
    </w:p>
    <w:p w:rsidR="00AF6237" w:rsidRPr="00AF6237" w:rsidRDefault="00AF6237" w:rsidP="00AF6237">
      <w:pPr>
        <w:spacing w:after="0" w:line="240" w:lineRule="auto"/>
        <w:ind w:left="40"/>
        <w:jc w:val="center"/>
        <w:rPr>
          <w:rFonts w:ascii="PT Astra Serif" w:eastAsia="Times New Roman" w:hAnsi="PT Astra Serif" w:cs="Times New Roman"/>
          <w:b/>
          <w:bCs/>
          <w:sz w:val="30"/>
          <w:szCs w:val="30"/>
          <w:lang w:eastAsia="ru-RU"/>
        </w:rPr>
      </w:pPr>
    </w:p>
    <w:p w:rsidR="00AF6237" w:rsidRPr="004E7DC8" w:rsidRDefault="004E7DC8" w:rsidP="00AF6237">
      <w:pPr>
        <w:spacing w:after="0" w:line="240" w:lineRule="auto"/>
        <w:rPr>
          <w:rFonts w:ascii="PT Astra Serif" w:eastAsia="Times New Roman" w:hAnsi="PT Astra Serif" w:cs="Times New Roman"/>
          <w:b/>
          <w:sz w:val="24"/>
          <w:szCs w:val="24"/>
          <w:lang w:eastAsia="ru-RU"/>
        </w:rPr>
      </w:pPr>
      <w:r>
        <w:rPr>
          <w:rFonts w:ascii="PT Astra Serif" w:eastAsia="Times New Roman" w:hAnsi="PT Astra Serif" w:cs="Times New Roman"/>
          <w:sz w:val="24"/>
          <w:szCs w:val="24"/>
          <w:lang w:eastAsia="ru-RU"/>
        </w:rPr>
        <w:t xml:space="preserve">      </w:t>
      </w:r>
      <w:r w:rsidR="00AF6237" w:rsidRPr="004E7DC8">
        <w:rPr>
          <w:rFonts w:ascii="PT Astra Serif" w:eastAsia="Times New Roman" w:hAnsi="PT Astra Serif" w:cs="Times New Roman"/>
          <w:b/>
          <w:sz w:val="24"/>
          <w:szCs w:val="24"/>
          <w:lang w:eastAsia="ru-RU"/>
        </w:rPr>
        <w:t xml:space="preserve">От  </w:t>
      </w:r>
      <w:r w:rsidRPr="004E7DC8">
        <w:rPr>
          <w:rFonts w:ascii="PT Astra Serif" w:eastAsia="Times New Roman" w:hAnsi="PT Astra Serif" w:cs="Times New Roman"/>
          <w:b/>
          <w:sz w:val="24"/>
          <w:szCs w:val="24"/>
          <w:lang w:eastAsia="ru-RU"/>
        </w:rPr>
        <w:t>30.05.2025 год</w:t>
      </w:r>
      <w:r w:rsidR="00AF6237" w:rsidRPr="004E7DC8">
        <w:rPr>
          <w:rFonts w:ascii="PT Astra Serif" w:eastAsia="Times New Roman" w:hAnsi="PT Astra Serif" w:cs="Times New Roman"/>
          <w:b/>
          <w:sz w:val="24"/>
          <w:szCs w:val="24"/>
          <w:lang w:eastAsia="ru-RU"/>
        </w:rPr>
        <w:tab/>
      </w:r>
      <w:r w:rsidR="00AF6237" w:rsidRPr="004E7DC8">
        <w:rPr>
          <w:rFonts w:ascii="PT Astra Serif" w:eastAsia="Times New Roman" w:hAnsi="PT Astra Serif" w:cs="Times New Roman"/>
          <w:b/>
          <w:sz w:val="24"/>
          <w:szCs w:val="24"/>
          <w:lang w:eastAsia="ru-RU"/>
        </w:rPr>
        <w:tab/>
      </w:r>
      <w:r w:rsidR="00AF6237" w:rsidRPr="004E7DC8">
        <w:rPr>
          <w:rFonts w:ascii="PT Astra Serif" w:eastAsia="Times New Roman" w:hAnsi="PT Astra Serif" w:cs="Times New Roman"/>
          <w:b/>
          <w:sz w:val="24"/>
          <w:szCs w:val="24"/>
          <w:lang w:eastAsia="ru-RU"/>
        </w:rPr>
        <w:tab/>
      </w:r>
      <w:r w:rsidR="00AF6237" w:rsidRPr="004E7DC8">
        <w:rPr>
          <w:rFonts w:ascii="PT Astra Serif" w:eastAsia="Times New Roman" w:hAnsi="PT Astra Serif" w:cs="Times New Roman"/>
          <w:b/>
          <w:sz w:val="24"/>
          <w:szCs w:val="24"/>
          <w:lang w:eastAsia="ru-RU"/>
        </w:rPr>
        <w:tab/>
      </w:r>
      <w:r w:rsidR="00AF6237" w:rsidRPr="004E7DC8">
        <w:rPr>
          <w:rFonts w:ascii="PT Astra Serif" w:eastAsia="Times New Roman" w:hAnsi="PT Astra Serif" w:cs="Times New Roman"/>
          <w:b/>
          <w:sz w:val="24"/>
          <w:szCs w:val="24"/>
          <w:lang w:eastAsia="ru-RU"/>
        </w:rPr>
        <w:tab/>
        <w:t xml:space="preserve">                       №  </w:t>
      </w:r>
      <w:r w:rsidRPr="004E7DC8">
        <w:rPr>
          <w:rFonts w:ascii="PT Astra Serif" w:eastAsia="Times New Roman" w:hAnsi="PT Astra Serif" w:cs="Times New Roman"/>
          <w:b/>
          <w:sz w:val="24"/>
          <w:szCs w:val="24"/>
          <w:lang w:eastAsia="ru-RU"/>
        </w:rPr>
        <w:t>10</w:t>
      </w:r>
    </w:p>
    <w:p w:rsidR="00AF6237" w:rsidRPr="004E7DC8" w:rsidRDefault="00AF6237" w:rsidP="00AF6237">
      <w:pPr>
        <w:shd w:val="clear" w:color="auto" w:fill="FFFFFF"/>
        <w:spacing w:after="0" w:line="240" w:lineRule="auto"/>
        <w:ind w:right="5069"/>
        <w:rPr>
          <w:rFonts w:ascii="PT Astra Serif" w:eastAsia="Times New Roman" w:hAnsi="PT Astra Serif" w:cs="Times New Roman"/>
          <w:b/>
          <w:bCs/>
          <w:color w:val="000000"/>
          <w:sz w:val="24"/>
          <w:szCs w:val="24"/>
          <w:lang w:eastAsia="ru-RU"/>
        </w:rPr>
      </w:pPr>
    </w:p>
    <w:p w:rsidR="00AF6237" w:rsidRPr="00C25AC5" w:rsidRDefault="00AF6237" w:rsidP="00AF6237">
      <w:pPr>
        <w:tabs>
          <w:tab w:val="left" w:pos="4395"/>
        </w:tabs>
        <w:spacing w:after="0" w:line="240" w:lineRule="auto"/>
        <w:ind w:right="-108"/>
        <w:rPr>
          <w:rFonts w:ascii="PT Astra Serif" w:eastAsia="Times New Roman" w:hAnsi="PT Astra Serif" w:cs="Times New Roman"/>
          <w:b/>
          <w:bCs/>
          <w:sz w:val="24"/>
          <w:szCs w:val="24"/>
          <w:lang w:eastAsia="ru-RU"/>
        </w:rPr>
      </w:pPr>
    </w:p>
    <w:p w:rsidR="00621930" w:rsidRPr="00C25AC5" w:rsidRDefault="00AF6237" w:rsidP="00C25AC5">
      <w:pPr>
        <w:spacing w:after="0" w:line="240" w:lineRule="auto"/>
        <w:rPr>
          <w:rFonts w:ascii="PT Astra Serif" w:hAnsi="PT Astra Serif" w:cs="Times New Roman"/>
          <w:b/>
          <w:bCs/>
          <w:sz w:val="24"/>
          <w:szCs w:val="24"/>
        </w:rPr>
      </w:pPr>
      <w:r w:rsidRPr="00C25AC5">
        <w:rPr>
          <w:rFonts w:ascii="PT Astra Serif" w:eastAsia="Times New Roman" w:hAnsi="PT Astra Serif" w:cs="Times New Roman"/>
          <w:b/>
          <w:bCs/>
          <w:sz w:val="24"/>
          <w:szCs w:val="24"/>
          <w:lang w:eastAsia="ru-RU"/>
        </w:rPr>
        <w:t>О внесении изменений в</w:t>
      </w:r>
      <w:r w:rsidR="00621930" w:rsidRPr="00C25AC5">
        <w:rPr>
          <w:rFonts w:ascii="PT Astra Serif" w:eastAsia="Times New Roman" w:hAnsi="PT Astra Serif" w:cs="Times New Roman"/>
          <w:b/>
          <w:bCs/>
          <w:sz w:val="24"/>
          <w:szCs w:val="24"/>
          <w:lang w:eastAsia="ru-RU"/>
        </w:rPr>
        <w:t xml:space="preserve"> Положение</w:t>
      </w:r>
      <w:r w:rsidRPr="00C25AC5">
        <w:rPr>
          <w:rFonts w:ascii="PT Astra Serif" w:eastAsia="Times New Roman" w:hAnsi="PT Astra Serif" w:cs="Times New Roman"/>
          <w:b/>
          <w:bCs/>
          <w:sz w:val="24"/>
          <w:szCs w:val="24"/>
          <w:lang w:eastAsia="ru-RU"/>
        </w:rPr>
        <w:t xml:space="preserve"> </w:t>
      </w:r>
      <w:r w:rsidR="00621930" w:rsidRPr="00C25AC5">
        <w:rPr>
          <w:rFonts w:ascii="PT Astra Serif" w:hAnsi="PT Astra Serif" w:cs="Times New Roman"/>
          <w:b/>
          <w:bCs/>
          <w:sz w:val="24"/>
          <w:szCs w:val="24"/>
        </w:rPr>
        <w:t xml:space="preserve">о муниципальном контроле </w:t>
      </w:r>
    </w:p>
    <w:p w:rsidR="00AF6237" w:rsidRPr="00C25AC5" w:rsidRDefault="00621930" w:rsidP="00C25AC5">
      <w:pPr>
        <w:spacing w:after="0" w:line="240" w:lineRule="auto"/>
        <w:rPr>
          <w:rFonts w:ascii="PT Astra Serif" w:hAnsi="PT Astra Serif" w:cs="Times New Roman"/>
          <w:b/>
          <w:bCs/>
          <w:sz w:val="24"/>
          <w:szCs w:val="24"/>
        </w:rPr>
      </w:pPr>
      <w:r w:rsidRPr="00C25AC5">
        <w:rPr>
          <w:rFonts w:ascii="PT Astra Serif" w:hAnsi="PT Astra Serif" w:cs="Times New Roman"/>
          <w:b/>
          <w:bCs/>
          <w:sz w:val="24"/>
          <w:szCs w:val="24"/>
        </w:rPr>
        <w:t>в сфере благоустройства на территории Базарно-Карабулакского муниципального образования</w:t>
      </w:r>
      <w:r w:rsidR="00AF6237" w:rsidRPr="00C25AC5">
        <w:rPr>
          <w:rFonts w:ascii="PT Astra Serif" w:eastAsia="Times New Roman" w:hAnsi="PT Astra Serif" w:cs="Times New Roman"/>
          <w:b/>
          <w:bCs/>
          <w:sz w:val="24"/>
          <w:szCs w:val="24"/>
          <w:lang w:eastAsia="ru-RU"/>
        </w:rPr>
        <w:t>, утвержденное решение</w:t>
      </w:r>
      <w:r w:rsidR="009B4A47" w:rsidRPr="00C25AC5">
        <w:rPr>
          <w:rFonts w:ascii="PT Astra Serif" w:eastAsia="Times New Roman" w:hAnsi="PT Astra Serif" w:cs="Times New Roman"/>
          <w:b/>
          <w:bCs/>
          <w:sz w:val="24"/>
          <w:szCs w:val="24"/>
          <w:lang w:eastAsia="ru-RU"/>
        </w:rPr>
        <w:t>м</w:t>
      </w:r>
      <w:r w:rsidRPr="00C25AC5">
        <w:rPr>
          <w:rFonts w:ascii="PT Astra Serif" w:hAnsi="PT Astra Serif" w:cs="Times New Roman"/>
          <w:b/>
          <w:bCs/>
          <w:sz w:val="24"/>
          <w:szCs w:val="24"/>
        </w:rPr>
        <w:t xml:space="preserve"> </w:t>
      </w:r>
      <w:r w:rsidRPr="00C25AC5">
        <w:rPr>
          <w:rFonts w:ascii="PT Astra Serif" w:eastAsia="Times New Roman" w:hAnsi="PT Astra Serif" w:cs="Times New Roman"/>
          <w:b/>
          <w:bCs/>
          <w:sz w:val="24"/>
          <w:szCs w:val="24"/>
          <w:lang w:eastAsia="ru-RU"/>
        </w:rPr>
        <w:t xml:space="preserve">Совета </w:t>
      </w:r>
      <w:r w:rsidR="00AF6237" w:rsidRPr="00C25AC5">
        <w:rPr>
          <w:rFonts w:ascii="PT Astra Serif" w:eastAsia="Times New Roman" w:hAnsi="PT Astra Serif" w:cs="Times New Roman"/>
          <w:b/>
          <w:bCs/>
          <w:sz w:val="24"/>
          <w:szCs w:val="24"/>
          <w:lang w:eastAsia="ru-RU"/>
        </w:rPr>
        <w:t xml:space="preserve">Базарно-Карабулакского </w:t>
      </w:r>
      <w:r w:rsidRPr="00C25AC5">
        <w:rPr>
          <w:rFonts w:ascii="PT Astra Serif" w:eastAsia="Times New Roman" w:hAnsi="PT Astra Serif" w:cs="Times New Roman"/>
          <w:b/>
          <w:bCs/>
          <w:sz w:val="24"/>
          <w:szCs w:val="24"/>
          <w:lang w:eastAsia="ru-RU"/>
        </w:rPr>
        <w:t xml:space="preserve"> муниципального образования Базарно-Карабулакского  </w:t>
      </w:r>
      <w:r w:rsidR="00AF6237" w:rsidRPr="00C25AC5">
        <w:rPr>
          <w:rFonts w:ascii="PT Astra Serif" w:eastAsia="Times New Roman" w:hAnsi="PT Astra Serif" w:cs="Times New Roman"/>
          <w:b/>
          <w:bCs/>
          <w:sz w:val="24"/>
          <w:szCs w:val="24"/>
          <w:lang w:eastAsia="ru-RU"/>
        </w:rPr>
        <w:t>муниципального района</w:t>
      </w:r>
    </w:p>
    <w:p w:rsidR="00AF6237" w:rsidRPr="00C25AC5" w:rsidRDefault="00AF6237" w:rsidP="00C25AC5">
      <w:pPr>
        <w:widowControl w:val="0"/>
        <w:autoSpaceDE w:val="0"/>
        <w:autoSpaceDN w:val="0"/>
        <w:spacing w:before="1" w:after="0" w:line="240" w:lineRule="auto"/>
        <w:jc w:val="both"/>
        <w:rPr>
          <w:rFonts w:ascii="PT Astra Serif" w:eastAsia="Times New Roman" w:hAnsi="PT Astra Serif" w:cs="Times New Roman"/>
          <w:b/>
          <w:bCs/>
          <w:sz w:val="24"/>
          <w:szCs w:val="24"/>
          <w:lang w:eastAsia="ru-RU"/>
        </w:rPr>
      </w:pPr>
      <w:r w:rsidRPr="00C25AC5">
        <w:rPr>
          <w:rFonts w:ascii="PT Astra Serif" w:eastAsia="Times New Roman" w:hAnsi="PT Astra Serif" w:cs="Times New Roman"/>
          <w:b/>
          <w:bCs/>
          <w:sz w:val="24"/>
          <w:szCs w:val="24"/>
          <w:lang w:eastAsia="ru-RU"/>
        </w:rPr>
        <w:t>Саратовской области </w:t>
      </w:r>
      <w:hyperlink r:id="rId7" w:tgtFrame="_blank" w:history="1">
        <w:r w:rsidR="00621930" w:rsidRPr="00C25AC5">
          <w:rPr>
            <w:rStyle w:val="a9"/>
            <w:rFonts w:ascii="PT Astra Serif" w:eastAsia="Times New Roman" w:hAnsi="PT Astra Serif" w:cs="Times New Roman"/>
            <w:b/>
            <w:bCs/>
            <w:color w:val="auto"/>
            <w:sz w:val="24"/>
            <w:szCs w:val="24"/>
            <w:u w:val="none"/>
            <w:lang w:eastAsia="ru-RU"/>
          </w:rPr>
          <w:t>от 15</w:t>
        </w:r>
        <w:r w:rsidRPr="00C25AC5">
          <w:rPr>
            <w:rStyle w:val="a9"/>
            <w:rFonts w:ascii="PT Astra Serif" w:eastAsia="Times New Roman" w:hAnsi="PT Astra Serif" w:cs="Times New Roman"/>
            <w:b/>
            <w:bCs/>
            <w:color w:val="auto"/>
            <w:sz w:val="24"/>
            <w:szCs w:val="24"/>
            <w:u w:val="none"/>
            <w:lang w:eastAsia="ru-RU"/>
          </w:rPr>
          <w:t xml:space="preserve"> </w:t>
        </w:r>
        <w:r w:rsidR="00621930" w:rsidRPr="00C25AC5">
          <w:rPr>
            <w:rStyle w:val="a9"/>
            <w:rFonts w:ascii="PT Astra Serif" w:eastAsia="Times New Roman" w:hAnsi="PT Astra Serif" w:cs="Times New Roman"/>
            <w:b/>
            <w:bCs/>
            <w:color w:val="auto"/>
            <w:sz w:val="24"/>
            <w:szCs w:val="24"/>
            <w:u w:val="none"/>
            <w:lang w:eastAsia="ru-RU"/>
          </w:rPr>
          <w:t xml:space="preserve">октября </w:t>
        </w:r>
        <w:r w:rsidRPr="00C25AC5">
          <w:rPr>
            <w:rStyle w:val="a9"/>
            <w:rFonts w:ascii="PT Astra Serif" w:eastAsia="Times New Roman" w:hAnsi="PT Astra Serif" w:cs="Times New Roman"/>
            <w:b/>
            <w:bCs/>
            <w:color w:val="auto"/>
            <w:sz w:val="24"/>
            <w:szCs w:val="24"/>
            <w:u w:val="none"/>
            <w:lang w:eastAsia="ru-RU"/>
          </w:rPr>
          <w:t>2021г. №</w:t>
        </w:r>
        <w:r w:rsidR="00621930" w:rsidRPr="00C25AC5">
          <w:rPr>
            <w:rStyle w:val="a9"/>
            <w:rFonts w:ascii="PT Astra Serif" w:eastAsia="Times New Roman" w:hAnsi="PT Astra Serif" w:cs="Times New Roman"/>
            <w:b/>
            <w:bCs/>
            <w:color w:val="auto"/>
            <w:sz w:val="24"/>
            <w:szCs w:val="24"/>
            <w:u w:val="none"/>
            <w:lang w:eastAsia="ru-RU"/>
          </w:rPr>
          <w:t>18</w:t>
        </w:r>
      </w:hyperlink>
    </w:p>
    <w:p w:rsidR="00AF6237" w:rsidRPr="00C25AC5" w:rsidRDefault="00AF6237" w:rsidP="00C25AC5">
      <w:pPr>
        <w:widowControl w:val="0"/>
        <w:autoSpaceDE w:val="0"/>
        <w:autoSpaceDN w:val="0"/>
        <w:spacing w:before="1" w:after="0" w:line="240" w:lineRule="auto"/>
        <w:jc w:val="both"/>
        <w:rPr>
          <w:rFonts w:ascii="PT Astra Serif" w:eastAsia="Times New Roman" w:hAnsi="PT Astra Serif" w:cs="Times New Roman"/>
          <w:b/>
          <w:bCs/>
          <w:sz w:val="24"/>
          <w:szCs w:val="24"/>
          <w:lang w:eastAsia="ru-RU"/>
        </w:rPr>
      </w:pPr>
      <w:r w:rsidRPr="00C25AC5">
        <w:rPr>
          <w:rFonts w:ascii="PT Astra Serif" w:eastAsia="Times New Roman" w:hAnsi="PT Astra Serif" w:cs="Times New Roman"/>
          <w:b/>
          <w:bCs/>
          <w:sz w:val="24"/>
          <w:szCs w:val="24"/>
          <w:lang w:eastAsia="ru-RU"/>
        </w:rPr>
        <w:t> </w:t>
      </w:r>
    </w:p>
    <w:p w:rsidR="004E7DC8" w:rsidRDefault="00AF6237" w:rsidP="00C25AC5">
      <w:pPr>
        <w:shd w:val="clear" w:color="auto" w:fill="FFFFFF"/>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 </w:t>
      </w:r>
      <w:r w:rsidRPr="00C25AC5">
        <w:rPr>
          <w:rFonts w:ascii="PT Astra Serif" w:eastAsia="Times New Roman" w:hAnsi="PT Astra Serif" w:cs="Times New Roman"/>
          <w:sz w:val="24"/>
          <w:szCs w:val="24"/>
          <w:lang w:eastAsia="ru-RU"/>
        </w:rPr>
        <w:t xml:space="preserve">Руководствуясь </w:t>
      </w:r>
      <w:r w:rsidR="009B4A47" w:rsidRPr="00C25AC5">
        <w:rPr>
          <w:rFonts w:ascii="PT Astra Serif" w:eastAsia="Times New Roman" w:hAnsi="PT Astra Serif" w:cs="Times New Roman"/>
          <w:sz w:val="24"/>
          <w:szCs w:val="24"/>
          <w:lang w:eastAsia="ru-RU"/>
        </w:rPr>
        <w:t> Федеральным законом от 28 декабря 2024 г. № 540-ФЗ «О внесении изменений в Федеральный закон «О государственном контроле (надзоре) и муниципальном контроле в Российской Федерации»</w:t>
      </w:r>
      <w:r w:rsidRPr="00C25AC5">
        <w:rPr>
          <w:rFonts w:ascii="PT Astra Serif" w:eastAsia="Times New Roman" w:hAnsi="PT Astra Serif" w:cs="Times New Roman"/>
          <w:sz w:val="24"/>
          <w:szCs w:val="24"/>
          <w:lang w:eastAsia="ru-RU"/>
        </w:rPr>
        <w:t>,</w:t>
      </w:r>
      <w:r w:rsidR="003F543E" w:rsidRPr="00C25AC5">
        <w:rPr>
          <w:rFonts w:ascii="PT Astra Serif" w:eastAsia="Times New Roman" w:hAnsi="PT Astra Serif" w:cs="Arial"/>
          <w:sz w:val="24"/>
          <w:szCs w:val="24"/>
          <w:lang w:eastAsia="ru-RU"/>
        </w:rPr>
        <w:t xml:space="preserve"> </w:t>
      </w:r>
      <w:r w:rsidR="003F543E" w:rsidRPr="00C25AC5">
        <w:rPr>
          <w:rFonts w:ascii="PT Astra Serif" w:eastAsia="Times New Roman" w:hAnsi="PT Astra Serif" w:cs="Times New Roman"/>
          <w:sz w:val="24"/>
          <w:szCs w:val="24"/>
          <w:lang w:eastAsia="ru-RU"/>
        </w:rPr>
        <w:t> постановлением Правительства Российской Федерации от 10 марта 2022 № 336 «Об особенностях организации и осуществления государственного контроля (надзора), муниципального контроля»,</w:t>
      </w:r>
      <w:r w:rsidRPr="00C25AC5">
        <w:rPr>
          <w:rFonts w:ascii="PT Astra Serif" w:eastAsia="Times New Roman" w:hAnsi="PT Astra Serif" w:cs="Times New Roman"/>
          <w:sz w:val="24"/>
          <w:szCs w:val="24"/>
          <w:lang w:eastAsia="ru-RU"/>
        </w:rPr>
        <w:t xml:space="preserve"> </w:t>
      </w:r>
      <w:r w:rsidRPr="00C25AC5">
        <w:rPr>
          <w:rFonts w:ascii="PT Astra Serif" w:eastAsia="Times New Roman" w:hAnsi="PT Astra Serif" w:cs="Times New Roman"/>
          <w:bCs/>
          <w:sz w:val="24"/>
          <w:szCs w:val="24"/>
          <w:lang w:eastAsia="ru-RU"/>
        </w:rPr>
        <w:t>Уставом  Базарно-Кара</w:t>
      </w:r>
      <w:r w:rsidR="004E7DC8">
        <w:rPr>
          <w:rFonts w:ascii="PT Astra Serif" w:eastAsia="Times New Roman" w:hAnsi="PT Astra Serif" w:cs="Times New Roman"/>
          <w:bCs/>
          <w:sz w:val="24"/>
          <w:szCs w:val="24"/>
          <w:lang w:eastAsia="ru-RU"/>
        </w:rPr>
        <w:t>булакского городского поселения Базарно-Карабулакского муниципального района Саратовской области</w:t>
      </w:r>
      <w:bookmarkStart w:id="0" w:name="_GoBack"/>
      <w:bookmarkEnd w:id="0"/>
      <w:r w:rsidRPr="00C25AC5">
        <w:rPr>
          <w:rFonts w:ascii="PT Astra Serif" w:eastAsia="Times New Roman" w:hAnsi="PT Astra Serif" w:cs="Times New Roman"/>
          <w:bCs/>
          <w:sz w:val="24"/>
          <w:szCs w:val="24"/>
          <w:lang w:eastAsia="ru-RU"/>
        </w:rPr>
        <w:t>, Со</w:t>
      </w:r>
      <w:r w:rsidR="004E7DC8">
        <w:rPr>
          <w:rFonts w:ascii="PT Astra Serif" w:eastAsia="Times New Roman" w:hAnsi="PT Astra Serif" w:cs="Times New Roman"/>
          <w:bCs/>
          <w:sz w:val="24"/>
          <w:szCs w:val="24"/>
          <w:lang w:eastAsia="ru-RU"/>
        </w:rPr>
        <w:t>вет</w:t>
      </w:r>
      <w:r w:rsidRPr="00C25AC5">
        <w:rPr>
          <w:rFonts w:ascii="PT Astra Serif" w:eastAsia="Times New Roman" w:hAnsi="PT Astra Serif" w:cs="Times New Roman"/>
          <w:bCs/>
          <w:sz w:val="24"/>
          <w:szCs w:val="24"/>
          <w:lang w:eastAsia="ru-RU"/>
        </w:rPr>
        <w:t xml:space="preserve"> Базарно-Карабулакского муниципального </w:t>
      </w:r>
      <w:r w:rsidR="004E7DC8">
        <w:rPr>
          <w:rFonts w:ascii="PT Astra Serif" w:eastAsia="Times New Roman" w:hAnsi="PT Astra Serif" w:cs="Times New Roman"/>
          <w:bCs/>
          <w:sz w:val="24"/>
          <w:szCs w:val="24"/>
          <w:lang w:eastAsia="ru-RU"/>
        </w:rPr>
        <w:t>образования</w:t>
      </w:r>
    </w:p>
    <w:p w:rsidR="004E7DC8" w:rsidRDefault="00AF6237" w:rsidP="00C25AC5">
      <w:pPr>
        <w:shd w:val="clear" w:color="auto" w:fill="FFFFFF"/>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 </w:t>
      </w:r>
    </w:p>
    <w:p w:rsidR="00AF6237" w:rsidRPr="004E7DC8" w:rsidRDefault="004E7DC8" w:rsidP="004E7DC8">
      <w:pPr>
        <w:shd w:val="clear" w:color="auto" w:fill="FFFFFF"/>
        <w:spacing w:after="0" w:line="240" w:lineRule="auto"/>
        <w:ind w:firstLine="709"/>
        <w:jc w:val="center"/>
        <w:rPr>
          <w:rFonts w:ascii="PT Astra Serif" w:eastAsia="Times New Roman" w:hAnsi="PT Astra Serif" w:cs="Times New Roman"/>
          <w:b/>
          <w:sz w:val="24"/>
          <w:szCs w:val="24"/>
          <w:lang w:eastAsia="ru-RU"/>
        </w:rPr>
      </w:pPr>
      <w:r>
        <w:rPr>
          <w:rFonts w:ascii="PT Astra Serif" w:eastAsia="Times New Roman" w:hAnsi="PT Astra Serif" w:cs="Times New Roman"/>
          <w:b/>
          <w:bCs/>
          <w:sz w:val="24"/>
          <w:szCs w:val="24"/>
          <w:lang w:eastAsia="ru-RU"/>
        </w:rPr>
        <w:t>РЕШИЛ</w:t>
      </w:r>
      <w:r w:rsidR="00AF6237" w:rsidRPr="004E7DC8">
        <w:rPr>
          <w:rFonts w:ascii="PT Astra Serif" w:eastAsia="Times New Roman" w:hAnsi="PT Astra Serif" w:cs="Times New Roman"/>
          <w:b/>
          <w:bCs/>
          <w:sz w:val="24"/>
          <w:szCs w:val="24"/>
          <w:lang w:eastAsia="ru-RU"/>
        </w:rPr>
        <w:t>:</w:t>
      </w:r>
    </w:p>
    <w:p w:rsidR="00AF6237" w:rsidRPr="00C25AC5" w:rsidRDefault="00AF6237" w:rsidP="00C25AC5">
      <w:pPr>
        <w:widowControl w:val="0"/>
        <w:autoSpaceDE w:val="0"/>
        <w:autoSpaceDN w:val="0"/>
        <w:spacing w:after="0" w:line="240" w:lineRule="auto"/>
        <w:ind w:right="105" w:firstLine="709"/>
        <w:jc w:val="both"/>
        <w:rPr>
          <w:rFonts w:ascii="PT Astra Serif" w:eastAsia="Times New Roman" w:hAnsi="PT Astra Serif" w:cs="Times New Roman"/>
          <w:bCs/>
          <w:sz w:val="24"/>
          <w:szCs w:val="24"/>
          <w:lang w:eastAsia="ru-RU"/>
        </w:rPr>
      </w:pPr>
    </w:p>
    <w:p w:rsidR="00621930" w:rsidRPr="00C25AC5" w:rsidRDefault="00AF6237" w:rsidP="00C25AC5">
      <w:pPr>
        <w:spacing w:after="0" w:line="240" w:lineRule="auto"/>
        <w:ind w:firstLine="709"/>
        <w:jc w:val="both"/>
        <w:rPr>
          <w:rFonts w:ascii="PT Astra Serif" w:hAnsi="PT Astra Serif" w:cs="Times New Roman"/>
          <w:bCs/>
          <w:sz w:val="24"/>
          <w:szCs w:val="24"/>
        </w:rPr>
      </w:pPr>
      <w:r w:rsidRPr="00C25AC5">
        <w:rPr>
          <w:rFonts w:ascii="PT Astra Serif" w:eastAsia="Times New Roman" w:hAnsi="PT Astra Serif" w:cs="Times New Roman"/>
          <w:bCs/>
          <w:sz w:val="24"/>
          <w:szCs w:val="24"/>
          <w:lang w:eastAsia="ru-RU"/>
        </w:rPr>
        <w:t xml:space="preserve">1. </w:t>
      </w:r>
      <w:r w:rsidR="009B4A47" w:rsidRPr="00C25AC5">
        <w:rPr>
          <w:rFonts w:ascii="PT Astra Serif" w:eastAsia="Times New Roman" w:hAnsi="PT Astra Serif" w:cs="Times New Roman"/>
          <w:sz w:val="24"/>
          <w:szCs w:val="24"/>
          <w:lang w:eastAsia="ru-RU"/>
        </w:rPr>
        <w:t>Внести в </w:t>
      </w:r>
      <w:r w:rsidR="00621930" w:rsidRPr="00C25AC5">
        <w:rPr>
          <w:rFonts w:ascii="PT Astra Serif" w:eastAsia="Times New Roman" w:hAnsi="PT Astra Serif" w:cs="Times New Roman"/>
          <w:bCs/>
          <w:sz w:val="24"/>
          <w:szCs w:val="24"/>
          <w:lang w:eastAsia="ru-RU"/>
        </w:rPr>
        <w:t xml:space="preserve">Положение </w:t>
      </w:r>
      <w:r w:rsidR="00621930" w:rsidRPr="00C25AC5">
        <w:rPr>
          <w:rFonts w:ascii="PT Astra Serif" w:hAnsi="PT Astra Serif" w:cs="Times New Roman"/>
          <w:bCs/>
          <w:sz w:val="24"/>
          <w:szCs w:val="24"/>
        </w:rPr>
        <w:t>о муниципальном контроле в сфере благоустройства на территории Базарно-Карабулакского муниципального образования</w:t>
      </w:r>
      <w:r w:rsidR="00621930" w:rsidRPr="00C25AC5">
        <w:rPr>
          <w:rFonts w:ascii="PT Astra Serif" w:eastAsia="Times New Roman" w:hAnsi="PT Astra Serif" w:cs="Times New Roman"/>
          <w:bCs/>
          <w:sz w:val="24"/>
          <w:szCs w:val="24"/>
          <w:lang w:eastAsia="ru-RU"/>
        </w:rPr>
        <w:t>, утвержденное решением</w:t>
      </w:r>
      <w:r w:rsidR="00621930" w:rsidRPr="00C25AC5">
        <w:rPr>
          <w:rFonts w:ascii="PT Astra Serif" w:hAnsi="PT Astra Serif" w:cs="Times New Roman"/>
          <w:bCs/>
          <w:sz w:val="24"/>
          <w:szCs w:val="24"/>
        </w:rPr>
        <w:t xml:space="preserve"> </w:t>
      </w:r>
      <w:r w:rsidR="00621930" w:rsidRPr="00C25AC5">
        <w:rPr>
          <w:rFonts w:ascii="PT Astra Serif" w:eastAsia="Times New Roman" w:hAnsi="PT Astra Serif" w:cs="Times New Roman"/>
          <w:bCs/>
          <w:sz w:val="24"/>
          <w:szCs w:val="24"/>
          <w:lang w:eastAsia="ru-RU"/>
        </w:rPr>
        <w:t>Совета Базарно-Карабулакского  муниципального образования Базарно-Карабулакского  муниципального района</w:t>
      </w:r>
      <w:r w:rsidR="00621930" w:rsidRPr="00C25AC5">
        <w:rPr>
          <w:rFonts w:ascii="PT Astra Serif" w:hAnsi="PT Astra Serif" w:cs="Times New Roman"/>
          <w:bCs/>
          <w:sz w:val="24"/>
          <w:szCs w:val="24"/>
        </w:rPr>
        <w:t xml:space="preserve"> </w:t>
      </w:r>
      <w:r w:rsidR="00621930" w:rsidRPr="00C25AC5">
        <w:rPr>
          <w:rFonts w:ascii="PT Astra Serif" w:eastAsia="Times New Roman" w:hAnsi="PT Astra Serif" w:cs="Times New Roman"/>
          <w:bCs/>
          <w:sz w:val="24"/>
          <w:szCs w:val="24"/>
          <w:lang w:eastAsia="ru-RU"/>
        </w:rPr>
        <w:t>Саратовской области </w:t>
      </w:r>
      <w:hyperlink r:id="rId8" w:tgtFrame="_blank" w:history="1">
        <w:r w:rsidR="00621930" w:rsidRPr="00C25AC5">
          <w:rPr>
            <w:rStyle w:val="a9"/>
            <w:rFonts w:ascii="PT Astra Serif" w:eastAsia="Times New Roman" w:hAnsi="PT Astra Serif" w:cs="Times New Roman"/>
            <w:bCs/>
            <w:color w:val="auto"/>
            <w:sz w:val="24"/>
            <w:szCs w:val="24"/>
            <w:u w:val="none"/>
            <w:lang w:eastAsia="ru-RU"/>
          </w:rPr>
          <w:t>от 15 октября 2021г. №18</w:t>
        </w:r>
      </w:hyperlink>
    </w:p>
    <w:p w:rsidR="009B4A47" w:rsidRPr="00C25AC5" w:rsidRDefault="009B4A47" w:rsidP="00C25AC5">
      <w:pPr>
        <w:spacing w:after="0" w:line="240" w:lineRule="auto"/>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sz w:val="24"/>
          <w:szCs w:val="24"/>
          <w:lang w:eastAsia="ru-RU"/>
        </w:rPr>
        <w:t>следующие изменения:</w:t>
      </w:r>
      <w:r w:rsidRPr="00C25AC5">
        <w:rPr>
          <w:rFonts w:ascii="PT Astra Serif" w:eastAsia="Times New Roman" w:hAnsi="PT Astra Serif" w:cs="Times New Roman"/>
          <w:bCs/>
          <w:sz w:val="24"/>
          <w:szCs w:val="24"/>
          <w:lang w:eastAsia="ru-RU"/>
        </w:rPr>
        <w:t xml:space="preserve">  </w:t>
      </w:r>
    </w:p>
    <w:p w:rsidR="008E799E" w:rsidRPr="00C25AC5" w:rsidRDefault="008E799E" w:rsidP="00C25AC5">
      <w:pPr>
        <w:spacing w:after="0" w:line="240" w:lineRule="auto"/>
        <w:ind w:firstLine="709"/>
        <w:jc w:val="both"/>
        <w:rPr>
          <w:rFonts w:ascii="PT Astra Serif" w:eastAsia="Times New Roman" w:hAnsi="PT Astra Serif" w:cs="Times New Roman"/>
          <w:bCs/>
          <w:sz w:val="24"/>
          <w:szCs w:val="24"/>
          <w:lang w:eastAsia="ru-RU"/>
        </w:rPr>
      </w:pPr>
    </w:p>
    <w:p w:rsidR="00842B52" w:rsidRPr="00C25AC5" w:rsidRDefault="00AF6237" w:rsidP="00842B52">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1.1. </w:t>
      </w:r>
      <w:r w:rsidR="007F6FA6">
        <w:rPr>
          <w:rFonts w:ascii="PT Astra Serif" w:eastAsia="Times New Roman" w:hAnsi="PT Astra Serif" w:cs="Times New Roman"/>
          <w:bCs/>
          <w:sz w:val="24"/>
          <w:szCs w:val="24"/>
          <w:lang w:eastAsia="ru-RU"/>
        </w:rPr>
        <w:t xml:space="preserve">Предложение первое пункта 1.4 </w:t>
      </w:r>
      <w:r w:rsidR="00842B52" w:rsidRPr="00C25AC5">
        <w:rPr>
          <w:rFonts w:ascii="PT Astra Serif" w:eastAsia="Times New Roman" w:hAnsi="PT Astra Serif" w:cs="Times New Roman"/>
          <w:bCs/>
          <w:sz w:val="24"/>
          <w:szCs w:val="24"/>
          <w:lang w:eastAsia="ru-RU"/>
        </w:rPr>
        <w:t>изложить в следующей редакции:</w:t>
      </w:r>
    </w:p>
    <w:p w:rsidR="007F6FA6" w:rsidRPr="00842B52"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w:t>
      </w:r>
      <w:r w:rsidRPr="00842B52">
        <w:rPr>
          <w:rFonts w:ascii="PT Astra Serif" w:eastAsia="Times New Roman" w:hAnsi="PT Astra Serif" w:cs="Times New Roman"/>
          <w:bCs/>
          <w:sz w:val="24"/>
          <w:szCs w:val="24"/>
          <w:lang w:eastAsia="ru-RU"/>
        </w:rPr>
        <w:t xml:space="preserve">Должностными лицами администрации, уполномоченными осуществлять контроль в сфере благоустройства, являются заместитель главы администрации, консультант по </w:t>
      </w:r>
      <w:r>
        <w:rPr>
          <w:rFonts w:ascii="PT Astra Serif" w:eastAsia="Times New Roman" w:hAnsi="PT Astra Serif" w:cs="Times New Roman"/>
          <w:bCs/>
          <w:sz w:val="24"/>
          <w:szCs w:val="24"/>
          <w:lang w:eastAsia="ru-RU"/>
        </w:rPr>
        <w:t xml:space="preserve">административной работе </w:t>
      </w:r>
      <w:r w:rsidRPr="00842B52">
        <w:rPr>
          <w:rFonts w:ascii="PT Astra Serif" w:eastAsia="Times New Roman" w:hAnsi="PT Astra Serif" w:cs="Times New Roman"/>
          <w:bCs/>
          <w:sz w:val="24"/>
          <w:szCs w:val="24"/>
          <w:lang w:eastAsia="ru-RU"/>
        </w:rPr>
        <w:t xml:space="preserve">Базарно-Карабулакского муниципального </w:t>
      </w:r>
      <w:r>
        <w:rPr>
          <w:rFonts w:ascii="PT Astra Serif" w:eastAsia="Times New Roman" w:hAnsi="PT Astra Serif" w:cs="Times New Roman"/>
          <w:bCs/>
          <w:sz w:val="24"/>
          <w:szCs w:val="24"/>
          <w:lang w:eastAsia="ru-RU"/>
        </w:rPr>
        <w:t xml:space="preserve">образования </w:t>
      </w:r>
      <w:r w:rsidRPr="00842B52">
        <w:rPr>
          <w:rFonts w:ascii="PT Astra Serif" w:eastAsia="Times New Roman" w:hAnsi="PT Astra Serif" w:cs="Times New Roman"/>
          <w:bCs/>
          <w:sz w:val="24"/>
          <w:szCs w:val="24"/>
          <w:lang w:eastAsia="ru-RU"/>
        </w:rPr>
        <w:t>(далее также – должностные лица, уполномоченные осуществлять контроль)</w:t>
      </w:r>
      <w:r w:rsidRPr="00842B52">
        <w:rPr>
          <w:rFonts w:ascii="PT Astra Serif" w:eastAsia="Times New Roman" w:hAnsi="PT Astra Serif" w:cs="Times New Roman"/>
          <w:bCs/>
          <w:iCs/>
          <w:sz w:val="24"/>
          <w:szCs w:val="24"/>
          <w:lang w:eastAsia="ru-RU"/>
        </w:rPr>
        <w:t>.»;</w:t>
      </w:r>
    </w:p>
    <w:p w:rsidR="007F6FA6" w:rsidRDefault="007F6FA6"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 xml:space="preserve"> </w:t>
      </w:r>
    </w:p>
    <w:p w:rsidR="00B177B8"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 xml:space="preserve">1.2. </w:t>
      </w:r>
      <w:r w:rsidR="00621930" w:rsidRPr="00C25AC5">
        <w:rPr>
          <w:rFonts w:ascii="PT Astra Serif" w:eastAsia="Times New Roman" w:hAnsi="PT Astra Serif" w:cs="Times New Roman"/>
          <w:bCs/>
          <w:sz w:val="24"/>
          <w:szCs w:val="24"/>
          <w:lang w:eastAsia="ru-RU"/>
        </w:rPr>
        <w:t>Пункт 2.4.</w:t>
      </w:r>
      <w:r w:rsidR="00C30C4B" w:rsidRPr="00C25AC5">
        <w:rPr>
          <w:rFonts w:ascii="PT Astra Serif" w:eastAsia="Times New Roman" w:hAnsi="PT Astra Serif" w:cs="Times New Roman"/>
          <w:bCs/>
          <w:sz w:val="24"/>
          <w:szCs w:val="24"/>
          <w:lang w:eastAsia="ru-RU"/>
        </w:rPr>
        <w:t xml:space="preserve"> изложить в</w:t>
      </w:r>
      <w:r w:rsidR="00B177B8" w:rsidRPr="00C25AC5">
        <w:rPr>
          <w:rFonts w:ascii="PT Astra Serif" w:eastAsia="Times New Roman" w:hAnsi="PT Astra Serif" w:cs="Times New Roman"/>
          <w:bCs/>
          <w:sz w:val="24"/>
          <w:szCs w:val="24"/>
          <w:lang w:eastAsia="ru-RU"/>
        </w:rPr>
        <w:t xml:space="preserve"> </w:t>
      </w:r>
      <w:r w:rsidR="00C30C4B" w:rsidRPr="00C25AC5">
        <w:rPr>
          <w:rFonts w:ascii="PT Astra Serif" w:eastAsia="Times New Roman" w:hAnsi="PT Astra Serif" w:cs="Times New Roman"/>
          <w:bCs/>
          <w:sz w:val="24"/>
          <w:szCs w:val="24"/>
          <w:lang w:eastAsia="ru-RU"/>
        </w:rPr>
        <w:t>следующей редакции:</w:t>
      </w:r>
    </w:p>
    <w:p w:rsidR="0032459F" w:rsidRPr="00C25AC5" w:rsidRDefault="00621930" w:rsidP="00C25AC5">
      <w:pPr>
        <w:spacing w:after="0" w:line="240" w:lineRule="auto"/>
        <w:ind w:firstLine="709"/>
        <w:jc w:val="both"/>
        <w:rPr>
          <w:rFonts w:ascii="PT Astra Serif" w:hAnsi="PT Astra Serif" w:cs="Times New Roman"/>
          <w:sz w:val="24"/>
          <w:szCs w:val="24"/>
        </w:rPr>
      </w:pPr>
      <w:r w:rsidRPr="00C25AC5">
        <w:rPr>
          <w:rFonts w:ascii="PT Astra Serif" w:eastAsia="Times New Roman" w:hAnsi="PT Astra Serif" w:cs="Times New Roman"/>
          <w:sz w:val="24"/>
          <w:szCs w:val="24"/>
          <w:lang w:eastAsia="ru-RU"/>
        </w:rPr>
        <w:t>«2.4</w:t>
      </w:r>
      <w:r w:rsidR="00CB18CC" w:rsidRPr="00C25AC5">
        <w:rPr>
          <w:rFonts w:ascii="PT Astra Serif" w:eastAsia="Times New Roman" w:hAnsi="PT Astra Serif" w:cs="Times New Roman"/>
          <w:sz w:val="24"/>
          <w:szCs w:val="24"/>
          <w:lang w:eastAsia="ru-RU"/>
        </w:rPr>
        <w:t xml:space="preserve">. </w:t>
      </w:r>
      <w:r w:rsidR="0032459F" w:rsidRPr="00C25AC5">
        <w:rPr>
          <w:rFonts w:ascii="PT Astra Serif" w:hAnsi="PT Astra Serif" w:cs="Times New Roman"/>
          <w:sz w:val="24"/>
          <w:szCs w:val="24"/>
        </w:rPr>
        <w:t xml:space="preserve">Проведение администрацией плановых контрольных мероприятий и </w:t>
      </w:r>
      <w:r w:rsidR="0032459F" w:rsidRPr="00C25AC5">
        <w:rPr>
          <w:rFonts w:ascii="PT Astra Serif" w:eastAsia="Times New Roman" w:hAnsi="PT Astra Serif" w:cs="Times New Roman"/>
          <w:bCs/>
          <w:sz w:val="24"/>
          <w:szCs w:val="24"/>
          <w:lang w:eastAsia="ru-RU"/>
        </w:rPr>
        <w:t xml:space="preserve">обязательных профилактических визитов  </w:t>
      </w:r>
      <w:r w:rsidR="0032459F" w:rsidRPr="00C25AC5">
        <w:rPr>
          <w:rFonts w:ascii="PT Astra Serif" w:hAnsi="PT Astra Serif" w:cs="Times New Roman"/>
          <w:sz w:val="24"/>
          <w:szCs w:val="24"/>
        </w:rPr>
        <w:t>в зависимости от присвоенной категории риска осуществляются со следующей периодичностью:</w:t>
      </w:r>
    </w:p>
    <w:p w:rsidR="0032459F" w:rsidRPr="00C25AC5" w:rsidRDefault="0032459F" w:rsidP="00C25AC5">
      <w:pPr>
        <w:spacing w:after="0" w:line="240" w:lineRule="auto"/>
        <w:ind w:firstLine="709"/>
        <w:jc w:val="both"/>
        <w:rPr>
          <w:rFonts w:ascii="PT Astra Serif" w:hAnsi="PT Astra Serif" w:cs="Times New Roman"/>
          <w:sz w:val="24"/>
          <w:szCs w:val="24"/>
        </w:rPr>
      </w:pPr>
      <w:r w:rsidRPr="00C25AC5">
        <w:rPr>
          <w:rFonts w:ascii="PT Astra Serif" w:hAnsi="PT Astra Serif" w:cs="Times New Roman"/>
          <w:sz w:val="24"/>
          <w:szCs w:val="24"/>
          <w:shd w:val="clear" w:color="auto" w:fill="FFFFFF"/>
        </w:rPr>
        <w:t>1) одно плановое контрольное  мероприятие в два года либо один обязательный профилактический визит в год - для объектов контроля, отнесенных к категории высокого риска;</w:t>
      </w:r>
    </w:p>
    <w:p w:rsidR="005819E2" w:rsidRPr="00C25AC5" w:rsidRDefault="0032459F" w:rsidP="00C25AC5">
      <w:pPr>
        <w:spacing w:after="0" w:line="240" w:lineRule="auto"/>
        <w:ind w:firstLine="709"/>
        <w:jc w:val="both"/>
        <w:rPr>
          <w:rFonts w:ascii="PT Astra Serif" w:eastAsia="Times New Roman" w:hAnsi="PT Astra Serif" w:cs="Times New Roman"/>
          <w:sz w:val="24"/>
          <w:szCs w:val="24"/>
          <w:lang w:eastAsia="ru-RU"/>
        </w:rPr>
      </w:pPr>
      <w:r w:rsidRPr="00C25AC5">
        <w:rPr>
          <w:rFonts w:ascii="PT Astra Serif" w:eastAsia="Times New Roman" w:hAnsi="PT Astra Serif" w:cs="Times New Roman"/>
          <w:sz w:val="24"/>
          <w:szCs w:val="24"/>
          <w:lang w:eastAsia="ru-RU"/>
        </w:rPr>
        <w:lastRenderedPageBreak/>
        <w:t>2) в</w:t>
      </w:r>
      <w:r w:rsidR="003B0139" w:rsidRPr="00C25AC5">
        <w:rPr>
          <w:rFonts w:ascii="PT Astra Serif" w:eastAsia="Times New Roman" w:hAnsi="PT Astra Serif" w:cs="Times New Roman"/>
          <w:sz w:val="24"/>
          <w:szCs w:val="24"/>
          <w:lang w:eastAsia="ru-RU"/>
        </w:rPr>
        <w:t xml:space="preserve"> соответствии со статьей 25 Федерального закона </w:t>
      </w:r>
      <w:r w:rsidR="003B0139" w:rsidRPr="00C25AC5">
        <w:rPr>
          <w:rFonts w:ascii="PT Astra Serif" w:eastAsia="Times New Roman" w:hAnsi="PT Astra Serif" w:cs="Times New Roman"/>
          <w:bCs/>
          <w:sz w:val="24"/>
          <w:szCs w:val="24"/>
          <w:lang w:eastAsia="ru-RU"/>
        </w:rPr>
        <w:t xml:space="preserve">от 31 июля 2020 года № 248-ФЗ «О государственном контроле (надзоре) и муниципальном контроле в Российской Федерации» </w:t>
      </w:r>
      <w:r w:rsidRPr="00C25AC5">
        <w:rPr>
          <w:rFonts w:ascii="PT Astra Serif" w:eastAsia="Times New Roman" w:hAnsi="PT Astra Serif" w:cs="Times New Roman"/>
          <w:bCs/>
          <w:sz w:val="24"/>
          <w:szCs w:val="24"/>
          <w:lang w:eastAsia="ru-RU"/>
        </w:rPr>
        <w:t>плановые контрольные мероприятия в отношении объектов контроля, отнесенных к категории среднего риска  не предусмотрены.</w:t>
      </w:r>
    </w:p>
    <w:p w:rsidR="00B177B8" w:rsidRPr="00C25AC5" w:rsidRDefault="00B177B8"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При установлении объекту контроля низкой категории риска плановые контрольные мероприятия </w:t>
      </w:r>
      <w:r w:rsidRPr="00C25AC5">
        <w:rPr>
          <w:rFonts w:ascii="PT Astra Serif" w:hAnsi="PT Astra Serif" w:cs="Times New Roman"/>
          <w:sz w:val="24"/>
          <w:szCs w:val="24"/>
        </w:rPr>
        <w:t xml:space="preserve">и </w:t>
      </w:r>
      <w:r w:rsidRPr="00C25AC5">
        <w:rPr>
          <w:rFonts w:ascii="PT Astra Serif" w:eastAsia="Times New Roman" w:hAnsi="PT Astra Serif" w:cs="Times New Roman"/>
          <w:bCs/>
          <w:sz w:val="24"/>
          <w:szCs w:val="24"/>
          <w:lang w:eastAsia="ru-RU"/>
        </w:rPr>
        <w:t>обязательные профилактические визиты  не проводятся.</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Принятие решения об отнесении объектов контроля к категории низкого риска не требуется.»:</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p>
    <w:p w:rsidR="005819E2"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1.3</w:t>
      </w:r>
      <w:r w:rsidR="005819E2" w:rsidRPr="00C25AC5">
        <w:rPr>
          <w:rFonts w:ascii="PT Astra Serif" w:eastAsia="Times New Roman" w:hAnsi="PT Astra Serif" w:cs="Times New Roman"/>
          <w:bCs/>
          <w:sz w:val="24"/>
          <w:szCs w:val="24"/>
          <w:lang w:eastAsia="ru-RU"/>
        </w:rPr>
        <w:t>. Абзац первый пункта 2.5. изложить в следующей редакции:</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p>
    <w:p w:rsidR="003909D0"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1.4</w:t>
      </w:r>
      <w:r w:rsidR="005819E2" w:rsidRPr="00C25AC5">
        <w:rPr>
          <w:rFonts w:ascii="PT Astra Serif" w:eastAsia="Times New Roman" w:hAnsi="PT Astra Serif" w:cs="Times New Roman"/>
          <w:bCs/>
          <w:sz w:val="24"/>
          <w:szCs w:val="24"/>
          <w:lang w:eastAsia="ru-RU"/>
        </w:rPr>
        <w:t xml:space="preserve">. </w:t>
      </w:r>
      <w:r w:rsidR="000B6E7D" w:rsidRPr="00C25AC5">
        <w:rPr>
          <w:rFonts w:ascii="PT Astra Serif" w:eastAsia="Times New Roman" w:hAnsi="PT Astra Serif" w:cs="Times New Roman"/>
          <w:bCs/>
          <w:sz w:val="24"/>
          <w:szCs w:val="24"/>
          <w:lang w:eastAsia="ru-RU"/>
        </w:rPr>
        <w:t>В</w:t>
      </w:r>
      <w:r w:rsidR="003909D0" w:rsidRPr="00C25AC5">
        <w:rPr>
          <w:rFonts w:ascii="PT Astra Serif" w:eastAsia="Times New Roman" w:hAnsi="PT Astra Serif" w:cs="Times New Roman"/>
          <w:bCs/>
          <w:sz w:val="24"/>
          <w:szCs w:val="24"/>
          <w:lang w:eastAsia="ru-RU"/>
        </w:rPr>
        <w:t xml:space="preserve"> пункте 2.6:</w:t>
      </w:r>
    </w:p>
    <w:p w:rsidR="003909D0" w:rsidRPr="00C25AC5" w:rsidRDefault="003909D0" w:rsidP="00C25AC5">
      <w:pPr>
        <w:spacing w:after="0" w:line="240" w:lineRule="auto"/>
        <w:ind w:firstLine="709"/>
        <w:jc w:val="both"/>
        <w:rPr>
          <w:rFonts w:ascii="PT Astra Serif" w:eastAsia="Times New Roman" w:hAnsi="PT Astra Serif" w:cs="Times New Roman"/>
          <w:bCs/>
          <w:sz w:val="24"/>
          <w:szCs w:val="24"/>
          <w:lang w:eastAsia="ru-RU"/>
        </w:rPr>
      </w:pPr>
    </w:p>
    <w:p w:rsidR="003909D0" w:rsidRPr="00C25AC5" w:rsidRDefault="003909D0"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1) предложение второе исключить;</w:t>
      </w:r>
    </w:p>
    <w:p w:rsidR="003909D0" w:rsidRPr="00C25AC5" w:rsidRDefault="003909D0"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2) дополнить абзацем следующего содержания:</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«Контролируемое лицо, в том числе с использованием </w:t>
      </w:r>
      <w:hyperlink r:id="rId9" w:tgtFrame="_blank" w:history="1">
        <w:r w:rsidRPr="00C25AC5">
          <w:rPr>
            <w:rStyle w:val="a9"/>
            <w:rFonts w:ascii="PT Astra Serif" w:eastAsia="Times New Roman" w:hAnsi="PT Astra Serif" w:cs="Times New Roman"/>
            <w:bCs/>
            <w:color w:val="auto"/>
            <w:sz w:val="24"/>
            <w:szCs w:val="24"/>
            <w:lang w:eastAsia="ru-RU"/>
          </w:rPr>
          <w:t>единого портала</w:t>
        </w:r>
      </w:hyperlink>
      <w:r w:rsidRPr="00C25AC5">
        <w:rPr>
          <w:rFonts w:ascii="PT Astra Serif" w:eastAsia="Times New Roman" w:hAnsi="PT Astra Serif" w:cs="Times New Roman"/>
          <w:bCs/>
          <w:sz w:val="24"/>
          <w:szCs w:val="24"/>
          <w:lang w:eastAsia="ru-RU"/>
        </w:rPr>
        <w:t> государственных и муниципальных услуг (функций), вправе подать в администрацию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До 1 января 2030 года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w:t>
      </w:r>
      <w:hyperlink r:id="rId10" w:history="1">
        <w:r w:rsidRPr="00C25AC5">
          <w:rPr>
            <w:rStyle w:val="a9"/>
            <w:rFonts w:ascii="PT Astra Serif" w:eastAsia="Times New Roman" w:hAnsi="PT Astra Serif" w:cs="Times New Roman"/>
            <w:bCs/>
            <w:color w:val="auto"/>
            <w:sz w:val="24"/>
            <w:szCs w:val="24"/>
            <w:lang w:eastAsia="ru-RU"/>
          </w:rPr>
          <w:t>главой 9</w:t>
        </w:r>
      </w:hyperlink>
      <w:r w:rsidRPr="00C25AC5">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w:t>
      </w:r>
      <w:r w:rsidRPr="00C25AC5">
        <w:rPr>
          <w:rFonts w:ascii="PT Astra Serif" w:eastAsia="Times New Roman" w:hAnsi="PT Astra Serif" w:cs="Times New Roman"/>
          <w:sz w:val="24"/>
          <w:szCs w:val="24"/>
          <w:lang w:eastAsia="ru-RU"/>
        </w:rPr>
        <w:t xml:space="preserve"> </w:t>
      </w:r>
      <w:r w:rsidRPr="00C25AC5">
        <w:rPr>
          <w:rFonts w:ascii="PT Astra Serif" w:eastAsia="Times New Roman" w:hAnsi="PT Astra Serif" w:cs="Times New Roman"/>
          <w:bCs/>
          <w:sz w:val="24"/>
          <w:szCs w:val="24"/>
          <w:lang w:eastAsia="ru-RU"/>
        </w:rPr>
        <w:t> и Постановлением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 с учетом следующих особенностей:</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а) заявление должно содержать номер соответствующего объекта контроля в едином реестре видов контроля;</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б) заявление рассматривается руководителем  контрольного органа, принявшего решение о присвоении объекту контроля категории риска;</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в) срок рассмотрения заявления не может превышать 5 рабочих дней со дня регистрации.»;</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p>
    <w:p w:rsidR="003909D0"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1.5</w:t>
      </w:r>
      <w:r w:rsidR="003909D0" w:rsidRPr="00C25AC5">
        <w:rPr>
          <w:rFonts w:ascii="PT Astra Serif" w:eastAsia="Times New Roman" w:hAnsi="PT Astra Serif" w:cs="Times New Roman"/>
          <w:bCs/>
          <w:sz w:val="24"/>
          <w:szCs w:val="24"/>
          <w:lang w:eastAsia="ru-RU"/>
        </w:rPr>
        <w:t>. Пункт 2.7. дополнить абзацем следующего содержания:</w:t>
      </w:r>
    </w:p>
    <w:p w:rsidR="003909D0" w:rsidRPr="00C25AC5" w:rsidRDefault="003909D0"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«Перечень объектов контроля подлежит размещению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p>
    <w:p w:rsidR="005819E2"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1.6</w:t>
      </w:r>
      <w:r w:rsidR="003909D0" w:rsidRPr="00C25AC5">
        <w:rPr>
          <w:rFonts w:ascii="PT Astra Serif" w:eastAsia="Times New Roman" w:hAnsi="PT Astra Serif" w:cs="Times New Roman"/>
          <w:bCs/>
          <w:sz w:val="24"/>
          <w:szCs w:val="24"/>
          <w:lang w:eastAsia="ru-RU"/>
        </w:rPr>
        <w:t>. Абзац первый пункта 3.5. дополнить подпунктами 3 и 4 следующего содержания:</w:t>
      </w:r>
    </w:p>
    <w:p w:rsidR="003909D0" w:rsidRPr="00C25AC5" w:rsidRDefault="003909D0"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«3)</w:t>
      </w:r>
      <w:r w:rsidRPr="00C25AC5">
        <w:rPr>
          <w:rFonts w:ascii="PT Astra Serif" w:hAnsi="PT Astra Serif" w:cs="Times New Roman"/>
          <w:sz w:val="24"/>
          <w:szCs w:val="24"/>
          <w:shd w:val="clear" w:color="auto" w:fill="FFFFFF"/>
        </w:rPr>
        <w:t xml:space="preserve"> объявление предостережения;</w:t>
      </w:r>
    </w:p>
    <w:p w:rsidR="005819E2" w:rsidRPr="00C25AC5" w:rsidRDefault="003909D0"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hAnsi="PT Astra Serif" w:cs="Times New Roman"/>
          <w:sz w:val="24"/>
          <w:szCs w:val="24"/>
          <w:shd w:val="clear" w:color="auto" w:fill="FFFFFF"/>
        </w:rPr>
        <w:t>4) профилактический визит.»;</w:t>
      </w:r>
    </w:p>
    <w:p w:rsidR="005819E2"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p>
    <w:p w:rsidR="003909D0"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1.7</w:t>
      </w:r>
      <w:r w:rsidR="003909D0" w:rsidRPr="00C25AC5">
        <w:rPr>
          <w:rFonts w:ascii="PT Astra Serif" w:eastAsia="Times New Roman" w:hAnsi="PT Astra Serif" w:cs="Times New Roman"/>
          <w:bCs/>
          <w:sz w:val="24"/>
          <w:szCs w:val="24"/>
          <w:lang w:eastAsia="ru-RU"/>
        </w:rPr>
        <w:t>.  Раздел 3 дополнить пунктами 3.9. и 3.10. следующего содержания:</w:t>
      </w:r>
    </w:p>
    <w:p w:rsidR="003909D0" w:rsidRPr="00C25AC5" w:rsidRDefault="003909D0" w:rsidP="00C25AC5">
      <w:pPr>
        <w:spacing w:after="0" w:line="240" w:lineRule="auto"/>
        <w:jc w:val="both"/>
        <w:rPr>
          <w:rFonts w:ascii="PT Astra Serif" w:eastAsia="Times New Roman" w:hAnsi="PT Astra Serif" w:cs="Times New Roman"/>
          <w:bCs/>
          <w:sz w:val="24"/>
          <w:szCs w:val="24"/>
          <w:lang w:eastAsia="ru-RU"/>
        </w:rPr>
      </w:pPr>
    </w:p>
    <w:p w:rsidR="00516C43" w:rsidRPr="00C25AC5" w:rsidRDefault="005819E2"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lastRenderedPageBreak/>
        <w:t xml:space="preserve"> </w:t>
      </w:r>
      <w:r w:rsidR="009D71CA" w:rsidRPr="00C25AC5">
        <w:rPr>
          <w:rFonts w:ascii="PT Astra Serif" w:eastAsia="Times New Roman" w:hAnsi="PT Astra Serif" w:cs="Times New Roman"/>
          <w:bCs/>
          <w:sz w:val="24"/>
          <w:szCs w:val="24"/>
          <w:lang w:eastAsia="ru-RU"/>
        </w:rPr>
        <w:t>«3.</w:t>
      </w:r>
      <w:r w:rsidR="00D16E7D" w:rsidRPr="00C25AC5">
        <w:rPr>
          <w:rFonts w:ascii="PT Astra Serif" w:eastAsia="Times New Roman" w:hAnsi="PT Astra Serif" w:cs="Times New Roman"/>
          <w:bCs/>
          <w:sz w:val="24"/>
          <w:szCs w:val="24"/>
          <w:lang w:eastAsia="ru-RU"/>
        </w:rPr>
        <w:t>9.</w:t>
      </w:r>
      <w:r w:rsidR="009D71CA" w:rsidRPr="00C25AC5">
        <w:rPr>
          <w:rFonts w:ascii="PT Astra Serif" w:eastAsia="Times New Roman" w:hAnsi="PT Astra Serif" w:cs="Times New Roman"/>
          <w:bCs/>
          <w:sz w:val="24"/>
          <w:szCs w:val="24"/>
          <w:lang w:eastAsia="ru-RU"/>
        </w:rPr>
        <w:t xml:space="preserve"> </w:t>
      </w:r>
      <w:r w:rsidR="00516C43" w:rsidRPr="00C25AC5">
        <w:rPr>
          <w:rFonts w:ascii="PT Astra Serif" w:eastAsia="Times New Roman" w:hAnsi="PT Astra Serif" w:cs="Times New Roman"/>
          <w:bCs/>
          <w:sz w:val="24"/>
          <w:szCs w:val="24"/>
          <w:lang w:eastAsia="ru-RU"/>
        </w:rPr>
        <w:t>Предостережение о недопустимости нарушения обязательных требований</w:t>
      </w:r>
      <w:r w:rsidR="00516C43" w:rsidRPr="00C25AC5">
        <w:rPr>
          <w:rFonts w:ascii="PT Astra Serif" w:hAnsi="PT Astra Serif" w:cs="Times New Roman"/>
          <w:sz w:val="24"/>
          <w:szCs w:val="24"/>
        </w:rPr>
        <w:t xml:space="preserve"> </w:t>
      </w:r>
      <w:r w:rsidR="00516C43" w:rsidRPr="00C25AC5">
        <w:rPr>
          <w:rFonts w:ascii="PT Astra Serif" w:eastAsia="Times New Roman" w:hAnsi="PT Astra Serif" w:cs="Times New Roman"/>
          <w:bCs/>
          <w:sz w:val="24"/>
          <w:szCs w:val="24"/>
          <w:lang w:eastAsia="ru-RU"/>
        </w:rPr>
        <w:t>(далее – предостережение)  и предложение принять меры по обеспечению соблюдения обязательных требований объявляется и направляется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009D71CA" w:rsidRPr="00C25AC5">
        <w:rPr>
          <w:rFonts w:ascii="PT Astra Serif" w:eastAsia="Times New Roman" w:hAnsi="PT Astra Serif" w:cs="Times New Roman"/>
          <w:bCs/>
          <w:sz w:val="24"/>
          <w:szCs w:val="24"/>
          <w:lang w:eastAsia="ru-RU"/>
        </w:rPr>
        <w:t>Федеральным законом от 31 июля 2020 года № 248-ФЗ «О государственном контроле (надзоре) и муниципальном контроле в Российской Федерации»</w:t>
      </w:r>
      <w:r w:rsidRPr="00C25AC5">
        <w:rPr>
          <w:rFonts w:ascii="PT Astra Serif" w:eastAsia="Times New Roman" w:hAnsi="PT Astra Serif" w:cs="Times New Roman"/>
          <w:bCs/>
          <w:sz w:val="24"/>
          <w:szCs w:val="24"/>
          <w:lang w:eastAsia="ru-RU"/>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Предостережение о недопустимости нарушения обязательных требований оформляется в соответствии с формой, утвержденной</w:t>
      </w:r>
      <w:r w:rsidR="00887F3E" w:rsidRPr="00C25AC5">
        <w:rPr>
          <w:rFonts w:ascii="PT Astra Serif" w:eastAsia="Times New Roman" w:hAnsi="PT Astra Serif" w:cs="Times New Roman"/>
          <w:bCs/>
          <w:sz w:val="24"/>
          <w:szCs w:val="24"/>
          <w:lang w:eastAsia="ru-RU"/>
        </w:rPr>
        <w:t xml:space="preserve"> </w:t>
      </w:r>
      <w:r w:rsidRPr="00C25AC5">
        <w:rPr>
          <w:rFonts w:ascii="PT Astra Serif" w:eastAsia="Times New Roman" w:hAnsi="PT Astra Serif" w:cs="Times New Roman"/>
          <w:bCs/>
          <w:sz w:val="24"/>
          <w:szCs w:val="24"/>
          <w:lang w:eastAsia="ru-RU"/>
        </w:rPr>
        <w:t> приказом Министерства экономического развити</w:t>
      </w:r>
      <w:r w:rsidR="00DF61BB" w:rsidRPr="00C25AC5">
        <w:rPr>
          <w:rFonts w:ascii="PT Astra Serif" w:eastAsia="Times New Roman" w:hAnsi="PT Astra Serif" w:cs="Times New Roman"/>
          <w:bCs/>
          <w:sz w:val="24"/>
          <w:szCs w:val="24"/>
          <w:lang w:eastAsia="ru-RU"/>
        </w:rPr>
        <w:t xml:space="preserve">я Российской Федерации от 31 марта </w:t>
      </w:r>
      <w:r w:rsidRPr="00C25AC5">
        <w:rPr>
          <w:rFonts w:ascii="PT Astra Serif" w:eastAsia="Times New Roman" w:hAnsi="PT Astra Serif" w:cs="Times New Roman"/>
          <w:bCs/>
          <w:sz w:val="24"/>
          <w:szCs w:val="24"/>
          <w:lang w:eastAsia="ru-RU"/>
        </w:rPr>
        <w:t>2021</w:t>
      </w:r>
      <w:r w:rsidR="00DF61BB" w:rsidRPr="00C25AC5">
        <w:rPr>
          <w:rFonts w:ascii="PT Astra Serif" w:eastAsia="Times New Roman" w:hAnsi="PT Astra Serif" w:cs="Times New Roman"/>
          <w:bCs/>
          <w:sz w:val="24"/>
          <w:szCs w:val="24"/>
          <w:lang w:eastAsia="ru-RU"/>
        </w:rPr>
        <w:t xml:space="preserve"> года</w:t>
      </w:r>
      <w:r w:rsidRPr="00C25AC5">
        <w:rPr>
          <w:rFonts w:ascii="PT Astra Serif" w:eastAsia="Times New Roman" w:hAnsi="PT Astra Serif" w:cs="Times New Roman"/>
          <w:bCs/>
          <w:sz w:val="24"/>
          <w:szCs w:val="24"/>
          <w:lang w:eastAsia="ru-RU"/>
        </w:rPr>
        <w:t xml:space="preserve"> № 151 «О типовых формах документов, используемых контрольным (надзорным) органом».</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553B7" w:rsidRPr="00C25AC5" w:rsidRDefault="00887F3E"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До 1 января 2030 г. предостережение о недопустимости нарушения обязательных требований объявляется путем подписания и опубликования в соответствии с </w:t>
      </w:r>
      <w:hyperlink r:id="rId11" w:anchor="/document/400665980/entry/1000" w:history="1">
        <w:r w:rsidRPr="00C25AC5">
          <w:rPr>
            <w:rStyle w:val="a9"/>
            <w:rFonts w:ascii="PT Astra Serif" w:eastAsia="Times New Roman" w:hAnsi="PT Astra Serif" w:cs="Times New Roman"/>
            <w:bCs/>
            <w:color w:val="auto"/>
            <w:sz w:val="24"/>
            <w:szCs w:val="24"/>
            <w:lang w:eastAsia="ru-RU"/>
          </w:rPr>
          <w:t>Правилами</w:t>
        </w:r>
      </w:hyperlink>
      <w:r w:rsidRPr="00C25AC5">
        <w:rPr>
          <w:rFonts w:ascii="PT Astra Serif" w:eastAsia="Times New Roman" w:hAnsi="PT Astra Serif" w:cs="Times New Roman"/>
          <w:bCs/>
          <w:sz w:val="24"/>
          <w:szCs w:val="24"/>
          <w:lang w:eastAsia="ru-RU"/>
        </w:rPr>
        <w:t> формирования и ведения единого реестра контрольных (надзорных) мероприятий, утвержденными </w:t>
      </w:r>
      <w:hyperlink r:id="rId12" w:anchor="/document/400665980/entry/0" w:history="1">
        <w:r w:rsidRPr="00C25AC5">
          <w:rPr>
            <w:rStyle w:val="a9"/>
            <w:rFonts w:ascii="PT Astra Serif" w:eastAsia="Times New Roman" w:hAnsi="PT Astra Serif" w:cs="Times New Roman"/>
            <w:bCs/>
            <w:color w:val="auto"/>
            <w:sz w:val="24"/>
            <w:szCs w:val="24"/>
            <w:lang w:eastAsia="ru-RU"/>
          </w:rPr>
          <w:t>постановлением</w:t>
        </w:r>
      </w:hyperlink>
      <w:r w:rsidRPr="00C25AC5">
        <w:rPr>
          <w:rFonts w:ascii="PT Astra Serif" w:eastAsia="Times New Roman" w:hAnsi="PT Astra Serif" w:cs="Times New Roman"/>
          <w:bCs/>
          <w:sz w:val="24"/>
          <w:szCs w:val="24"/>
          <w:lang w:eastAsia="ru-RU"/>
        </w:rPr>
        <w:t> Правительства Российской Федерации </w:t>
      </w:r>
      <w:r w:rsidR="00D553B7" w:rsidRPr="00C25AC5">
        <w:rPr>
          <w:rFonts w:ascii="PT Astra Serif" w:eastAsia="Times New Roman" w:hAnsi="PT Astra Serif" w:cs="Times New Roman"/>
          <w:bCs/>
          <w:sz w:val="24"/>
          <w:szCs w:val="24"/>
          <w:lang w:eastAsia="ru-RU"/>
        </w:rPr>
        <w:t>от 16 апреля 2021 г. № 604 «</w:t>
      </w:r>
      <w:r w:rsidRPr="00C25AC5">
        <w:rPr>
          <w:rFonts w:ascii="PT Astra Serif" w:eastAsia="Times New Roman" w:hAnsi="PT Astra Serif" w:cs="Times New Roman"/>
          <w:bCs/>
          <w:sz w:val="24"/>
          <w:szCs w:val="24"/>
          <w:lang w:eastAsia="ru-RU"/>
        </w:rPr>
        <w: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w:t>
      </w:r>
      <w:r w:rsidR="00D553B7" w:rsidRPr="00C25AC5">
        <w:rPr>
          <w:rFonts w:ascii="PT Astra Serif" w:eastAsia="Times New Roman" w:hAnsi="PT Astra Serif" w:cs="Times New Roman"/>
          <w:bCs/>
          <w:sz w:val="24"/>
          <w:szCs w:val="24"/>
          <w:lang w:eastAsia="ru-RU"/>
        </w:rPr>
        <w:t> от 28 апреля 2015 г. № 415»</w:t>
      </w:r>
      <w:r w:rsidRPr="00C25AC5">
        <w:rPr>
          <w:rFonts w:ascii="PT Astra Serif" w:eastAsia="Times New Roman" w:hAnsi="PT Astra Serif" w:cs="Times New Roman"/>
          <w:bCs/>
          <w:sz w:val="24"/>
          <w:szCs w:val="24"/>
          <w:lang w:eastAsia="ru-RU"/>
        </w:rPr>
        <w:t>, электронного паспорта соответствующего предостережения без необходимости вынесения отдельного документа и внесения его в единый реестр. При этом в едином реестре контрольных (надзорных) мероприятий предусматривается возможность формирования выписки, содержащей информацию об указанном предостережении с QR-кодом, обеспечивающим переход на страницу в информационно-телекоммуникационной сети "Интернет", содержащую соответствующую запись единого реестра о предостережении.</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Контролируемое лицо вправе после получения предостережения подать возражение в отношении предостережения. Возражение направляется в виде документа на бумажном носителе почтовым отправлением либо в виде электронного документа, подписанного с учетом требований, установленных </w:t>
      </w:r>
      <w:hyperlink r:id="rId13" w:history="1">
        <w:r w:rsidRPr="00C25AC5">
          <w:rPr>
            <w:rStyle w:val="a9"/>
            <w:rFonts w:ascii="PT Astra Serif" w:eastAsia="Times New Roman" w:hAnsi="PT Astra Serif" w:cs="Times New Roman"/>
            <w:bCs/>
            <w:color w:val="auto"/>
            <w:sz w:val="24"/>
            <w:szCs w:val="24"/>
            <w:lang w:eastAsia="ru-RU"/>
          </w:rPr>
          <w:t>частью 6 статьи 21</w:t>
        </w:r>
      </w:hyperlink>
      <w:r w:rsidRPr="00C25AC5">
        <w:rPr>
          <w:rFonts w:ascii="PT Astra Serif" w:eastAsia="Times New Roman" w:hAnsi="PT Astra Serif" w:cs="Times New Roman"/>
          <w:bCs/>
          <w:sz w:val="24"/>
          <w:szCs w:val="24"/>
          <w:lang w:eastAsia="ru-RU"/>
        </w:rPr>
        <w:t> </w:t>
      </w:r>
      <w:r w:rsidR="009D71CA" w:rsidRPr="00C25AC5">
        <w:rPr>
          <w:rFonts w:ascii="PT Astra Serif" w:eastAsia="Times New Roman" w:hAnsi="PT Astra Serif" w:cs="Times New Roman"/>
          <w:bCs/>
          <w:sz w:val="24"/>
          <w:szCs w:val="24"/>
          <w:lang w:eastAsia="ru-RU"/>
        </w:rPr>
        <w:t>Федерального закона от 31 июля 2020 года № 248-ФЗ «О государственном контроле (надзоре) и муниципальном контроле в Российской Федерации»</w:t>
      </w:r>
      <w:r w:rsidRPr="00C25AC5">
        <w:rPr>
          <w:rFonts w:ascii="PT Astra Serif" w:eastAsia="Times New Roman" w:hAnsi="PT Astra Serif" w:cs="Times New Roman"/>
          <w:bCs/>
          <w:sz w:val="24"/>
          <w:szCs w:val="24"/>
          <w:lang w:eastAsia="ru-RU"/>
        </w:rPr>
        <w:t>, в течение 30 дней со дня получения контролируемым лицом предостережения.</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Возражение должно содержать:</w:t>
      </w:r>
    </w:p>
    <w:p w:rsidR="009D71CA" w:rsidRPr="00C25AC5" w:rsidRDefault="009D71C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наименование контролируемого лица;</w:t>
      </w:r>
    </w:p>
    <w:p w:rsidR="009D71CA" w:rsidRPr="00C25AC5" w:rsidRDefault="009D71C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дату и номер предостережения;</w:t>
      </w:r>
    </w:p>
    <w:p w:rsidR="009D71CA" w:rsidRPr="00C25AC5" w:rsidRDefault="009D71C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сведений об объекте контроля,</w:t>
      </w:r>
    </w:p>
    <w:p w:rsidR="009D71CA" w:rsidRPr="00C25AC5" w:rsidRDefault="009D71C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lastRenderedPageBreak/>
        <w:t>-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9D71CA" w:rsidRPr="00C25AC5" w:rsidRDefault="009D71C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желаемый способ получения ответа;</w:t>
      </w:r>
    </w:p>
    <w:p w:rsidR="009D71CA" w:rsidRPr="00C25AC5" w:rsidRDefault="009D71C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фамилию, имя, отчество направившего возражение;</w:t>
      </w:r>
    </w:p>
    <w:p w:rsidR="009D71CA" w:rsidRPr="00C25AC5" w:rsidRDefault="009D71C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дату направления возражения.</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Возражение в отношении предостережения рассматривается </w:t>
      </w:r>
      <w:r w:rsidR="000C4DDB" w:rsidRPr="00C25AC5">
        <w:rPr>
          <w:rFonts w:ascii="PT Astra Serif" w:eastAsia="Times New Roman" w:hAnsi="PT Astra Serif" w:cs="Times New Roman"/>
          <w:bCs/>
          <w:sz w:val="24"/>
          <w:szCs w:val="24"/>
          <w:lang w:eastAsia="ru-RU"/>
        </w:rPr>
        <w:t xml:space="preserve">контрольным органом </w:t>
      </w:r>
      <w:r w:rsidRPr="00C25AC5">
        <w:rPr>
          <w:rFonts w:ascii="PT Astra Serif" w:eastAsia="Times New Roman" w:hAnsi="PT Astra Serif" w:cs="Times New Roman"/>
          <w:bCs/>
          <w:sz w:val="24"/>
          <w:szCs w:val="24"/>
          <w:lang w:eastAsia="ru-RU"/>
        </w:rPr>
        <w:t>в течение 10 рабочих дней со дня получения. В результате рассмотрения возражения контролируемому лицу направляется один из возможных результатов:</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об оставлении предостережения без изменения;</w:t>
      </w:r>
    </w:p>
    <w:p w:rsidR="00516C43"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об отмене предостережения.</w:t>
      </w:r>
    </w:p>
    <w:p w:rsidR="00887F3E" w:rsidRPr="00C25AC5" w:rsidRDefault="00516C43"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В случае оставления предостережения без изменения указывается мотивированное обоснование.</w:t>
      </w:r>
    </w:p>
    <w:p w:rsidR="007E58FA" w:rsidRPr="00C25AC5" w:rsidRDefault="00D16E7D"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 </w:t>
      </w:r>
      <w:r w:rsidR="00D553B7" w:rsidRPr="00C25AC5">
        <w:rPr>
          <w:rFonts w:ascii="PT Astra Serif" w:eastAsia="Times New Roman" w:hAnsi="PT Astra Serif" w:cs="Times New Roman"/>
          <w:bCs/>
          <w:sz w:val="24"/>
          <w:szCs w:val="24"/>
          <w:lang w:eastAsia="ru-RU"/>
        </w:rPr>
        <w:t>3.</w:t>
      </w:r>
      <w:r w:rsidRPr="00C25AC5">
        <w:rPr>
          <w:rFonts w:ascii="PT Astra Serif" w:eastAsia="Times New Roman" w:hAnsi="PT Astra Serif" w:cs="Times New Roman"/>
          <w:bCs/>
          <w:sz w:val="24"/>
          <w:szCs w:val="24"/>
          <w:lang w:eastAsia="ru-RU"/>
        </w:rPr>
        <w:t>10.</w:t>
      </w:r>
      <w:r w:rsidR="00D553B7" w:rsidRPr="00C25AC5">
        <w:rPr>
          <w:rFonts w:ascii="PT Astra Serif" w:eastAsia="Times New Roman" w:hAnsi="PT Astra Serif" w:cs="Times New Roman"/>
          <w:bCs/>
          <w:sz w:val="24"/>
          <w:szCs w:val="24"/>
          <w:lang w:eastAsia="ru-RU"/>
        </w:rPr>
        <w:t xml:space="preserve"> </w:t>
      </w:r>
      <w:r w:rsidR="007E58FA" w:rsidRPr="00C25AC5">
        <w:rPr>
          <w:rFonts w:ascii="PT Astra Serif" w:eastAsia="Times New Roman" w:hAnsi="PT Astra Serif" w:cs="Times New Roman"/>
          <w:bCs/>
          <w:sz w:val="24"/>
          <w:szCs w:val="24"/>
          <w:lang w:eastAsia="ru-RU"/>
        </w:rPr>
        <w:t>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E58FA" w:rsidRPr="00C25AC5" w:rsidRDefault="007E58F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В ходе профилактического визита контролируемое лицо информируется</w:t>
      </w:r>
      <w:r w:rsidRPr="00C25AC5">
        <w:rPr>
          <w:rFonts w:ascii="PT Astra Serif" w:eastAsia="Times New Roman" w:hAnsi="PT Astra Serif" w:cs="Times New Roman"/>
          <w:bCs/>
          <w:sz w:val="24"/>
          <w:szCs w:val="24"/>
          <w:lang w:eastAsia="ru-RU"/>
        </w:rPr>
        <w:br/>
        <w:t>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
    <w:p w:rsidR="007E58FA" w:rsidRPr="00C25AC5" w:rsidRDefault="007E58F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7E58FA" w:rsidRPr="00C25AC5" w:rsidRDefault="007E58F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Обязательный профилактический визит проводится должностными лицами контрольного органа в соответствии со статьей 52.1. </w:t>
      </w:r>
      <w:r w:rsidR="00D553B7" w:rsidRPr="00C25AC5">
        <w:rPr>
          <w:rFonts w:ascii="PT Astra Serif" w:eastAsia="Times New Roman" w:hAnsi="PT Astra Serif" w:cs="Times New Roman"/>
          <w:bCs/>
          <w:sz w:val="24"/>
          <w:szCs w:val="24"/>
          <w:lang w:eastAsia="ru-RU"/>
        </w:rPr>
        <w:t>Федерального закона от 31 июля 2020 года № 248-ФЗ «О государственном контроле (надзоре) и муниципальном контроле в Российской Федерации»</w:t>
      </w:r>
      <w:r w:rsidRPr="00C25AC5">
        <w:rPr>
          <w:rFonts w:ascii="PT Astra Serif" w:eastAsia="Times New Roman" w:hAnsi="PT Astra Serif" w:cs="Times New Roman"/>
          <w:bCs/>
          <w:sz w:val="24"/>
          <w:szCs w:val="24"/>
          <w:lang w:eastAsia="ru-RU"/>
        </w:rPr>
        <w:t>.</w:t>
      </w:r>
    </w:p>
    <w:p w:rsidR="007E58FA" w:rsidRPr="00C25AC5" w:rsidRDefault="007E58F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 xml:space="preserve">Профилактический визит по инициативе контролируемого лица проводится должностными лицами контрольного органа в соответствии со статьей 52.2. </w:t>
      </w:r>
      <w:r w:rsidR="00D553B7" w:rsidRPr="00C25AC5">
        <w:rPr>
          <w:rFonts w:ascii="PT Astra Serif" w:eastAsia="Times New Roman" w:hAnsi="PT Astra Serif" w:cs="Times New Roman"/>
          <w:bCs/>
          <w:sz w:val="24"/>
          <w:szCs w:val="24"/>
          <w:lang w:eastAsia="ru-RU"/>
        </w:rPr>
        <w:t>Федерального закона от 31 июля 2020 года № 248-ФЗ «О государственном контроле (надзоре) и муниципальном контроле в Российской Федерации»</w:t>
      </w:r>
      <w:r w:rsidRPr="00C25AC5">
        <w:rPr>
          <w:rFonts w:ascii="PT Astra Serif" w:eastAsia="Times New Roman" w:hAnsi="PT Astra Serif" w:cs="Times New Roman"/>
          <w:bCs/>
          <w:sz w:val="24"/>
          <w:szCs w:val="24"/>
          <w:lang w:eastAsia="ru-RU"/>
        </w:rPr>
        <w:t>.</w:t>
      </w:r>
    </w:p>
    <w:p w:rsidR="00D553B7" w:rsidRPr="00C25AC5" w:rsidRDefault="00CD2074"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До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hyperlink r:id="rId14" w:tgtFrame="_blank" w:history="1">
        <w:r w:rsidRPr="00C25AC5">
          <w:rPr>
            <w:rStyle w:val="a9"/>
            <w:rFonts w:ascii="PT Astra Serif" w:eastAsia="Times New Roman" w:hAnsi="PT Astra Serif" w:cs="Times New Roman"/>
            <w:bCs/>
            <w:color w:val="auto"/>
            <w:sz w:val="24"/>
            <w:szCs w:val="24"/>
            <w:lang w:eastAsia="ru-RU"/>
          </w:rPr>
          <w:t>Единый портал</w:t>
        </w:r>
      </w:hyperlink>
      <w:r w:rsidRPr="00C25AC5">
        <w:rPr>
          <w:rFonts w:ascii="PT Astra Serif" w:eastAsia="Times New Roman" w:hAnsi="PT Astra Serif" w:cs="Times New Roman"/>
          <w:bCs/>
          <w:sz w:val="24"/>
          <w:szCs w:val="24"/>
          <w:lang w:eastAsia="ru-RU"/>
        </w:rPr>
        <w:t>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в соответствии с порядком, установленным </w:t>
      </w:r>
      <w:hyperlink r:id="rId15" w:anchor="/document/403681894/entry/112" w:history="1">
        <w:r w:rsidRPr="00C25AC5">
          <w:rPr>
            <w:rStyle w:val="a9"/>
            <w:rFonts w:ascii="PT Astra Serif" w:eastAsia="Times New Roman" w:hAnsi="PT Astra Serif" w:cs="Times New Roman"/>
            <w:bCs/>
            <w:color w:val="auto"/>
            <w:sz w:val="24"/>
            <w:szCs w:val="24"/>
            <w:lang w:eastAsia="ru-RU"/>
          </w:rPr>
          <w:t>пунктом 11</w:t>
        </w:r>
        <w:r w:rsidRPr="00C25AC5">
          <w:rPr>
            <w:rStyle w:val="a9"/>
            <w:rFonts w:ascii="PT Astra Serif" w:eastAsia="Times New Roman" w:hAnsi="PT Astra Serif" w:cs="Times New Roman"/>
            <w:bCs/>
            <w:color w:val="auto"/>
            <w:sz w:val="24"/>
            <w:szCs w:val="24"/>
            <w:vertAlign w:val="superscript"/>
            <w:lang w:eastAsia="ru-RU"/>
          </w:rPr>
          <w:t> 2</w:t>
        </w:r>
      </w:hyperlink>
      <w:r w:rsidRPr="00C25AC5">
        <w:rPr>
          <w:rFonts w:ascii="PT Astra Serif" w:eastAsia="Times New Roman" w:hAnsi="PT Astra Serif" w:cs="Times New Roman"/>
          <w:bCs/>
          <w:sz w:val="24"/>
          <w:szCs w:val="24"/>
          <w:lang w:eastAsia="ru-RU"/>
        </w:rPr>
        <w:t> постановления Правительства Российской Федерации от 10</w:t>
      </w:r>
      <w:r w:rsidR="00DF61BB" w:rsidRPr="00C25AC5">
        <w:rPr>
          <w:rFonts w:ascii="PT Astra Serif" w:eastAsia="Times New Roman" w:hAnsi="PT Astra Serif" w:cs="Times New Roman"/>
          <w:bCs/>
          <w:sz w:val="24"/>
          <w:szCs w:val="24"/>
          <w:lang w:eastAsia="ru-RU"/>
        </w:rPr>
        <w:t xml:space="preserve"> марта </w:t>
      </w:r>
      <w:r w:rsidRPr="00C25AC5">
        <w:rPr>
          <w:rFonts w:ascii="PT Astra Serif" w:eastAsia="Times New Roman" w:hAnsi="PT Astra Serif" w:cs="Times New Roman"/>
          <w:bCs/>
          <w:sz w:val="24"/>
          <w:szCs w:val="24"/>
          <w:lang w:eastAsia="ru-RU"/>
        </w:rPr>
        <w:t>2022</w:t>
      </w:r>
      <w:r w:rsidR="00DF61BB" w:rsidRPr="00C25AC5">
        <w:rPr>
          <w:rFonts w:ascii="PT Astra Serif" w:eastAsia="Times New Roman" w:hAnsi="PT Astra Serif" w:cs="Times New Roman"/>
          <w:bCs/>
          <w:sz w:val="24"/>
          <w:szCs w:val="24"/>
          <w:lang w:eastAsia="ru-RU"/>
        </w:rPr>
        <w:t xml:space="preserve"> года</w:t>
      </w:r>
      <w:r w:rsidRPr="00C25AC5">
        <w:rPr>
          <w:rFonts w:ascii="PT Astra Serif" w:eastAsia="Times New Roman" w:hAnsi="PT Astra Serif" w:cs="Times New Roman"/>
          <w:bCs/>
          <w:sz w:val="24"/>
          <w:szCs w:val="24"/>
          <w:lang w:eastAsia="ru-RU"/>
        </w:rPr>
        <w:t xml:space="preserve"> № 336 «Об особенностях организации и осуществления государственного контроля (надзора), муниципального контроля».»;</w:t>
      </w:r>
    </w:p>
    <w:p w:rsidR="00174D66" w:rsidRPr="00C25AC5" w:rsidRDefault="00174D66" w:rsidP="00C25AC5">
      <w:pPr>
        <w:spacing w:after="0" w:line="240" w:lineRule="auto"/>
        <w:jc w:val="both"/>
        <w:rPr>
          <w:rFonts w:ascii="PT Astra Serif" w:hAnsi="PT Astra Serif"/>
          <w:sz w:val="24"/>
          <w:szCs w:val="24"/>
          <w:shd w:val="clear" w:color="auto" w:fill="FFFFFF"/>
        </w:rPr>
      </w:pPr>
    </w:p>
    <w:p w:rsidR="00174D66"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1.8</w:t>
      </w:r>
      <w:r w:rsidR="00B40222" w:rsidRPr="00C25AC5">
        <w:rPr>
          <w:rFonts w:ascii="PT Astra Serif" w:eastAsia="Times New Roman" w:hAnsi="PT Astra Serif" w:cs="Times New Roman"/>
          <w:bCs/>
          <w:sz w:val="24"/>
          <w:szCs w:val="24"/>
          <w:lang w:eastAsia="ru-RU"/>
        </w:rPr>
        <w:t>.</w:t>
      </w:r>
      <w:r w:rsidR="00174D66" w:rsidRPr="00C25AC5">
        <w:rPr>
          <w:rFonts w:ascii="PT Astra Serif" w:eastAsia="Times New Roman" w:hAnsi="PT Astra Serif" w:cs="Times New Roman"/>
          <w:bCs/>
          <w:sz w:val="24"/>
          <w:szCs w:val="24"/>
          <w:lang w:eastAsia="ru-RU"/>
        </w:rPr>
        <w:t xml:space="preserve"> Раздел 4 дополнить пунктом 4.5.1 следующего содержания:</w:t>
      </w:r>
    </w:p>
    <w:p w:rsidR="00174D66" w:rsidRPr="00C25AC5" w:rsidRDefault="00174D66"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w:t>
      </w:r>
      <w:r w:rsidR="007F6FA6">
        <w:rPr>
          <w:rFonts w:ascii="PT Astra Serif" w:eastAsia="Times New Roman" w:hAnsi="PT Astra Serif" w:cs="Times New Roman"/>
          <w:bCs/>
          <w:sz w:val="24"/>
          <w:szCs w:val="24"/>
          <w:lang w:eastAsia="ru-RU"/>
        </w:rPr>
        <w:t xml:space="preserve">4.5.1. </w:t>
      </w:r>
      <w:r w:rsidRPr="00C25AC5">
        <w:rPr>
          <w:rFonts w:ascii="PT Astra Serif" w:eastAsia="Times New Roman" w:hAnsi="PT Astra Serif" w:cs="Times New Roman"/>
          <w:bCs/>
          <w:sz w:val="24"/>
          <w:szCs w:val="24"/>
          <w:lang w:eastAsia="ru-RU"/>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16" w:anchor="/document/74449814/entry/570101" w:history="1">
        <w:r w:rsidRPr="00C25AC5">
          <w:rPr>
            <w:rStyle w:val="a9"/>
            <w:rFonts w:ascii="PT Astra Serif" w:eastAsia="Times New Roman" w:hAnsi="PT Astra Serif" w:cs="Times New Roman"/>
            <w:bCs/>
            <w:color w:val="auto"/>
            <w:sz w:val="24"/>
            <w:szCs w:val="24"/>
            <w:lang w:eastAsia="ru-RU"/>
          </w:rPr>
          <w:t>пунктами 1</w:t>
        </w:r>
      </w:hyperlink>
      <w:r w:rsidRPr="00C25AC5">
        <w:rPr>
          <w:rFonts w:ascii="PT Astra Serif" w:eastAsia="Times New Roman" w:hAnsi="PT Astra Serif" w:cs="Times New Roman"/>
          <w:bCs/>
          <w:sz w:val="24"/>
          <w:szCs w:val="24"/>
          <w:lang w:eastAsia="ru-RU"/>
        </w:rPr>
        <w:t>, </w:t>
      </w:r>
      <w:hyperlink r:id="rId17" w:anchor="/document/74449814/entry/570103" w:history="1">
        <w:r w:rsidRPr="00C25AC5">
          <w:rPr>
            <w:rStyle w:val="a9"/>
            <w:rFonts w:ascii="PT Astra Serif" w:eastAsia="Times New Roman" w:hAnsi="PT Astra Serif" w:cs="Times New Roman"/>
            <w:bCs/>
            <w:color w:val="auto"/>
            <w:sz w:val="24"/>
            <w:szCs w:val="24"/>
            <w:lang w:eastAsia="ru-RU"/>
          </w:rPr>
          <w:t>3 - 9 части 1</w:t>
        </w:r>
      </w:hyperlink>
      <w:r w:rsidRPr="00C25AC5">
        <w:rPr>
          <w:rFonts w:ascii="PT Astra Serif" w:eastAsia="Times New Roman" w:hAnsi="PT Astra Serif" w:cs="Times New Roman"/>
          <w:bCs/>
          <w:sz w:val="24"/>
          <w:szCs w:val="24"/>
          <w:lang w:eastAsia="ru-RU"/>
        </w:rPr>
        <w:t> и </w:t>
      </w:r>
      <w:hyperlink r:id="rId18" w:anchor="/document/74449814/entry/5703" w:history="1">
        <w:r w:rsidRPr="00C25AC5">
          <w:rPr>
            <w:rStyle w:val="a9"/>
            <w:rFonts w:ascii="PT Astra Serif" w:eastAsia="Times New Roman" w:hAnsi="PT Astra Serif" w:cs="Times New Roman"/>
            <w:bCs/>
            <w:color w:val="auto"/>
            <w:sz w:val="24"/>
            <w:szCs w:val="24"/>
            <w:lang w:eastAsia="ru-RU"/>
          </w:rPr>
          <w:t>частью 3 статьи 57</w:t>
        </w:r>
      </w:hyperlink>
      <w:r w:rsidRPr="00C25AC5">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w:t>
      </w:r>
    </w:p>
    <w:p w:rsidR="00174D66" w:rsidRPr="00C25AC5" w:rsidRDefault="00174D66"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lastRenderedPageBreak/>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174D66" w:rsidRPr="00C25AC5" w:rsidRDefault="00174D66"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В случаях, установленных Федеральным законом от 31 июля 2020 года № 248-ФЗ «О государственном контроле (надзоре) и муниципальном контроле в Российской Федерации», в целях организации и проведения внеплановых контрольных мероприятий может учитываться категория риска объекта контроля.</w:t>
      </w:r>
    </w:p>
    <w:p w:rsidR="00174D66" w:rsidRPr="00C25AC5" w:rsidRDefault="00174D66"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Контрольный орган при поступлении сведений, предусмотренных </w:t>
      </w:r>
      <w:hyperlink r:id="rId19" w:history="1">
        <w:r w:rsidRPr="00C25AC5">
          <w:rPr>
            <w:rStyle w:val="a9"/>
            <w:rFonts w:ascii="PT Astra Serif" w:eastAsia="Times New Roman" w:hAnsi="PT Astra Serif" w:cs="Times New Roman"/>
            <w:bCs/>
            <w:color w:val="auto"/>
            <w:sz w:val="24"/>
            <w:szCs w:val="24"/>
            <w:lang w:eastAsia="ru-RU"/>
          </w:rPr>
          <w:t>частью 1 статьи 60</w:t>
        </w:r>
      </w:hyperlink>
      <w:r w:rsidRPr="00C25AC5">
        <w:rPr>
          <w:rFonts w:ascii="PT Astra Serif" w:eastAsia="Times New Roman" w:hAnsi="PT Astra Serif" w:cs="Times New Roman"/>
          <w:bCs/>
          <w:sz w:val="24"/>
          <w:szCs w:val="24"/>
          <w:lang w:eastAsia="ru-RU"/>
        </w:rPr>
        <w:t xml:space="preserve"> Федерального закона от 31 июля 2020 года № 248-ФЗ «О государственном контроле (надзоре) и муниципальном контроле в Российской Федерации»,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20" w:history="1">
        <w:r w:rsidRPr="00C25AC5">
          <w:rPr>
            <w:rStyle w:val="a9"/>
            <w:rFonts w:ascii="PT Astra Serif" w:eastAsia="Times New Roman" w:hAnsi="PT Astra Serif" w:cs="Times New Roman"/>
            <w:bCs/>
            <w:color w:val="auto"/>
            <w:sz w:val="24"/>
            <w:szCs w:val="24"/>
            <w:lang w:eastAsia="ru-RU"/>
          </w:rPr>
          <w:t>частью 5</w:t>
        </w:r>
      </w:hyperlink>
      <w:r w:rsidRPr="00C25AC5">
        <w:rPr>
          <w:rFonts w:ascii="PT Astra Serif" w:eastAsia="Times New Roman" w:hAnsi="PT Astra Serif" w:cs="Times New Roman"/>
          <w:bCs/>
          <w:sz w:val="24"/>
          <w:szCs w:val="24"/>
          <w:lang w:eastAsia="ru-RU"/>
        </w:rPr>
        <w:t> статьи 66 Федерального закона от 31 июля 2020 года № 248-ФЗ «О государственном контроле (надзоре) и муниципальном контроле в Российской Федерации». В этом случае контролируемое лицо может не уведомляться о проведении внепланового контрольного мероприятия.»;</w:t>
      </w:r>
    </w:p>
    <w:p w:rsidR="00174D66" w:rsidRPr="00C25AC5" w:rsidRDefault="00174D66" w:rsidP="00C25AC5">
      <w:pPr>
        <w:spacing w:after="0" w:line="240" w:lineRule="auto"/>
        <w:ind w:firstLine="709"/>
        <w:jc w:val="both"/>
        <w:rPr>
          <w:rFonts w:ascii="PT Astra Serif" w:eastAsia="Times New Roman" w:hAnsi="PT Astra Serif" w:cs="Times New Roman"/>
          <w:bCs/>
          <w:sz w:val="24"/>
          <w:szCs w:val="24"/>
          <w:lang w:eastAsia="ru-RU"/>
        </w:rPr>
      </w:pPr>
    </w:p>
    <w:p w:rsidR="00E251A6" w:rsidRPr="00C25AC5" w:rsidRDefault="00174D66"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1.</w:t>
      </w:r>
      <w:r w:rsidR="00842B52">
        <w:rPr>
          <w:rFonts w:ascii="PT Astra Serif" w:eastAsia="Times New Roman" w:hAnsi="PT Astra Serif" w:cs="Times New Roman"/>
          <w:bCs/>
          <w:sz w:val="24"/>
          <w:szCs w:val="24"/>
          <w:lang w:eastAsia="ru-RU"/>
        </w:rPr>
        <w:t>9</w:t>
      </w:r>
      <w:r w:rsidRPr="00C25AC5">
        <w:rPr>
          <w:rFonts w:ascii="PT Astra Serif" w:eastAsia="Times New Roman" w:hAnsi="PT Astra Serif" w:cs="Times New Roman"/>
          <w:bCs/>
          <w:sz w:val="24"/>
          <w:szCs w:val="24"/>
          <w:lang w:eastAsia="ru-RU"/>
        </w:rPr>
        <w:t>. Пункт 4.6</w:t>
      </w:r>
      <w:r w:rsidR="00E251A6" w:rsidRPr="00C25AC5">
        <w:rPr>
          <w:rFonts w:ascii="PT Astra Serif" w:eastAsia="Times New Roman" w:hAnsi="PT Astra Serif" w:cs="Times New Roman"/>
          <w:bCs/>
          <w:sz w:val="24"/>
          <w:szCs w:val="24"/>
          <w:lang w:eastAsia="ru-RU"/>
        </w:rPr>
        <w:t xml:space="preserve">. </w:t>
      </w:r>
      <w:r w:rsidRPr="00C25AC5">
        <w:rPr>
          <w:rFonts w:ascii="PT Astra Serif" w:eastAsia="Times New Roman" w:hAnsi="PT Astra Serif" w:cs="Times New Roman"/>
          <w:bCs/>
          <w:sz w:val="24"/>
          <w:szCs w:val="24"/>
          <w:lang w:eastAsia="ru-RU"/>
        </w:rPr>
        <w:t>исключить;</w:t>
      </w:r>
    </w:p>
    <w:p w:rsidR="00FF588C" w:rsidRPr="00C25AC5" w:rsidRDefault="00FF588C" w:rsidP="00C25AC5">
      <w:pPr>
        <w:spacing w:after="0" w:line="240" w:lineRule="auto"/>
        <w:ind w:firstLine="709"/>
        <w:jc w:val="both"/>
        <w:rPr>
          <w:rFonts w:ascii="PT Astra Serif" w:eastAsia="Times New Roman" w:hAnsi="PT Astra Serif" w:cs="Times New Roman"/>
          <w:bCs/>
          <w:sz w:val="24"/>
          <w:szCs w:val="24"/>
          <w:lang w:eastAsia="ru-RU"/>
        </w:rPr>
      </w:pPr>
    </w:p>
    <w:p w:rsidR="00FF588C"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1.10</w:t>
      </w:r>
      <w:r w:rsidR="00FF588C" w:rsidRPr="00C25AC5">
        <w:rPr>
          <w:rFonts w:ascii="PT Astra Serif" w:eastAsia="Times New Roman" w:hAnsi="PT Astra Serif" w:cs="Times New Roman"/>
          <w:bCs/>
          <w:sz w:val="24"/>
          <w:szCs w:val="24"/>
          <w:lang w:eastAsia="ru-RU"/>
        </w:rPr>
        <w:t>. Пункт 4.8. изложить в следующей редакции:</w:t>
      </w:r>
    </w:p>
    <w:p w:rsidR="00FF588C" w:rsidRPr="00C25AC5" w:rsidRDefault="00FF588C" w:rsidP="00C25AC5">
      <w:pPr>
        <w:spacing w:after="0" w:line="240" w:lineRule="auto"/>
        <w:ind w:firstLine="709"/>
        <w:jc w:val="both"/>
        <w:rPr>
          <w:rFonts w:ascii="PT Astra Serif" w:eastAsia="Times New Roman" w:hAnsi="PT Astra Serif" w:cs="Times New Roman"/>
          <w:bCs/>
          <w:sz w:val="24"/>
          <w:szCs w:val="24"/>
          <w:lang w:eastAsia="ru-RU"/>
        </w:rPr>
      </w:pPr>
    </w:p>
    <w:p w:rsidR="00FF588C" w:rsidRPr="00C25AC5" w:rsidRDefault="00FF588C"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«4.8. Для проведения контрольного мероприятия, предусматривающего взаимодействие с контролируемым лицом, а также документарной проверки принимается распоряжение контрольного органа, подписанное уполномоченным должностным лицом контрольного органа, в котором указываются сведения, предусмотренные статьей 64 Федерального закона от 31 июля 2020 года № 248-ФЗ «О государственном контроле (надзоре) и муниципальном контроле в Российской Федерации».»;</w:t>
      </w:r>
    </w:p>
    <w:p w:rsidR="00295ABA" w:rsidRPr="00C25AC5" w:rsidRDefault="00295ABA" w:rsidP="00C25AC5">
      <w:pPr>
        <w:spacing w:after="0" w:line="240" w:lineRule="auto"/>
        <w:jc w:val="both"/>
        <w:rPr>
          <w:rFonts w:ascii="PT Astra Serif" w:eastAsia="Times New Roman" w:hAnsi="PT Astra Serif" w:cs="Times New Roman"/>
          <w:bCs/>
          <w:sz w:val="24"/>
          <w:szCs w:val="24"/>
          <w:lang w:eastAsia="ru-RU"/>
        </w:rPr>
      </w:pPr>
    </w:p>
    <w:p w:rsidR="007E58FA"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1.11</w:t>
      </w:r>
      <w:r w:rsidR="00D836E6" w:rsidRPr="00C25AC5">
        <w:rPr>
          <w:rFonts w:ascii="PT Astra Serif" w:eastAsia="Times New Roman" w:hAnsi="PT Astra Serif" w:cs="Times New Roman"/>
          <w:bCs/>
          <w:sz w:val="24"/>
          <w:szCs w:val="24"/>
          <w:lang w:eastAsia="ru-RU"/>
        </w:rPr>
        <w:t xml:space="preserve">. </w:t>
      </w:r>
      <w:r w:rsidR="00D90CB6" w:rsidRPr="00C25AC5">
        <w:rPr>
          <w:rFonts w:ascii="PT Astra Serif" w:eastAsia="Times New Roman" w:hAnsi="PT Astra Serif" w:cs="Times New Roman"/>
          <w:bCs/>
          <w:sz w:val="24"/>
          <w:szCs w:val="24"/>
          <w:lang w:eastAsia="ru-RU"/>
        </w:rPr>
        <w:t xml:space="preserve"> Раздел 4 дополнить пунктом 4.16</w:t>
      </w:r>
      <w:r w:rsidR="00D836E6" w:rsidRPr="00C25AC5">
        <w:rPr>
          <w:rFonts w:ascii="PT Astra Serif" w:eastAsia="Times New Roman" w:hAnsi="PT Astra Serif" w:cs="Times New Roman"/>
          <w:bCs/>
          <w:sz w:val="24"/>
          <w:szCs w:val="24"/>
          <w:lang w:eastAsia="ru-RU"/>
        </w:rPr>
        <w:t>.1 следующего содержания:</w:t>
      </w:r>
    </w:p>
    <w:p w:rsidR="00D836E6" w:rsidRPr="00C25AC5" w:rsidRDefault="00D90CB6"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«4.16</w:t>
      </w:r>
      <w:r w:rsidR="00D836E6" w:rsidRPr="00C25AC5">
        <w:rPr>
          <w:rFonts w:ascii="PT Astra Serif" w:eastAsia="Times New Roman" w:hAnsi="PT Astra Serif" w:cs="Times New Roman"/>
          <w:bCs/>
          <w:sz w:val="24"/>
          <w:szCs w:val="24"/>
          <w:lang w:eastAsia="ru-RU"/>
        </w:rPr>
        <w:t>.1.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90CB6" w:rsidRPr="00C25AC5" w:rsidRDefault="00D90CB6" w:rsidP="00C25AC5">
      <w:pPr>
        <w:spacing w:after="0" w:line="240" w:lineRule="auto"/>
        <w:ind w:firstLine="709"/>
        <w:jc w:val="both"/>
        <w:rPr>
          <w:rFonts w:ascii="PT Astra Serif" w:eastAsia="Times New Roman" w:hAnsi="PT Astra Serif" w:cs="Times New Roman"/>
          <w:bCs/>
          <w:sz w:val="24"/>
          <w:szCs w:val="24"/>
          <w:lang w:eastAsia="ru-RU"/>
        </w:rPr>
      </w:pPr>
    </w:p>
    <w:p w:rsidR="00D66A35" w:rsidRPr="00004309" w:rsidRDefault="00842B52" w:rsidP="00C25AC5">
      <w:pPr>
        <w:spacing w:after="0" w:line="240" w:lineRule="auto"/>
        <w:ind w:firstLine="709"/>
        <w:jc w:val="both"/>
        <w:rPr>
          <w:rFonts w:ascii="PT Astra Serif" w:eastAsia="Times New Roman" w:hAnsi="PT Astra Serif" w:cs="Times New Roman"/>
          <w:bCs/>
          <w:sz w:val="24"/>
          <w:szCs w:val="24"/>
          <w:lang w:eastAsia="ru-RU"/>
        </w:rPr>
      </w:pPr>
      <w:r w:rsidRPr="00004309">
        <w:rPr>
          <w:rFonts w:ascii="PT Astra Serif" w:eastAsia="Times New Roman" w:hAnsi="PT Astra Serif" w:cs="Times New Roman"/>
          <w:bCs/>
          <w:sz w:val="24"/>
          <w:szCs w:val="24"/>
          <w:lang w:eastAsia="ru-RU"/>
        </w:rPr>
        <w:t>1.12</w:t>
      </w:r>
      <w:r w:rsidR="001A5A4A" w:rsidRPr="00004309">
        <w:rPr>
          <w:rFonts w:ascii="PT Astra Serif" w:eastAsia="Times New Roman" w:hAnsi="PT Astra Serif" w:cs="Times New Roman"/>
          <w:bCs/>
          <w:sz w:val="24"/>
          <w:szCs w:val="24"/>
          <w:lang w:eastAsia="ru-RU"/>
        </w:rPr>
        <w:t xml:space="preserve">. </w:t>
      </w:r>
      <w:r w:rsidR="00D90CB6" w:rsidRPr="00004309">
        <w:rPr>
          <w:rFonts w:ascii="PT Astra Serif" w:eastAsia="Times New Roman" w:hAnsi="PT Astra Serif" w:cs="Times New Roman"/>
          <w:bCs/>
          <w:sz w:val="24"/>
          <w:szCs w:val="24"/>
          <w:lang w:eastAsia="ru-RU"/>
        </w:rPr>
        <w:t xml:space="preserve">Абзац </w:t>
      </w:r>
      <w:r w:rsidR="005349E0" w:rsidRPr="00004309">
        <w:rPr>
          <w:rFonts w:ascii="PT Astra Serif" w:eastAsia="Times New Roman" w:hAnsi="PT Astra Serif" w:cs="Times New Roman"/>
          <w:bCs/>
          <w:sz w:val="24"/>
          <w:szCs w:val="24"/>
          <w:lang w:eastAsia="ru-RU"/>
        </w:rPr>
        <w:t xml:space="preserve">второй </w:t>
      </w:r>
      <w:r w:rsidR="00D90CB6" w:rsidRPr="00004309">
        <w:rPr>
          <w:rFonts w:ascii="PT Astra Serif" w:eastAsia="Times New Roman" w:hAnsi="PT Astra Serif" w:cs="Times New Roman"/>
          <w:bCs/>
          <w:sz w:val="24"/>
          <w:szCs w:val="24"/>
          <w:lang w:eastAsia="ru-RU"/>
        </w:rPr>
        <w:t>пункта 4.18.</w:t>
      </w:r>
      <w:r w:rsidR="00D66A35" w:rsidRPr="00004309">
        <w:rPr>
          <w:rFonts w:ascii="PT Astra Serif" w:eastAsia="Times New Roman" w:hAnsi="PT Astra Serif" w:cs="Times New Roman"/>
          <w:bCs/>
          <w:sz w:val="24"/>
          <w:szCs w:val="24"/>
          <w:lang w:eastAsia="ru-RU"/>
        </w:rPr>
        <w:t xml:space="preserve"> дополнить предложением следующего содержания:</w:t>
      </w:r>
    </w:p>
    <w:p w:rsidR="00D836E6" w:rsidRPr="00004309" w:rsidRDefault="00D66A35" w:rsidP="00C25AC5">
      <w:pPr>
        <w:spacing w:after="0" w:line="240" w:lineRule="auto"/>
        <w:ind w:firstLine="709"/>
        <w:jc w:val="both"/>
        <w:rPr>
          <w:rFonts w:ascii="PT Astra Serif" w:eastAsia="Times New Roman" w:hAnsi="PT Astra Serif" w:cs="Times New Roman"/>
          <w:bCs/>
          <w:sz w:val="24"/>
          <w:szCs w:val="24"/>
          <w:lang w:eastAsia="ru-RU"/>
        </w:rPr>
      </w:pPr>
      <w:r w:rsidRPr="00004309">
        <w:rPr>
          <w:rFonts w:ascii="PT Astra Serif" w:eastAsia="Times New Roman" w:hAnsi="PT Astra Serif" w:cs="Times New Roman"/>
          <w:bCs/>
          <w:sz w:val="24"/>
          <w:szCs w:val="24"/>
          <w:lang w:eastAsia="ru-RU"/>
        </w:rPr>
        <w:t>«По результатам проведения контрольного мероприятия без взаимодействия акт составляется в случае выявления нар</w:t>
      </w:r>
      <w:r w:rsidR="001A5A4A" w:rsidRPr="00004309">
        <w:rPr>
          <w:rFonts w:ascii="PT Astra Serif" w:eastAsia="Times New Roman" w:hAnsi="PT Astra Serif" w:cs="Times New Roman"/>
          <w:bCs/>
          <w:sz w:val="24"/>
          <w:szCs w:val="24"/>
          <w:lang w:eastAsia="ru-RU"/>
        </w:rPr>
        <w:t>ушений обязательных требований.»;</w:t>
      </w:r>
    </w:p>
    <w:p w:rsidR="001A5A4A" w:rsidRPr="00004309" w:rsidRDefault="001A5A4A" w:rsidP="00C25AC5">
      <w:pPr>
        <w:spacing w:after="0" w:line="240" w:lineRule="auto"/>
        <w:ind w:firstLine="709"/>
        <w:jc w:val="both"/>
        <w:rPr>
          <w:rFonts w:ascii="PT Astra Serif" w:eastAsia="Times New Roman" w:hAnsi="PT Astra Serif" w:cs="Times New Roman"/>
          <w:bCs/>
          <w:sz w:val="24"/>
          <w:szCs w:val="24"/>
          <w:lang w:eastAsia="ru-RU"/>
        </w:rPr>
      </w:pPr>
    </w:p>
    <w:p w:rsidR="00B177B8" w:rsidRPr="00004309" w:rsidRDefault="00842B52" w:rsidP="00C25AC5">
      <w:pPr>
        <w:spacing w:after="0" w:line="240" w:lineRule="auto"/>
        <w:ind w:firstLine="709"/>
        <w:jc w:val="both"/>
        <w:rPr>
          <w:rFonts w:ascii="PT Astra Serif" w:eastAsia="Times New Roman" w:hAnsi="PT Astra Serif" w:cs="Times New Roman"/>
          <w:bCs/>
          <w:sz w:val="24"/>
          <w:szCs w:val="24"/>
          <w:lang w:eastAsia="ru-RU"/>
        </w:rPr>
      </w:pPr>
      <w:r w:rsidRPr="00004309">
        <w:rPr>
          <w:rFonts w:ascii="PT Astra Serif" w:eastAsia="Times New Roman" w:hAnsi="PT Astra Serif" w:cs="Times New Roman"/>
          <w:bCs/>
          <w:sz w:val="24"/>
          <w:szCs w:val="24"/>
          <w:lang w:eastAsia="ru-RU"/>
        </w:rPr>
        <w:t>1.13</w:t>
      </w:r>
      <w:r w:rsidR="001A5A4A" w:rsidRPr="00004309">
        <w:rPr>
          <w:rFonts w:ascii="PT Astra Serif" w:eastAsia="Times New Roman" w:hAnsi="PT Astra Serif" w:cs="Times New Roman"/>
          <w:bCs/>
          <w:sz w:val="24"/>
          <w:szCs w:val="24"/>
          <w:lang w:eastAsia="ru-RU"/>
        </w:rPr>
        <w:t xml:space="preserve">. </w:t>
      </w:r>
      <w:r w:rsidR="00D90CB6" w:rsidRPr="00004309">
        <w:rPr>
          <w:rFonts w:ascii="PT Astra Serif" w:eastAsia="Times New Roman" w:hAnsi="PT Astra Serif" w:cs="Times New Roman"/>
          <w:bCs/>
          <w:sz w:val="24"/>
          <w:szCs w:val="24"/>
          <w:lang w:eastAsia="ru-RU"/>
        </w:rPr>
        <w:t xml:space="preserve">Абзац </w:t>
      </w:r>
      <w:r w:rsidR="005349E0" w:rsidRPr="00004309">
        <w:rPr>
          <w:rFonts w:ascii="PT Astra Serif" w:eastAsia="Times New Roman" w:hAnsi="PT Astra Serif" w:cs="Times New Roman"/>
          <w:bCs/>
          <w:sz w:val="24"/>
          <w:szCs w:val="24"/>
          <w:lang w:eastAsia="ru-RU"/>
        </w:rPr>
        <w:t xml:space="preserve">третий </w:t>
      </w:r>
      <w:r w:rsidR="00D90CB6" w:rsidRPr="00004309">
        <w:rPr>
          <w:rFonts w:ascii="PT Astra Serif" w:eastAsia="Times New Roman" w:hAnsi="PT Astra Serif" w:cs="Times New Roman"/>
          <w:bCs/>
          <w:sz w:val="24"/>
          <w:szCs w:val="24"/>
          <w:lang w:eastAsia="ru-RU"/>
        </w:rPr>
        <w:t>пункта 4.18.</w:t>
      </w:r>
      <w:r w:rsidR="00D66A35" w:rsidRPr="00004309">
        <w:rPr>
          <w:rFonts w:ascii="PT Astra Serif" w:eastAsia="Times New Roman" w:hAnsi="PT Astra Serif" w:cs="Times New Roman"/>
          <w:bCs/>
          <w:sz w:val="24"/>
          <w:szCs w:val="24"/>
          <w:lang w:eastAsia="ru-RU"/>
        </w:rPr>
        <w:t xml:space="preserve"> изложить в следующей редакции:</w:t>
      </w:r>
    </w:p>
    <w:p w:rsidR="00D66A35" w:rsidRPr="00C25AC5" w:rsidRDefault="00D66A35" w:rsidP="00C25AC5">
      <w:pPr>
        <w:spacing w:after="0" w:line="240" w:lineRule="auto"/>
        <w:ind w:firstLine="709"/>
        <w:jc w:val="both"/>
        <w:rPr>
          <w:rFonts w:ascii="PT Astra Serif" w:eastAsia="Times New Roman" w:hAnsi="PT Astra Serif" w:cs="Times New Roman"/>
          <w:bCs/>
          <w:sz w:val="24"/>
          <w:szCs w:val="24"/>
          <w:lang w:eastAsia="ru-RU"/>
        </w:rPr>
      </w:pPr>
      <w:r w:rsidRPr="00004309">
        <w:rPr>
          <w:rFonts w:ascii="PT Astra Serif" w:eastAsia="Times New Roman" w:hAnsi="PT Astra Serif" w:cs="Times New Roman"/>
          <w:bCs/>
          <w:sz w:val="24"/>
          <w:szCs w:val="24"/>
          <w:lang w:eastAsia="ru-RU"/>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 июля 2020 года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 июля 2020 года № 248-ФЗ «О государственном контроле (надзоре) и муниципальном контроле в Российской Федерации» или Правительством Российской Федерации.»;</w:t>
      </w:r>
      <w:r w:rsidRPr="00C25AC5">
        <w:rPr>
          <w:rFonts w:ascii="PT Astra Serif" w:hAnsi="PT Astra Serif"/>
          <w:sz w:val="24"/>
          <w:szCs w:val="24"/>
          <w:shd w:val="clear" w:color="auto" w:fill="FFFFFF"/>
        </w:rPr>
        <w:t xml:space="preserve"> </w:t>
      </w:r>
    </w:p>
    <w:p w:rsidR="00D66A35" w:rsidRPr="00C25AC5" w:rsidRDefault="00D66A35" w:rsidP="00C25AC5">
      <w:pPr>
        <w:spacing w:after="0" w:line="240" w:lineRule="auto"/>
        <w:ind w:firstLine="709"/>
        <w:jc w:val="both"/>
        <w:rPr>
          <w:rFonts w:ascii="PT Astra Serif" w:eastAsia="Times New Roman" w:hAnsi="PT Astra Serif" w:cs="Times New Roman"/>
          <w:bCs/>
          <w:sz w:val="24"/>
          <w:szCs w:val="24"/>
          <w:lang w:eastAsia="ru-RU"/>
        </w:rPr>
      </w:pPr>
    </w:p>
    <w:p w:rsidR="001A5A4A"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lastRenderedPageBreak/>
        <w:t>1.14</w:t>
      </w:r>
      <w:r w:rsidR="001A5A4A" w:rsidRPr="00C25AC5">
        <w:rPr>
          <w:rFonts w:ascii="PT Astra Serif" w:eastAsia="Times New Roman" w:hAnsi="PT Astra Serif" w:cs="Times New Roman"/>
          <w:bCs/>
          <w:sz w:val="24"/>
          <w:szCs w:val="24"/>
          <w:lang w:eastAsia="ru-RU"/>
        </w:rPr>
        <w:t>.</w:t>
      </w:r>
      <w:r w:rsidR="0084579C" w:rsidRPr="00C25AC5">
        <w:rPr>
          <w:rFonts w:ascii="PT Astra Serif" w:eastAsia="Times New Roman" w:hAnsi="PT Astra Serif" w:cs="Times New Roman"/>
          <w:bCs/>
          <w:sz w:val="24"/>
          <w:szCs w:val="24"/>
          <w:lang w:eastAsia="ru-RU"/>
        </w:rPr>
        <w:t xml:space="preserve"> </w:t>
      </w:r>
      <w:r w:rsidR="001A5A4A" w:rsidRPr="00C25AC5">
        <w:rPr>
          <w:rFonts w:ascii="PT Astra Serif" w:eastAsia="Times New Roman" w:hAnsi="PT Astra Serif" w:cs="Times New Roman"/>
          <w:bCs/>
          <w:sz w:val="24"/>
          <w:szCs w:val="24"/>
          <w:lang w:eastAsia="ru-RU"/>
        </w:rPr>
        <w:t xml:space="preserve">Подпункт </w:t>
      </w:r>
      <w:r w:rsidR="000B6E7D" w:rsidRPr="00C25AC5">
        <w:rPr>
          <w:rFonts w:ascii="PT Astra Serif" w:eastAsia="Times New Roman" w:hAnsi="PT Astra Serif" w:cs="Times New Roman"/>
          <w:bCs/>
          <w:sz w:val="24"/>
          <w:szCs w:val="24"/>
          <w:lang w:eastAsia="ru-RU"/>
        </w:rPr>
        <w:t xml:space="preserve">1 </w:t>
      </w:r>
      <w:r w:rsidR="001A5A4A" w:rsidRPr="00C25AC5">
        <w:rPr>
          <w:rFonts w:ascii="PT Astra Serif" w:eastAsia="Times New Roman" w:hAnsi="PT Astra Serif" w:cs="Times New Roman"/>
          <w:bCs/>
          <w:sz w:val="24"/>
          <w:szCs w:val="24"/>
          <w:lang w:eastAsia="ru-RU"/>
        </w:rPr>
        <w:t>пункта 4.22. изложить в следующей редакции:</w:t>
      </w:r>
    </w:p>
    <w:p w:rsidR="001A5A4A" w:rsidRPr="00C25AC5" w:rsidRDefault="005349E0"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«1</w:t>
      </w:r>
      <w:r w:rsidR="001A5A4A" w:rsidRPr="00C25AC5">
        <w:rPr>
          <w:rFonts w:ascii="PT Astra Serif" w:eastAsia="Times New Roman" w:hAnsi="PT Astra Serif" w:cs="Times New Roman"/>
          <w:bCs/>
          <w:sz w:val="24"/>
          <w:szCs w:val="24"/>
          <w:lang w:eastAsia="ru-RU"/>
        </w:rPr>
        <w:t>)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1A5A4A" w:rsidRPr="00C25AC5" w:rsidRDefault="001A5A4A" w:rsidP="00C25AC5">
      <w:pPr>
        <w:spacing w:after="0" w:line="240" w:lineRule="auto"/>
        <w:ind w:firstLine="709"/>
        <w:jc w:val="both"/>
        <w:rPr>
          <w:rFonts w:ascii="PT Astra Serif" w:eastAsia="Times New Roman" w:hAnsi="PT Astra Serif" w:cs="Times New Roman"/>
          <w:bCs/>
          <w:sz w:val="24"/>
          <w:szCs w:val="24"/>
          <w:lang w:eastAsia="ru-RU"/>
        </w:rPr>
      </w:pPr>
    </w:p>
    <w:p w:rsidR="001A5A4A" w:rsidRPr="00C25AC5" w:rsidRDefault="00842B52" w:rsidP="00C25AC5">
      <w:pPr>
        <w:spacing w:after="0" w:line="240" w:lineRule="auto"/>
        <w:ind w:firstLine="709"/>
        <w:jc w:val="both"/>
        <w:rPr>
          <w:rFonts w:ascii="PT Astra Serif" w:eastAsia="Times New Roman" w:hAnsi="PT Astra Serif" w:cs="Times New Roman"/>
          <w:bCs/>
          <w:sz w:val="24"/>
          <w:szCs w:val="24"/>
          <w:lang w:eastAsia="ru-RU"/>
        </w:rPr>
      </w:pPr>
      <w:r>
        <w:rPr>
          <w:rFonts w:ascii="PT Astra Serif" w:eastAsia="Times New Roman" w:hAnsi="PT Astra Serif" w:cs="Times New Roman"/>
          <w:bCs/>
          <w:sz w:val="24"/>
          <w:szCs w:val="24"/>
          <w:lang w:eastAsia="ru-RU"/>
        </w:rPr>
        <w:t>1.15</w:t>
      </w:r>
      <w:r w:rsidR="001A5A4A" w:rsidRPr="00C25AC5">
        <w:rPr>
          <w:rFonts w:ascii="PT Astra Serif" w:eastAsia="Times New Roman" w:hAnsi="PT Astra Serif" w:cs="Times New Roman"/>
          <w:bCs/>
          <w:sz w:val="24"/>
          <w:szCs w:val="24"/>
          <w:lang w:eastAsia="ru-RU"/>
        </w:rPr>
        <w:t xml:space="preserve">. </w:t>
      </w:r>
      <w:r w:rsidR="000B6E7D" w:rsidRPr="00C25AC5">
        <w:rPr>
          <w:rFonts w:ascii="PT Astra Serif" w:eastAsia="Times New Roman" w:hAnsi="PT Astra Serif" w:cs="Times New Roman"/>
          <w:bCs/>
          <w:sz w:val="24"/>
          <w:szCs w:val="24"/>
          <w:lang w:eastAsia="ru-RU"/>
        </w:rPr>
        <w:t>Раздел 4 д</w:t>
      </w:r>
      <w:r w:rsidR="00DA2FBE" w:rsidRPr="00C25AC5">
        <w:rPr>
          <w:rFonts w:ascii="PT Astra Serif" w:eastAsia="Times New Roman" w:hAnsi="PT Astra Serif" w:cs="Times New Roman"/>
          <w:bCs/>
          <w:sz w:val="24"/>
          <w:szCs w:val="24"/>
          <w:lang w:eastAsia="ru-RU"/>
        </w:rPr>
        <w:t xml:space="preserve">ополнить пунктами 4.22.1., 4.22.2., 4.22.3. </w:t>
      </w:r>
      <w:r w:rsidR="001A5A4A" w:rsidRPr="00C25AC5">
        <w:rPr>
          <w:rFonts w:ascii="PT Astra Serif" w:eastAsia="Times New Roman" w:hAnsi="PT Astra Serif" w:cs="Times New Roman"/>
          <w:bCs/>
          <w:sz w:val="24"/>
          <w:szCs w:val="24"/>
          <w:lang w:eastAsia="ru-RU"/>
        </w:rPr>
        <w:t xml:space="preserve">следующего содержания: </w:t>
      </w:r>
    </w:p>
    <w:p w:rsidR="001A5A4A" w:rsidRPr="00C25AC5" w:rsidRDefault="001A5A4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«4.22.1.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w:t>
      </w:r>
    </w:p>
    <w:p w:rsidR="00D16E7D" w:rsidRPr="00C25AC5" w:rsidRDefault="001A5A4A" w:rsidP="00C25AC5">
      <w:pPr>
        <w:spacing w:after="0" w:line="240" w:lineRule="auto"/>
        <w:ind w:firstLine="709"/>
        <w:jc w:val="both"/>
        <w:rPr>
          <w:rFonts w:ascii="PT Astra Serif" w:hAnsi="PT Astra Serif" w:cs="Times New Roman"/>
          <w:sz w:val="24"/>
          <w:szCs w:val="24"/>
          <w:shd w:val="clear" w:color="auto" w:fill="FFFFFF"/>
        </w:rPr>
      </w:pPr>
      <w:r w:rsidRPr="00C25AC5">
        <w:rPr>
          <w:rFonts w:ascii="PT Astra Serif" w:eastAsia="Times New Roman" w:hAnsi="PT Astra Serif" w:cs="Times New Roman"/>
          <w:bCs/>
          <w:sz w:val="24"/>
          <w:szCs w:val="24"/>
          <w:lang w:eastAsia="ru-RU"/>
        </w:rPr>
        <w:t>До 1 января 2030 г. выдача предписаний по итогам проведения контрольных мероприятий без взаимодействия с контролируемым лицом допускается в случаях, предусмотренных </w:t>
      </w:r>
      <w:hyperlink r:id="rId21" w:anchor="/document/74449814/entry/0" w:history="1">
        <w:r w:rsidRPr="00C25AC5">
          <w:rPr>
            <w:rStyle w:val="a9"/>
            <w:rFonts w:ascii="PT Astra Serif" w:eastAsia="Times New Roman" w:hAnsi="PT Astra Serif" w:cs="Times New Roman"/>
            <w:bCs/>
            <w:color w:val="auto"/>
            <w:sz w:val="24"/>
            <w:szCs w:val="24"/>
            <w:lang w:eastAsia="ru-RU"/>
          </w:rPr>
          <w:t>Федеральным законом</w:t>
        </w:r>
      </w:hyperlink>
      <w:r w:rsidRPr="00C25AC5">
        <w:rPr>
          <w:rFonts w:ascii="PT Astra Serif" w:eastAsia="Times New Roman" w:hAnsi="PT Astra Serif" w:cs="Times New Roman"/>
          <w:bCs/>
          <w:sz w:val="24"/>
          <w:szCs w:val="24"/>
          <w:lang w:eastAsia="ru-RU"/>
        </w:rPr>
        <w:t> «О государственном контроле (надзоре) и муниципальном контроле в Российской Федерации» и постановлением Правительства Российской Федерации</w:t>
      </w:r>
      <w:r w:rsidR="00DF61BB" w:rsidRPr="00C25AC5">
        <w:rPr>
          <w:rFonts w:ascii="PT Astra Serif" w:eastAsia="Times New Roman" w:hAnsi="PT Astra Serif" w:cs="Times New Roman"/>
          <w:bCs/>
          <w:sz w:val="24"/>
          <w:szCs w:val="24"/>
          <w:lang w:eastAsia="ru-RU"/>
        </w:rPr>
        <w:t xml:space="preserve"> от 10 марта </w:t>
      </w:r>
      <w:r w:rsidRPr="00C25AC5">
        <w:rPr>
          <w:rFonts w:ascii="PT Astra Serif" w:eastAsia="Times New Roman" w:hAnsi="PT Astra Serif" w:cs="Times New Roman"/>
          <w:bCs/>
          <w:sz w:val="24"/>
          <w:szCs w:val="24"/>
          <w:lang w:eastAsia="ru-RU"/>
        </w:rPr>
        <w:t xml:space="preserve">2022 </w:t>
      </w:r>
      <w:r w:rsidR="00DF61BB" w:rsidRPr="00C25AC5">
        <w:rPr>
          <w:rFonts w:ascii="PT Astra Serif" w:eastAsia="Times New Roman" w:hAnsi="PT Astra Serif" w:cs="Times New Roman"/>
          <w:bCs/>
          <w:sz w:val="24"/>
          <w:szCs w:val="24"/>
          <w:lang w:eastAsia="ru-RU"/>
        </w:rPr>
        <w:t xml:space="preserve">года  </w:t>
      </w:r>
      <w:r w:rsidRPr="00C25AC5">
        <w:rPr>
          <w:rFonts w:ascii="PT Astra Serif" w:eastAsia="Times New Roman" w:hAnsi="PT Astra Serif" w:cs="Times New Roman"/>
          <w:bCs/>
          <w:sz w:val="24"/>
          <w:szCs w:val="24"/>
          <w:lang w:eastAsia="ru-RU"/>
        </w:rPr>
        <w:t>№ 336 «Об особенностях организации и осуществления государственного контроля (надзора), муниципального контроля».</w:t>
      </w:r>
      <w:r w:rsidR="00D16E7D" w:rsidRPr="00C25AC5">
        <w:rPr>
          <w:rFonts w:ascii="PT Astra Serif" w:hAnsi="PT Astra Serif" w:cs="Times New Roman"/>
          <w:sz w:val="24"/>
          <w:szCs w:val="24"/>
          <w:shd w:val="clear" w:color="auto" w:fill="FFFFFF"/>
        </w:rPr>
        <w:t xml:space="preserve"> </w:t>
      </w:r>
    </w:p>
    <w:p w:rsidR="001A5A4A" w:rsidRPr="00C25AC5" w:rsidRDefault="00D16E7D"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hAnsi="PT Astra Serif" w:cs="Times New Roman"/>
          <w:sz w:val="24"/>
          <w:szCs w:val="24"/>
          <w:shd w:val="clear" w:color="auto" w:fill="FFFFFF"/>
        </w:rPr>
        <w:t>Если в ходе проведения выездного обследования в рамках муниципального контроля в сфере благоустройства выявлены нарушения обязательных требований, то составляется акт выездного обследования, который направляется контролируемому лицу, и выдается предписание об устранении выявленных нарушений.</w:t>
      </w:r>
    </w:p>
    <w:p w:rsidR="00DA2FBE" w:rsidRPr="00C25AC5" w:rsidRDefault="001A5A4A"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4.22.2.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в порядке предусмотренном статьей 90.2 Федерального закона от 31 июля 2020 года № 248-ФЗ «О государственном контроле (надзоре) и муниципальном контроле в Российской Федерации».»;</w:t>
      </w:r>
    </w:p>
    <w:p w:rsidR="0084579C" w:rsidRPr="00C25AC5" w:rsidRDefault="00DA2FBE"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4.22.3</w:t>
      </w:r>
      <w:r w:rsidR="0084579C" w:rsidRPr="00C25AC5">
        <w:rPr>
          <w:rFonts w:ascii="PT Astra Serif" w:eastAsia="Times New Roman" w:hAnsi="PT Astra Serif" w:cs="Times New Roman"/>
          <w:bCs/>
          <w:sz w:val="24"/>
          <w:szCs w:val="24"/>
          <w:lang w:eastAsia="ru-RU"/>
        </w:rPr>
        <w:t>. 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w:t>
      </w:r>
      <w:hyperlink r:id="rId22" w:anchor="/document/74449814/entry/650106" w:history="1">
        <w:r w:rsidR="0084579C" w:rsidRPr="00C25AC5">
          <w:rPr>
            <w:rStyle w:val="a9"/>
            <w:rFonts w:ascii="PT Astra Serif" w:eastAsia="Times New Roman" w:hAnsi="PT Astra Serif" w:cs="Times New Roman"/>
            <w:bCs/>
            <w:color w:val="auto"/>
            <w:sz w:val="24"/>
            <w:szCs w:val="24"/>
            <w:lang w:eastAsia="ru-RU"/>
          </w:rPr>
          <w:t>пунктами 6 - 9 части 1 статьи 65</w:t>
        </w:r>
      </w:hyperlink>
      <w:r w:rsidR="0084579C" w:rsidRPr="00C25AC5">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 или в иных случаях, установленных Федеральным законом от 31 июля 2020 года № 248-ФЗ «О государственном контроле (надзоре) и муниципальном контроле в Российской Федерации», контрольный орган направляет акт контролируемому лицу в порядке, установленном </w:t>
      </w:r>
      <w:hyperlink r:id="rId23" w:anchor="/document/74449814/entry/21" w:history="1">
        <w:r w:rsidR="0084579C" w:rsidRPr="00C25AC5">
          <w:rPr>
            <w:rStyle w:val="a9"/>
            <w:rFonts w:ascii="PT Astra Serif" w:eastAsia="Times New Roman" w:hAnsi="PT Astra Serif" w:cs="Times New Roman"/>
            <w:bCs/>
            <w:color w:val="auto"/>
            <w:sz w:val="24"/>
            <w:szCs w:val="24"/>
            <w:lang w:eastAsia="ru-RU"/>
          </w:rPr>
          <w:t>статьей 21</w:t>
        </w:r>
      </w:hyperlink>
      <w:r w:rsidR="0084579C" w:rsidRPr="00C25AC5">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w:t>
      </w:r>
    </w:p>
    <w:p w:rsidR="0084579C" w:rsidRPr="00C25AC5" w:rsidRDefault="0084579C"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84579C" w:rsidRPr="00C25AC5" w:rsidRDefault="0084579C" w:rsidP="00C25AC5">
      <w:pPr>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w:t>
      </w:r>
      <w:hyperlink r:id="rId24" w:anchor="/document/74449814/entry/8703" w:history="1">
        <w:r w:rsidRPr="00C25AC5">
          <w:rPr>
            <w:rStyle w:val="a9"/>
            <w:rFonts w:ascii="PT Astra Serif" w:eastAsia="Times New Roman" w:hAnsi="PT Astra Serif" w:cs="Times New Roman"/>
            <w:bCs/>
            <w:color w:val="auto"/>
            <w:sz w:val="24"/>
            <w:szCs w:val="24"/>
            <w:lang w:eastAsia="ru-RU"/>
          </w:rPr>
          <w:t>частью 3 статьи 87</w:t>
        </w:r>
      </w:hyperlink>
      <w:r w:rsidRPr="00C25AC5">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 контролируемое лицо не подписывает акт и считается получившим акт в случае его размещения в едином реестре контрольных мероприятий и получения уведомления об этом в порядке, предусмотренном </w:t>
      </w:r>
      <w:hyperlink r:id="rId25" w:anchor="/document/74449814/entry/210502" w:history="1">
        <w:r w:rsidRPr="00C25AC5">
          <w:rPr>
            <w:rStyle w:val="a9"/>
            <w:rFonts w:ascii="PT Astra Serif" w:eastAsia="Times New Roman" w:hAnsi="PT Astra Serif" w:cs="Times New Roman"/>
            <w:bCs/>
            <w:color w:val="auto"/>
            <w:sz w:val="24"/>
            <w:szCs w:val="24"/>
            <w:lang w:eastAsia="ru-RU"/>
          </w:rPr>
          <w:t>пунктом 2 части 5 статьи 21</w:t>
        </w:r>
      </w:hyperlink>
      <w:r w:rsidRPr="00C25AC5">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w:t>
      </w:r>
      <w:r w:rsidR="001A5A4A" w:rsidRPr="00C25AC5">
        <w:rPr>
          <w:rFonts w:ascii="PT Astra Serif" w:eastAsia="Times New Roman" w:hAnsi="PT Astra Serif" w:cs="Times New Roman"/>
          <w:bCs/>
          <w:sz w:val="24"/>
          <w:szCs w:val="24"/>
          <w:lang w:eastAsia="ru-RU"/>
        </w:rPr>
        <w:t>».</w:t>
      </w:r>
    </w:p>
    <w:p w:rsidR="001A5A4A" w:rsidRPr="00C25AC5" w:rsidRDefault="00AF6237" w:rsidP="00C25AC5">
      <w:pPr>
        <w:tabs>
          <w:tab w:val="right" w:pos="9355"/>
        </w:tabs>
        <w:spacing w:after="0" w:line="240" w:lineRule="auto"/>
        <w:ind w:firstLine="709"/>
        <w:jc w:val="both"/>
        <w:rPr>
          <w:rFonts w:ascii="PT Astra Serif" w:eastAsia="Times New Roman" w:hAnsi="PT Astra Serif" w:cs="Times New Roman"/>
          <w:bCs/>
          <w:sz w:val="24"/>
          <w:szCs w:val="24"/>
          <w:lang w:eastAsia="ru-RU"/>
        </w:rPr>
      </w:pPr>
      <w:r w:rsidRPr="00C25AC5">
        <w:rPr>
          <w:rFonts w:ascii="PT Astra Serif" w:eastAsia="Times New Roman" w:hAnsi="PT Astra Serif" w:cs="Times New Roman"/>
          <w:bCs/>
          <w:sz w:val="24"/>
          <w:szCs w:val="24"/>
          <w:lang w:eastAsia="ru-RU"/>
        </w:rPr>
        <w:lastRenderedPageBreak/>
        <w:t>2. Настоящее Решение вступает в силу со дня</w:t>
      </w:r>
      <w:r w:rsidR="001A5A4A" w:rsidRPr="00C25AC5">
        <w:rPr>
          <w:rFonts w:ascii="PT Astra Serif" w:eastAsia="Times New Roman" w:hAnsi="PT Astra Serif" w:cs="Times New Roman"/>
          <w:bCs/>
          <w:sz w:val="24"/>
          <w:szCs w:val="24"/>
          <w:lang w:eastAsia="ru-RU"/>
        </w:rPr>
        <w:t xml:space="preserve"> его официального опублико</w:t>
      </w:r>
      <w:r w:rsidR="00EB7623" w:rsidRPr="00C25AC5">
        <w:rPr>
          <w:rFonts w:ascii="PT Astra Serif" w:eastAsia="Times New Roman" w:hAnsi="PT Astra Serif" w:cs="Times New Roman"/>
          <w:bCs/>
          <w:sz w:val="24"/>
          <w:szCs w:val="24"/>
          <w:lang w:eastAsia="ru-RU"/>
        </w:rPr>
        <w:t>в</w:t>
      </w:r>
      <w:r w:rsidR="00004309">
        <w:rPr>
          <w:rFonts w:ascii="PT Astra Serif" w:eastAsia="Times New Roman" w:hAnsi="PT Astra Serif" w:cs="Times New Roman"/>
          <w:bCs/>
          <w:sz w:val="24"/>
          <w:szCs w:val="24"/>
          <w:lang w:eastAsia="ru-RU"/>
        </w:rPr>
        <w:t>ания за исключением пунктов 1.12. и 1.13</w:t>
      </w:r>
      <w:r w:rsidR="001A5A4A" w:rsidRPr="00C25AC5">
        <w:rPr>
          <w:rFonts w:ascii="PT Astra Serif" w:eastAsia="Times New Roman" w:hAnsi="PT Astra Serif" w:cs="Times New Roman"/>
          <w:bCs/>
          <w:sz w:val="24"/>
          <w:szCs w:val="24"/>
          <w:lang w:eastAsia="ru-RU"/>
        </w:rPr>
        <w:t>. настоящего Решения, которые вступают в силу с  1 сентября 2025 года.</w:t>
      </w:r>
    </w:p>
    <w:p w:rsidR="00AF6237" w:rsidRPr="00C25AC5" w:rsidRDefault="00AF6237" w:rsidP="00C25AC5">
      <w:pPr>
        <w:tabs>
          <w:tab w:val="right" w:pos="9355"/>
        </w:tabs>
        <w:spacing w:after="0" w:line="240" w:lineRule="auto"/>
        <w:ind w:firstLine="709"/>
        <w:jc w:val="both"/>
        <w:rPr>
          <w:rFonts w:ascii="PT Astra Serif" w:eastAsia="Times New Roman" w:hAnsi="PT Astra Serif" w:cs="Times New Roman"/>
          <w:bCs/>
          <w:sz w:val="24"/>
          <w:szCs w:val="24"/>
          <w:lang w:eastAsia="ru-RU"/>
        </w:rPr>
      </w:pPr>
    </w:p>
    <w:p w:rsidR="00AF6237" w:rsidRPr="00C25AC5" w:rsidRDefault="00AF6237" w:rsidP="00C25AC5">
      <w:pPr>
        <w:spacing w:after="0" w:line="240" w:lineRule="auto"/>
        <w:jc w:val="both"/>
        <w:rPr>
          <w:rFonts w:ascii="PT Astra Serif" w:eastAsia="Times New Roman" w:hAnsi="PT Astra Serif" w:cs="Times New Roman"/>
          <w:b/>
          <w:sz w:val="24"/>
          <w:szCs w:val="24"/>
          <w:lang w:eastAsia="ru-RU"/>
        </w:rPr>
      </w:pPr>
    </w:p>
    <w:p w:rsidR="00AF6237" w:rsidRPr="00AF6237" w:rsidRDefault="00004309" w:rsidP="00C25AC5">
      <w:pPr>
        <w:widowControl w:val="0"/>
        <w:autoSpaceDE w:val="0"/>
        <w:autoSpaceDN w:val="0"/>
        <w:spacing w:before="6" w:after="0" w:line="240" w:lineRule="auto"/>
        <w:rPr>
          <w:rFonts w:ascii="PT Astra Serif" w:eastAsia="Times New Roman" w:hAnsi="PT Astra Serif" w:cs="Times New Roman"/>
          <w:sz w:val="24"/>
          <w:szCs w:val="24"/>
        </w:rPr>
      </w:pPr>
      <w:r>
        <w:rPr>
          <w:rFonts w:ascii="PT Astra Serif" w:hAnsi="PT Astra Serif"/>
          <w:b/>
          <w:bCs/>
          <w:color w:val="000000"/>
        </w:rPr>
        <w:t>Глава муниципального образования                                                                        А.В. Пимошин</w:t>
      </w:r>
    </w:p>
    <w:p w:rsidR="00CC3BB0" w:rsidRDefault="00CC3BB0" w:rsidP="00C25AC5">
      <w:pPr>
        <w:spacing w:line="240" w:lineRule="auto"/>
      </w:pPr>
    </w:p>
    <w:sectPr w:rsidR="00CC3BB0" w:rsidSect="004E7DC8">
      <w:headerReference w:type="default" r:id="rId26"/>
      <w:pgSz w:w="11906" w:h="16838"/>
      <w:pgMar w:top="255" w:right="850" w:bottom="1134"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813" w:rsidRDefault="00556813" w:rsidP="00AF6237">
      <w:pPr>
        <w:spacing w:after="0" w:line="240" w:lineRule="auto"/>
      </w:pPr>
      <w:r>
        <w:separator/>
      </w:r>
    </w:p>
  </w:endnote>
  <w:endnote w:type="continuationSeparator" w:id="0">
    <w:p w:rsidR="00556813" w:rsidRDefault="00556813" w:rsidP="00AF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813" w:rsidRDefault="00556813" w:rsidP="00AF6237">
      <w:pPr>
        <w:spacing w:after="0" w:line="240" w:lineRule="auto"/>
      </w:pPr>
      <w:r>
        <w:separator/>
      </w:r>
    </w:p>
  </w:footnote>
  <w:footnote w:type="continuationSeparator" w:id="0">
    <w:p w:rsidR="00556813" w:rsidRDefault="00556813" w:rsidP="00AF62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237" w:rsidRDefault="00AF6237">
    <w:pPr>
      <w:pStyle w:val="a5"/>
    </w:pPr>
  </w:p>
  <w:p w:rsidR="00AF6237" w:rsidRDefault="00AF6237">
    <w:pPr>
      <w:pStyle w:val="a5"/>
    </w:pPr>
  </w:p>
  <w:p w:rsidR="00AF6237" w:rsidRDefault="00AF6237" w:rsidP="00AF6237">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05F"/>
    <w:rsid w:val="00004309"/>
    <w:rsid w:val="0003673A"/>
    <w:rsid w:val="000A74DE"/>
    <w:rsid w:val="000B6E7D"/>
    <w:rsid w:val="000C4DDB"/>
    <w:rsid w:val="001448A5"/>
    <w:rsid w:val="00174D66"/>
    <w:rsid w:val="001A5A4A"/>
    <w:rsid w:val="00295ABA"/>
    <w:rsid w:val="002C63FA"/>
    <w:rsid w:val="0032459F"/>
    <w:rsid w:val="00326F24"/>
    <w:rsid w:val="00335CC2"/>
    <w:rsid w:val="003909D0"/>
    <w:rsid w:val="003964F3"/>
    <w:rsid w:val="003B0139"/>
    <w:rsid w:val="003F543E"/>
    <w:rsid w:val="00434CF3"/>
    <w:rsid w:val="00443C24"/>
    <w:rsid w:val="00445A8D"/>
    <w:rsid w:val="004B1796"/>
    <w:rsid w:val="004C49C5"/>
    <w:rsid w:val="004E3805"/>
    <w:rsid w:val="004E7DC8"/>
    <w:rsid w:val="00516C43"/>
    <w:rsid w:val="00522BFC"/>
    <w:rsid w:val="005311F5"/>
    <w:rsid w:val="005349E0"/>
    <w:rsid w:val="00556813"/>
    <w:rsid w:val="005819E2"/>
    <w:rsid w:val="006154CA"/>
    <w:rsid w:val="00621930"/>
    <w:rsid w:val="00652C1D"/>
    <w:rsid w:val="007E58FA"/>
    <w:rsid w:val="007F6FA6"/>
    <w:rsid w:val="00842B52"/>
    <w:rsid w:val="0084579C"/>
    <w:rsid w:val="00887F3E"/>
    <w:rsid w:val="00892AB5"/>
    <w:rsid w:val="008E799E"/>
    <w:rsid w:val="009B4A47"/>
    <w:rsid w:val="009D71CA"/>
    <w:rsid w:val="00A00A15"/>
    <w:rsid w:val="00A06FAE"/>
    <w:rsid w:val="00A81390"/>
    <w:rsid w:val="00AF6237"/>
    <w:rsid w:val="00B177B8"/>
    <w:rsid w:val="00B40222"/>
    <w:rsid w:val="00B64365"/>
    <w:rsid w:val="00B9605F"/>
    <w:rsid w:val="00C25AC5"/>
    <w:rsid w:val="00C30C4B"/>
    <w:rsid w:val="00C530F9"/>
    <w:rsid w:val="00C81ACD"/>
    <w:rsid w:val="00CB18CC"/>
    <w:rsid w:val="00CC1DD8"/>
    <w:rsid w:val="00CC3BB0"/>
    <w:rsid w:val="00CD2074"/>
    <w:rsid w:val="00D16E7D"/>
    <w:rsid w:val="00D326CD"/>
    <w:rsid w:val="00D553B7"/>
    <w:rsid w:val="00D66A35"/>
    <w:rsid w:val="00D717A2"/>
    <w:rsid w:val="00D836E6"/>
    <w:rsid w:val="00D90CB6"/>
    <w:rsid w:val="00DA2FBE"/>
    <w:rsid w:val="00DD6B15"/>
    <w:rsid w:val="00DF61BB"/>
    <w:rsid w:val="00E251A6"/>
    <w:rsid w:val="00E35276"/>
    <w:rsid w:val="00E41BAD"/>
    <w:rsid w:val="00EB7623"/>
    <w:rsid w:val="00EE3AC1"/>
    <w:rsid w:val="00FC0C83"/>
    <w:rsid w:val="00FF58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7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62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6237"/>
    <w:rPr>
      <w:rFonts w:ascii="Tahoma" w:hAnsi="Tahoma" w:cs="Tahoma"/>
      <w:sz w:val="16"/>
      <w:szCs w:val="16"/>
    </w:rPr>
  </w:style>
  <w:style w:type="paragraph" w:styleId="a5">
    <w:name w:val="header"/>
    <w:basedOn w:val="a"/>
    <w:link w:val="a6"/>
    <w:uiPriority w:val="99"/>
    <w:unhideWhenUsed/>
    <w:rsid w:val="00AF623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6237"/>
  </w:style>
  <w:style w:type="paragraph" w:styleId="a7">
    <w:name w:val="footer"/>
    <w:basedOn w:val="a"/>
    <w:link w:val="a8"/>
    <w:uiPriority w:val="99"/>
    <w:unhideWhenUsed/>
    <w:rsid w:val="00AF623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6237"/>
  </w:style>
  <w:style w:type="character" w:styleId="a9">
    <w:name w:val="Hyperlink"/>
    <w:basedOn w:val="a0"/>
    <w:uiPriority w:val="99"/>
    <w:unhideWhenUsed/>
    <w:rsid w:val="00AF6237"/>
    <w:rPr>
      <w:color w:val="0000FF" w:themeColor="hyperlink"/>
      <w:u w:val="single"/>
    </w:rPr>
  </w:style>
  <w:style w:type="paragraph" w:styleId="aa">
    <w:name w:val="List Paragraph"/>
    <w:basedOn w:val="a"/>
    <w:uiPriority w:val="34"/>
    <w:qFormat/>
    <w:rsid w:val="008E799E"/>
    <w:pPr>
      <w:ind w:left="720"/>
      <w:contextualSpacing/>
    </w:pPr>
  </w:style>
  <w:style w:type="paragraph" w:styleId="ab">
    <w:name w:val="No Spacing"/>
    <w:uiPriority w:val="1"/>
    <w:qFormat/>
    <w:rsid w:val="0032459F"/>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7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62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6237"/>
    <w:rPr>
      <w:rFonts w:ascii="Tahoma" w:hAnsi="Tahoma" w:cs="Tahoma"/>
      <w:sz w:val="16"/>
      <w:szCs w:val="16"/>
    </w:rPr>
  </w:style>
  <w:style w:type="paragraph" w:styleId="a5">
    <w:name w:val="header"/>
    <w:basedOn w:val="a"/>
    <w:link w:val="a6"/>
    <w:uiPriority w:val="99"/>
    <w:unhideWhenUsed/>
    <w:rsid w:val="00AF623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6237"/>
  </w:style>
  <w:style w:type="paragraph" w:styleId="a7">
    <w:name w:val="footer"/>
    <w:basedOn w:val="a"/>
    <w:link w:val="a8"/>
    <w:uiPriority w:val="99"/>
    <w:unhideWhenUsed/>
    <w:rsid w:val="00AF623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6237"/>
  </w:style>
  <w:style w:type="character" w:styleId="a9">
    <w:name w:val="Hyperlink"/>
    <w:basedOn w:val="a0"/>
    <w:uiPriority w:val="99"/>
    <w:unhideWhenUsed/>
    <w:rsid w:val="00AF6237"/>
    <w:rPr>
      <w:color w:val="0000FF" w:themeColor="hyperlink"/>
      <w:u w:val="single"/>
    </w:rPr>
  </w:style>
  <w:style w:type="paragraph" w:styleId="aa">
    <w:name w:val="List Paragraph"/>
    <w:basedOn w:val="a"/>
    <w:uiPriority w:val="34"/>
    <w:qFormat/>
    <w:rsid w:val="008E799E"/>
    <w:pPr>
      <w:ind w:left="720"/>
      <w:contextualSpacing/>
    </w:pPr>
  </w:style>
  <w:style w:type="paragraph" w:styleId="ab">
    <w:name w:val="No Spacing"/>
    <w:uiPriority w:val="1"/>
    <w:qFormat/>
    <w:rsid w:val="0032459F"/>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6745">
      <w:bodyDiv w:val="1"/>
      <w:marLeft w:val="0"/>
      <w:marRight w:val="0"/>
      <w:marTop w:val="0"/>
      <w:marBottom w:val="0"/>
      <w:divBdr>
        <w:top w:val="none" w:sz="0" w:space="0" w:color="auto"/>
        <w:left w:val="none" w:sz="0" w:space="0" w:color="auto"/>
        <w:bottom w:val="none" w:sz="0" w:space="0" w:color="auto"/>
        <w:right w:val="none" w:sz="0" w:space="0" w:color="auto"/>
      </w:divBdr>
    </w:div>
    <w:div w:id="523599427">
      <w:bodyDiv w:val="1"/>
      <w:marLeft w:val="0"/>
      <w:marRight w:val="0"/>
      <w:marTop w:val="0"/>
      <w:marBottom w:val="0"/>
      <w:divBdr>
        <w:top w:val="none" w:sz="0" w:space="0" w:color="auto"/>
        <w:left w:val="none" w:sz="0" w:space="0" w:color="auto"/>
        <w:bottom w:val="none" w:sz="0" w:space="0" w:color="auto"/>
        <w:right w:val="none" w:sz="0" w:space="0" w:color="auto"/>
      </w:divBdr>
    </w:div>
    <w:div w:id="595017521">
      <w:bodyDiv w:val="1"/>
      <w:marLeft w:val="0"/>
      <w:marRight w:val="0"/>
      <w:marTop w:val="0"/>
      <w:marBottom w:val="0"/>
      <w:divBdr>
        <w:top w:val="none" w:sz="0" w:space="0" w:color="auto"/>
        <w:left w:val="none" w:sz="0" w:space="0" w:color="auto"/>
        <w:bottom w:val="none" w:sz="0" w:space="0" w:color="auto"/>
        <w:right w:val="none" w:sz="0" w:space="0" w:color="auto"/>
      </w:divBdr>
      <w:divsChild>
        <w:div w:id="1521502454">
          <w:marLeft w:val="0"/>
          <w:marRight w:val="0"/>
          <w:marTop w:val="240"/>
          <w:marBottom w:val="240"/>
          <w:divBdr>
            <w:top w:val="none" w:sz="0" w:space="0" w:color="auto"/>
            <w:left w:val="none" w:sz="0" w:space="0" w:color="auto"/>
            <w:bottom w:val="none" w:sz="0" w:space="0" w:color="auto"/>
            <w:right w:val="none" w:sz="0" w:space="0" w:color="auto"/>
          </w:divBdr>
        </w:div>
      </w:divsChild>
    </w:div>
    <w:div w:id="847215017">
      <w:bodyDiv w:val="1"/>
      <w:marLeft w:val="0"/>
      <w:marRight w:val="0"/>
      <w:marTop w:val="0"/>
      <w:marBottom w:val="0"/>
      <w:divBdr>
        <w:top w:val="none" w:sz="0" w:space="0" w:color="auto"/>
        <w:left w:val="none" w:sz="0" w:space="0" w:color="auto"/>
        <w:bottom w:val="none" w:sz="0" w:space="0" w:color="auto"/>
        <w:right w:val="none" w:sz="0" w:space="0" w:color="auto"/>
      </w:divBdr>
    </w:div>
    <w:div w:id="1122847856">
      <w:bodyDiv w:val="1"/>
      <w:marLeft w:val="0"/>
      <w:marRight w:val="0"/>
      <w:marTop w:val="0"/>
      <w:marBottom w:val="0"/>
      <w:divBdr>
        <w:top w:val="none" w:sz="0" w:space="0" w:color="auto"/>
        <w:left w:val="none" w:sz="0" w:space="0" w:color="auto"/>
        <w:bottom w:val="none" w:sz="0" w:space="0" w:color="auto"/>
        <w:right w:val="none" w:sz="0" w:space="0" w:color="auto"/>
      </w:divBdr>
    </w:div>
    <w:div w:id="1458840158">
      <w:bodyDiv w:val="1"/>
      <w:marLeft w:val="0"/>
      <w:marRight w:val="0"/>
      <w:marTop w:val="0"/>
      <w:marBottom w:val="0"/>
      <w:divBdr>
        <w:top w:val="none" w:sz="0" w:space="0" w:color="auto"/>
        <w:left w:val="none" w:sz="0" w:space="0" w:color="auto"/>
        <w:bottom w:val="none" w:sz="0" w:space="0" w:color="auto"/>
        <w:right w:val="none" w:sz="0" w:space="0" w:color="auto"/>
      </w:divBdr>
    </w:div>
    <w:div w:id="1513691370">
      <w:bodyDiv w:val="1"/>
      <w:marLeft w:val="0"/>
      <w:marRight w:val="0"/>
      <w:marTop w:val="0"/>
      <w:marBottom w:val="0"/>
      <w:divBdr>
        <w:top w:val="none" w:sz="0" w:space="0" w:color="auto"/>
        <w:left w:val="none" w:sz="0" w:space="0" w:color="auto"/>
        <w:bottom w:val="none" w:sz="0" w:space="0" w:color="auto"/>
        <w:right w:val="none" w:sz="0" w:space="0" w:color="auto"/>
      </w:divBdr>
    </w:div>
    <w:div w:id="204698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4D9D47F7-F5DC-402D-A1EF-3ACC844BE279" TargetMode="External"/><Relationship Id="rId13" Type="http://schemas.openxmlformats.org/officeDocument/2006/relationships/hyperlink" Target="https://login.consultant.ru/link/?req=doc&amp;base=LAW&amp;n=495001&amp;dst=101131" TargetMode="External"/><Relationship Id="rId18" Type="http://schemas.openxmlformats.org/officeDocument/2006/relationships/hyperlink" Target="https://internet.garant.ru/"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hyperlink" Target="https://pravo-search.minjust.ru/bigs/showDocument.html?id=4D9D47F7-F5DC-402D-A1EF-3ACC844BE279"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microsoft.com/office/2007/relationships/stylesWithEffects" Target="stylesWithEffects.xml"/><Relationship Id="rId16" Type="http://schemas.openxmlformats.org/officeDocument/2006/relationships/hyperlink" Target="https://internet.garant.ru/" TargetMode="External"/><Relationship Id="rId20" Type="http://schemas.openxmlformats.org/officeDocument/2006/relationships/hyperlink" Target="https://login.consultant.ru/link/?req=doc&amp;base=LAW&amp;n=495001&amp;dst=100733"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theme" Target="theme/theme1.xml"/><Relationship Id="rId10" Type="http://schemas.openxmlformats.org/officeDocument/2006/relationships/hyperlink" Target="https://login.consultant.ru/link/?req=doc&amp;base=LAW&amp;n=495001&amp;dst=100422" TargetMode="External"/><Relationship Id="rId19" Type="http://schemas.openxmlformats.org/officeDocument/2006/relationships/hyperlink" Target="https://login.consultant.ru/link/?req=doc&amp;base=LAW&amp;n=495001&amp;dst=101416"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s://www.gosuslugi.ru/"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3041</Words>
  <Characters>17340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79371489023</cp:lastModifiedBy>
  <cp:revision>2</cp:revision>
  <cp:lastPrinted>2025-06-02T06:15:00Z</cp:lastPrinted>
  <dcterms:created xsi:type="dcterms:W3CDTF">2025-06-02T06:16:00Z</dcterms:created>
  <dcterms:modified xsi:type="dcterms:W3CDTF">2025-06-02T06:16:00Z</dcterms:modified>
</cp:coreProperties>
</file>