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3" w:rsidRPr="007B42E3" w:rsidRDefault="007B42E3" w:rsidP="007B42E3">
      <w:pPr>
        <w:shd w:val="clear" w:color="auto" w:fill="FFFFFF"/>
        <w:spacing w:after="144" w:line="32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Закон РФ от 07.02.1992 N 2300-1 (ред. от 08.12.2020) "О защите прав потребителей"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0" w:name="dst100001"/>
      <w:bookmarkEnd w:id="0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7 февраля 1992 года N 2300-1</w:t>
      </w:r>
      <w:r w:rsidRPr="007B42E3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pict>
          <v:rect id="_x0000_i1025" style="width:0;height:0" o:hralign="center" o:hrstd="t" o:hr="t" fillcolor="#a0a0a0" stroked="f"/>
        </w:pict>
      </w:r>
    </w:p>
    <w:p w:rsidR="007B42E3" w:rsidRPr="007B42E3" w:rsidRDefault="007B42E3" w:rsidP="007B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7B42E3" w:rsidRPr="007B42E3" w:rsidRDefault="007B42E3" w:rsidP="007B42E3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2" w:name="dst100003"/>
      <w:bookmarkEnd w:id="2"/>
      <w:r w:rsidRPr="007B42E3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РОССИЙСКАЯ ФЕДЕРАЦИЯ</w:t>
      </w:r>
    </w:p>
    <w:p w:rsidR="007B42E3" w:rsidRPr="007B42E3" w:rsidRDefault="007B42E3" w:rsidP="007B42E3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B42E3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</w:p>
    <w:p w:rsidR="007B42E3" w:rsidRPr="007B42E3" w:rsidRDefault="007B42E3" w:rsidP="007B42E3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3" w:name="dst100004"/>
      <w:bookmarkEnd w:id="3"/>
      <w:r w:rsidRPr="007B42E3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ЗАКОН</w:t>
      </w:r>
    </w:p>
    <w:p w:rsidR="007B42E3" w:rsidRPr="007B42E3" w:rsidRDefault="007B42E3" w:rsidP="007B42E3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B42E3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</w:p>
    <w:p w:rsidR="007B42E3" w:rsidRPr="007B42E3" w:rsidRDefault="007B42E3" w:rsidP="007B42E3">
      <w:pPr>
        <w:shd w:val="clear" w:color="auto" w:fill="FFFFFF"/>
        <w:spacing w:after="187" w:line="449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4" w:name="dst100005"/>
      <w:bookmarkEnd w:id="4"/>
      <w:r w:rsidRPr="007B42E3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 ЗАЩИТЕ ПРАВ ПОТРЕБИТЕЛЕЙ</w:t>
      </w:r>
    </w:p>
    <w:tbl>
      <w:tblPr>
        <w:tblW w:w="0" w:type="auto"/>
        <w:jc w:val="center"/>
        <w:tblCellSpacing w:w="15" w:type="dxa"/>
        <w:tblBorders>
          <w:top w:val="single" w:sz="8" w:space="0" w:color="B3B0A4"/>
          <w:left w:val="single" w:sz="8" w:space="0" w:color="B3B0A4"/>
          <w:bottom w:val="single" w:sz="8" w:space="0" w:color="B3B0A4"/>
          <w:right w:val="single" w:sz="8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4988"/>
      </w:tblGrid>
      <w:tr w:rsidR="007B42E3" w:rsidRPr="007B42E3" w:rsidTr="007B42E3">
        <w:trPr>
          <w:trHeight w:val="505"/>
          <w:tblCellSpacing w:w="15" w:type="dxa"/>
          <w:jc w:val="center"/>
        </w:trPr>
        <w:tc>
          <w:tcPr>
            <w:tcW w:w="561" w:type="dxa"/>
            <w:shd w:val="clear" w:color="auto" w:fill="F0F0EB"/>
            <w:vAlign w:val="center"/>
            <w:hideMark/>
          </w:tcPr>
          <w:p w:rsidR="007B42E3" w:rsidRPr="007B42E3" w:rsidRDefault="007B42E3" w:rsidP="007B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7" w:type="dxa"/>
              <w:left w:w="37" w:type="dxa"/>
              <w:bottom w:w="37" w:type="dxa"/>
              <w:right w:w="187" w:type="dxa"/>
            </w:tcMar>
            <w:vAlign w:val="center"/>
            <w:hideMark/>
          </w:tcPr>
          <w:p w:rsidR="007B42E3" w:rsidRPr="007B42E3" w:rsidRDefault="007B42E3" w:rsidP="007B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</w:pPr>
            <w:r w:rsidRPr="007B42E3">
              <w:rPr>
                <w:rFonts w:ascii="Times New Roman" w:eastAsia="Times New Roman" w:hAnsi="Times New Roman" w:cs="Times New Roman"/>
                <w:sz w:val="33"/>
                <w:lang w:eastAsia="ru-RU"/>
              </w:rPr>
              <w:t>Список изменяющих документов</w:t>
            </w:r>
          </w:p>
        </w:tc>
      </w:tr>
    </w:tbl>
    <w:p w:rsidR="007B42E3" w:rsidRPr="007B42E3" w:rsidRDefault="007B42E3" w:rsidP="007B42E3">
      <w:pPr>
        <w:shd w:val="clear" w:color="auto" w:fill="FFFFFF"/>
        <w:spacing w:after="96" w:line="491" w:lineRule="atLeast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см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. </w:t>
      </w:r>
      <w:hyperlink r:id="rId5" w:anchor="dst100027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Обзор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изменений данного документа)</w:t>
      </w:r>
    </w:p>
    <w:p w:rsidR="007B42E3" w:rsidRPr="007B42E3" w:rsidRDefault="007B42E3" w:rsidP="007B42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5" w:name="dst115"/>
      <w:bookmarkStart w:id="6" w:name="dst7"/>
      <w:bookmarkStart w:id="7" w:name="dst100006"/>
      <w:bookmarkStart w:id="8" w:name="dst100328"/>
      <w:bookmarkEnd w:id="5"/>
      <w:bookmarkEnd w:id="6"/>
      <w:bookmarkEnd w:id="7"/>
      <w:bookmarkEnd w:id="8"/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Настоящий Закон регулирует отношения, возникающие между потребителями и изготовителями, исполнителями, импортерами, продавцами, владельцами </w:t>
      </w:r>
      <w:proofErr w:type="spell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агрегаторов</w:t>
      </w:r>
      <w:proofErr w:type="spell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 информации о товарах (услугах)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о владельцах </w:t>
      </w:r>
      <w:proofErr w:type="spell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агрегаторов</w:t>
      </w:r>
      <w:proofErr w:type="spellEnd"/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 информации о товарах (услугах), просвещение, государственную и общественную защиту их интересов, а также определяет механизм реализации этих прав.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(в ред. Федеральных законов от 21.12.2004 </w:t>
      </w:r>
      <w:hyperlink r:id="rId6" w:anchor="dst100011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N 171-ФЗ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, от 25.10.2007 </w:t>
      </w:r>
      <w:hyperlink r:id="rId7" w:anchor="dst100011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N 234-ФЗ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, от 29.07.2018 </w:t>
      </w:r>
      <w:hyperlink r:id="rId8" w:anchor="dst100011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N 250-ФЗ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)</w:t>
      </w:r>
    </w:p>
    <w:p w:rsidR="007B42E3" w:rsidRPr="007B42E3" w:rsidRDefault="007B42E3" w:rsidP="007B42E3">
      <w:pPr>
        <w:shd w:val="clear" w:color="auto" w:fill="FFFFFF"/>
        <w:spacing w:after="0" w:line="491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см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. текст в предыдущей редакции)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9" w:name="dst100007"/>
      <w:bookmarkEnd w:id="9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Основные понятия, используемые в настоящем Законе: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0" w:name="dst100008"/>
      <w:bookmarkEnd w:id="10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потребитель - гражданин, имеющий намерение заказать или приобрести либо заказывающий, приобретающий или </w:t>
      </w: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(в ред. Федерального </w:t>
      </w:r>
      <w:hyperlink r:id="rId9" w:anchor="dst100009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закона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17.12.1999 N 212-ФЗ)</w:t>
      </w:r>
    </w:p>
    <w:p w:rsidR="007B42E3" w:rsidRPr="007B42E3" w:rsidRDefault="007B42E3" w:rsidP="007B42E3">
      <w:pPr>
        <w:shd w:val="clear" w:color="auto" w:fill="FFFFFF"/>
        <w:spacing w:after="0" w:line="491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см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. текст в предыдущей редакции)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1" w:name="dst100009"/>
      <w:bookmarkEnd w:id="11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(в ред. Федерального </w:t>
      </w:r>
      <w:hyperlink r:id="rId10" w:anchor="dst10001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закона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17.12.1999 N 212-ФЗ)</w:t>
      </w:r>
    </w:p>
    <w:p w:rsidR="007B42E3" w:rsidRPr="007B42E3" w:rsidRDefault="007B42E3" w:rsidP="007B42E3">
      <w:pPr>
        <w:shd w:val="clear" w:color="auto" w:fill="FFFFFF"/>
        <w:spacing w:after="0" w:line="491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см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. текст в предыдущей редакции)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2" w:name="dst100010"/>
      <w:bookmarkEnd w:id="12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(в ред. Федерального </w:t>
      </w:r>
      <w:hyperlink r:id="rId11" w:anchor="dst10001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закона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17.12.1999 N 212-ФЗ)</w:t>
      </w:r>
    </w:p>
    <w:p w:rsidR="007B42E3" w:rsidRPr="007B42E3" w:rsidRDefault="007B42E3" w:rsidP="007B42E3">
      <w:pPr>
        <w:shd w:val="clear" w:color="auto" w:fill="FFFFFF"/>
        <w:spacing w:after="0" w:line="491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см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. текст в предыдущей редакции)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3" w:name="dst100011"/>
      <w:bookmarkEnd w:id="13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(в ред. Федерального </w:t>
      </w:r>
      <w:hyperlink r:id="rId12" w:anchor="dst10001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закона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17.12.1999 N 212-ФЗ)</w:t>
      </w:r>
    </w:p>
    <w:p w:rsidR="007B42E3" w:rsidRPr="007B42E3" w:rsidRDefault="007B42E3" w:rsidP="007B42E3">
      <w:pPr>
        <w:shd w:val="clear" w:color="auto" w:fill="FFFFFF"/>
        <w:spacing w:after="0" w:line="491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см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. текст в предыдущей редакции)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4" w:name="dst100329"/>
      <w:bookmarkStart w:id="15" w:name="dst100012"/>
      <w:bookmarkEnd w:id="14"/>
      <w:bookmarkEnd w:id="15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абзац утратил силу. - Федеральный </w:t>
      </w:r>
      <w:hyperlink r:id="rId13" w:anchor="dst100012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закон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21.12.2004 N 171-ФЗ;</w:t>
      </w:r>
    </w:p>
    <w:p w:rsidR="007B42E3" w:rsidRPr="007B42E3" w:rsidRDefault="007B42E3" w:rsidP="007B42E3">
      <w:pPr>
        <w:shd w:val="clear" w:color="auto" w:fill="FFFFFF"/>
        <w:spacing w:after="0" w:line="491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см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. текст в предыдущей редакции)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6" w:name="dst8"/>
      <w:bookmarkStart w:id="17" w:name="dst100013"/>
      <w:bookmarkEnd w:id="16"/>
      <w:bookmarkEnd w:id="17"/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</w:t>
      </w: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при заключении договора, или образцу и (или) описанию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 при продаже товара по образцу и (или) по описанию;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(в ред. Федеральных законов от 17.12.1999 </w:t>
      </w:r>
      <w:hyperlink r:id="rId14" w:anchor="dst100011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N 212-ФЗ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, от 25.10.2007 </w:t>
      </w:r>
      <w:hyperlink r:id="rId15" w:anchor="dst100012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N 234-ФЗ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)</w:t>
      </w:r>
    </w:p>
    <w:p w:rsidR="007B42E3" w:rsidRPr="007B42E3" w:rsidRDefault="007B42E3" w:rsidP="007B42E3">
      <w:pPr>
        <w:shd w:val="clear" w:color="auto" w:fill="FFFFFF"/>
        <w:spacing w:after="0" w:line="491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см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. текст в предыдущей редакции)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18" w:name="dst100330"/>
      <w:bookmarkStart w:id="19" w:name="dst100014"/>
      <w:bookmarkEnd w:id="18"/>
      <w:bookmarkEnd w:id="19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(в ред. Федеральных законов от 17.12.1999 </w:t>
      </w:r>
      <w:hyperlink r:id="rId16" w:anchor="dst100013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N 212-ФЗ,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21.12.2004 </w:t>
      </w:r>
      <w:hyperlink r:id="rId17" w:anchor="dst100013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N 171-ФЗ)</w:t>
        </w:r>
      </w:hyperlink>
    </w:p>
    <w:p w:rsidR="007B42E3" w:rsidRPr="007B42E3" w:rsidRDefault="007B42E3" w:rsidP="007B42E3">
      <w:pPr>
        <w:shd w:val="clear" w:color="auto" w:fill="FFFFFF"/>
        <w:spacing w:after="0" w:line="491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см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. текст в предыдущей редакции)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20" w:name="dst100015"/>
      <w:bookmarkEnd w:id="20"/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безопасность товара (работы, услуги)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  <w:proofErr w:type="gramEnd"/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21" w:name="dst100331"/>
      <w:bookmarkEnd w:id="21"/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, либо индивидуальный предприниматель, зарегистрированный на территории Российской Федерации, выполняющий определенные функции на основании </w:t>
      </w: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(абзац введен Федеральным </w:t>
      </w:r>
      <w:hyperlink r:id="rId18" w:anchor="dst100014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законом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21.12.2004 N 171-ФЗ)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22" w:name="dst100332"/>
      <w:bookmarkEnd w:id="22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Федерации;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(абзац введен Федеральным </w:t>
      </w:r>
      <w:hyperlink r:id="rId19" w:anchor="dst100014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законом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21.12.2004 N 171-ФЗ)</w:t>
      </w:r>
    </w:p>
    <w:p w:rsidR="007B42E3" w:rsidRPr="007B42E3" w:rsidRDefault="007B42E3" w:rsidP="007B42E3">
      <w:pPr>
        <w:shd w:val="clear" w:color="auto" w:fill="FFFFFF"/>
        <w:spacing w:after="0" w:line="393" w:lineRule="atLeast"/>
        <w:ind w:firstLine="540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bookmarkStart w:id="23" w:name="dst156"/>
      <w:bookmarkStart w:id="24" w:name="dst116"/>
      <w:bookmarkEnd w:id="23"/>
      <w:bookmarkEnd w:id="24"/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владелец </w:t>
      </w:r>
      <w:proofErr w:type="spell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агрегатора</w:t>
      </w:r>
      <w:proofErr w:type="spell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 информации о товарах (услугах) (далее - владелец </w:t>
      </w:r>
      <w:proofErr w:type="spell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агрегатора</w:t>
      </w:r>
      <w:proofErr w:type="spell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) -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 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</w:t>
      </w:r>
      <w:proofErr w:type="spell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агрегатора</w:t>
      </w:r>
      <w:proofErr w:type="spell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 xml:space="preserve"> в рамках применяемых форм безналичных расчетов в соответствии с </w:t>
      </w:r>
      <w:hyperlink r:id="rId20" w:anchor="dst101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пунктом 3 статьи 16.1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настоящего Закона и Федеральным </w:t>
      </w:r>
      <w:hyperlink r:id="rId21" w:anchor="dst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законом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27 июня 2011 года N 161-ФЗ "О национальной платежной системе".</w:t>
      </w:r>
      <w:proofErr w:type="gramEnd"/>
    </w:p>
    <w:p w:rsidR="007B42E3" w:rsidRPr="007B42E3" w:rsidRDefault="007B42E3" w:rsidP="007B42E3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(абзац введен Федеральным </w:t>
      </w:r>
      <w:hyperlink r:id="rId22" w:anchor="dst100012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законом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29.07.2018 N 250-ФЗ; в ред. Федерального </w:t>
      </w:r>
      <w:hyperlink r:id="rId23" w:anchor="dst10001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закона</w:t>
        </w:r>
      </w:hyperlink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от 31.07.2020 N 290-ФЗ)</w:t>
      </w:r>
    </w:p>
    <w:p w:rsidR="007B42E3" w:rsidRPr="007B42E3" w:rsidRDefault="007B42E3" w:rsidP="007B42E3">
      <w:pPr>
        <w:shd w:val="clear" w:color="auto" w:fill="FFFFFF"/>
        <w:spacing w:after="0" w:line="491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lastRenderedPageBreak/>
        <w:t>(</w:t>
      </w:r>
      <w:proofErr w:type="gramStart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см</w:t>
      </w:r>
      <w:proofErr w:type="gramEnd"/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. текст в предыдущей редакции)</w:t>
      </w:r>
    </w:p>
    <w:p w:rsidR="007B42E3" w:rsidRPr="007B42E3" w:rsidRDefault="007B42E3" w:rsidP="007B42E3">
      <w:pPr>
        <w:shd w:val="clear" w:color="auto" w:fill="FFFFFF"/>
        <w:spacing w:after="0" w:line="491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7B42E3">
        <w:rPr>
          <w:rFonts w:ascii="Arial" w:eastAsia="Times New Roman" w:hAnsi="Arial" w:cs="Arial"/>
          <w:color w:val="000000"/>
          <w:sz w:val="33"/>
          <w:lang w:eastAsia="ru-RU"/>
        </w:rPr>
        <w:t> </w:t>
      </w:r>
    </w:p>
    <w:p w:rsidR="007B42E3" w:rsidRPr="007B42E3" w:rsidRDefault="007B42E3" w:rsidP="007B4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24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Глава I. Общие положения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25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1. Правовое регулирование отношений в области защиты прав потребителей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26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2. Международные договоры Российской Федерации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27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3. Право потребителей на просвещение в области защиты прав потребителей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28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4. Качество товара (работы, услуги)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29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5. Права и обязанности изготовителя (исполнителя, продавца) в области установления срока службы, срока годности товара (работы), а также гарантийного срока на товар (работу)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3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6. Обязанность изготовителя обеспечить возможность ремонта и технического обслуживания товара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31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7. Право потребителя на безопасность товара (работы, услуги)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32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8. Право потребителя на информацию об изготовителе (исполнителе, продавце) и о товарах (работах, услугах)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33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 xml:space="preserve">Статья 9. Информация об изготовителе (исполнителе, продавце, владельце </w:t>
        </w:r>
        <w:proofErr w:type="spellStart"/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агрегатора</w:t>
        </w:r>
        <w:proofErr w:type="spellEnd"/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34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10. Информация о товарах (работах, услугах)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35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11. Режим работы продавца (исполнителя)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36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 xml:space="preserve">Статья 12. Ответственность изготовителя (исполнителя, продавца, владельца </w:t>
        </w:r>
        <w:proofErr w:type="spellStart"/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агрегатора</w:t>
        </w:r>
        <w:proofErr w:type="spellEnd"/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) за ненадлежащую информацию о товаре (работе, услуге)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37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38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14. Имущественная ответственность за вред, причиненный вследствие недостатков товара (работы, услуги)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39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15. Компенсация морального вреда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4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16. Недействительность условий договора, ущемляющих права потребителя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41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16.1. Формы и порядок оплаты при продаже товаров (выполнении работ, оказании услуг)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42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17. Судебная защита прав потребителей</w:t>
        </w:r>
      </w:hyperlink>
    </w:p>
    <w:p w:rsidR="007B42E3" w:rsidRPr="007B42E3" w:rsidRDefault="007B42E3" w:rsidP="007B4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43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Глава II. Защита прав потребителей при продаже товаров потребителям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44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18. Права потребителя при обнаружении в товаре недостатков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45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19. Сроки предъявления потребителем требований в отношении недостатков товара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46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47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21. Замена товара ненадлежащего качества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48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22. Сроки удовлетворения отдельных требований потребителя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49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23. 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23.1. Последствия нарушения продавцом срока передачи предварительно оплаченного товара потребителю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1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24. Расчеты с потребителем в случае приобретения им товара ненадлежащего качества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2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25. Право потребителя на обмен товара надлежащего качества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3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26. Утратила силу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4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26.1. Дистанционный способ продажи товара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5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26.2. Правила продажи отдельных видов товаров</w:t>
        </w:r>
      </w:hyperlink>
    </w:p>
    <w:p w:rsidR="007B42E3" w:rsidRPr="007B42E3" w:rsidRDefault="007B42E3" w:rsidP="007B4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6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Глава III. Защита прав потребителей при выполнении работ (оказании услуг)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7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27. Сроки выполнения работ (оказания услуг)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8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28. Последствия нарушения исполнителем сроков выполнения работ (оказания услуг)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59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29. Права потребителя при обнаружении недостатков выполненной работы (оказанной услуги)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6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30. Сроки устранения недостатков выполненной работы (оказанной услуги)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61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31. Сроки удовлетворения отдельных требований потребителя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62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32. Право потребителя на отказ от исполнения договора о выполнении работ (оказании услуг)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63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33. Смета на выполнение работы (оказание услуги)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64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34. Выполнение работы из материала исполнителя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65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35. Выполнение работы из материала (с вещью) потребителя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66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36. Обязанность исполнителя информировать потребителя об обстоятельствах, которые могут повлиять на качество выполняемой работы (оказываемой услуги) или повлечь за собой невозможность ее завершения в срок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67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37. Порядок и формы оплаты выполненной работы (оказанной услуги)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68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38. Утратила силу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69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39. Регулирование оказания отдельных видов услуг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7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39.1. Правила оказания отдельных видов услуг, выполнения отдельных видов работ потребителям</w:t>
        </w:r>
      </w:hyperlink>
    </w:p>
    <w:p w:rsidR="007B42E3" w:rsidRPr="007B42E3" w:rsidRDefault="007B42E3" w:rsidP="007B4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71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Глава IV. Государственная и общественная защита прав потребителей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72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40. Федеральный государственный надзор в области защиты прав потребителей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73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 xml:space="preserve">Статья 41. Обязанность изготовителя (исполнителя, продавца, уполномоченной организации или уполномоченного индивидуального предпринимателя, импортера, владельца </w:t>
        </w:r>
        <w:proofErr w:type="spellStart"/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агрегатора</w:t>
        </w:r>
        <w:proofErr w:type="spellEnd"/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) по предоставлению информации органу государственного надзора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74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42. Утратила силу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75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42.1. Полномочия высших исполнительных органов государственной власти субъектов Российской Федерации в области защиты прав потребителей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76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42.2. Передача осуществления полномочий органа государственного надзора органам исполнительной власти субъектов Российской Федерации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77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42.3. Подача и рассмотрение обращений потребителей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78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43. Ответственность за нарушение прав потребителей, установленных законами и иными нормативными правовыми актами Российской Федерации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79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44. Осуществление защиты прав потребителей органами местного самоуправления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80" w:history="1">
        <w:r w:rsidRPr="007B42E3">
          <w:rPr>
            <w:rFonts w:ascii="Arial" w:eastAsia="Times New Roman" w:hAnsi="Arial" w:cs="Arial"/>
            <w:color w:val="666699"/>
            <w:sz w:val="33"/>
            <w:lang w:eastAsia="ru-RU"/>
          </w:rPr>
          <w:t>Статья 45. Права общественных объединений потребителей (их ассоциаций, союзов)</w:t>
        </w:r>
      </w:hyperlink>
    </w:p>
    <w:p w:rsidR="007B42E3" w:rsidRPr="007B42E3" w:rsidRDefault="007B42E3" w:rsidP="007B42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hyperlink r:id="rId81" w:history="1">
        <w:r w:rsidRPr="007B42E3">
          <w:rPr>
            <w:rFonts w:ascii="Arial" w:eastAsia="Times New Roman" w:hAnsi="Arial" w:cs="Arial"/>
            <w:color w:val="FF9900"/>
            <w:sz w:val="33"/>
            <w:u w:val="single"/>
            <w:lang w:eastAsia="ru-RU"/>
          </w:rPr>
          <w:t>Статья 46. Защита прав и законных интересов неопределенного круга потребителей</w:t>
        </w:r>
      </w:hyperlink>
    </w:p>
    <w:p w:rsidR="00AE24E6" w:rsidRDefault="007B42E3"/>
    <w:sectPr w:rsidR="00AE24E6" w:rsidSect="008D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44598"/>
    <w:multiLevelType w:val="multilevel"/>
    <w:tmpl w:val="4CE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2E3"/>
    <w:rsid w:val="007B42E3"/>
    <w:rsid w:val="00825CD3"/>
    <w:rsid w:val="008D6CD7"/>
    <w:rsid w:val="00A3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D7"/>
  </w:style>
  <w:style w:type="paragraph" w:styleId="1">
    <w:name w:val="heading 1"/>
    <w:basedOn w:val="a"/>
    <w:link w:val="10"/>
    <w:uiPriority w:val="9"/>
    <w:qFormat/>
    <w:rsid w:val="007B4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B42E3"/>
  </w:style>
  <w:style w:type="character" w:customStyle="1" w:styleId="nobr">
    <w:name w:val="nobr"/>
    <w:basedOn w:val="a0"/>
    <w:rsid w:val="007B42E3"/>
  </w:style>
  <w:style w:type="character" w:styleId="a3">
    <w:name w:val="Hyperlink"/>
    <w:basedOn w:val="a0"/>
    <w:uiPriority w:val="99"/>
    <w:semiHidden/>
    <w:unhideWhenUsed/>
    <w:rsid w:val="007B4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08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13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152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0953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61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7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71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80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1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2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6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8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2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6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6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004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1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5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7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08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15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67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816">
          <w:marLeft w:val="0"/>
          <w:marRight w:val="0"/>
          <w:marTop w:val="598"/>
          <w:marBottom w:val="0"/>
          <w:divBdr>
            <w:top w:val="single" w:sz="8" w:space="8" w:color="FFE3C2"/>
            <w:left w:val="single" w:sz="8" w:space="9" w:color="FFE3C2"/>
            <w:bottom w:val="single" w:sz="8" w:space="8" w:color="FFE3C2"/>
            <w:right w:val="single" w:sz="8" w:space="9" w:color="FFE3C2"/>
          </w:divBdr>
          <w:divsChild>
            <w:div w:id="865557885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72074/3d0cac60971a511280cbba229d9b6329c07731f7/" TargetMode="External"/><Relationship Id="rId18" Type="http://schemas.openxmlformats.org/officeDocument/2006/relationships/hyperlink" Target="http://www.consultant.ru/document/cons_doc_LAW_72074/3d0cac60971a511280cbba229d9b6329c07731f7/" TargetMode="External"/><Relationship Id="rId26" Type="http://schemas.openxmlformats.org/officeDocument/2006/relationships/hyperlink" Target="http://www.consultant.ru/document/cons_doc_LAW_305/e7cdfc8c1c6fa58ccdac1c7eda0329a1963cb0fc/" TargetMode="External"/><Relationship Id="rId39" Type="http://schemas.openxmlformats.org/officeDocument/2006/relationships/hyperlink" Target="http://www.consultant.ru/document/cons_doc_LAW_305/19c8339aa764510f25f4afcea83230cbf14cb9d3/" TargetMode="External"/><Relationship Id="rId21" Type="http://schemas.openxmlformats.org/officeDocument/2006/relationships/hyperlink" Target="http://www.consultant.ru/document/cons_doc_LAW_356053/" TargetMode="External"/><Relationship Id="rId34" Type="http://schemas.openxmlformats.org/officeDocument/2006/relationships/hyperlink" Target="http://www.consultant.ru/document/cons_doc_LAW_305/e96b1cbe2a0795305a08c97b1a7f34ddab4ae908/" TargetMode="External"/><Relationship Id="rId42" Type="http://schemas.openxmlformats.org/officeDocument/2006/relationships/hyperlink" Target="http://www.consultant.ru/document/cons_doc_LAW_305/e38dd0dc96d081c4325d34a3d2a1cd3d037e7fec/" TargetMode="External"/><Relationship Id="rId47" Type="http://schemas.openxmlformats.org/officeDocument/2006/relationships/hyperlink" Target="http://www.consultant.ru/document/cons_doc_LAW_305/6dd6c070a38a1de71282c1f0206c1d9131d7446c/" TargetMode="External"/><Relationship Id="rId50" Type="http://schemas.openxmlformats.org/officeDocument/2006/relationships/hyperlink" Target="http://www.consultant.ru/document/cons_doc_LAW_305/cd5055f2729d0ba6bf1c3724ba16ca46ea92e0f7/" TargetMode="External"/><Relationship Id="rId55" Type="http://schemas.openxmlformats.org/officeDocument/2006/relationships/hyperlink" Target="http://www.consultant.ru/document/cons_doc_LAW_305/8b2c25561c25bec02bc126a4f102f7c1a01a1b6e/" TargetMode="External"/><Relationship Id="rId63" Type="http://schemas.openxmlformats.org/officeDocument/2006/relationships/hyperlink" Target="http://www.consultant.ru/document/cons_doc_LAW_305/1536a01e6c5fdae25dce77f54eabf02f32e0c382/" TargetMode="External"/><Relationship Id="rId68" Type="http://schemas.openxmlformats.org/officeDocument/2006/relationships/hyperlink" Target="http://www.consultant.ru/document/cons_doc_LAW_305/4e8d935cdf0acaca3af7595aa89877b1ef1fc651/" TargetMode="External"/><Relationship Id="rId76" Type="http://schemas.openxmlformats.org/officeDocument/2006/relationships/hyperlink" Target="http://www.consultant.ru/document/cons_doc_LAW_305/f649a3c73e3ca041b5f9e137c099d34b8ffc95c3/" TargetMode="External"/><Relationship Id="rId7" Type="http://schemas.openxmlformats.org/officeDocument/2006/relationships/hyperlink" Target="http://www.consultant.ru/document/cons_doc_LAW_72055/3d0cac60971a511280cbba229d9b6329c07731f7/" TargetMode="External"/><Relationship Id="rId71" Type="http://schemas.openxmlformats.org/officeDocument/2006/relationships/hyperlink" Target="http://www.consultant.ru/document/cons_doc_LAW_305/b337d162cb3b65b543e045aafd2ef5fb1701e75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2075/3d0cac60971a511280cbba229d9b6329c07731f7/" TargetMode="External"/><Relationship Id="rId29" Type="http://schemas.openxmlformats.org/officeDocument/2006/relationships/hyperlink" Target="http://www.consultant.ru/document/cons_doc_LAW_305/22c260b788536c4fc7b9a9ea65de44d4aea083dc/" TargetMode="External"/><Relationship Id="rId11" Type="http://schemas.openxmlformats.org/officeDocument/2006/relationships/hyperlink" Target="http://www.consultant.ru/document/cons_doc_LAW_72075/3d0cac60971a511280cbba229d9b6329c07731f7/" TargetMode="External"/><Relationship Id="rId24" Type="http://schemas.openxmlformats.org/officeDocument/2006/relationships/hyperlink" Target="http://www.consultant.ru/document/cons_doc_LAW_305/70c0a8cdc34b8e2d7e7ef698488d51acc556dc7e/" TargetMode="External"/><Relationship Id="rId32" Type="http://schemas.openxmlformats.org/officeDocument/2006/relationships/hyperlink" Target="http://www.consultant.ru/document/cons_doc_LAW_305/7277de8b3c2fcf0360ef348aae019c0da29095fa/" TargetMode="External"/><Relationship Id="rId37" Type="http://schemas.openxmlformats.org/officeDocument/2006/relationships/hyperlink" Target="http://www.consultant.ru/document/cons_doc_LAW_305/5311cc4c47a088e5ebc6a23b15f59fa70221f8ce/" TargetMode="External"/><Relationship Id="rId40" Type="http://schemas.openxmlformats.org/officeDocument/2006/relationships/hyperlink" Target="http://www.consultant.ru/document/cons_doc_LAW_305/a59c9031d80197ff65e988f45049e8ba09a0ade0/" TargetMode="External"/><Relationship Id="rId45" Type="http://schemas.openxmlformats.org/officeDocument/2006/relationships/hyperlink" Target="http://www.consultant.ru/document/cons_doc_LAW_305/2c9918ca490dc2eb68bb07347485443dc898183f/" TargetMode="External"/><Relationship Id="rId53" Type="http://schemas.openxmlformats.org/officeDocument/2006/relationships/hyperlink" Target="http://www.consultant.ru/document/cons_doc_LAW_305/6aed1e9991c7fd0f6af99697a68a1c6b0484e4dd/" TargetMode="External"/><Relationship Id="rId58" Type="http://schemas.openxmlformats.org/officeDocument/2006/relationships/hyperlink" Target="http://www.consultant.ru/document/cons_doc_LAW_305/f190d8f6c0d4f03af399cc0efcc722d87a0f83a6/" TargetMode="External"/><Relationship Id="rId66" Type="http://schemas.openxmlformats.org/officeDocument/2006/relationships/hyperlink" Target="http://www.consultant.ru/document/cons_doc_LAW_305/c70c038d71e5fcef959378f57678747744eb1ee8/" TargetMode="External"/><Relationship Id="rId74" Type="http://schemas.openxmlformats.org/officeDocument/2006/relationships/hyperlink" Target="http://www.consultant.ru/document/cons_doc_LAW_305/f51894c5b8d0113360fd247caef4f5b4d9b2b641/" TargetMode="External"/><Relationship Id="rId79" Type="http://schemas.openxmlformats.org/officeDocument/2006/relationships/hyperlink" Target="http://www.consultant.ru/document/cons_doc_LAW_305/369cb5f7be547956712429d6697fdc5c434bd0d4/" TargetMode="External"/><Relationship Id="rId5" Type="http://schemas.openxmlformats.org/officeDocument/2006/relationships/hyperlink" Target="http://www.consultant.ru/document/cons_doc_LAW_76435/3e82feb052a80e2dc03247fbca682fb489ec8e42/" TargetMode="External"/><Relationship Id="rId61" Type="http://schemas.openxmlformats.org/officeDocument/2006/relationships/hyperlink" Target="http://www.consultant.ru/document/cons_doc_LAW_305/30aa7e1b7d9fe18928b8e9bce991ec6ba0d284e2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consultant.ru/document/cons_doc_LAW_72075/3d0cac60971a511280cbba229d9b6329c07731f7/" TargetMode="External"/><Relationship Id="rId19" Type="http://schemas.openxmlformats.org/officeDocument/2006/relationships/hyperlink" Target="http://www.consultant.ru/document/cons_doc_LAW_72074/3d0cac60971a511280cbba229d9b6329c07731f7/" TargetMode="External"/><Relationship Id="rId31" Type="http://schemas.openxmlformats.org/officeDocument/2006/relationships/hyperlink" Target="http://www.consultant.ru/document/cons_doc_LAW_305/0b3cc6d567f2c728bfe4c61b25a2bd8f1c0297c7/" TargetMode="External"/><Relationship Id="rId44" Type="http://schemas.openxmlformats.org/officeDocument/2006/relationships/hyperlink" Target="http://www.consultant.ru/document/cons_doc_LAW_305/76ae101b731ecc22467fd9f1f14cb9e2b8799026/" TargetMode="External"/><Relationship Id="rId52" Type="http://schemas.openxmlformats.org/officeDocument/2006/relationships/hyperlink" Target="http://www.consultant.ru/document/cons_doc_LAW_305/07e266c138f7d30d498ff235626083e75b770ff3/" TargetMode="External"/><Relationship Id="rId60" Type="http://schemas.openxmlformats.org/officeDocument/2006/relationships/hyperlink" Target="http://www.consultant.ru/document/cons_doc_LAW_305/911248fc5bd3487b708251196c7cd31909dc3f07/" TargetMode="External"/><Relationship Id="rId65" Type="http://schemas.openxmlformats.org/officeDocument/2006/relationships/hyperlink" Target="http://www.consultant.ru/document/cons_doc_LAW_305/45c7ccb991b26b835bafa26beb226e4658dea317/" TargetMode="External"/><Relationship Id="rId73" Type="http://schemas.openxmlformats.org/officeDocument/2006/relationships/hyperlink" Target="http://www.consultant.ru/document/cons_doc_LAW_305/76d9ae3b30bb83d861123324e6b07758de76a8b6/" TargetMode="External"/><Relationship Id="rId78" Type="http://schemas.openxmlformats.org/officeDocument/2006/relationships/hyperlink" Target="http://www.consultant.ru/document/cons_doc_LAW_305/3b71a0997a8486e1c8fe8caa644140308267529c/" TargetMode="External"/><Relationship Id="rId81" Type="http://schemas.openxmlformats.org/officeDocument/2006/relationships/hyperlink" Target="http://www.consultant.ru/document/cons_doc_LAW_305/709f42c2ba58a4b3a219680a8e42c492adda2f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2075/3d0cac60971a511280cbba229d9b6329c07731f7/" TargetMode="External"/><Relationship Id="rId14" Type="http://schemas.openxmlformats.org/officeDocument/2006/relationships/hyperlink" Target="http://www.consultant.ru/document/cons_doc_LAW_72075/3d0cac60971a511280cbba229d9b6329c07731f7/" TargetMode="External"/><Relationship Id="rId22" Type="http://schemas.openxmlformats.org/officeDocument/2006/relationships/hyperlink" Target="http://www.consultant.ru/document/cons_doc_LAW_303537/3d0cac60971a511280cbba229d9b6329c07731f7/" TargetMode="External"/><Relationship Id="rId27" Type="http://schemas.openxmlformats.org/officeDocument/2006/relationships/hyperlink" Target="http://www.consultant.ru/document/cons_doc_LAW_305/1ab42888098f37fcd218d9b289187021aa27da4d/" TargetMode="External"/><Relationship Id="rId30" Type="http://schemas.openxmlformats.org/officeDocument/2006/relationships/hyperlink" Target="http://www.consultant.ru/document/cons_doc_LAW_305/872233433eef65927dd8b6d682ccb064c2201019/" TargetMode="External"/><Relationship Id="rId35" Type="http://schemas.openxmlformats.org/officeDocument/2006/relationships/hyperlink" Target="http://www.consultant.ru/document/cons_doc_LAW_305/ac1a448fb00fbf7757cb9a1bdf809b9cfaa990b0/" TargetMode="External"/><Relationship Id="rId43" Type="http://schemas.openxmlformats.org/officeDocument/2006/relationships/hyperlink" Target="http://www.consultant.ru/document/cons_doc_LAW_305/36517b1b747a2b46897573b91357335010bc4e3a/" TargetMode="External"/><Relationship Id="rId48" Type="http://schemas.openxmlformats.org/officeDocument/2006/relationships/hyperlink" Target="http://www.consultant.ru/document/cons_doc_LAW_305/00616d1e160d7ff7ac8d5a6a8e4525fb75e3b486/" TargetMode="External"/><Relationship Id="rId56" Type="http://schemas.openxmlformats.org/officeDocument/2006/relationships/hyperlink" Target="http://www.consultant.ru/document/cons_doc_LAW_305/98ed349a8da2bd4122b0b4b19455f615b3ead5ad/" TargetMode="External"/><Relationship Id="rId64" Type="http://schemas.openxmlformats.org/officeDocument/2006/relationships/hyperlink" Target="http://www.consultant.ru/document/cons_doc_LAW_305/c8c08cb4c17fd0dde699eec7a16387a3f66cd3c4/" TargetMode="External"/><Relationship Id="rId69" Type="http://schemas.openxmlformats.org/officeDocument/2006/relationships/hyperlink" Target="http://www.consultant.ru/document/cons_doc_LAW_305/6926f51bb6e1eba3c7f24b58cf96462ea30675c3/" TargetMode="External"/><Relationship Id="rId77" Type="http://schemas.openxmlformats.org/officeDocument/2006/relationships/hyperlink" Target="http://www.consultant.ru/document/cons_doc_LAW_305/2491cc35b6d8b292678dd42a0dc6d34c61132381/" TargetMode="External"/><Relationship Id="rId8" Type="http://schemas.openxmlformats.org/officeDocument/2006/relationships/hyperlink" Target="http://www.consultant.ru/document/cons_doc_LAW_303537/3d0cac60971a511280cbba229d9b6329c07731f7/" TargetMode="External"/><Relationship Id="rId51" Type="http://schemas.openxmlformats.org/officeDocument/2006/relationships/hyperlink" Target="http://www.consultant.ru/document/cons_doc_LAW_305/81db2a523a355188495c25d129329b4b5b4499c2/" TargetMode="External"/><Relationship Id="rId72" Type="http://schemas.openxmlformats.org/officeDocument/2006/relationships/hyperlink" Target="http://www.consultant.ru/document/cons_doc_LAW_305/cfaa3a7356963e8f6c71eb46d66d9d339b4c7ade/" TargetMode="External"/><Relationship Id="rId80" Type="http://schemas.openxmlformats.org/officeDocument/2006/relationships/hyperlink" Target="http://www.consultant.ru/document/cons_doc_LAW_305/3785349130688b16260de8dcb28d23dcc4ef7f4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72075/3d0cac60971a511280cbba229d9b6329c07731f7/" TargetMode="External"/><Relationship Id="rId17" Type="http://schemas.openxmlformats.org/officeDocument/2006/relationships/hyperlink" Target="http://www.consultant.ru/document/cons_doc_LAW_72074/3d0cac60971a511280cbba229d9b6329c07731f7/" TargetMode="External"/><Relationship Id="rId25" Type="http://schemas.openxmlformats.org/officeDocument/2006/relationships/hyperlink" Target="http://www.consultant.ru/document/cons_doc_LAW_305/1974cd221fc35698ddd55351253625800eeecd86/" TargetMode="External"/><Relationship Id="rId33" Type="http://schemas.openxmlformats.org/officeDocument/2006/relationships/hyperlink" Target="http://www.consultant.ru/document/cons_doc_LAW_305/2f56a12846dc7c6a671bc74151ecf9f9beca03b0/" TargetMode="External"/><Relationship Id="rId38" Type="http://schemas.openxmlformats.org/officeDocument/2006/relationships/hyperlink" Target="http://www.consultant.ru/document/cons_doc_LAW_305/7424b85efed3a9eadfac221e437073b07acddd3e/" TargetMode="External"/><Relationship Id="rId46" Type="http://schemas.openxmlformats.org/officeDocument/2006/relationships/hyperlink" Target="http://www.consultant.ru/document/cons_doc_LAW_305/c771be122fddbc6e3087cbf43aa39a85a960a296/" TargetMode="External"/><Relationship Id="rId59" Type="http://schemas.openxmlformats.org/officeDocument/2006/relationships/hyperlink" Target="http://www.consultant.ru/document/cons_doc_LAW_305/41fd88c62c89ddba445ff85149b17a63b9679810/" TargetMode="External"/><Relationship Id="rId67" Type="http://schemas.openxmlformats.org/officeDocument/2006/relationships/hyperlink" Target="http://www.consultant.ru/document/cons_doc_LAW_305/d98305dcc5275204f028ca9592d6c98d475dac52/" TargetMode="External"/><Relationship Id="rId20" Type="http://schemas.openxmlformats.org/officeDocument/2006/relationships/hyperlink" Target="http://www.consultant.ru/document/cons_doc_LAW_370376/287ba272fb77db736b18354d3eec00164e7fd104/" TargetMode="External"/><Relationship Id="rId41" Type="http://schemas.openxmlformats.org/officeDocument/2006/relationships/hyperlink" Target="http://www.consultant.ru/document/cons_doc_LAW_305/287ba272fb77db736b18354d3eec00164e7fd104/" TargetMode="External"/><Relationship Id="rId54" Type="http://schemas.openxmlformats.org/officeDocument/2006/relationships/hyperlink" Target="http://www.consultant.ru/document/cons_doc_LAW_305/1525b1a2f037db240c8e6a749619f86e53857f13/" TargetMode="External"/><Relationship Id="rId62" Type="http://schemas.openxmlformats.org/officeDocument/2006/relationships/hyperlink" Target="http://www.consultant.ru/document/cons_doc_LAW_305/758e2cfdf136a621c8f66dcb3372b772c7b5e6e8/" TargetMode="External"/><Relationship Id="rId70" Type="http://schemas.openxmlformats.org/officeDocument/2006/relationships/hyperlink" Target="http://www.consultant.ru/document/cons_doc_LAW_305/3f4dd8ca2a506c7fb792459fd5b9859390109329/" TargetMode="External"/><Relationship Id="rId75" Type="http://schemas.openxmlformats.org/officeDocument/2006/relationships/hyperlink" Target="http://www.consultant.ru/document/cons_doc_LAW_305/ffd22c8bc5a60dba7190198b6acac1f052f1f164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2074/3d0cac60971a511280cbba229d9b6329c07731f7/" TargetMode="External"/><Relationship Id="rId15" Type="http://schemas.openxmlformats.org/officeDocument/2006/relationships/hyperlink" Target="http://www.consultant.ru/document/cons_doc_LAW_72055/3d0cac60971a511280cbba229d9b6329c07731f7/" TargetMode="External"/><Relationship Id="rId23" Type="http://schemas.openxmlformats.org/officeDocument/2006/relationships/hyperlink" Target="http://www.consultant.ru/document/cons_doc_LAW_358782/3d0cac60971a511280cbba229d9b6329c07731f7/" TargetMode="External"/><Relationship Id="rId28" Type="http://schemas.openxmlformats.org/officeDocument/2006/relationships/hyperlink" Target="http://www.consultant.ru/document/cons_doc_LAW_305/030ee6c590df5a57ef7c36c7cc5c6a59e5373ecc/" TargetMode="External"/><Relationship Id="rId36" Type="http://schemas.openxmlformats.org/officeDocument/2006/relationships/hyperlink" Target="http://www.consultant.ru/document/cons_doc_LAW_305/b9c49e21678597215e7d4570e60e3b72d6ca7312/" TargetMode="External"/><Relationship Id="rId49" Type="http://schemas.openxmlformats.org/officeDocument/2006/relationships/hyperlink" Target="http://www.consultant.ru/document/cons_doc_LAW_305/fc23b9aa3a5541bc13d6610671e6e66117de2f65/" TargetMode="External"/><Relationship Id="rId57" Type="http://schemas.openxmlformats.org/officeDocument/2006/relationships/hyperlink" Target="http://www.consultant.ru/document/cons_doc_LAW_305/50865dba506be37ff44fa8df0819a8c598b25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2952</Words>
  <Characters>16833</Characters>
  <Application>Microsoft Office Word</Application>
  <DocSecurity>0</DocSecurity>
  <Lines>140</Lines>
  <Paragraphs>39</Paragraphs>
  <ScaleCrop>false</ScaleCrop>
  <Company/>
  <LinksUpToDate>false</LinksUpToDate>
  <CharactersWithSpaces>19746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2021-02-24T10:07:00Z</dcterms:created>
  <dcterms:modified xsi:type="dcterms:W3CDTF">2021-02-24T10:09:00Z</dcterms:modified>
</cp:coreProperties>
</file>