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8"/>
        <w:jc w:val="both"/>
      </w:pPr>
    </w:p>
    <w:p w14:paraId="02000000">
      <w:pPr>
        <w:pStyle w:val="Style_1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безопасности в осенне-зимний период</w:t>
      </w:r>
    </w:p>
    <w:p w14:paraId="03000000">
      <w:pPr>
        <w:ind w:firstLine="708"/>
        <w:jc w:val="both"/>
        <w:rPr>
          <w:sz w:val="28"/>
        </w:rPr>
      </w:pPr>
    </w:p>
    <w:p w14:paraId="04000000">
      <w:pPr>
        <w:ind w:firstLine="708"/>
        <w:jc w:val="both"/>
        <w:rPr>
          <w:sz w:val="28"/>
        </w:rPr>
      </w:pPr>
      <w:r>
        <w:rPr>
          <w:sz w:val="28"/>
        </w:rPr>
        <w:t>С наступлением осенне-зимнего периода резко возрастает количество пожаров в жилом секторе. Стремясь поддержать тепло в своих домах, люди используют отопительные печи, электронагревательные приборы,</w:t>
      </w:r>
      <w:r>
        <w:rPr>
          <w:sz w:val="28"/>
        </w:rPr>
        <w:t xml:space="preserve"> газовые плиты, духовки, которые при определённых условиях могут стать причиной пожара, и, следовательно, причиной травматизма и гибели людей.</w:t>
      </w:r>
    </w:p>
    <w:p w14:paraId="05000000">
      <w:pPr>
        <w:ind w:firstLine="708"/>
        <w:jc w:val="both"/>
        <w:rPr>
          <w:sz w:val="28"/>
        </w:rPr>
      </w:pPr>
      <w:r>
        <w:rPr>
          <w:sz w:val="28"/>
        </w:rPr>
        <w:t>Одной из основных причин возникновения пожаров в осенне-зимний период в жилых домах является нарушение требований</w:t>
      </w:r>
      <w:r>
        <w:rPr>
          <w:sz w:val="28"/>
        </w:rPr>
        <w:t xml:space="preserve"> пожарной безопасности при эксплуатации печи.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</w:t>
      </w:r>
      <w:r>
        <w:rPr>
          <w:sz w:val="28"/>
        </w:rPr>
        <w:t>ящих углей, а также тогда, когда печи оставляют во время топки без наблюдения.</w:t>
      </w:r>
    </w:p>
    <w:p w14:paraId="06000000">
      <w:pPr>
        <w:ind w:firstLine="708"/>
        <w:jc w:val="both"/>
        <w:rPr>
          <w:sz w:val="28"/>
        </w:rPr>
      </w:pPr>
      <w:r>
        <w:rPr>
          <w:sz w:val="28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</w:t>
      </w:r>
      <w:r>
        <w:rPr>
          <w:sz w:val="28"/>
        </w:rPr>
        <w:t>рубу на чердаке и крыше и выше кровли.</w:t>
      </w:r>
    </w:p>
    <w:p w14:paraId="07000000">
      <w:pPr>
        <w:ind w:firstLine="708"/>
        <w:jc w:val="both"/>
        <w:rPr>
          <w:sz w:val="28"/>
        </w:rPr>
      </w:pPr>
      <w:r>
        <w:rPr>
          <w:sz w:val="28"/>
        </w:rPr>
        <w:t>Другая распространенная причина пожаров - нарушение требований пожарной безопасности при эксплуатации бытовых электронагревательных приборов. Для того</w:t>
      </w:r>
      <w:r>
        <w:rPr>
          <w:sz w:val="28"/>
        </w:rPr>
        <w:t>,</w:t>
      </w:r>
      <w:r>
        <w:rPr>
          <w:sz w:val="28"/>
        </w:rPr>
        <w:t xml:space="preserve"> чтобы предотвратить несчастье, нужно помнить основные правила эксплуа</w:t>
      </w:r>
      <w:r>
        <w:rPr>
          <w:sz w:val="28"/>
        </w:rPr>
        <w:t>тации.</w:t>
      </w:r>
    </w:p>
    <w:p w14:paraId="08000000">
      <w:pPr>
        <w:ind w:firstLine="708"/>
        <w:jc w:val="both"/>
        <w:rPr>
          <w:sz w:val="28"/>
        </w:rPr>
      </w:pPr>
      <w:r>
        <w:rPr>
          <w:sz w:val="28"/>
        </w:rPr>
        <w:t>Для начала необходимо внимательно изучить инструкцию по эксплуатации электроприбора, чтобы не нарушать изложенных в ней требований. Необходимо систематически проверять исправность электропроводки, розеток, щитков и штепсельных вилок обогревателя. Не</w:t>
      </w:r>
      <w:r>
        <w:rPr>
          <w:sz w:val="28"/>
        </w:rPr>
        <w:t xml:space="preserve">льзя оставлять включенным электрообогреватели на ночь и использовать их для сушки вещей. Ставить электрообогреватель нужно на пол - на безопасном расстоянии от занавесок или мебели. С наступлением минусовых температур увеличивается количество включенных в </w:t>
      </w:r>
      <w:r>
        <w:rPr>
          <w:sz w:val="28"/>
        </w:rPr>
        <w:t>сеть электронагревательных приборов, следовательно, и нагрузка на электропроводку. В ряде случаев из-за естественного старения, вследствие длительного периода эксплуатации с перегрузкой происходит пробой изоляции и короткое замыкание электропроводки, котор</w:t>
      </w:r>
      <w:r>
        <w:rPr>
          <w:sz w:val="28"/>
        </w:rPr>
        <w:t>ое приводит к возникновению пожара.</w:t>
      </w:r>
    </w:p>
    <w:p w14:paraId="09000000">
      <w:pPr>
        <w:ind w:firstLine="708"/>
        <w:jc w:val="both"/>
        <w:rPr>
          <w:sz w:val="28"/>
        </w:rPr>
      </w:pPr>
      <w:r>
        <w:rPr>
          <w:sz w:val="28"/>
        </w:rPr>
        <w:t>С учётом складывающейся обстановки, а также в целях обследования противопожарного состояния домовладений (квартир) граждан на предмет их готовности к осенне-зимнему пожароопасному периоду, сотрудниками</w:t>
      </w:r>
      <w:r>
        <w:rPr>
          <w:sz w:val="28"/>
        </w:rPr>
        <w:t xml:space="preserve"> ОНД и </w:t>
      </w:r>
      <w:r>
        <w:rPr>
          <w:sz w:val="28"/>
        </w:rPr>
        <w:t>ПР</w:t>
      </w:r>
      <w:r>
        <w:rPr>
          <w:sz w:val="28"/>
        </w:rPr>
        <w:t xml:space="preserve"> по Базарно-</w:t>
      </w:r>
      <w:r>
        <w:rPr>
          <w:sz w:val="28"/>
        </w:rPr>
        <w:t>Карабулакскому</w:t>
      </w:r>
      <w:r>
        <w:rPr>
          <w:sz w:val="28"/>
        </w:rPr>
        <w:t xml:space="preserve">, </w:t>
      </w:r>
      <w:r>
        <w:rPr>
          <w:sz w:val="28"/>
        </w:rPr>
        <w:t>Балтайскому</w:t>
      </w:r>
      <w:r>
        <w:rPr>
          <w:sz w:val="28"/>
        </w:rPr>
        <w:t xml:space="preserve"> и </w:t>
      </w:r>
      <w:r>
        <w:rPr>
          <w:sz w:val="28"/>
        </w:rPr>
        <w:t>Новобурасскому</w:t>
      </w:r>
      <w:r>
        <w:rPr>
          <w:sz w:val="28"/>
        </w:rPr>
        <w:t xml:space="preserve"> районам</w:t>
      </w:r>
      <w:r>
        <w:rPr>
          <w:sz w:val="28"/>
        </w:rPr>
        <w:t xml:space="preserve"> организованы и проводятся профилактические мероприятия, направленные на исключение причин и условий, способствующих возникновению пожаров и гибели людей на них. При этом акцент в этой работе сделан на наиболее уязвимые социальн</w:t>
      </w:r>
      <w:r>
        <w:rPr>
          <w:sz w:val="28"/>
        </w:rPr>
        <w:t>ые группы – семьи, воспитывающие детей, одиноко проживающие пожилые граждане, инвалиды.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осенний период проводятся работы по наведению порядка на </w:t>
      </w:r>
      <w:r>
        <w:rPr>
          <w:sz w:val="28"/>
        </w:rPr>
        <w:t>земельных участках</w:t>
      </w:r>
      <w:r>
        <w:rPr>
          <w:sz w:val="28"/>
        </w:rPr>
        <w:t xml:space="preserve">, в ходе которых сжигается мусор, сухая трава и листья, что может привести к </w:t>
      </w:r>
      <w:r>
        <w:rPr>
          <w:sz w:val="28"/>
        </w:rPr>
        <w:t>переходу огня на жилые дома и надворные постройки.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Требования пожарной безопасности при сжигании мусора на участке</w:t>
      </w:r>
    </w:p>
    <w:p w14:paraId="0D000000">
      <w:pPr>
        <w:ind/>
        <w:jc w:val="center"/>
        <w:rPr>
          <w:b w:val="1"/>
          <w:i w:val="1"/>
          <w:sz w:val="28"/>
        </w:rPr>
      </w:pPr>
    </w:p>
    <w:p w14:paraId="0E000000">
      <w:pPr>
        <w:ind w:firstLine="708"/>
        <w:jc w:val="both"/>
        <w:rPr>
          <w:sz w:val="28"/>
        </w:rPr>
      </w:pPr>
      <w:r>
        <w:rPr>
          <w:sz w:val="28"/>
        </w:rPr>
        <w:t>При сжигании мусора на участке должны быть соблюдены требования к обустройству места или ёмкости для сжигания, расстоянию до ближайшего объекта, хвойного или лиственного леса. Нарушение требований пожарной безопасности чаще всего влечёт административный штраф.</w:t>
      </w:r>
    </w:p>
    <w:p w14:paraId="0F000000">
      <w:pPr>
        <w:ind w:firstLine="708"/>
        <w:jc w:val="both"/>
        <w:rPr>
          <w:sz w:val="28"/>
        </w:rPr>
      </w:pPr>
      <w:r>
        <w:rPr>
          <w:sz w:val="28"/>
        </w:rPr>
        <w:t xml:space="preserve">Правообладатели земельных участков, расположенных в границах населённых пунктов и на территориях общего пользования вне границ населённых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(далее - </w:t>
      </w:r>
      <w:r>
        <w:rPr>
          <w:sz w:val="28"/>
        </w:rPr>
        <w:t>сельхозучастки</w:t>
      </w:r>
      <w:r>
        <w:rPr>
          <w:sz w:val="28"/>
        </w:rPr>
        <w:t xml:space="preserve">) должны предпринимать меры по защите сельскохозяйственных угодий от зарастания сорной растительностью и по своевременному </w:t>
      </w:r>
      <w:r>
        <w:rPr>
          <w:sz w:val="28"/>
        </w:rPr>
        <w:t>сенокошению.</w:t>
      </w:r>
    </w:p>
    <w:p w14:paraId="10000000">
      <w:pPr>
        <w:ind w:firstLine="708"/>
        <w:jc w:val="both"/>
        <w:rPr>
          <w:sz w:val="28"/>
        </w:rPr>
      </w:pPr>
      <w:r>
        <w:rPr>
          <w:sz w:val="28"/>
        </w:rPr>
        <w:t xml:space="preserve">При этом на территориях частных домовладений и на землях общего пользования в населенных пунктах </w:t>
      </w:r>
      <w:r>
        <w:rPr>
          <w:b w:val="1"/>
          <w:sz w:val="28"/>
        </w:rPr>
        <w:t>запрещено</w:t>
      </w:r>
      <w:r>
        <w:rPr>
          <w:sz w:val="28"/>
        </w:rPr>
        <w:t xml:space="preserve">, в частности, сжигать мусор, траву, листву и иные отходы. На </w:t>
      </w:r>
      <w:r>
        <w:rPr>
          <w:sz w:val="28"/>
        </w:rPr>
        <w:t>сельхозучастках</w:t>
      </w:r>
      <w:r>
        <w:rPr>
          <w:sz w:val="28"/>
        </w:rPr>
        <w:t xml:space="preserve">, землях запаса и землях населённых пунктов запрещено выжигать сухую траву, стернь, пожнивные остатки </w:t>
      </w:r>
      <w:r>
        <w:rPr>
          <w:sz w:val="28"/>
        </w:rPr>
        <w:t>(за исключением рисовой соломы).</w:t>
      </w:r>
    </w:p>
    <w:p w14:paraId="11000000">
      <w:pPr>
        <w:ind w:firstLine="708"/>
        <w:jc w:val="both"/>
        <w:rPr>
          <w:sz w:val="28"/>
        </w:rPr>
      </w:pPr>
      <w:r>
        <w:rPr>
          <w:sz w:val="28"/>
        </w:rPr>
        <w:t xml:space="preserve">Использовать открытый огонь и разводить костры (например, для сжигания мусора) на </w:t>
      </w:r>
      <w:r>
        <w:rPr>
          <w:sz w:val="28"/>
        </w:rPr>
        <w:t>сельхозучастках</w:t>
      </w:r>
      <w:r>
        <w:rPr>
          <w:sz w:val="28"/>
        </w:rPr>
        <w:t>, землях запаса и землях населённых пунктов (за вышеуказанными исключениями) можно при соблюдении установленных требований пожарной безопас</w:t>
      </w:r>
      <w:r>
        <w:rPr>
          <w:sz w:val="28"/>
        </w:rPr>
        <w:t>ности, которые рассмотрим далее.</w:t>
      </w:r>
    </w:p>
    <w:p w14:paraId="12000000">
      <w:pPr>
        <w:ind w:firstLine="708"/>
        <w:jc w:val="both"/>
        <w:rPr>
          <w:b w:val="1"/>
          <w:sz w:val="28"/>
        </w:rPr>
      </w:pPr>
    </w:p>
    <w:p w14:paraId="13000000">
      <w:pPr>
        <w:ind w:firstLine="708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Сжигать мусор на </w:t>
      </w:r>
      <w:r>
        <w:rPr>
          <w:b w:val="1"/>
          <w:i w:val="1"/>
          <w:sz w:val="28"/>
        </w:rPr>
        <w:t>сельхозучастке</w:t>
      </w:r>
      <w:r>
        <w:rPr>
          <w:b w:val="1"/>
          <w:i w:val="1"/>
          <w:sz w:val="28"/>
        </w:rPr>
        <w:t>, землях запаса и землях населённых пунктов разрешается в специально оборудованных местах при выполнении следующих требований</w:t>
      </w:r>
      <w:r>
        <w:rPr>
          <w:b w:val="1"/>
          <w:i w:val="1"/>
          <w:sz w:val="28"/>
        </w:rPr>
        <w:t>:</w:t>
      </w:r>
    </w:p>
    <w:p w14:paraId="14000000">
      <w:pPr>
        <w:ind w:firstLine="708"/>
        <w:jc w:val="center"/>
        <w:rPr>
          <w:b w:val="1"/>
          <w:i w:val="1"/>
          <w:sz w:val="28"/>
        </w:rPr>
      </w:pPr>
    </w:p>
    <w:p w14:paraId="15000000">
      <w:pPr>
        <w:ind w:firstLine="708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баком, мангалом или ёмкостью, выполненной из иных негорючих материалов, объёмом не более 1 куб. м;</w:t>
      </w: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>место для сжигания мусора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деревьев). При сжигании сухой травы, веток, листвы и другой горючей растительности на индивидуальных земельных участках населённых пунктов, а также на садовых или огородных земельных участках место для сжигания должно располагаться на расстоянии не менее 15 м до зданий, сооружений и иных построек;</w:t>
      </w:r>
    </w:p>
    <w:p w14:paraId="17000000">
      <w:pPr>
        <w:ind w:firstLine="708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</w:t>
      </w:r>
    </w:p>
    <w:p w14:paraId="18000000">
      <w:pPr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</w:t>
      </w:r>
      <w:r>
        <w:rPr>
          <w:sz w:val="28"/>
        </w:rPr>
        <w:t>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19000000">
      <w:pPr>
        <w:ind w:firstLine="708"/>
        <w:jc w:val="both"/>
        <w:rPr>
          <w:sz w:val="28"/>
        </w:rPr>
      </w:pPr>
      <w:r>
        <w:rPr>
          <w:sz w:val="28"/>
        </w:rPr>
        <w:t>При сжигании сухой травы, веток, листвы и другой горючей растительности в металлической ёмкости или ёмкости,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указанные выше в п. п. 2 и 3, могут быть уменьшены вдвое. При этом устройство противопожарной минер</w:t>
      </w:r>
      <w:r>
        <w:rPr>
          <w:sz w:val="28"/>
        </w:rPr>
        <w:t>ализованной полосы не требуется.</w:t>
      </w:r>
    </w:p>
    <w:p w14:paraId="1A000000">
      <w:pPr>
        <w:ind w:firstLine="708"/>
        <w:jc w:val="both"/>
        <w:rPr>
          <w:sz w:val="28"/>
        </w:rPr>
      </w:pPr>
      <w:r>
        <w:rPr>
          <w:sz w:val="28"/>
        </w:rPr>
        <w:t>Ёмкость для сжигания мусора должна использоваться с металлическим листом, размер которого должен позволять полностью закрыть её сверху</w:t>
      </w:r>
      <w:r>
        <w:rPr>
          <w:sz w:val="28"/>
        </w:rPr>
        <w:t>.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</w:p>
    <w:p w14:paraId="1B000000">
      <w:pPr>
        <w:ind w:firstLine="708"/>
        <w:jc w:val="both"/>
        <w:rPr>
          <w:sz w:val="28"/>
        </w:rPr>
      </w:pPr>
      <w:r>
        <w:rPr>
          <w:sz w:val="28"/>
        </w:rPr>
        <w:t xml:space="preserve">В течение всего периода сжигания мусора и до прекращения тления необходимо осуществлять </w:t>
      </w:r>
      <w:r>
        <w:rPr>
          <w:sz w:val="28"/>
        </w:rPr>
        <w:t>контроль за</w:t>
      </w:r>
      <w:r>
        <w:rPr>
          <w:sz w:val="28"/>
        </w:rPr>
        <w:t xml:space="preserve"> нераспространением горения (т</w:t>
      </w:r>
      <w:r>
        <w:rPr>
          <w:sz w:val="28"/>
        </w:rPr>
        <w:t>ления) за пределы очаговой зоны</w:t>
      </w:r>
      <w:r>
        <w:rPr>
          <w:sz w:val="28"/>
        </w:rPr>
        <w:t>.</w:t>
      </w:r>
    </w:p>
    <w:p w14:paraId="1C000000">
      <w:pPr>
        <w:ind w:firstLine="708"/>
        <w:jc w:val="both"/>
        <w:rPr>
          <w:sz w:val="28"/>
        </w:rPr>
      </w:pPr>
    </w:p>
    <w:p w14:paraId="1D000000">
      <w:pPr>
        <w:ind w:firstLine="708"/>
        <w:jc w:val="both"/>
        <w:rPr>
          <w:sz w:val="28"/>
        </w:rPr>
      </w:pPr>
      <w:r>
        <w:rPr>
          <w:sz w:val="28"/>
        </w:rPr>
        <w:t xml:space="preserve">Сжигать мусор на участке </w:t>
      </w:r>
      <w:r>
        <w:rPr>
          <w:b w:val="1"/>
          <w:sz w:val="28"/>
        </w:rPr>
        <w:t>запрещено</w:t>
      </w:r>
      <w:r>
        <w:rPr>
          <w:sz w:val="28"/>
        </w:rPr>
        <w:t>, в</w:t>
      </w:r>
      <w:r>
        <w:rPr>
          <w:sz w:val="28"/>
        </w:rPr>
        <w:t xml:space="preserve"> частности, в следующих случаях</w:t>
      </w:r>
      <w:r>
        <w:rPr>
          <w:sz w:val="28"/>
        </w:rPr>
        <w:t>:</w:t>
      </w:r>
    </w:p>
    <w:p w14:paraId="1E000000">
      <w:pPr>
        <w:ind w:firstLine="708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>если участок расположен на торфяных почвах;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>при установлении особого противопожарного режима;</w:t>
      </w:r>
    </w:p>
    <w:p w14:paraId="20000000">
      <w:pPr>
        <w:ind w:firstLine="708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под кронами деревьев хвойных пород;</w:t>
      </w:r>
    </w:p>
    <w:p w14:paraId="21000000">
      <w:pPr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</w:t>
      </w:r>
      <w:r>
        <w:rPr>
          <w:sz w:val="28"/>
        </w:rPr>
        <w:t>в ёмкости,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22000000">
      <w:pPr>
        <w:ind w:firstLine="708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</w:t>
      </w:r>
      <w:r>
        <w:rPr>
          <w:sz w:val="28"/>
        </w:rPr>
        <w:t>при превышении установленных значений скорости ветра.</w:t>
      </w:r>
    </w:p>
    <w:p w14:paraId="23000000">
      <w:pPr>
        <w:ind w:firstLine="708"/>
        <w:jc w:val="both"/>
        <w:rPr>
          <w:sz w:val="28"/>
        </w:rPr>
      </w:pPr>
    </w:p>
    <w:p w14:paraId="24000000">
      <w:pPr>
        <w:ind w:firstLine="708"/>
        <w:jc w:val="both"/>
        <w:rPr>
          <w:sz w:val="28"/>
        </w:rPr>
      </w:pPr>
      <w:r>
        <w:rPr>
          <w:sz w:val="28"/>
        </w:rPr>
        <w:t xml:space="preserve">В процессе сжигания мусора на участке </w:t>
      </w:r>
      <w:r>
        <w:rPr>
          <w:b w:val="1"/>
          <w:sz w:val="28"/>
        </w:rPr>
        <w:t>запрещается</w:t>
      </w:r>
      <w:r>
        <w:rPr>
          <w:sz w:val="28"/>
        </w:rPr>
        <w:t>:</w:t>
      </w:r>
    </w:p>
    <w:p w14:paraId="25000000">
      <w:pPr>
        <w:ind w:firstLine="708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>сжигать горючие и легковоспламеняющиеся жидкости (кроме жидкостей, используемых для розжига), взрывоопасные вещества и материалы, а также изделия и иные материалы, выделяющие при горении токсичные и высокотоксичные вещества;</w:t>
      </w:r>
    </w:p>
    <w:p w14:paraId="26000000">
      <w:pPr>
        <w:ind w:firstLine="708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>оставлять мест</w:t>
      </w:r>
      <w:bookmarkStart w:id="1" w:name="_GoBack"/>
      <w:bookmarkEnd w:id="1"/>
      <w:r>
        <w:rPr>
          <w:sz w:val="28"/>
        </w:rPr>
        <w:t>о очага горения без присмотра до полного прекращения горения (тления);</w:t>
      </w:r>
    </w:p>
    <w:p w14:paraId="27000000">
      <w:pPr>
        <w:ind w:firstLine="708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28000000">
      <w:pPr>
        <w:ind w:firstLine="708"/>
        <w:jc w:val="both"/>
        <w:rPr>
          <w:sz w:val="28"/>
        </w:rPr>
      </w:pPr>
      <w:r>
        <w:rPr>
          <w:sz w:val="28"/>
        </w:rPr>
        <w:t>После сжигания мусора место очага горения должно быть засыпано землей (песком) или залито водой до полного прекращения горения (</w:t>
      </w:r>
      <w:r>
        <w:rPr>
          <w:sz w:val="28"/>
        </w:rPr>
        <w:t>тления).</w:t>
      </w:r>
    </w:p>
    <w:p w14:paraId="29000000">
      <w:pPr>
        <w:ind w:firstLine="708"/>
        <w:jc w:val="both"/>
        <w:rPr>
          <w:sz w:val="28"/>
        </w:rPr>
      </w:pPr>
    </w:p>
    <w:p w14:paraId="2A000000">
      <w:pPr>
        <w:ind w:firstLine="708"/>
        <w:jc w:val="both"/>
        <w:rPr>
          <w:sz w:val="28"/>
        </w:rPr>
      </w:pPr>
      <w:r>
        <w:rPr>
          <w:sz w:val="28"/>
        </w:rPr>
        <w:t>Нарушение требований пожарной безопасности при сжигании мусора на земельном участке, если это не повлекло возникновение пожара и уничтожение или повреждение чужого имущества либо причинение вреда здоровью человека или его смерть</w:t>
      </w:r>
      <w:r>
        <w:rPr>
          <w:sz w:val="28"/>
        </w:rPr>
        <w:t>, -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влеч</w:t>
      </w:r>
      <w:r>
        <w:rPr>
          <w:sz w:val="28"/>
        </w:rPr>
        <w:t>ё</w:t>
      </w:r>
      <w:r>
        <w:rPr>
          <w:sz w:val="28"/>
        </w:rPr>
        <w:t>т предупреждение или наложение административного штрафа на граждан в размере от 5000 до 15000</w:t>
      </w:r>
      <w:r>
        <w:rPr>
          <w:sz w:val="28"/>
        </w:rPr>
        <w:t xml:space="preserve"> рублей; на должностных лиц - от 20000 до 30000 рублей; на лиц, осуществляющих предпринимательскую деятельность без образования юридического лица, - от 40000 до 60000 рублей; на юридических лиц - от 300000 до 400000 рублей </w:t>
      </w:r>
      <w:r>
        <w:rPr>
          <w:sz w:val="28"/>
        </w:rPr>
        <w:t>(ч. 1 ст. 20.4 КоАП РФ)</w:t>
      </w:r>
      <w:r>
        <w:rPr>
          <w:sz w:val="28"/>
        </w:rPr>
        <w:t>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Те же действия, соверш</w:t>
      </w:r>
      <w:r>
        <w:rPr>
          <w:sz w:val="28"/>
        </w:rPr>
        <w:t>ё</w:t>
      </w:r>
      <w:r>
        <w:rPr>
          <w:sz w:val="28"/>
        </w:rPr>
        <w:t>нные в условиях </w:t>
      </w:r>
      <w:r>
        <w:rPr>
          <w:rStyle w:val="Style_2_ch"/>
          <w:color w:val="FF0000"/>
          <w:sz w:val="28"/>
        </w:rPr>
        <w:fldChar w:fldCharType="begin"/>
      </w:r>
      <w:r>
        <w:rPr>
          <w:rStyle w:val="Style_2_ch"/>
          <w:color w:val="FF0000"/>
          <w:sz w:val="28"/>
        </w:rPr>
        <w:instrText>HYPERLINK "http://www.consultant.ru/document/cons_doc_LAW_341901/2dafcc9f8f2d8b800512e96ec8914d9155752f96/" \l "dst100306"</w:instrText>
      </w:r>
      <w:r>
        <w:rPr>
          <w:rStyle w:val="Style_2_ch"/>
          <w:color w:val="FF0000"/>
          <w:sz w:val="28"/>
        </w:rPr>
        <w:fldChar w:fldCharType="separate"/>
      </w:r>
      <w:r>
        <w:rPr>
          <w:rStyle w:val="Style_2_ch"/>
          <w:color w:val="FF0000"/>
          <w:sz w:val="28"/>
        </w:rPr>
        <w:t>особого противопожарного режима</w:t>
      </w:r>
      <w:r>
        <w:rPr>
          <w:rStyle w:val="Style_2_ch"/>
          <w:color w:val="FF0000"/>
          <w:sz w:val="28"/>
        </w:rPr>
        <w:fldChar w:fldCharType="end"/>
      </w:r>
      <w:r>
        <w:rPr>
          <w:sz w:val="28"/>
        </w:rPr>
        <w:t>, -</w:t>
      </w:r>
    </w:p>
    <w:p w14:paraId="2D000000">
      <w:pPr>
        <w:ind w:firstLine="708"/>
        <w:jc w:val="both"/>
        <w:rPr>
          <w:sz w:val="28"/>
        </w:rPr>
      </w:pPr>
      <w:r>
        <w:rPr>
          <w:sz w:val="28"/>
        </w:rPr>
        <w:t>влекут наложение административного штрафа на граждан в размере от 10000 до 20000</w:t>
      </w:r>
      <w:r>
        <w:rPr>
          <w:sz w:val="28"/>
        </w:rPr>
        <w:t xml:space="preserve"> рублей; на должностных лиц - от 30000 до 60000 рублей; на лиц, осуществляющих предпринимательскую деятельность без образования юридического лица, - от 60000 до 80000 рублей; на юридических лиц - от 400000 до 800000 рублей</w:t>
      </w:r>
      <w:r>
        <w:rPr>
          <w:sz w:val="28"/>
        </w:rPr>
        <w:t xml:space="preserve"> </w:t>
      </w:r>
      <w:r>
        <w:rPr>
          <w:sz w:val="28"/>
        </w:rPr>
        <w:t>(ч. 2 ст. 20.4 КоАП РФ).</w:t>
      </w:r>
    </w:p>
    <w:p w14:paraId="2E000000">
      <w:pPr>
        <w:ind w:firstLine="708"/>
        <w:jc w:val="both"/>
        <w:rPr>
          <w:sz w:val="24"/>
        </w:rPr>
      </w:pPr>
    </w:p>
    <w:p w14:paraId="2F000000">
      <w:pPr>
        <w:ind w:firstLine="708"/>
        <w:jc w:val="both"/>
        <w:rPr>
          <w:sz w:val="24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ОНД и ПР по Базарно-Карабулакскому, </w:t>
      </w:r>
    </w:p>
    <w:p w14:paraId="30000000">
      <w:pPr>
        <w:spacing w:after="0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          Балтайскому и Новобурасскому районам УНД и ПР</w:t>
      </w:r>
    </w:p>
    <w:p w14:paraId="31000000">
      <w:pPr>
        <w:ind w:firstLine="708"/>
        <w:jc w:val="both"/>
        <w:rPr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>Главного управления МЧС Росси</w:t>
      </w:r>
      <w:r>
        <w:rPr>
          <w:rFonts w:ascii="Times New Roman" w:hAnsi="Times New Roman"/>
          <w:b w:val="1"/>
          <w:sz w:val="28"/>
          <w:highlight w:val="white"/>
        </w:rPr>
        <w:t>и по Саратовской области</w:t>
      </w:r>
    </w:p>
    <w:sectPr>
      <w:pgSz w:h="16838" w:w="11906"/>
      <w:pgMar w:bottom="1134" w:footer="0" w:gutter="0" w:header="0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Гиперссылка2"/>
    <w:link w:val="Style_4_ch"/>
    <w:rPr>
      <w:color w:val="0000FF"/>
      <w:sz w:val="24"/>
      <w:u w:val="single"/>
    </w:rPr>
  </w:style>
  <w:style w:styleId="Style_4_ch" w:type="character">
    <w:name w:val="Гиперссылка2"/>
    <w:link w:val="Style_4"/>
    <w:rPr>
      <w:color w:val="0000FF"/>
      <w:sz w:val="24"/>
      <w:u w:val="single"/>
    </w:rPr>
  </w:style>
  <w:style w:styleId="Style_5" w:type="paragraph">
    <w:name w:val="Text body"/>
    <w:link w:val="Style_5_ch"/>
    <w:rPr>
      <w:sz w:val="20"/>
    </w:rPr>
  </w:style>
  <w:style w:styleId="Style_5_ch" w:type="character">
    <w:name w:val="Text body"/>
    <w:link w:val="Style_5"/>
    <w:rPr>
      <w:sz w:val="20"/>
    </w:rPr>
  </w:style>
  <w:style w:styleId="Style_6" w:type="paragraph">
    <w:name w:val="Гиперссылка2"/>
    <w:link w:val="Style_6_ch"/>
    <w:rPr>
      <w:color w:val="0000FF"/>
      <w:u w:val="single"/>
    </w:rPr>
  </w:style>
  <w:style w:styleId="Style_6_ch" w:type="character">
    <w:name w:val="Гиперссылка2"/>
    <w:link w:val="Style_6"/>
    <w:rPr>
      <w:color w:val="0000FF"/>
      <w:u w:val="single"/>
    </w:rPr>
  </w:style>
  <w:style w:styleId="Style_7" w:type="paragraph">
    <w:name w:val="Contents 5"/>
    <w:link w:val="Style_7_ch"/>
  </w:style>
  <w:style w:styleId="Style_7_ch" w:type="character">
    <w:name w:val="Contents 5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</w:pPr>
    <w:rPr>
      <w:sz w:val="24"/>
    </w:rPr>
  </w:style>
  <w:style w:styleId="Style_8_ch" w:type="character">
    <w:name w:val="toc 2"/>
    <w:link w:val="Style_8"/>
    <w:rPr>
      <w:sz w:val="24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sz w:val="24"/>
    </w:rPr>
  </w:style>
  <w:style w:styleId="Style_10_ch" w:type="character">
    <w:name w:val="toc 4"/>
    <w:link w:val="Style_10"/>
    <w:rPr>
      <w:sz w:val="24"/>
    </w:rPr>
  </w:style>
  <w:style w:styleId="Style_11" w:type="paragraph">
    <w:name w:val="Содержимое таблицы"/>
    <w:basedOn w:val="Style_3"/>
    <w:link w:val="Style_11_ch"/>
  </w:style>
  <w:style w:styleId="Style_11_ch" w:type="character">
    <w:name w:val="Содержимое таблицы"/>
    <w:basedOn w:val="Style_3_ch"/>
    <w:link w:val="Style_11"/>
  </w:style>
  <w:style w:styleId="Style_12" w:type="paragraph">
    <w:name w:val="Основной текст с отступом Знак"/>
    <w:link w:val="Style_12_ch"/>
    <w:rPr>
      <w:sz w:val="24"/>
    </w:rPr>
  </w:style>
  <w:style w:styleId="Style_12_ch" w:type="character">
    <w:name w:val="Основной текст с отступом Знак"/>
    <w:link w:val="Style_12"/>
    <w:rPr>
      <w:sz w:val="24"/>
    </w:rPr>
  </w:style>
  <w:style w:styleId="Style_13" w:type="paragraph">
    <w:name w:val="toc 10"/>
    <w:next w:val="Style_3"/>
    <w:link w:val="Style_13_ch"/>
    <w:pPr>
      <w:ind w:firstLine="0" w:left="1800"/>
    </w:pPr>
    <w:rPr>
      <w:sz w:val="24"/>
    </w:rPr>
  </w:style>
  <w:style w:styleId="Style_13_ch" w:type="character">
    <w:name w:val="toc 10"/>
    <w:link w:val="Style_13"/>
    <w:rPr>
      <w:sz w:val="24"/>
    </w:rPr>
  </w:style>
  <w:style w:styleId="Style_14" w:type="paragraph">
    <w:name w:val="Заголовок 41"/>
    <w:link w:val="Style_14_ch"/>
    <w:rPr>
      <w:rFonts w:ascii="XO Thames" w:hAnsi="XO Thames"/>
      <w:b w:val="1"/>
      <w:color w:val="595959"/>
      <w:sz w:val="26"/>
    </w:rPr>
  </w:style>
  <w:style w:styleId="Style_14_ch" w:type="character">
    <w:name w:val="Заголовок 41"/>
    <w:link w:val="Style_14"/>
    <w:rPr>
      <w:rFonts w:ascii="XO Thames" w:hAnsi="XO Thames"/>
      <w:b w:val="1"/>
      <w:color w:val="595959"/>
      <w:sz w:val="26"/>
    </w:rPr>
  </w:style>
  <w:style w:styleId="Style_15" w:type="paragraph">
    <w:name w:val="toc 6"/>
    <w:next w:val="Style_3"/>
    <w:link w:val="Style_15_ch"/>
    <w:uiPriority w:val="39"/>
    <w:pPr>
      <w:ind w:firstLine="0" w:left="1000"/>
    </w:pPr>
    <w:rPr>
      <w:sz w:val="24"/>
    </w:rPr>
  </w:style>
  <w:style w:styleId="Style_15_ch" w:type="character">
    <w:name w:val="toc 6"/>
    <w:link w:val="Style_15"/>
    <w:rPr>
      <w:sz w:val="24"/>
    </w:rPr>
  </w:style>
  <w:style w:styleId="Style_16" w:type="paragraph">
    <w:name w:val="index heading"/>
    <w:basedOn w:val="Style_3"/>
    <w:link w:val="Style_16_ch"/>
    <w:rPr>
      <w:rFonts w:ascii="PT Astra Serif" w:hAnsi="PT Astra Serif"/>
    </w:rPr>
  </w:style>
  <w:style w:styleId="Style_16_ch" w:type="character">
    <w:name w:val="index heading"/>
    <w:basedOn w:val="Style_3_ch"/>
    <w:link w:val="Style_16"/>
    <w:rPr>
      <w:rFonts w:ascii="PT Astra Serif" w:hAnsi="PT Astra Serif"/>
    </w:rPr>
  </w:style>
  <w:style w:styleId="Style_17" w:type="paragraph">
    <w:name w:val="toc 7"/>
    <w:next w:val="Style_3"/>
    <w:link w:val="Style_17_ch"/>
    <w:uiPriority w:val="39"/>
    <w:pPr>
      <w:ind w:firstLine="0" w:left="1200"/>
    </w:pPr>
    <w:rPr>
      <w:sz w:val="24"/>
    </w:rPr>
  </w:style>
  <w:style w:styleId="Style_17_ch" w:type="character">
    <w:name w:val="toc 7"/>
    <w:link w:val="Style_17"/>
    <w:rPr>
      <w:sz w:val="24"/>
    </w:rPr>
  </w:style>
  <w:style w:styleId="Style_18" w:type="paragraph">
    <w:name w:val="Text body indent"/>
    <w:link w:val="Style_18_ch"/>
  </w:style>
  <w:style w:styleId="Style_18_ch" w:type="character">
    <w:name w:val="Text body indent"/>
    <w:link w:val="Style_18"/>
  </w:style>
  <w:style w:styleId="Style_19" w:type="paragraph">
    <w:name w:val="Заголовок 31"/>
    <w:link w:val="Style_19_ch"/>
    <w:rPr>
      <w:rFonts w:ascii="XO Thames" w:hAnsi="XO Thames"/>
      <w:b w:val="1"/>
      <w:i w:val="1"/>
    </w:rPr>
  </w:style>
  <w:style w:styleId="Style_19_ch" w:type="character">
    <w:name w:val="Заголовок 31"/>
    <w:link w:val="Style_19"/>
    <w:rPr>
      <w:rFonts w:ascii="XO Thames" w:hAnsi="XO Thames"/>
      <w:b w:val="1"/>
      <w:i w:val="1"/>
    </w:rPr>
  </w:style>
  <w:style w:styleId="Style_20" w:type="paragraph">
    <w:name w:val="Footnote"/>
    <w:link w:val="Style_20_ch"/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Подзаголовок1"/>
    <w:link w:val="Style_21_ch"/>
    <w:rPr>
      <w:rFonts w:ascii="XO Thames" w:hAnsi="XO Thames"/>
      <w:i w:val="1"/>
      <w:color w:val="616161"/>
      <w:sz w:val="24"/>
    </w:rPr>
  </w:style>
  <w:style w:styleId="Style_21_ch" w:type="character">
    <w:name w:val="Подзаголовок1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heading 3"/>
    <w:next w:val="Style_3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sz w:val="24"/>
    </w:rPr>
  </w:style>
  <w:style w:styleId="Style_23_ch" w:type="character">
    <w:name w:val="heading 3"/>
    <w:link w:val="Style_23"/>
    <w:rPr>
      <w:rFonts w:ascii="XO Thames" w:hAnsi="XO Thames"/>
      <w:b w:val="1"/>
      <w:i w:val="1"/>
      <w:sz w:val="24"/>
    </w:rPr>
  </w:style>
  <w:style w:styleId="Style_24" w:type="paragraph">
    <w:name w:val="Contents 1"/>
    <w:link w:val="Style_24_ch"/>
    <w:rPr>
      <w:rFonts w:ascii="XO Thames" w:hAnsi="XO Thames"/>
      <w:b w:val="1"/>
    </w:rPr>
  </w:style>
  <w:style w:styleId="Style_24_ch" w:type="character">
    <w:name w:val="Contents 1"/>
    <w:link w:val="Style_24"/>
    <w:rPr>
      <w:rFonts w:ascii="XO Thames" w:hAnsi="XO Thames"/>
      <w:b w:val="1"/>
    </w:rPr>
  </w:style>
  <w:style w:styleId="Style_25" w:type="paragraph">
    <w:name w:val="Основной шрифт абзаца2"/>
    <w:link w:val="Style_25_ch"/>
    <w:rPr>
      <w:sz w:val="24"/>
    </w:rPr>
  </w:style>
  <w:style w:styleId="Style_25_ch" w:type="character">
    <w:name w:val="Основной шрифт абзаца2"/>
    <w:link w:val="Style_25"/>
    <w:rPr>
      <w:sz w:val="24"/>
    </w:rPr>
  </w:style>
  <w:style w:styleId="Style_26" w:type="paragraph">
    <w:name w:val="ConsPlusNonformat"/>
    <w:link w:val="Style_26_ch"/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Интернет-ссылка"/>
    <w:link w:val="Style_27_ch"/>
    <w:rPr>
      <w:color w:val="0000FF"/>
      <w:u w:val="single"/>
    </w:rPr>
  </w:style>
  <w:style w:styleId="Style_27_ch" w:type="character">
    <w:name w:val="Интернет-ссылка"/>
    <w:link w:val="Style_27"/>
    <w:rPr>
      <w:color w:val="0000FF"/>
      <w:u w:val="single"/>
    </w:rPr>
  </w:style>
  <w:style w:styleId="Style_28" w:type="paragraph">
    <w:name w:val="Заголовок 11"/>
    <w:link w:val="Style_28_ch"/>
    <w:rPr>
      <w:rFonts w:ascii="XO Thames" w:hAnsi="XO Thames"/>
      <w:b w:val="1"/>
      <w:sz w:val="32"/>
    </w:rPr>
  </w:style>
  <w:style w:styleId="Style_28_ch" w:type="character">
    <w:name w:val="Заголовок 11"/>
    <w:link w:val="Style_28"/>
    <w:rPr>
      <w:rFonts w:ascii="XO Thames" w:hAnsi="XO Thames"/>
      <w:b w:val="1"/>
      <w:sz w:val="32"/>
    </w:rPr>
  </w:style>
  <w:style w:styleId="Style_29" w:type="paragraph">
    <w:name w:val="Основной текст 21"/>
    <w:basedOn w:val="Style_3"/>
    <w:link w:val="Style_29_ch"/>
    <w:pPr>
      <w:ind/>
      <w:jc w:val="center"/>
    </w:pPr>
    <w:rPr>
      <w:b w:val="1"/>
      <w:sz w:val="28"/>
    </w:rPr>
  </w:style>
  <w:style w:styleId="Style_29_ch" w:type="character">
    <w:name w:val="Основной текст 21"/>
    <w:basedOn w:val="Style_3_ch"/>
    <w:link w:val="Style_29"/>
    <w:rPr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Заголовок 21"/>
    <w:link w:val="Style_31_ch"/>
    <w:rPr>
      <w:rFonts w:ascii="XO Thames" w:hAnsi="XO Thames"/>
      <w:b w:val="1"/>
      <w:color w:val="00A0FF"/>
      <w:sz w:val="26"/>
    </w:rPr>
  </w:style>
  <w:style w:styleId="Style_31_ch" w:type="character">
    <w:name w:val="Заголовок 21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Гиперссылка3"/>
    <w:link w:val="Style_32_ch"/>
    <w:rPr>
      <w:color w:val="0000FF"/>
      <w:sz w:val="24"/>
      <w:u w:val="single"/>
    </w:rPr>
  </w:style>
  <w:style w:styleId="Style_32_ch" w:type="character">
    <w:name w:val="Гиперссылка3"/>
    <w:link w:val="Style_32"/>
    <w:rPr>
      <w:color w:val="0000FF"/>
      <w:sz w:val="24"/>
      <w:u w:val="single"/>
    </w:rPr>
  </w:style>
  <w:style w:styleId="Style_33" w:type="paragraph">
    <w:name w:val="List"/>
    <w:basedOn w:val="Style_34"/>
    <w:link w:val="Style_33_ch"/>
    <w:rPr>
      <w:rFonts w:ascii="PT Astra Serif" w:hAnsi="PT Astra Serif"/>
    </w:rPr>
  </w:style>
  <w:style w:styleId="Style_33_ch" w:type="character">
    <w:name w:val="List"/>
    <w:basedOn w:val="Style_34_ch"/>
    <w:link w:val="Style_33"/>
    <w:rPr>
      <w:rFonts w:ascii="PT Astra Serif" w:hAnsi="PT Astra Serif"/>
    </w:rPr>
  </w:style>
  <w:style w:styleId="Style_35" w:type="paragraph">
    <w:name w:val="Contents 9"/>
    <w:link w:val="Style_35_ch"/>
  </w:style>
  <w:style w:styleId="Style_35_ch" w:type="character">
    <w:name w:val="Contents 9"/>
    <w:link w:val="Style_35"/>
  </w:style>
  <w:style w:styleId="Style_36" w:type="paragraph">
    <w:name w:val="Гиперссылка1"/>
    <w:link w:val="Style_36_ch"/>
    <w:rPr>
      <w:color w:val="0563C1"/>
      <w:u w:val="single"/>
    </w:rPr>
  </w:style>
  <w:style w:styleId="Style_36_ch" w:type="character">
    <w:name w:val="Гиперссылка1"/>
    <w:link w:val="Style_36"/>
    <w:rPr>
      <w:color w:val="0563C1"/>
      <w:u w:val="single"/>
    </w:rPr>
  </w:style>
  <w:style w:styleId="Style_37" w:type="paragraph">
    <w:name w:val="Заголовок"/>
    <w:basedOn w:val="Style_3"/>
    <w:next w:val="Style_34"/>
    <w:link w:val="Style_37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7_ch" w:type="character">
    <w:name w:val="Заголовок"/>
    <w:basedOn w:val="Style_3_ch"/>
    <w:link w:val="Style_37"/>
    <w:rPr>
      <w:rFonts w:ascii="PT Astra Serif" w:hAnsi="PT Astra Serif"/>
      <w:sz w:val="28"/>
    </w:rPr>
  </w:style>
  <w:style w:styleId="Style_38" w:type="paragraph">
    <w:name w:val="toc 3"/>
    <w:next w:val="Style_3"/>
    <w:link w:val="Style_38_ch"/>
    <w:uiPriority w:val="39"/>
    <w:pPr>
      <w:ind w:firstLine="0" w:left="400"/>
    </w:pPr>
    <w:rPr>
      <w:sz w:val="24"/>
    </w:rPr>
  </w:style>
  <w:style w:styleId="Style_38_ch" w:type="character">
    <w:name w:val="toc 3"/>
    <w:link w:val="Style_38"/>
    <w:rPr>
      <w:sz w:val="24"/>
    </w:rPr>
  </w:style>
  <w:style w:styleId="Style_39" w:type="paragraph">
    <w:name w:val="Основной текст 21"/>
    <w:link w:val="Style_39_ch"/>
    <w:rPr>
      <w:b w:val="1"/>
      <w:sz w:val="28"/>
    </w:rPr>
  </w:style>
  <w:style w:styleId="Style_39_ch" w:type="character">
    <w:name w:val="Основной текст 21"/>
    <w:link w:val="Style_39"/>
    <w:rPr>
      <w:b w:val="1"/>
      <w:sz w:val="28"/>
    </w:rPr>
  </w:style>
  <w:style w:styleId="Style_40" w:type="paragraph">
    <w:name w:val="Верхний и нижний колонтитулы"/>
    <w:link w:val="Style_40_ch"/>
    <w:pPr>
      <w:spacing w:line="360" w:lineRule="auto"/>
      <w:ind/>
    </w:pPr>
    <w:rPr>
      <w:rFonts w:ascii="XO Thames" w:hAnsi="XO Thames"/>
      <w:sz w:val="24"/>
    </w:rPr>
  </w:style>
  <w:style w:styleId="Style_40_ch" w:type="character">
    <w:name w:val="Верхний и нижний колонтитулы"/>
    <w:link w:val="Style_40"/>
    <w:rPr>
      <w:rFonts w:ascii="XO Thames" w:hAnsi="XO Thames"/>
      <w:sz w:val="24"/>
    </w:rPr>
  </w:style>
  <w:style w:styleId="Style_41" w:type="paragraph">
    <w:name w:val="Верхний колонтитул1"/>
    <w:link w:val="Style_41_ch"/>
  </w:style>
  <w:style w:styleId="Style_41_ch" w:type="character">
    <w:name w:val="Верхний колонтитул1"/>
    <w:link w:val="Style_41"/>
  </w:style>
  <w:style w:styleId="Style_42" w:type="paragraph">
    <w:name w:val="Текст выноски1"/>
    <w:link w:val="Style_42_ch"/>
    <w:rPr>
      <w:rFonts w:ascii="Segoe UI" w:hAnsi="Segoe UI"/>
      <w:sz w:val="18"/>
    </w:rPr>
  </w:style>
  <w:style w:styleId="Style_42_ch" w:type="character">
    <w:name w:val="Текст выноски1"/>
    <w:link w:val="Style_42"/>
    <w:rPr>
      <w:rFonts w:ascii="Segoe UI" w:hAnsi="Segoe UI"/>
      <w:sz w:val="18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Гиперссылка1"/>
    <w:link w:val="Style_44_ch"/>
    <w:rPr>
      <w:color w:val="0563C1"/>
      <w:sz w:val="24"/>
      <w:u w:val="single"/>
    </w:rPr>
  </w:style>
  <w:style w:styleId="Style_44_ch" w:type="character">
    <w:name w:val="Гиперссылка1"/>
    <w:link w:val="Style_44"/>
    <w:rPr>
      <w:color w:val="0563C1"/>
      <w:sz w:val="24"/>
      <w:u w:val="single"/>
    </w:rPr>
  </w:style>
  <w:style w:styleId="Style_45" w:type="paragraph">
    <w:name w:val="caption"/>
    <w:basedOn w:val="Style_3"/>
    <w:link w:val="Style_45_ch"/>
    <w:pPr>
      <w:spacing w:after="120" w:before="120"/>
      <w:ind/>
    </w:pPr>
    <w:rPr>
      <w:rFonts w:ascii="PT Astra Serif" w:hAnsi="PT Astra Serif"/>
      <w:i w:val="1"/>
    </w:rPr>
  </w:style>
  <w:style w:styleId="Style_45_ch" w:type="character">
    <w:name w:val="caption"/>
    <w:basedOn w:val="Style_3_ch"/>
    <w:link w:val="Style_45"/>
    <w:rPr>
      <w:rFonts w:ascii="PT Astra Serif" w:hAnsi="PT Astra Serif"/>
      <w:i w:val="1"/>
    </w:rPr>
  </w:style>
  <w:style w:styleId="Style_46" w:type="paragraph">
    <w:name w:val="Основной текст Знак"/>
    <w:link w:val="Style_46_ch"/>
    <w:rPr>
      <w:sz w:val="24"/>
    </w:rPr>
  </w:style>
  <w:style w:styleId="Style_46_ch" w:type="character">
    <w:name w:val="Основной текст Знак"/>
    <w:link w:val="Style_46"/>
    <w:rPr>
      <w:sz w:val="24"/>
    </w:rPr>
  </w:style>
  <w:style w:styleId="Style_47" w:type="paragraph">
    <w:name w:val="Гиперссылка3"/>
    <w:link w:val="Style_47_ch"/>
    <w:rPr>
      <w:color w:val="0000FF"/>
      <w:u w:val="single"/>
    </w:rPr>
  </w:style>
  <w:style w:styleId="Style_47_ch" w:type="character">
    <w:name w:val="Гиперссылка3"/>
    <w:link w:val="Style_47"/>
    <w:rPr>
      <w:color w:val="0000FF"/>
      <w:u w:val="single"/>
    </w:rPr>
  </w:style>
  <w:style w:styleId="Style_48" w:type="paragraph">
    <w:name w:val="Выделение жирным"/>
    <w:link w:val="Style_48_ch"/>
    <w:rPr>
      <w:b w:val="1"/>
    </w:rPr>
  </w:style>
  <w:style w:styleId="Style_48_ch" w:type="character">
    <w:name w:val="Выделение жирным"/>
    <w:link w:val="Style_48"/>
    <w:rPr>
      <w:b w:val="1"/>
    </w:rPr>
  </w:style>
  <w:style w:styleId="Style_49" w:type="paragraph">
    <w:name w:val="heading 5"/>
    <w:next w:val="Style_3"/>
    <w:link w:val="Style_4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49_ch" w:type="character">
    <w:name w:val="heading 5"/>
    <w:link w:val="Style_49"/>
    <w:rPr>
      <w:rFonts w:ascii="XO Thames" w:hAnsi="XO Thames"/>
      <w:b w:val="1"/>
      <w:sz w:val="22"/>
    </w:rPr>
  </w:style>
  <w:style w:styleId="Style_50" w:type="paragraph">
    <w:name w:val="Текст выноски Знак"/>
    <w:link w:val="Style_50_ch"/>
    <w:rPr>
      <w:rFonts w:ascii="Segoe UI" w:hAnsi="Segoe UI"/>
      <w:sz w:val="18"/>
    </w:rPr>
  </w:style>
  <w:style w:styleId="Style_50_ch" w:type="character">
    <w:name w:val="Текст выноски Знак"/>
    <w:link w:val="Style_50"/>
    <w:rPr>
      <w:rFonts w:ascii="Segoe UI" w:hAnsi="Segoe UI"/>
      <w:sz w:val="18"/>
    </w:rPr>
  </w:style>
  <w:style w:styleId="Style_51" w:type="paragraph">
    <w:name w:val="Указатель1"/>
    <w:basedOn w:val="Style_3"/>
    <w:link w:val="Style_51_ch"/>
    <w:rPr>
      <w:rFonts w:ascii="PT Astra Serif" w:hAnsi="PT Astra Serif"/>
    </w:rPr>
  </w:style>
  <w:style w:styleId="Style_51_ch" w:type="character">
    <w:name w:val="Указатель1"/>
    <w:basedOn w:val="Style_3_ch"/>
    <w:link w:val="Style_51"/>
    <w:rPr>
      <w:rFonts w:ascii="PT Astra Serif" w:hAnsi="PT Astra Serif"/>
    </w:rPr>
  </w:style>
  <w:style w:styleId="Style_1" w:type="paragraph">
    <w:name w:val="heading 1"/>
    <w:next w:val="Style_3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52" w:type="paragraph">
    <w:name w:val="Footnote"/>
    <w:link w:val="Style_52_ch"/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Обычный1"/>
    <w:link w:val="Style_53_ch"/>
    <w:rPr>
      <w:sz w:val="24"/>
    </w:rPr>
  </w:style>
  <w:style w:styleId="Style_53_ch" w:type="character">
    <w:name w:val="Обычный1"/>
    <w:link w:val="Style_53"/>
    <w:rPr>
      <w:sz w:val="24"/>
    </w:rPr>
  </w:style>
  <w:style w:styleId="Style_54" w:type="paragraph">
    <w:name w:val="toc 1"/>
    <w:next w:val="Style_3"/>
    <w:link w:val="Style_54_ch"/>
    <w:uiPriority w:val="39"/>
    <w:rPr>
      <w:rFonts w:ascii="XO Thames" w:hAnsi="XO Thames"/>
      <w:b w:val="1"/>
      <w:sz w:val="24"/>
    </w:rPr>
  </w:style>
  <w:style w:styleId="Style_54_ch" w:type="character">
    <w:name w:val="toc 1"/>
    <w:link w:val="Style_54"/>
    <w:rPr>
      <w:rFonts w:ascii="XO Thames" w:hAnsi="XO Thames"/>
      <w:b w:val="1"/>
      <w:sz w:val="24"/>
    </w:rPr>
  </w:style>
  <w:style w:styleId="Style_55" w:type="paragraph">
    <w:name w:val="Основной текст с отступом Знак"/>
    <w:link w:val="Style_55_ch"/>
    <w:rPr>
      <w:sz w:val="24"/>
    </w:rPr>
  </w:style>
  <w:style w:styleId="Style_55_ch" w:type="character">
    <w:name w:val="Основной текст с отступом Знак"/>
    <w:link w:val="Style_55"/>
    <w:rPr>
      <w:sz w:val="24"/>
    </w:rPr>
  </w:style>
  <w:style w:styleId="Style_56" w:type="paragraph">
    <w:name w:val="Основной текст 2 Знак"/>
    <w:link w:val="Style_56_ch"/>
    <w:rPr>
      <w:b w:val="1"/>
      <w:sz w:val="28"/>
    </w:rPr>
  </w:style>
  <w:style w:styleId="Style_56_ch" w:type="character">
    <w:name w:val="Основной текст 2 Знак"/>
    <w:link w:val="Style_56"/>
    <w:rPr>
      <w:b w:val="1"/>
      <w:sz w:val="28"/>
    </w:rPr>
  </w:style>
  <w:style w:styleId="Style_57" w:type="paragraph">
    <w:name w:val="Header and Footer"/>
    <w:link w:val="Style_57_ch"/>
    <w:rPr>
      <w:rFonts w:ascii="XO Thames" w:hAnsi="XO Thames"/>
    </w:rPr>
  </w:style>
  <w:style w:styleId="Style_57_ch" w:type="character">
    <w:name w:val="Header and Footer"/>
    <w:link w:val="Style_57"/>
    <w:rPr>
      <w:rFonts w:ascii="XO Thames" w:hAnsi="XO Thames"/>
    </w:rPr>
  </w:style>
  <w:style w:styleId="Style_58" w:type="paragraph">
    <w:name w:val="Основной текст 2 Знак"/>
    <w:link w:val="Style_58_ch"/>
    <w:rPr>
      <w:b w:val="1"/>
      <w:sz w:val="28"/>
    </w:rPr>
  </w:style>
  <w:style w:styleId="Style_58_ch" w:type="character">
    <w:name w:val="Основной текст 2 Знак"/>
    <w:link w:val="Style_58"/>
    <w:rPr>
      <w:b w:val="1"/>
      <w:sz w:val="28"/>
    </w:rPr>
  </w:style>
  <w:style w:styleId="Style_59" w:type="paragraph">
    <w:name w:val="ConsPlusNonformat"/>
    <w:link w:val="Style_59_ch"/>
    <w:pPr>
      <w:widowControl w:val="0"/>
      <w:ind/>
    </w:pPr>
    <w:rPr>
      <w:rFonts w:ascii="Courier New" w:hAnsi="Courier New"/>
      <w:sz w:val="24"/>
    </w:rPr>
  </w:style>
  <w:style w:styleId="Style_59_ch" w:type="character">
    <w:name w:val="ConsPlusNonformat"/>
    <w:link w:val="Style_59"/>
    <w:rPr>
      <w:rFonts w:ascii="Courier New" w:hAnsi="Courier New"/>
      <w:sz w:val="24"/>
    </w:rPr>
  </w:style>
  <w:style w:styleId="Style_60" w:type="paragraph">
    <w:name w:val="ins"/>
    <w:link w:val="Style_60_ch"/>
  </w:style>
  <w:style w:styleId="Style_60_ch" w:type="character">
    <w:name w:val="ins"/>
    <w:link w:val="Style_60"/>
  </w:style>
  <w:style w:styleId="Style_61" w:type="paragraph">
    <w:name w:val="toc 9"/>
    <w:next w:val="Style_3"/>
    <w:link w:val="Style_61_ch"/>
    <w:uiPriority w:val="39"/>
    <w:pPr>
      <w:ind w:firstLine="0" w:left="1600"/>
    </w:pPr>
    <w:rPr>
      <w:sz w:val="24"/>
    </w:rPr>
  </w:style>
  <w:style w:styleId="Style_61_ch" w:type="character">
    <w:name w:val="toc 9"/>
    <w:link w:val="Style_61"/>
    <w:rPr>
      <w:sz w:val="24"/>
    </w:rPr>
  </w:style>
  <w:style w:styleId="Style_62" w:type="paragraph">
    <w:name w:val="Заголовок"/>
    <w:link w:val="Style_62_ch"/>
    <w:rPr>
      <w:rFonts w:ascii="PT Astra Serif" w:hAnsi="PT Astra Serif"/>
      <w:sz w:val="28"/>
    </w:rPr>
  </w:style>
  <w:style w:styleId="Style_62_ch" w:type="character">
    <w:name w:val="Заголовок"/>
    <w:link w:val="Style_62"/>
    <w:rPr>
      <w:rFonts w:ascii="PT Astra Serif" w:hAnsi="PT Astra Serif"/>
      <w:sz w:val="28"/>
    </w:rPr>
  </w:style>
  <w:style w:styleId="Style_63" w:type="paragraph">
    <w:name w:val="Гиперссылка4"/>
    <w:link w:val="Style_63_ch"/>
    <w:rPr>
      <w:color w:val="0000FF"/>
      <w:sz w:val="24"/>
      <w:u w:val="single"/>
    </w:rPr>
  </w:style>
  <w:style w:styleId="Style_63_ch" w:type="character">
    <w:name w:val="Гиперссылка4"/>
    <w:link w:val="Style_63"/>
    <w:rPr>
      <w:color w:val="0000FF"/>
      <w:sz w:val="24"/>
      <w:u w:val="single"/>
    </w:rPr>
  </w:style>
  <w:style w:styleId="Style_64" w:type="paragraph">
    <w:name w:val="Основной шрифт абзаца3"/>
    <w:link w:val="Style_64_ch"/>
    <w:rPr>
      <w:sz w:val="24"/>
    </w:rPr>
  </w:style>
  <w:style w:styleId="Style_64_ch" w:type="character">
    <w:name w:val="Основной шрифт абзаца3"/>
    <w:link w:val="Style_64"/>
    <w:rPr>
      <w:sz w:val="24"/>
    </w:rPr>
  </w:style>
  <w:style w:styleId="Style_65" w:type="paragraph">
    <w:name w:val="Contents 6"/>
    <w:link w:val="Style_65_ch"/>
  </w:style>
  <w:style w:styleId="Style_65_ch" w:type="character">
    <w:name w:val="Contents 6"/>
    <w:link w:val="Style_65"/>
  </w:style>
  <w:style w:styleId="Style_66" w:type="paragraph">
    <w:name w:val="toc 8"/>
    <w:next w:val="Style_3"/>
    <w:link w:val="Style_66_ch"/>
    <w:uiPriority w:val="39"/>
    <w:pPr>
      <w:ind w:firstLine="0" w:left="1400"/>
    </w:pPr>
    <w:rPr>
      <w:sz w:val="24"/>
    </w:rPr>
  </w:style>
  <w:style w:styleId="Style_66_ch" w:type="character">
    <w:name w:val="toc 8"/>
    <w:link w:val="Style_66"/>
    <w:rPr>
      <w:sz w:val="24"/>
    </w:rPr>
  </w:style>
  <w:style w:styleId="Style_67" w:type="paragraph">
    <w:name w:val="Текст выноски Знак"/>
    <w:link w:val="Style_67_ch"/>
    <w:rPr>
      <w:rFonts w:ascii="Segoe UI" w:hAnsi="Segoe UI"/>
      <w:sz w:val="18"/>
    </w:rPr>
  </w:style>
  <w:style w:styleId="Style_67_ch" w:type="character">
    <w:name w:val="Текст выноски Знак"/>
    <w:link w:val="Style_67"/>
    <w:rPr>
      <w:rFonts w:ascii="Segoe UI" w:hAnsi="Segoe UI"/>
      <w:sz w:val="18"/>
    </w:rPr>
  </w:style>
  <w:style w:styleId="Style_68" w:type="paragraph">
    <w:name w:val="Body Text Indent"/>
    <w:basedOn w:val="Style_3"/>
    <w:link w:val="Style_68_ch"/>
    <w:pPr>
      <w:spacing w:after="120"/>
      <w:ind w:firstLine="0" w:left="283"/>
    </w:pPr>
  </w:style>
  <w:style w:styleId="Style_68_ch" w:type="character">
    <w:name w:val="Body Text Indent"/>
    <w:basedOn w:val="Style_3_ch"/>
    <w:link w:val="Style_68"/>
  </w:style>
  <w:style w:styleId="Style_34" w:type="paragraph">
    <w:name w:val="Body Text"/>
    <w:basedOn w:val="Style_3"/>
    <w:link w:val="Style_34_ch"/>
    <w:pPr>
      <w:spacing w:after="120"/>
      <w:ind/>
    </w:pPr>
    <w:rPr>
      <w:sz w:val="20"/>
    </w:rPr>
  </w:style>
  <w:style w:styleId="Style_34_ch" w:type="character">
    <w:name w:val="Body Text"/>
    <w:basedOn w:val="Style_3_ch"/>
    <w:link w:val="Style_34"/>
    <w:rPr>
      <w:sz w:val="20"/>
    </w:rPr>
  </w:style>
  <w:style w:styleId="Style_69" w:type="paragraph">
    <w:name w:val="Название1"/>
    <w:link w:val="Style_69_ch"/>
    <w:rPr>
      <w:rFonts w:ascii="XO Thames" w:hAnsi="XO Thames"/>
      <w:b w:val="1"/>
      <w:sz w:val="52"/>
    </w:rPr>
  </w:style>
  <w:style w:styleId="Style_69_ch" w:type="character">
    <w:name w:val="Название1"/>
    <w:link w:val="Style_69"/>
    <w:rPr>
      <w:rFonts w:ascii="XO Thames" w:hAnsi="XO Thames"/>
      <w:b w:val="1"/>
      <w:sz w:val="52"/>
    </w:rPr>
  </w:style>
  <w:style w:styleId="Style_70" w:type="paragraph">
    <w:name w:val="Balloon Text"/>
    <w:basedOn w:val="Style_3"/>
    <w:link w:val="Style_70_ch"/>
    <w:rPr>
      <w:rFonts w:ascii="Segoe UI" w:hAnsi="Segoe UI"/>
      <w:sz w:val="18"/>
    </w:rPr>
  </w:style>
  <w:style w:styleId="Style_70_ch" w:type="character">
    <w:name w:val="Balloon Text"/>
    <w:basedOn w:val="Style_3_ch"/>
    <w:link w:val="Style_70"/>
    <w:rPr>
      <w:rFonts w:ascii="Segoe UI" w:hAnsi="Segoe UI"/>
      <w:sz w:val="18"/>
    </w:rPr>
  </w:style>
  <w:style w:styleId="Style_71" w:type="paragraph">
    <w:name w:val="Основной текст Знак"/>
    <w:link w:val="Style_71_ch"/>
  </w:style>
  <w:style w:styleId="Style_71_ch" w:type="character">
    <w:name w:val="Основной текст Знак"/>
    <w:link w:val="Style_71"/>
  </w:style>
  <w:style w:styleId="Style_72" w:type="paragraph">
    <w:name w:val="toc 5"/>
    <w:next w:val="Style_3"/>
    <w:link w:val="Style_72_ch"/>
    <w:uiPriority w:val="39"/>
    <w:pPr>
      <w:ind w:firstLine="0" w:left="800"/>
    </w:pPr>
    <w:rPr>
      <w:sz w:val="24"/>
    </w:rPr>
  </w:style>
  <w:style w:styleId="Style_72_ch" w:type="character">
    <w:name w:val="toc 5"/>
    <w:link w:val="Style_72"/>
    <w:rPr>
      <w:sz w:val="24"/>
    </w:rPr>
  </w:style>
  <w:style w:styleId="Style_73" w:type="paragraph">
    <w:name w:val="Указатель1"/>
    <w:link w:val="Style_73_ch"/>
    <w:rPr>
      <w:rFonts w:ascii="PT Astra Serif" w:hAnsi="PT Astra Serif"/>
    </w:rPr>
  </w:style>
  <w:style w:styleId="Style_73_ch" w:type="character">
    <w:name w:val="Указатель1"/>
    <w:link w:val="Style_73"/>
    <w:rPr>
      <w:rFonts w:ascii="PT Astra Serif" w:hAnsi="PT Astra Serif"/>
    </w:rPr>
  </w:style>
  <w:style w:styleId="Style_74" w:type="paragraph">
    <w:name w:val="Заголовок 51"/>
    <w:link w:val="Style_74_ch"/>
    <w:rPr>
      <w:rFonts w:ascii="XO Thames" w:hAnsi="XO Thames"/>
      <w:b w:val="1"/>
      <w:sz w:val="22"/>
    </w:rPr>
  </w:style>
  <w:style w:styleId="Style_74_ch" w:type="character">
    <w:name w:val="Заголовок 51"/>
    <w:link w:val="Style_74"/>
    <w:rPr>
      <w:rFonts w:ascii="XO Thames" w:hAnsi="XO Thames"/>
      <w:b w:val="1"/>
      <w:sz w:val="22"/>
    </w:rPr>
  </w:style>
  <w:style w:styleId="Style_75" w:type="paragraph">
    <w:name w:val="Основной шрифт абзаца1"/>
    <w:link w:val="Style_75_ch"/>
    <w:rPr>
      <w:sz w:val="24"/>
    </w:rPr>
  </w:style>
  <w:style w:styleId="Style_75_ch" w:type="character">
    <w:name w:val="Основной шрифт абзаца1"/>
    <w:link w:val="Style_75"/>
    <w:rPr>
      <w:sz w:val="24"/>
    </w:rPr>
  </w:style>
  <w:style w:styleId="Style_76" w:type="paragraph">
    <w:name w:val="Contents 3"/>
    <w:link w:val="Style_76_ch"/>
  </w:style>
  <w:style w:styleId="Style_76_ch" w:type="character">
    <w:name w:val="Contents 3"/>
    <w:link w:val="Style_76"/>
  </w:style>
  <w:style w:styleId="Style_77" w:type="paragraph">
    <w:name w:val="Subtitle"/>
    <w:next w:val="Style_3"/>
    <w:link w:val="Style_77_ch"/>
    <w:uiPriority w:val="11"/>
    <w:qFormat/>
    <w:rPr>
      <w:rFonts w:ascii="XO Thames" w:hAnsi="XO Thames"/>
      <w:i w:val="1"/>
      <w:color w:val="616161"/>
      <w:sz w:val="24"/>
    </w:rPr>
  </w:style>
  <w:style w:styleId="Style_77_ch" w:type="character">
    <w:name w:val="Subtitle"/>
    <w:link w:val="Style_77"/>
    <w:rPr>
      <w:rFonts w:ascii="XO Thames" w:hAnsi="XO Thames"/>
      <w:i w:val="1"/>
      <w:color w:val="616161"/>
      <w:sz w:val="24"/>
    </w:rPr>
  </w:style>
  <w:style w:styleId="Style_78" w:type="paragraph">
    <w:name w:val="Contents 7"/>
    <w:link w:val="Style_78_ch"/>
  </w:style>
  <w:style w:styleId="Style_78_ch" w:type="character">
    <w:name w:val="Contents 7"/>
    <w:link w:val="Style_78"/>
  </w:style>
  <w:style w:styleId="Style_79" w:type="paragraph">
    <w:name w:val="Обычный1"/>
    <w:link w:val="Style_79_ch"/>
    <w:rPr>
      <w:sz w:val="24"/>
    </w:rPr>
  </w:style>
  <w:style w:styleId="Style_79_ch" w:type="character">
    <w:name w:val="Обычный1"/>
    <w:link w:val="Style_79"/>
    <w:rPr>
      <w:sz w:val="24"/>
    </w:rPr>
  </w:style>
  <w:style w:styleId="Style_80" w:type="paragraph">
    <w:name w:val="Contents 8"/>
    <w:link w:val="Style_80_ch"/>
  </w:style>
  <w:style w:styleId="Style_80_ch" w:type="character">
    <w:name w:val="Contents 8"/>
    <w:link w:val="Style_80"/>
  </w:style>
  <w:style w:styleId="Style_81" w:type="paragraph">
    <w:name w:val="toc 10"/>
    <w:link w:val="Style_81_ch"/>
    <w:uiPriority w:val="39"/>
  </w:style>
  <w:style w:styleId="Style_81_ch" w:type="character">
    <w:name w:val="toc 10"/>
    <w:link w:val="Style_81"/>
  </w:style>
  <w:style w:styleId="Style_82" w:type="paragraph">
    <w:name w:val="Contents 2"/>
    <w:link w:val="Style_82_ch"/>
  </w:style>
  <w:style w:styleId="Style_82_ch" w:type="character">
    <w:name w:val="Contents 2"/>
    <w:link w:val="Style_82"/>
  </w:style>
  <w:style w:styleId="Style_83" w:type="paragraph">
    <w:name w:val="Title"/>
    <w:next w:val="Style_3"/>
    <w:link w:val="Style_83_ch"/>
    <w:uiPriority w:val="10"/>
    <w:qFormat/>
    <w:rPr>
      <w:rFonts w:ascii="XO Thames" w:hAnsi="XO Thames"/>
      <w:b w:val="1"/>
      <w:sz w:val="52"/>
    </w:rPr>
  </w:style>
  <w:style w:styleId="Style_83_ch" w:type="character">
    <w:name w:val="Title"/>
    <w:link w:val="Style_83"/>
    <w:rPr>
      <w:rFonts w:ascii="XO Thames" w:hAnsi="XO Thames"/>
      <w:b w:val="1"/>
      <w:sz w:val="52"/>
    </w:rPr>
  </w:style>
  <w:style w:styleId="Style_84" w:type="paragraph">
    <w:name w:val="Заголовок таблицы"/>
    <w:basedOn w:val="Style_11"/>
    <w:link w:val="Style_84_ch"/>
    <w:pPr>
      <w:ind/>
      <w:jc w:val="center"/>
    </w:pPr>
    <w:rPr>
      <w:b w:val="1"/>
    </w:rPr>
  </w:style>
  <w:style w:styleId="Style_84_ch" w:type="character">
    <w:name w:val="Заголовок таблицы"/>
    <w:basedOn w:val="Style_11_ch"/>
    <w:link w:val="Style_84"/>
    <w:rPr>
      <w:b w:val="1"/>
    </w:rPr>
  </w:style>
  <w:style w:styleId="Style_85" w:type="paragraph">
    <w:name w:val="heading 4"/>
    <w:next w:val="Style_3"/>
    <w:link w:val="Style_8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5_ch" w:type="character">
    <w:name w:val="heading 4"/>
    <w:link w:val="Style_85"/>
    <w:rPr>
      <w:rFonts w:ascii="XO Thames" w:hAnsi="XO Thames"/>
      <w:b w:val="1"/>
      <w:color w:val="595959"/>
      <w:sz w:val="26"/>
    </w:rPr>
  </w:style>
  <w:style w:styleId="Style_86" w:type="paragraph">
    <w:name w:val="Название объекта1"/>
    <w:link w:val="Style_86_ch"/>
    <w:rPr>
      <w:rFonts w:ascii="PT Astra Serif" w:hAnsi="PT Astra Serif"/>
      <w:i w:val="1"/>
    </w:rPr>
  </w:style>
  <w:style w:styleId="Style_86_ch" w:type="character">
    <w:name w:val="Название объекта1"/>
    <w:link w:val="Style_86"/>
    <w:rPr>
      <w:rFonts w:ascii="PT Astra Serif" w:hAnsi="PT Astra Serif"/>
      <w:i w:val="1"/>
    </w:rPr>
  </w:style>
  <w:style w:styleId="Style_87" w:type="paragraph">
    <w:name w:val="Список1"/>
    <w:basedOn w:val="Style_5"/>
    <w:link w:val="Style_87_ch"/>
    <w:rPr>
      <w:rFonts w:ascii="PT Astra Serif" w:hAnsi="PT Astra Serif"/>
      <w:sz w:val="20"/>
    </w:rPr>
  </w:style>
  <w:style w:styleId="Style_87_ch" w:type="character">
    <w:name w:val="Список1"/>
    <w:basedOn w:val="Style_5_ch"/>
    <w:link w:val="Style_87"/>
    <w:rPr>
      <w:rFonts w:ascii="PT Astra Serif" w:hAnsi="PT Astra Serif"/>
      <w:sz w:val="20"/>
    </w:rPr>
  </w:style>
  <w:style w:styleId="Style_88" w:type="paragraph">
    <w:name w:val="heading 2"/>
    <w:next w:val="Style_3"/>
    <w:link w:val="Style_8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8_ch" w:type="character">
    <w:name w:val="heading 2"/>
    <w:link w:val="Style_88"/>
    <w:rPr>
      <w:rFonts w:ascii="XO Thames" w:hAnsi="XO Thames"/>
      <w:b w:val="1"/>
      <w:color w:val="00A0FF"/>
      <w:sz w:val="26"/>
    </w:rPr>
  </w:style>
  <w:style w:styleId="Style_89" w:type="paragraph">
    <w:name w:val="Заголовок таблицы"/>
    <w:basedOn w:val="Style_90"/>
    <w:link w:val="Style_89_ch"/>
    <w:rPr>
      <w:b w:val="1"/>
    </w:rPr>
  </w:style>
  <w:style w:styleId="Style_89_ch" w:type="character">
    <w:name w:val="Заголовок таблицы"/>
    <w:basedOn w:val="Style_90_ch"/>
    <w:link w:val="Style_89"/>
    <w:rPr>
      <w:b w:val="1"/>
    </w:rPr>
  </w:style>
  <w:style w:styleId="Style_91" w:type="paragraph">
    <w:name w:val="Нижний колонтитул1"/>
    <w:link w:val="Style_91_ch"/>
  </w:style>
  <w:style w:styleId="Style_91_ch" w:type="character">
    <w:name w:val="Нижний колонтитул1"/>
    <w:link w:val="Style_91"/>
  </w:style>
  <w:style w:styleId="Style_92" w:type="paragraph">
    <w:name w:val="footer"/>
    <w:basedOn w:val="Style_3"/>
    <w:link w:val="Style_92_ch"/>
    <w:pPr>
      <w:tabs>
        <w:tab w:leader="none" w:pos="4677" w:val="center"/>
        <w:tab w:leader="none" w:pos="9355" w:val="right"/>
      </w:tabs>
      <w:ind/>
    </w:pPr>
  </w:style>
  <w:style w:styleId="Style_92_ch" w:type="character">
    <w:name w:val="footer"/>
    <w:basedOn w:val="Style_3_ch"/>
    <w:link w:val="Style_92"/>
  </w:style>
  <w:style w:styleId="Style_90" w:type="paragraph">
    <w:name w:val="Содержимое таблицы"/>
    <w:link w:val="Style_90_ch"/>
  </w:style>
  <w:style w:styleId="Style_90_ch" w:type="character">
    <w:name w:val="Содержимое таблицы"/>
    <w:link w:val="Style_90"/>
  </w:style>
  <w:style w:styleId="Style_93" w:type="paragraph">
    <w:name w:val="Contents 4"/>
    <w:link w:val="Style_93_ch"/>
  </w:style>
  <w:style w:styleId="Style_93_ch" w:type="character">
    <w:name w:val="Contents 4"/>
    <w:link w:val="Style_93"/>
  </w:style>
  <w:style w:default="1" w:styleId="Style_9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2023-09-30T15:52:31Z</dcterms:modified>
</cp:coreProperties>
</file>