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F" w:rsidRPr="008702D9" w:rsidRDefault="00374E2F" w:rsidP="00374E2F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  <w:r w:rsidRPr="008702D9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 к письму Управления</w:t>
      </w:r>
    </w:p>
    <w:p w:rsidR="00374E2F" w:rsidRPr="008702D9" w:rsidRDefault="00374E2F" w:rsidP="00374E2F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702D9">
        <w:rPr>
          <w:rFonts w:ascii="PT Astra Serif" w:eastAsia="Times New Roman" w:hAnsi="PT Astra Serif" w:cs="Times New Roman"/>
          <w:sz w:val="26"/>
          <w:szCs w:val="26"/>
          <w:lang w:eastAsia="ru-RU"/>
        </w:rPr>
        <w:t>№ ________ от ___________</w:t>
      </w:r>
    </w:p>
    <w:p w:rsidR="00374E2F" w:rsidRPr="008702D9" w:rsidRDefault="00374E2F" w:rsidP="00374E2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74E2F" w:rsidRPr="008702D9" w:rsidRDefault="00374E2F" w:rsidP="00374E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A7E78" w:rsidRPr="008702D9" w:rsidRDefault="005A7E78" w:rsidP="00374E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8702D9">
        <w:rPr>
          <w:rFonts w:ascii="PT Astra Serif" w:hAnsi="PT Astra Serif" w:cs="Times New Roman"/>
          <w:b/>
          <w:bCs/>
          <w:sz w:val="26"/>
          <w:szCs w:val="26"/>
        </w:rPr>
        <w:t xml:space="preserve">Взаимодействие </w:t>
      </w:r>
      <w:r w:rsidR="00043C80" w:rsidRPr="008702D9">
        <w:rPr>
          <w:rFonts w:ascii="PT Astra Serif" w:hAnsi="PT Astra Serif" w:cs="Times New Roman"/>
          <w:b/>
          <w:bCs/>
          <w:sz w:val="26"/>
          <w:szCs w:val="26"/>
        </w:rPr>
        <w:t>У</w:t>
      </w:r>
      <w:r w:rsidRPr="008702D9">
        <w:rPr>
          <w:rFonts w:ascii="PT Astra Serif" w:hAnsi="PT Astra Serif" w:cs="Times New Roman"/>
          <w:b/>
          <w:bCs/>
          <w:sz w:val="26"/>
          <w:szCs w:val="26"/>
        </w:rPr>
        <w:t xml:space="preserve">правления </w:t>
      </w:r>
      <w:r w:rsidR="00043C80" w:rsidRPr="008702D9">
        <w:rPr>
          <w:rFonts w:ascii="PT Astra Serif" w:hAnsi="PT Astra Serif" w:cs="Times New Roman"/>
          <w:b/>
          <w:bCs/>
          <w:sz w:val="26"/>
          <w:szCs w:val="26"/>
        </w:rPr>
        <w:t>Минюста</w:t>
      </w:r>
      <w:r w:rsidRPr="008702D9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043C80" w:rsidRPr="008702D9">
        <w:rPr>
          <w:rFonts w:ascii="PT Astra Serif" w:hAnsi="PT Astra Serif" w:cs="Times New Roman"/>
          <w:b/>
          <w:bCs/>
          <w:sz w:val="26"/>
          <w:szCs w:val="26"/>
        </w:rPr>
        <w:t>России</w:t>
      </w:r>
      <w:r w:rsidRPr="008702D9">
        <w:rPr>
          <w:rFonts w:ascii="PT Astra Serif" w:hAnsi="PT Astra Serif" w:cs="Times New Roman"/>
          <w:b/>
          <w:bCs/>
          <w:sz w:val="26"/>
          <w:szCs w:val="26"/>
        </w:rPr>
        <w:t xml:space="preserve"> по Саратовской области с органами государственной власти Саратовской области в рамках проведения правовой и антикоррупционной экспертиз нормативных правовых актов Саратовской области </w:t>
      </w:r>
    </w:p>
    <w:p w:rsidR="005A7E78" w:rsidRPr="008702D9" w:rsidRDefault="005A7E78" w:rsidP="00374E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В целях </w:t>
      </w:r>
      <w:proofErr w:type="gramStart"/>
      <w:r w:rsidRPr="008702D9">
        <w:rPr>
          <w:rFonts w:ascii="PT Astra Serif" w:hAnsi="PT Astra Serif" w:cs="Times New Roman"/>
          <w:kern w:val="28"/>
          <w:sz w:val="26"/>
          <w:szCs w:val="26"/>
        </w:rPr>
        <w:t>реализации функций</w:t>
      </w:r>
      <w:r w:rsidR="00374E2F" w:rsidRPr="008702D9">
        <w:rPr>
          <w:rFonts w:ascii="PT Astra Serif" w:hAnsi="PT Astra Serif" w:cs="Times New Roman"/>
          <w:kern w:val="28"/>
          <w:sz w:val="26"/>
          <w:szCs w:val="26"/>
        </w:rPr>
        <w:t xml:space="preserve"> Управления Минюста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</w:t>
      </w:r>
      <w:r w:rsidR="00374E2F" w:rsidRPr="008702D9">
        <w:rPr>
          <w:rFonts w:ascii="PT Astra Serif" w:hAnsi="PT Astra Serif" w:cs="Times New Roman"/>
          <w:kern w:val="28"/>
          <w:sz w:val="26"/>
          <w:szCs w:val="26"/>
        </w:rPr>
        <w:t>России</w:t>
      </w:r>
      <w:proofErr w:type="gramEnd"/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по Саратовской области (далее – Управление) по обеспечению единства правового пространства на территории Саратовской области в рамках проведения право</w:t>
      </w:r>
      <w:r w:rsidR="00ED1DE4" w:rsidRPr="008702D9">
        <w:rPr>
          <w:rFonts w:ascii="PT Astra Serif" w:hAnsi="PT Astra Serif" w:cs="Times New Roman"/>
          <w:kern w:val="28"/>
          <w:sz w:val="26"/>
          <w:szCs w:val="26"/>
        </w:rPr>
        <w:t>во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й и антикоррупционной экспертиз нормативных правовых актов Саратовской области Управлением заключены соглашения о взаимодействии с различными органами государственной власти. </w:t>
      </w:r>
      <w:proofErr w:type="gramStart"/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В частности, подписаны соглашения о взаимодействии с Прокуратурой Саратовской области, Общественной палатой Саратовской области, Союзом «Торгово-промышленная палата Саратовской области», Саратовской областной Думой,  Правительством Саратовской области, Избирательной комиссией Саратовской области, Уполномоченным по правам человека в Саратовской области, Уполномоченным по правам ребенка в Саратовской области, Управлением </w:t>
      </w:r>
      <w:proofErr w:type="spellStart"/>
      <w:r w:rsidRPr="008702D9">
        <w:rPr>
          <w:rFonts w:ascii="PT Astra Serif" w:hAnsi="PT Astra Serif" w:cs="Times New Roman"/>
          <w:kern w:val="28"/>
          <w:sz w:val="26"/>
          <w:szCs w:val="26"/>
        </w:rPr>
        <w:t>Роскомнадзора</w:t>
      </w:r>
      <w:proofErr w:type="spellEnd"/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по Саратовской области и другими органами.</w:t>
      </w:r>
      <w:proofErr w:type="gramEnd"/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proofErr w:type="gramStart"/>
      <w:r w:rsidRPr="008702D9">
        <w:rPr>
          <w:rFonts w:ascii="PT Astra Serif" w:hAnsi="PT Astra Serif" w:cs="Times New Roman"/>
          <w:kern w:val="28"/>
          <w:sz w:val="26"/>
          <w:szCs w:val="26"/>
        </w:rPr>
        <w:t>В рамках заключенных соглашений взаимодействие с Прокуратурой Саратовской области осуществляется в следующих формах:</w:t>
      </w:r>
      <w:r w:rsidR="008702D9">
        <w:rPr>
          <w:rFonts w:ascii="PT Astra Serif" w:hAnsi="PT Astra Serif" w:cs="Times New Roman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1) оперативный обмен информацией о несоответствующих федеральному законодательству правовых актах и принятых по их приведению в соответствие с федеральным законодательством мерах; 2) совместное обсуждение проблемных вопросов применения действующего законодательства, в том числе при проведении антикоррупционной экспертизы нормативных актов;</w:t>
      </w:r>
      <w:proofErr w:type="gramEnd"/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3) проведение сверок по экспертным заключениям о несоответствии нормативных правовых актов федеральному законодательству и результатам проведения антикоррупционной экспертизы.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В свою очередь, Управление проводит следующие мероприятия:</w:t>
      </w:r>
      <w:r w:rsidR="008702D9">
        <w:rPr>
          <w:rFonts w:ascii="PT Astra Serif" w:hAnsi="PT Astra Serif" w:cs="Times New Roman"/>
          <w:kern w:val="28"/>
          <w:sz w:val="26"/>
          <w:szCs w:val="26"/>
        </w:rPr>
        <w:t xml:space="preserve">                       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в </w:t>
      </w:r>
      <w:r w:rsidR="002B7A59" w:rsidRPr="008702D9">
        <w:rPr>
          <w:rFonts w:ascii="PT Astra Serif" w:hAnsi="PT Astra Serif" w:cs="Times New Roman"/>
          <w:kern w:val="28"/>
          <w:sz w:val="26"/>
          <w:szCs w:val="26"/>
        </w:rPr>
        <w:t>7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-дневный срок направляет в прокуратуру области копии экспертных заключений о несоответствии нормативных правовых актов Саратовской области Конституции РФ и федеральному законодательству; ежемесячно направляет акт сверки по экспертным заключениям о несоответствии нормативных правовых актов Саратовской области федеральному законодательству.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Обязательства, определенные соглашениями</w:t>
      </w:r>
      <w:r w:rsidRPr="008702D9">
        <w:rPr>
          <w:rFonts w:ascii="PT Astra Serif" w:hAnsi="PT Astra Serif" w:cs="Times New Roman"/>
          <w:color w:val="FF0000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о взаимодействии между Прокуратурой Саратовской области и Управлением, исполняются в полном объеме и в установленные сроки.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Таким образом, в настоящее время налажено необходимое взаимодействие Управления с органами прокуратуры Саратовской области по вопросу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lastRenderedPageBreak/>
        <w:t xml:space="preserve">обязательного рассмотрения экспертных заключений и направления ответов на них. 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Взаимодействие Управления с органами государственной власти Саратовской области осуществляется в рамках участия его специалистов в заседаниях рабочих групп по рассмотрению проектов нормативных правовых актов области, семинарах, совещаниях, круглых столах и т. д.</w:t>
      </w:r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kern w:val="28"/>
          <w:sz w:val="26"/>
          <w:szCs w:val="26"/>
        </w:rPr>
      </w:pPr>
      <w:proofErr w:type="gramStart"/>
      <w:r w:rsidRPr="008702D9">
        <w:rPr>
          <w:rFonts w:ascii="PT Astra Serif" w:hAnsi="PT Astra Serif" w:cs="Times New Roman"/>
          <w:kern w:val="28"/>
          <w:sz w:val="26"/>
          <w:szCs w:val="26"/>
        </w:rPr>
        <w:t>Взаимодействие Управления с Саратовской областной Думой и Правительством Саратовской</w:t>
      </w:r>
      <w:r w:rsidR="002B7A59" w:rsidRPr="008702D9">
        <w:rPr>
          <w:rFonts w:ascii="PT Astra Serif" w:hAnsi="PT Astra Serif" w:cs="Times New Roman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области заключается в следующем: обеспечение взаимного обмена информацией, справочными и аналитическими материалами по вопросам, входящим</w:t>
      </w:r>
      <w:r w:rsidR="002B7A59" w:rsidRPr="008702D9">
        <w:rPr>
          <w:rFonts w:ascii="PT Astra Serif" w:hAnsi="PT Astra Serif" w:cs="Times New Roman"/>
          <w:kern w:val="28"/>
          <w:sz w:val="26"/>
          <w:szCs w:val="26"/>
        </w:rPr>
        <w:t xml:space="preserve"> в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компетенцию сторон и</w:t>
      </w:r>
      <w:r w:rsidR="002B7A59" w:rsidRPr="008702D9">
        <w:rPr>
          <w:rFonts w:ascii="PT Astra Serif" w:hAnsi="PT Astra Serif" w:cs="Times New Roman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представляющим взаимный интерес; проведение рабочих совещаний, а также других совместных мероприятий по предмету и вопросам соглашений; разрешение путем консультаций спорных вопросов, возникающих в связи с реализацией соглашений.</w:t>
      </w:r>
      <w:proofErr w:type="gramEnd"/>
    </w:p>
    <w:p w:rsidR="005A7E78" w:rsidRPr="008702D9" w:rsidRDefault="005A7E78" w:rsidP="00374E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702D9">
        <w:rPr>
          <w:rFonts w:ascii="PT Astra Serif" w:hAnsi="PT Astra Serif" w:cs="Times New Roman"/>
          <w:kern w:val="28"/>
          <w:sz w:val="26"/>
          <w:szCs w:val="26"/>
        </w:rPr>
        <w:t>Результатом эффективного взаимодействия Управления с прокуратурой и органами государственной власти области является  высокий процент (10</w:t>
      </w:r>
      <w:r w:rsidR="007B46C7" w:rsidRPr="008702D9">
        <w:rPr>
          <w:rFonts w:ascii="PT Astra Serif" w:hAnsi="PT Astra Serif" w:cs="Times New Roman"/>
          <w:kern w:val="28"/>
          <w:sz w:val="26"/>
          <w:szCs w:val="26"/>
        </w:rPr>
        <w:t>0</w:t>
      </w:r>
      <w:r w:rsidRPr="008702D9">
        <w:rPr>
          <w:rFonts w:ascii="PT Astra Serif" w:hAnsi="PT Astra Serif" w:cs="Times New Roman"/>
          <w:color w:val="FF0000"/>
          <w:kern w:val="28"/>
          <w:sz w:val="26"/>
          <w:szCs w:val="26"/>
        </w:rPr>
        <w:t xml:space="preserve"> 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>% по состоянию на  31.12.202</w:t>
      </w:r>
      <w:r w:rsidR="007B46C7" w:rsidRPr="008702D9">
        <w:rPr>
          <w:rFonts w:ascii="PT Astra Serif" w:hAnsi="PT Astra Serif" w:cs="Times New Roman"/>
          <w:kern w:val="28"/>
          <w:sz w:val="26"/>
          <w:szCs w:val="26"/>
        </w:rPr>
        <w:t>3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с учетом актов за 202</w:t>
      </w:r>
      <w:r w:rsidR="007B46C7" w:rsidRPr="008702D9">
        <w:rPr>
          <w:rFonts w:ascii="PT Astra Serif" w:hAnsi="PT Astra Serif" w:cs="Times New Roman"/>
          <w:kern w:val="28"/>
          <w:sz w:val="26"/>
          <w:szCs w:val="26"/>
        </w:rPr>
        <w:t>2</w:t>
      </w:r>
      <w:r w:rsidRPr="008702D9">
        <w:rPr>
          <w:rFonts w:ascii="PT Astra Serif" w:hAnsi="PT Astra Serif" w:cs="Times New Roman"/>
          <w:kern w:val="28"/>
          <w:sz w:val="26"/>
          <w:szCs w:val="26"/>
        </w:rPr>
        <w:t xml:space="preserve"> г.) приведенных в соответствие с действующим федеральным законодательством нормативных правовых актов региона.</w:t>
      </w:r>
    </w:p>
    <w:p w:rsidR="00952131" w:rsidRPr="00374E2F" w:rsidRDefault="00952131" w:rsidP="00374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131" w:rsidRPr="00374E2F" w:rsidSect="00374E2F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78"/>
    <w:rsid w:val="000346AA"/>
    <w:rsid w:val="00043C80"/>
    <w:rsid w:val="000A53CD"/>
    <w:rsid w:val="002B7A59"/>
    <w:rsid w:val="00374E2F"/>
    <w:rsid w:val="005A7E78"/>
    <w:rsid w:val="00644B40"/>
    <w:rsid w:val="00765CBE"/>
    <w:rsid w:val="00790B28"/>
    <w:rsid w:val="007B46C7"/>
    <w:rsid w:val="007D6BFD"/>
    <w:rsid w:val="008414B9"/>
    <w:rsid w:val="008702D9"/>
    <w:rsid w:val="00915BE6"/>
    <w:rsid w:val="00952131"/>
    <w:rsid w:val="00996C50"/>
    <w:rsid w:val="00D20B77"/>
    <w:rsid w:val="00E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Валерьянович Красюков</dc:creator>
  <cp:lastModifiedBy>Грачева Екатерина Алексеевна</cp:lastModifiedBy>
  <cp:revision>2</cp:revision>
  <dcterms:created xsi:type="dcterms:W3CDTF">2024-06-06T08:19:00Z</dcterms:created>
  <dcterms:modified xsi:type="dcterms:W3CDTF">2024-06-06T08:19:00Z</dcterms:modified>
</cp:coreProperties>
</file>