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rFonts w:eastAsia="Calibri" w:cs="PT Astra Serif" w:ascii="PT Astra Serif" w:hAnsi="PT Astra Serif" w:eastAsiaTheme="minorHAnsi"/>
          <w:b/>
          <w:bCs w:val="false"/>
          <w:color w:val="000000"/>
          <w:kern w:val="0"/>
          <w:sz w:val="28"/>
          <w:szCs w:val="28"/>
          <w:shd w:fill="auto" w:val="clear"/>
          <w:lang w:val="ru-RU" w:eastAsia="en-US" w:bidi="ar-SA"/>
        </w:rPr>
        <w:tab/>
      </w:r>
      <w:r>
        <w:rPr>
          <w:rFonts w:eastAsia="Calibri" w:cs="PT Astra Serif" w:ascii="PT Astra Serif" w:hAnsi="PT Astra Serif" w:eastAsiaTheme="minorHAnsi"/>
          <w:b/>
          <w:bCs/>
          <w:i w:val="false"/>
          <w:caps w:val="false"/>
          <w:smallCaps w:val="false"/>
          <w:color w:val="000000"/>
          <w:spacing w:val="0"/>
          <w:kern w:val="0"/>
          <w:sz w:val="32"/>
          <w:szCs w:val="32"/>
          <w:shd w:fill="auto" w:val="clear"/>
          <w:lang w:val="ru-RU" w:eastAsia="en-US" w:bidi="ar-SA"/>
        </w:rPr>
        <w:t>Старт маркировки пива и слабоалкогольных напитков, упакованных в кеги</w:t>
      </w:r>
    </w:p>
    <w:p>
      <w:pPr>
        <w:pStyle w:val="Style22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 1 апреля 2023 года</w:t>
      </w:r>
    </w:p>
    <w:p>
      <w:pPr>
        <w:pStyle w:val="Style22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Производители и импортеры пива и слабоалкогольных напитков в кегах с этой даты обязаны быть зарегистрированы в системе и описать свои товары в каталоге. К этому времени должны быть полностью настроены процессы по заказу кодов, их нанесению на товары с подачей отчета о нанесении, оплате кодов и вводу в оборот</w:t>
      </w:r>
    </w:p>
    <w:p>
      <w:pPr>
        <w:pStyle w:val="Style22"/>
        <w:widowControl/>
        <w:spacing w:before="0" w:after="198"/>
        <w:ind w:left="0" w:right="353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31"/>
        <w:widowControl/>
        <w:spacing w:before="0" w:after="0"/>
        <w:ind w:left="0" w:right="353" w:hanging="0"/>
        <w:rPr>
          <w:sz w:val="24"/>
        </w:rPr>
      </w:pPr>
      <w:r>
        <w:rPr/>
      </w:r>
    </w:p>
    <w:p>
      <w:pPr>
        <w:pStyle w:val="Style22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Старт маркировки пива и слабоалкогольных напитков, упакованных в стеклянную и полимерную упаковку</w:t>
      </w:r>
    </w:p>
    <w:p>
      <w:pPr>
        <w:pStyle w:val="Style22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 1 октября 2023 года</w:t>
      </w:r>
    </w:p>
    <w:p>
      <w:pPr>
        <w:pStyle w:val="Style22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Производители и импортеры пива и слабоалкогольных напитков в стеклянной и полимерной упаковке с этой даты обязаны быть зарегистрированы в системе и описать свои товары в каталоге. К этому времени должны быть полностью настроены процессы по заказу кодов, их нанесению на товары с подачей отчета о нанесении, оплате кодов и вводу в оборот</w:t>
      </w:r>
    </w:p>
    <w:p>
      <w:pPr>
        <w:pStyle w:val="Style22"/>
        <w:widowControl/>
        <w:spacing w:before="0" w:after="198"/>
        <w:ind w:left="0" w:right="353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31"/>
        <w:widowControl/>
        <w:spacing w:before="0" w:after="0"/>
        <w:ind w:left="0" w:right="353" w:hanging="0"/>
        <w:rPr>
          <w:sz w:val="24"/>
        </w:rPr>
      </w:pPr>
      <w:r>
        <w:rPr/>
      </w:r>
    </w:p>
    <w:p>
      <w:pPr>
        <w:pStyle w:val="Style22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Старт маркировки пива и слабоалкогольных напитков, упакованных в иные виды упаковки</w:t>
      </w:r>
    </w:p>
    <w:p>
      <w:pPr>
        <w:pStyle w:val="Style22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 15 января 2024 года</w:t>
      </w:r>
    </w:p>
    <w:p>
      <w:pPr>
        <w:pStyle w:val="Style22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Производители и импортеры пива и слабоалкогольных напитков в других видах упаковки с этой даты обязаны быть зарегистрированы в системе и описать свои товары в каталоге. К этому времени должны быть полностью настроены процессы по заказу кодов, их нанесению на товары с подачей отчета о нанесении, оплате кодов и вводу в оборот</w:t>
      </w:r>
    </w:p>
    <w:p>
      <w:pPr>
        <w:pStyle w:val="Style22"/>
        <w:widowControl/>
        <w:spacing w:lineRule="atLeast" w:line="367" w:before="0" w:after="0"/>
        <w:ind w:left="0" w:right="0" w:hanging="0"/>
        <w:rPr>
          <w:sz w:val="24"/>
        </w:rPr>
      </w:pPr>
      <w:r>
        <w:rPr/>
      </w:r>
    </w:p>
    <w:p>
      <w:pPr>
        <w:pStyle w:val="Style22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Старт обязательного вывода из оборота пива и слабоалкогольных напитков, упакованных в кеги</w:t>
      </w:r>
    </w:p>
    <w:p>
      <w:pPr>
        <w:pStyle w:val="Style22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 15 января 2024 года</w:t>
      </w:r>
    </w:p>
    <w:p>
      <w:pPr>
        <w:pStyle w:val="Style22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Розничные магазины и другие предприятия, осуществляющие продажу пива и слабоалкогольных напитков в кегах должны передавать в систему маркировки данные о продажах c помощью контрольно-кассовой техники.</w:t>
      </w:r>
    </w:p>
    <w:p>
      <w:pPr>
        <w:pStyle w:val="Style22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caps w:val="false"/>
          <w:smallCaps w:val="false"/>
          <w:color w:val="363634"/>
          <w:spacing w:val="0"/>
        </w:rPr>
      </w:r>
    </w:p>
    <w:p>
      <w:pPr>
        <w:pStyle w:val="Style22"/>
        <w:widowControl/>
        <w:spacing w:lineRule="atLeast" w:line="367" w:before="0" w:after="0"/>
        <w:ind w:left="0" w:right="0" w:hanging="0"/>
        <w:rPr>
          <w:sz w:val="24"/>
        </w:rPr>
      </w:pPr>
      <w:r>
        <w:rPr>
          <w:rFonts w:ascii="inherit" w:hAnsi="inherit"/>
          <w:b/>
          <w:i w:val="false"/>
          <w:caps w:val="false"/>
          <w:smallCaps w:val="false"/>
          <w:color w:val="363634"/>
          <w:spacing w:val="0"/>
          <w:sz w:val="34"/>
        </w:rPr>
        <w:t>Старт обязательного вывода из оборота пива и слабоалкогольных напитков, упакованных в потребительскую упаковку</w:t>
      </w:r>
    </w:p>
    <w:p>
      <w:pPr>
        <w:pStyle w:val="Style22"/>
        <w:widowControl/>
        <w:pBdr/>
        <w:spacing w:lineRule="atLeast" w:line="339" w:before="85" w:after="85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c 1 июня 2024 года</w:t>
      </w:r>
    </w:p>
    <w:p>
      <w:pPr>
        <w:pStyle w:val="Style22"/>
        <w:widowControl/>
        <w:pBdr/>
        <w:spacing w:lineRule="atLeast" w:line="339" w:before="0" w:after="0"/>
        <w:ind w:left="0" w:right="0" w:hanging="0"/>
        <w:rPr>
          <w:sz w:val="24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363634"/>
          <w:spacing w:val="0"/>
          <w:sz w:val="23"/>
        </w:rPr>
        <w:t>Розничные магазины и другие предприятия, осуществляющие продажу пива и слабоалкогольных напитков в потребительской упаковке должны передавать в систему маркировки данные о продажах c помощью контрольно-кассовой техники.</w:t>
      </w:r>
    </w:p>
    <w:p>
      <w:pPr>
        <w:pStyle w:val="Normal"/>
        <w:rPr>
          <w:sz w:val="24"/>
        </w:rPr>
      </w:pPr>
      <w:r>
        <w:rPr/>
      </w:r>
    </w:p>
    <w:sectPr>
      <w:type w:val="nextPage"/>
      <w:pgSz w:w="11906" w:h="16838"/>
      <w:pgMar w:left="1701" w:right="850" w:header="0" w:top="391" w:footer="0" w:bottom="4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PT Astra Serif">
    <w:charset w:val="01"/>
    <w:family w:val="roman"/>
    <w:pitch w:val="variable"/>
  </w:font>
  <w:font w:name="inheri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6a2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ab66a2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15">
    <w:name w:val="Интернет-ссылка"/>
    <w:basedOn w:val="DefaultParagraphFont"/>
    <w:rsid w:val="00ab66a2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ab66a2"/>
    <w:rPr>
      <w:rFonts w:ascii="Tahoma" w:hAnsi="Tahoma" w:eastAsia="Calibri" w:cs="Tahoma"/>
      <w:sz w:val="16"/>
      <w:szCs w:val="16"/>
    </w:rPr>
  </w:style>
  <w:style w:type="character" w:styleId="Style17" w:customStyle="1">
    <w:name w:val="Основной текст Знак"/>
    <w:basedOn w:val="DefaultParagraphFont"/>
    <w:link w:val="a8"/>
    <w:uiPriority w:val="99"/>
    <w:qFormat/>
    <w:rsid w:val="00ab66a2"/>
    <w:rPr>
      <w:rFonts w:ascii="Calibri" w:hAnsi="Calibri" w:eastAsia="Times New Roman" w:cs="Times New Roman"/>
      <w:lang w:eastAsia="ru-RU"/>
    </w:rPr>
  </w:style>
  <w:style w:type="character" w:styleId="Right" w:customStyle="1">
    <w:name w:val="right"/>
    <w:basedOn w:val="DefaultParagraphFont"/>
    <w:qFormat/>
    <w:rsid w:val="00e85c69"/>
    <w:rPr/>
  </w:style>
  <w:style w:type="character" w:styleId="Style18" w:customStyle="1">
    <w:name w:val="Основной текст с отступом Знак"/>
    <w:basedOn w:val="DefaultParagraphFont"/>
    <w:link w:val="aa"/>
    <w:uiPriority w:val="99"/>
    <w:semiHidden/>
    <w:qFormat/>
    <w:rsid w:val="00f72830"/>
    <w:rPr>
      <w:rFonts w:ascii="Times New Roman" w:hAnsi="Times New Roman" w:eastAsia="Calibri" w:cs="Times New Roman"/>
      <w:sz w:val="28"/>
      <w:szCs w:val="28"/>
    </w:rPr>
  </w:style>
  <w:style w:type="character" w:styleId="Style19" w:customStyle="1">
    <w:name w:val="Текст сноски Знак"/>
    <w:basedOn w:val="DefaultParagraphFont"/>
    <w:link w:val="ad"/>
    <w:uiPriority w:val="99"/>
    <w:semiHidden/>
    <w:qFormat/>
    <w:rsid w:val="00f72830"/>
    <w:rPr>
      <w:rFonts w:ascii="Times New Roman" w:hAnsi="Times New Roman" w:eastAsia="Calibri" w:cs="Times New Roman"/>
      <w:sz w:val="20"/>
      <w:szCs w:val="20"/>
    </w:rPr>
  </w:style>
  <w:style w:type="character" w:styleId="1" w:customStyle="1">
    <w:name w:val="Текст сноски Знак1"/>
    <w:basedOn w:val="DefaultParagraphFont"/>
    <w:link w:val="ad"/>
    <w:semiHidden/>
    <w:qFormat/>
    <w:rsid w:val="00f7283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72830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22">
    <w:name w:val="Body Text"/>
    <w:basedOn w:val="Normal"/>
    <w:link w:val="a9"/>
    <w:uiPriority w:val="99"/>
    <w:unhideWhenUsed/>
    <w:rsid w:val="00ab66a2"/>
    <w:pPr>
      <w:spacing w:lineRule="auto" w:line="276" w:before="0" w:after="120"/>
      <w:jc w:val="left"/>
    </w:pPr>
    <w:rPr>
      <w:rFonts w:ascii="Calibri" w:hAnsi="Calibri" w:eastAsia="Times New Roman"/>
      <w:sz w:val="22"/>
      <w:szCs w:val="22"/>
      <w:lang w:eastAsia="ru-RU"/>
    </w:rPr>
  </w:style>
  <w:style w:type="paragraph" w:styleId="Style23">
    <w:name w:val="List"/>
    <w:basedOn w:val="Style22"/>
    <w:pPr/>
    <w:rPr>
      <w:rFonts w:cs="Droid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4"/>
    <w:rsid w:val="00ab66a2"/>
    <w:pPr>
      <w:tabs>
        <w:tab w:val="clear" w:pos="720"/>
        <w:tab w:val="center" w:pos="4844" w:leader="none"/>
        <w:tab w:val="right" w:pos="9689" w:leader="none"/>
      </w:tabs>
      <w:jc w:val="left"/>
    </w:pPr>
    <w:rPr>
      <w:rFonts w:eastAsia="Times New Roman"/>
      <w:sz w:val="20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b66a2"/>
    <w:pPr/>
    <w:rPr>
      <w:rFonts w:ascii="Tahoma" w:hAnsi="Tahoma" w:cs="Tahoma"/>
      <w:sz w:val="16"/>
      <w:szCs w:val="16"/>
    </w:rPr>
  </w:style>
  <w:style w:type="paragraph" w:styleId="Msonormal" w:customStyle="1">
    <w:name w:val="&quot;msonormal&quot;"/>
    <w:basedOn w:val="Normal"/>
    <w:qFormat/>
    <w:rsid w:val="00ab66a2"/>
    <w:pPr>
      <w:spacing w:lineRule="atLeast" w:line="100" w:before="100" w:after="100"/>
      <w:jc w:val="left"/>
    </w:pPr>
    <w:rPr>
      <w:rFonts w:ascii="Arial" w:hAnsi="Arial" w:cs="Arial"/>
      <w:sz w:val="24"/>
      <w:szCs w:val="24"/>
      <w:lang w:eastAsia="ru-RU"/>
    </w:rPr>
  </w:style>
  <w:style w:type="paragraph" w:styleId="Style28">
    <w:name w:val="Body Text Indent"/>
    <w:basedOn w:val="Normal"/>
    <w:link w:val="ab"/>
    <w:uiPriority w:val="99"/>
    <w:semiHidden/>
    <w:unhideWhenUsed/>
    <w:rsid w:val="00f7283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f72830"/>
    <w:pPr>
      <w:suppressAutoHyphens w:val="true"/>
      <w:spacing w:before="0" w:after="0"/>
      <w:ind w:left="720" w:hanging="0"/>
      <w:contextualSpacing/>
      <w:jc w:val="left"/>
    </w:pPr>
    <w:rPr>
      <w:rFonts w:eastAsia="Times New Roman"/>
      <w:szCs w:val="24"/>
      <w:lang w:eastAsia="ru-RU"/>
    </w:rPr>
  </w:style>
  <w:style w:type="paragraph" w:styleId="Style29">
    <w:name w:val="Footnote Text"/>
    <w:basedOn w:val="Normal"/>
    <w:link w:val="1"/>
    <w:semiHidden/>
    <w:unhideWhenUsed/>
    <w:rsid w:val="00f72830"/>
    <w:pPr>
      <w:suppressAutoHyphens w:val="true"/>
      <w:jc w:val="left"/>
    </w:pPr>
    <w:rPr>
      <w:rFonts w:eastAsia="Times New Roman"/>
      <w:sz w:val="20"/>
      <w:szCs w:val="20"/>
      <w:lang w:eastAsia="ru-RU"/>
    </w:rPr>
  </w:style>
  <w:style w:type="paragraph" w:styleId="Style3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rFonts w:cs="Calibri"/>
      <w:sz w:val="24"/>
      <w:szCs w:val="24"/>
    </w:rPr>
  </w:style>
  <w:style w:type="paragraph" w:styleId="Style31">
    <w:name w:val="Горизонтальная линия"/>
    <w:basedOn w:val="Normal"/>
    <w:next w:val="Style22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ed3d27"/>
    <w:pPr>
      <w:spacing w:after="0" w:line="240" w:lineRule="auto"/>
    </w:pPr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F3A9-CB68-4892-9ECC-7E78EE92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LibreOffice/7.0.6.2$Linux_X86_64 LibreOffice_project/00$Build-2</Application>
  <AppVersion>15.0000</AppVersion>
  <Pages>2</Pages>
  <Words>285</Words>
  <Characters>1669</Characters>
  <CharactersWithSpaces>1941</CharactersWithSpaces>
  <Paragraphs>15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2023-01-11T17:27:00Z</dcterms:created>
  <dc:creator>dolganova</dc:creator>
  <dc:description/>
  <dc:language>ru-RU</dc:language>
  <cp:lastModifiedBy/>
  <cp:lastPrinted>2022-06-06T07:10:00Z</cp:lastPrinted>
  <dcterms:modified xsi:type="dcterms:W3CDTF">2023-02-27T16:41:48Z</dcterms:modified>
  <cp:revision>14</cp:revision>
  <dc:subject/>
  <dc:title>Вопрос: О розничной продаже алкогольной продукции при оказании услуг общественного питания в концертных и театральных залах.(Письмо Минфина России от 25.12.2019 N 03-14-11/101653)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