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7E467" w14:textId="7DC235E8" w:rsidR="00262696" w:rsidRDefault="00262696" w:rsidP="000A4CB9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Релиз</w:t>
      </w:r>
    </w:p>
    <w:p w14:paraId="1E9AF41A" w14:textId="77777777" w:rsidR="00262696" w:rsidRDefault="00262696" w:rsidP="000A4CB9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41974512" w14:textId="4B21A4B1" w:rsidR="000A4CB9" w:rsidRPr="000A4CB9" w:rsidRDefault="000A4CB9" w:rsidP="00262696">
      <w:pPr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A4CB9">
        <w:rPr>
          <w:rFonts w:ascii="Times New Roman" w:hAnsi="Times New Roman" w:cs="Times New Roman"/>
          <w:b/>
          <w:sz w:val="28"/>
          <w:szCs w:val="28"/>
          <w:lang w:eastAsia="ru-RU"/>
        </w:rPr>
        <w:t>Участвующим в закупках предпринима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т</w:t>
      </w:r>
      <w:r w:rsidRPr="000A4CB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елям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Саратовской области</w:t>
      </w:r>
      <w:r w:rsidRPr="000A4CB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будут доступны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независимые</w:t>
      </w:r>
      <w:r w:rsidRPr="000A4CB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гарантии по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минимальным в России ставкам</w:t>
      </w:r>
    </w:p>
    <w:p w14:paraId="63419DC0" w14:textId="77777777" w:rsidR="000A4CB9" w:rsidRDefault="000A4CB9" w:rsidP="00262696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0A4CB9">
        <w:rPr>
          <w:rFonts w:ascii="Times New Roman" w:hAnsi="Times New Roman" w:cs="Times New Roman"/>
          <w:bCs/>
          <w:sz w:val="26"/>
          <w:szCs w:val="26"/>
          <w:lang w:eastAsia="ru-RU"/>
        </w:rPr>
        <w:t>Региональная гарантийная организация – АО «Гарантийный фонд для субъектов малого предпринимательства Саратовской области» - предоставляет независимые гарантии для участников закупок, зарегистрированных на территории Саратовской области. Такая мера поддержки поможет максимально широкому кругу предпринимателей заключать контракты по 44-ФЗ и 223-ФЗ.</w:t>
      </w:r>
    </w:p>
    <w:p w14:paraId="674DC343" w14:textId="77777777" w:rsidR="000A4CB9" w:rsidRDefault="000A4CB9" w:rsidP="00262696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Гарантии предоставляются в обеспечение:</w:t>
      </w:r>
    </w:p>
    <w:p w14:paraId="2D48CC7D" w14:textId="77777777" w:rsidR="000A4CB9" w:rsidRDefault="000A4CB9" w:rsidP="00262696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- заявки на участие в конкурсе;</w:t>
      </w:r>
    </w:p>
    <w:p w14:paraId="5CD9A782" w14:textId="77777777" w:rsidR="000A4CB9" w:rsidRDefault="000A4CB9" w:rsidP="00262696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- исполнение контракта (договора);</w:t>
      </w:r>
    </w:p>
    <w:p w14:paraId="24FC06BC" w14:textId="77777777" w:rsidR="000A4CB9" w:rsidRDefault="000A4CB9" w:rsidP="00262696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- гарантийных обязательств.</w:t>
      </w:r>
    </w:p>
    <w:p w14:paraId="739B3256" w14:textId="77777777" w:rsidR="000A4CB9" w:rsidRDefault="000A4CB9" w:rsidP="00262696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С 14 августа текущего года Фонд снизил ставку вознаграждения за предоставление независимой гарантии до 0,75% годовых, что является самой низкой ставкой по данным сайта </w:t>
      </w:r>
      <w:proofErr w:type="spellStart"/>
      <w:r>
        <w:rPr>
          <w:rFonts w:ascii="Times New Roman" w:hAnsi="Times New Roman" w:cs="Times New Roman"/>
          <w:bCs/>
          <w:sz w:val="26"/>
          <w:szCs w:val="26"/>
          <w:lang w:eastAsia="ru-RU"/>
        </w:rPr>
        <w:t>сравни.ру</w:t>
      </w:r>
      <w:proofErr w:type="spellEnd"/>
      <w:r>
        <w:rPr>
          <w:rFonts w:ascii="Times New Roman" w:hAnsi="Times New Roman" w:cs="Times New Roman"/>
          <w:bCs/>
          <w:sz w:val="26"/>
          <w:szCs w:val="26"/>
          <w:lang w:eastAsia="ru-RU"/>
        </w:rPr>
        <w:t>.</w:t>
      </w:r>
    </w:p>
    <w:p w14:paraId="23E6F77E" w14:textId="77777777" w:rsidR="000A4CB9" w:rsidRPr="000A4CB9" w:rsidRDefault="000A4CB9" w:rsidP="00262696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0A4CB9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Компании Саратовской области, участвующие в государственных и муниципальных закупках, а также коммерческих закупках, могут получить независимую гарантию на сумму до 25 млн. рублей. Срок полного рассмотрения заявки составляет не более 5 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рабочих </w:t>
      </w:r>
      <w:r w:rsidRPr="000A4CB9">
        <w:rPr>
          <w:rFonts w:ascii="Times New Roman" w:hAnsi="Times New Roman" w:cs="Times New Roman"/>
          <w:bCs/>
          <w:sz w:val="26"/>
          <w:szCs w:val="26"/>
          <w:lang w:eastAsia="ru-RU"/>
        </w:rPr>
        <w:t>дней.</w:t>
      </w:r>
    </w:p>
    <w:p w14:paraId="6EB16620" w14:textId="77777777" w:rsidR="000A4CB9" w:rsidRPr="001A6A8E" w:rsidRDefault="000A4CB9" w:rsidP="0026269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Гарантийный фонд предоставляет поручительства в рамках национального проекта «Эффективная и конкурентная экономика» </w:t>
      </w:r>
      <w:r w:rsidRPr="002524CB">
        <w:rPr>
          <w:rFonts w:ascii="Times New Roman" w:hAnsi="Times New Roman" w:cs="Times New Roman"/>
          <w:sz w:val="26"/>
          <w:szCs w:val="26"/>
        </w:rPr>
        <w:t xml:space="preserve">в объеме до </w:t>
      </w:r>
      <w:r w:rsidRPr="001A6A8E">
        <w:rPr>
          <w:rFonts w:ascii="Times New Roman" w:hAnsi="Times New Roman" w:cs="Times New Roman"/>
          <w:sz w:val="26"/>
          <w:szCs w:val="26"/>
        </w:rPr>
        <w:t xml:space="preserve">50% суммы кредита, займа, лизингового договора, банковской гарантии. </w:t>
      </w:r>
    </w:p>
    <w:p w14:paraId="26A7D329" w14:textId="644F5078" w:rsidR="000A4CB9" w:rsidRPr="00262696" w:rsidRDefault="000A4CB9" w:rsidP="00262696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A6A8E">
        <w:rPr>
          <w:rFonts w:ascii="Times New Roman" w:hAnsi="Times New Roman" w:cs="Times New Roman"/>
          <w:sz w:val="26"/>
          <w:szCs w:val="26"/>
          <w:lang w:eastAsia="ru-RU"/>
        </w:rPr>
        <w:t xml:space="preserve">Более подробную информацию о мерах государственной финансовой поддержки субъектов МСП, оказываемых Фондом, можно узнать на сайте организации </w:t>
      </w:r>
      <w:hyperlink r:id="rId4" w:history="1">
        <w:r w:rsidRPr="001A6A8E">
          <w:rPr>
            <w:rStyle w:val="a3"/>
            <w:rFonts w:ascii="Times New Roman" w:hAnsi="Times New Roman" w:cs="Times New Roman"/>
            <w:sz w:val="26"/>
            <w:szCs w:val="26"/>
            <w:lang w:val="en-US" w:eastAsia="ru-RU"/>
          </w:rPr>
          <w:t>www</w:t>
        </w:r>
        <w:r w:rsidRPr="001A6A8E">
          <w:rPr>
            <w:rStyle w:val="a3"/>
            <w:rFonts w:ascii="Times New Roman" w:hAnsi="Times New Roman" w:cs="Times New Roman"/>
            <w:sz w:val="26"/>
            <w:szCs w:val="26"/>
            <w:lang w:eastAsia="ru-RU"/>
          </w:rPr>
          <w:t>.</w:t>
        </w:r>
        <w:r w:rsidRPr="001A6A8E">
          <w:rPr>
            <w:rStyle w:val="a3"/>
            <w:rFonts w:ascii="Times New Roman" w:hAnsi="Times New Roman" w:cs="Times New Roman"/>
            <w:sz w:val="26"/>
            <w:szCs w:val="26"/>
            <w:lang w:val="en-US" w:eastAsia="ru-RU"/>
          </w:rPr>
          <w:t>saratovgarantfond</w:t>
        </w:r>
        <w:r w:rsidRPr="001A6A8E">
          <w:rPr>
            <w:rStyle w:val="a3"/>
            <w:rFonts w:ascii="Times New Roman" w:hAnsi="Times New Roman" w:cs="Times New Roman"/>
            <w:sz w:val="26"/>
            <w:szCs w:val="26"/>
            <w:lang w:eastAsia="ru-RU"/>
          </w:rPr>
          <w:t>.</w:t>
        </w:r>
        <w:r w:rsidRPr="001A6A8E">
          <w:rPr>
            <w:rStyle w:val="a3"/>
            <w:rFonts w:ascii="Times New Roman" w:hAnsi="Times New Roman" w:cs="Times New Roman"/>
            <w:sz w:val="26"/>
            <w:szCs w:val="26"/>
            <w:lang w:val="en-US" w:eastAsia="ru-RU"/>
          </w:rPr>
          <w:t>ru</w:t>
        </w:r>
      </w:hyperlink>
      <w:r w:rsidRPr="001A6A8E">
        <w:rPr>
          <w:rFonts w:ascii="Times New Roman" w:hAnsi="Times New Roman" w:cs="Times New Roman"/>
          <w:sz w:val="26"/>
          <w:szCs w:val="26"/>
          <w:lang w:eastAsia="ru-RU"/>
        </w:rPr>
        <w:t xml:space="preserve">, либо связавшись с сотрудниками организации: г. Саратов ул. Краевая д.85 лит. А оф.305. Тел: 8(8452) 75-34-15, </w:t>
      </w:r>
      <w:hyperlink r:id="rId5" w:history="1">
        <w:r w:rsidR="00262696">
          <w:rPr>
            <w:rStyle w:val="a3"/>
            <w:rFonts w:ascii="Times New Roman" w:hAnsi="Times New Roman" w:cs="Times New Roman"/>
            <w:color w:val="000000" w:themeColor="text1"/>
            <w:sz w:val="26"/>
            <w:szCs w:val="26"/>
            <w:u w:val="none"/>
            <w:lang w:eastAsia="ru-RU"/>
          </w:rPr>
          <w:t>е</w:t>
        </w:r>
        <w:r w:rsidRPr="00262696">
          <w:rPr>
            <w:rStyle w:val="a3"/>
            <w:rFonts w:ascii="Times New Roman" w:hAnsi="Times New Roman" w:cs="Times New Roman"/>
            <w:color w:val="000000" w:themeColor="text1"/>
            <w:sz w:val="26"/>
            <w:szCs w:val="26"/>
            <w:u w:val="none"/>
            <w:lang w:eastAsia="ru-RU"/>
          </w:rPr>
          <w:t>-</w:t>
        </w:r>
        <w:r w:rsidRPr="00262696">
          <w:rPr>
            <w:rStyle w:val="a3"/>
            <w:rFonts w:ascii="Times New Roman" w:hAnsi="Times New Roman" w:cs="Times New Roman"/>
            <w:color w:val="000000" w:themeColor="text1"/>
            <w:sz w:val="26"/>
            <w:szCs w:val="26"/>
            <w:u w:val="none"/>
            <w:lang w:val="en-US" w:eastAsia="ru-RU"/>
          </w:rPr>
          <w:t>mail</w:t>
        </w:r>
        <w:r w:rsidRPr="00262696">
          <w:rPr>
            <w:rStyle w:val="a3"/>
            <w:rFonts w:ascii="Times New Roman" w:hAnsi="Times New Roman" w:cs="Times New Roman"/>
            <w:color w:val="000000" w:themeColor="text1"/>
            <w:sz w:val="26"/>
            <w:szCs w:val="26"/>
            <w:u w:val="none"/>
            <w:lang w:eastAsia="ru-RU"/>
          </w:rPr>
          <w:t xml:space="preserve">: </w:t>
        </w:r>
        <w:r w:rsidRPr="00262696">
          <w:rPr>
            <w:rStyle w:val="a3"/>
            <w:rFonts w:ascii="Times New Roman" w:hAnsi="Times New Roman" w:cs="Times New Roman"/>
            <w:color w:val="000000" w:themeColor="text1"/>
            <w:sz w:val="26"/>
            <w:szCs w:val="26"/>
            <w:u w:val="none"/>
            <w:lang w:val="en-US" w:eastAsia="ru-RU"/>
          </w:rPr>
          <w:t>garantfond</w:t>
        </w:r>
        <w:r w:rsidRPr="00262696">
          <w:rPr>
            <w:rStyle w:val="a3"/>
            <w:rFonts w:ascii="Times New Roman" w:hAnsi="Times New Roman" w:cs="Times New Roman"/>
            <w:color w:val="000000" w:themeColor="text1"/>
            <w:sz w:val="26"/>
            <w:szCs w:val="26"/>
            <w:u w:val="none"/>
            <w:lang w:eastAsia="ru-RU"/>
          </w:rPr>
          <w:t>@</w:t>
        </w:r>
        <w:r w:rsidRPr="00262696">
          <w:rPr>
            <w:rStyle w:val="a3"/>
            <w:rFonts w:ascii="Times New Roman" w:hAnsi="Times New Roman" w:cs="Times New Roman"/>
            <w:color w:val="000000" w:themeColor="text1"/>
            <w:sz w:val="26"/>
            <w:szCs w:val="26"/>
            <w:u w:val="none"/>
            <w:lang w:val="en-US" w:eastAsia="ru-RU"/>
          </w:rPr>
          <w:t>mail</w:t>
        </w:r>
        <w:r w:rsidRPr="00262696">
          <w:rPr>
            <w:rStyle w:val="a3"/>
            <w:rFonts w:ascii="Times New Roman" w:hAnsi="Times New Roman" w:cs="Times New Roman"/>
            <w:color w:val="000000" w:themeColor="text1"/>
            <w:sz w:val="26"/>
            <w:szCs w:val="26"/>
            <w:u w:val="none"/>
            <w:lang w:eastAsia="ru-RU"/>
          </w:rPr>
          <w:t>.</w:t>
        </w:r>
        <w:r w:rsidRPr="00262696">
          <w:rPr>
            <w:rStyle w:val="a3"/>
            <w:rFonts w:ascii="Times New Roman" w:hAnsi="Times New Roman" w:cs="Times New Roman"/>
            <w:color w:val="000000" w:themeColor="text1"/>
            <w:sz w:val="26"/>
            <w:szCs w:val="26"/>
            <w:u w:val="none"/>
            <w:lang w:val="en-US" w:eastAsia="ru-RU"/>
          </w:rPr>
          <w:t>ru</w:t>
        </w:r>
      </w:hyperlink>
      <w:r w:rsidRPr="00262696"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14:paraId="0F5C975A" w14:textId="77777777" w:rsidR="008D37BE" w:rsidRDefault="008D37BE"/>
    <w:sectPr w:rsidR="008D37BE" w:rsidSect="00262696">
      <w:pgSz w:w="11906" w:h="16838"/>
      <w:pgMar w:top="79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2AA"/>
    <w:rsid w:val="000A4CB9"/>
    <w:rsid w:val="002412AA"/>
    <w:rsid w:val="00262696"/>
    <w:rsid w:val="008D3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30E79"/>
  <w15:chartTrackingRefBased/>
  <w15:docId w15:val="{1929262C-205C-4882-A658-1D9242CBF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4CB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A4C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&#1045;-mail:%20garantfond@mail.ru" TargetMode="External"/><Relationship Id="rId4" Type="http://schemas.openxmlformats.org/officeDocument/2006/relationships/hyperlink" Target="http://www.saratovgarantfon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Кирилл Зыков</cp:lastModifiedBy>
  <cp:revision>3</cp:revision>
  <dcterms:created xsi:type="dcterms:W3CDTF">2026-08-13T06:40:00Z</dcterms:created>
  <dcterms:modified xsi:type="dcterms:W3CDTF">2026-08-17T06:21:00Z</dcterms:modified>
</cp:coreProperties>
</file>