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color w:val="666666"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Положение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</w:rPr>
        <w:t xml:space="preserve"> открытом региональном конкурсе «Ремесленник года»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ind w:left="1080"/>
        <w:rPr>
          <w:b/>
          <w:bCs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.Общие положения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ind w:left="1080"/>
        <w:rPr>
          <w:b/>
          <w:bCs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Организатором </w:t>
      </w:r>
      <w:r>
        <w:rPr>
          <w:bCs/>
          <w:sz w:val="28"/>
          <w:szCs w:val="28"/>
          <w:lang w:val="en-US"/>
        </w:rPr>
        <w:t>VII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открытого регионального конкурса </w:t>
      </w:r>
      <w:r>
        <w:rPr>
          <w:bCs/>
          <w:sz w:val="28"/>
          <w:szCs w:val="28"/>
        </w:rPr>
        <w:t xml:space="preserve">«Ремесленник года» </w:t>
      </w:r>
      <w:r>
        <w:rPr>
          <w:sz w:val="28"/>
          <w:szCs w:val="28"/>
        </w:rPr>
        <w:t xml:space="preserve">(далее – конкурс) является автономная некоммерческая организация «Палата ремесел Саратовской </w:t>
      </w:r>
      <w:r>
        <w:rPr>
          <w:sz w:val="28"/>
          <w:szCs w:val="28"/>
        </w:rPr>
        <w:t>области» (далее – Палата ремесел) при поддержке министерства экономического развития Саратовской области и Союза «Торгово-промышленная палата Саратовской области».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Период проведения конкурса: с 14 сентября 2022 года по 25 декабря 2022 года.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1.2. Разработка</w:t>
      </w:r>
      <w:r>
        <w:rPr>
          <w:sz w:val="28"/>
          <w:szCs w:val="28"/>
        </w:rPr>
        <w:t xml:space="preserve"> положения о конкурсе, общее руководство его подготовкой, избрание жюри, организация и проведение конкурса, награждение победителей конкурса осуществляется АНО «Палата ремесел Саратовской области».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II. Цели, задачи и номинации конкурса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center"/>
        <w:rPr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2.1. Цель конкурса</w:t>
      </w:r>
      <w:r>
        <w:rPr>
          <w:sz w:val="28"/>
          <w:szCs w:val="28"/>
        </w:rPr>
        <w:t>: развитие ремесленной деятельности и народных художественных промыслов, сохранение и возрождение нематериального культурного наследия Саратовской области.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F96285" w:rsidRDefault="009B789C">
      <w:pPr>
        <w:pStyle w:val="ac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Выявление и поддержка талантливых ремесленников и художников Саратовской обла</w:t>
      </w:r>
      <w:r>
        <w:rPr>
          <w:sz w:val="28"/>
          <w:szCs w:val="28"/>
        </w:rPr>
        <w:t>сти.</w:t>
      </w:r>
    </w:p>
    <w:p w:rsidR="00F96285" w:rsidRDefault="009B789C">
      <w:pPr>
        <w:pStyle w:val="ac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Поиск и формирование регионального стиля народно-художественных промыслов и ремесел.</w:t>
      </w:r>
    </w:p>
    <w:p w:rsidR="00F96285" w:rsidRDefault="009B789C">
      <w:pPr>
        <w:pStyle w:val="ac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Поиск мест традиционного бытования народно-художественных промыслов и ремесел Саратовской области.</w:t>
      </w:r>
    </w:p>
    <w:p w:rsidR="00F96285" w:rsidRDefault="009B789C">
      <w:pPr>
        <w:pStyle w:val="ac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Популяризация предпринимательской деятельности в сфере </w:t>
      </w:r>
      <w:r>
        <w:rPr>
          <w:sz w:val="28"/>
          <w:szCs w:val="28"/>
        </w:rPr>
        <w:t>народно-художественных промыслов.</w:t>
      </w:r>
    </w:p>
    <w:p w:rsidR="00F96285" w:rsidRDefault="009B789C">
      <w:pPr>
        <w:pStyle w:val="ac"/>
        <w:numPr>
          <w:ilvl w:val="0"/>
          <w:numId w:val="1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Вовлечение физических лиц-ремесленников в предпринимательскую деятельность.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2.3. Основные номинации: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Саратовской глиняной игрушки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 и гончарные изделия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металла (работы, выпо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лненные из любых металлов, в любой технике, за исключением изготовления украшений</w:t>
      </w:r>
      <w:r>
        <w:rPr>
          <w:rFonts w:ascii="Times New Roman" w:hAnsi="Times New Roman" w:cs="Times New Roman"/>
          <w:sz w:val="28"/>
          <w:szCs w:val="28"/>
        </w:rPr>
        <w:t>.).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украшений (работы из любых материалов, в любой технике).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народного костюма, его элементов или народной куклы в соответствии с этнографическими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образцами.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бисером (кроме вышивки).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шерстью (кроме игрушки).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Изготовление авторской куклы и мягкой игрушки.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обработка стекла.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обработка дерева (дерево, чага, кап и т.д.)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кожи и (или) меха (кроме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музыкальных инструментов.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Изготовление изделий из природных материалов (изделия из соломы, бересты, липового лыка, лозы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изделий из дерева)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с тканью (лоскутное шитьё, батик, роспись по ткани, набойка, гильоширова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аппликация,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кинусайга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Кружевоплетение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коклюшечное,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фриволите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макраме, вязание).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Художественная вышивка.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Современная авторская одежда или обувь.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Тематическая номинация для художников (живопись, графика, рисунок): «Саратов. Времена года»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совместный проект (работы, выполненные в любой технике при сотрудничестве нескольких мастеров)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Прочее вне основных номинаций.</w:t>
      </w:r>
    </w:p>
    <w:p w:rsidR="00F96285" w:rsidRDefault="009B789C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Юный ремесленник 2022 (работы в любой технике от участников возрастной категории 16-18 лет)</w:t>
      </w:r>
    </w:p>
    <w:p w:rsidR="00F96285" w:rsidRDefault="00F96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III. Порядок проведения конк</w:t>
      </w:r>
      <w:r>
        <w:rPr>
          <w:b/>
          <w:bCs/>
          <w:sz w:val="28"/>
          <w:szCs w:val="28"/>
        </w:rPr>
        <w:t>урса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участникам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rFonts w:eastAsia="SimSun"/>
          <w:sz w:val="28"/>
          <w:szCs w:val="28"/>
        </w:rPr>
        <w:t xml:space="preserve"> К участию в конкурсе приглашаются мастера - ремесленники и художники – физические лица 18 лет и старше, индивидуальные предприниматели, юридические лица, осуществляющие свою деятельность на территории Саратовской области.</w:t>
      </w:r>
      <w:r>
        <w:rPr>
          <w:rFonts w:eastAsia="SimSun"/>
          <w:sz w:val="28"/>
          <w:szCs w:val="28"/>
        </w:rPr>
        <w:t xml:space="preserve"> В конкурсе в отдельной номинации «Юный ремесленник 2022» могут принять участие также физические лица - юные мастера, полный возраст которых на момент публикации Положения о конкурсе составляет от 16 до 18 лет.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3.2. Требования к подаче заявок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3.2.1. Каждый</w:t>
      </w:r>
      <w:r>
        <w:rPr>
          <w:sz w:val="28"/>
          <w:szCs w:val="28"/>
        </w:rPr>
        <w:t xml:space="preserve"> участник конкурса может представить по 1 работе в номинации (в общей сложности не более 2 авторских работ в разных номинациях, кроме номинации «Юный ремесленник», где подаётся только 1 заявка).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3.2.2. Порядок подачи заявок: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Для участия в конкурсе необходи</w:t>
      </w:r>
      <w:r>
        <w:rPr>
          <w:sz w:val="28"/>
          <w:szCs w:val="28"/>
        </w:rPr>
        <w:t xml:space="preserve">мо заполнить заявку-договор по ссылке: </w:t>
      </w:r>
      <w:hyperlink r:id="rId6">
        <w:proofErr w:type="gramStart"/>
        <w:r>
          <w:rPr>
            <w:sz w:val="28"/>
            <w:szCs w:val="28"/>
          </w:rPr>
          <w:t>https://forms.yandex.ru/u/631efadaca30f1dea63c3915/</w:t>
        </w:r>
      </w:hyperlink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Все графы заявки обязательны к заполнению. В заявку подгружается 2-3 фото конкурсной работы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Требования к фотографиям: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формат JPEG, размер файла - не менее 1 МБ. 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фотографиях работ не должно быть посторонних элементов и надписей, определяющих принадлежность работ (ФИО автора, водяные знаки, товарные знаки и т.п.) 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номинации </w:t>
      </w:r>
      <w:r>
        <w:rPr>
          <w:sz w:val="28"/>
          <w:szCs w:val="28"/>
        </w:rPr>
        <w:t>«Изготовление музыкальных инструментов» необходимо приложить видеофайл или ссылку на видео со звучанием конкурсного инструмента.</w:t>
      </w:r>
    </w:p>
    <w:p w:rsidR="00F96285" w:rsidRDefault="009B78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В случае возникновения трудностей при электронной регистрации через форму можно проконсультироваться с организаторами Конкурса</w:t>
      </w:r>
      <w:r>
        <w:rPr>
          <w:rFonts w:ascii="Times New Roman" w:hAnsi="Times New Roman" w:cs="Times New Roman"/>
          <w:sz w:val="28"/>
          <w:szCs w:val="28"/>
        </w:rPr>
        <w:t xml:space="preserve"> по тел. +7 (8452) 399460. Консультации предоставляются с понедельника по пятницу с 10.00. до 17.00.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Заявки-договоры на участие в конкурсе принимаются оргкомитетом конкурса по 31 октября 2022 года включительно.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3.2.4. При участии одного мастера в дв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ух номинациях заявка-договор оформляется отдельно на каждую номинацию.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3.2.5. К участию в конкурсе не допускаются изделия, ранее представленные на конкурс «Ремесленник года».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3.2.6. Организационный сбор за участие в конкурсе не взимается.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rStyle w:val="-"/>
          <w:color w:val="auto"/>
          <w:sz w:val="28"/>
          <w:szCs w:val="28"/>
          <w:u w:val="none"/>
        </w:rPr>
      </w:pPr>
      <w:r>
        <w:rPr>
          <w:sz w:val="28"/>
          <w:szCs w:val="28"/>
        </w:rPr>
        <w:t>3.2.7. Лицо, пода</w:t>
      </w:r>
      <w:r>
        <w:rPr>
          <w:sz w:val="28"/>
          <w:szCs w:val="28"/>
        </w:rPr>
        <w:t xml:space="preserve">вшее заявку-договор и зарегистрированное для участия в конкурсе, вносится в реестр участников </w:t>
      </w:r>
      <w:r>
        <w:rPr>
          <w:rStyle w:val="-"/>
          <w:color w:val="auto"/>
          <w:sz w:val="28"/>
          <w:szCs w:val="28"/>
          <w:u w:val="none"/>
        </w:rPr>
        <w:t xml:space="preserve">в течение 7 дней с момента поступления заявки. 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rStyle w:val="-"/>
          <w:color w:val="auto"/>
          <w:sz w:val="28"/>
          <w:szCs w:val="28"/>
          <w:u w:val="none"/>
        </w:rPr>
      </w:pPr>
      <w:r>
        <w:rPr>
          <w:rStyle w:val="-"/>
          <w:color w:val="auto"/>
          <w:sz w:val="28"/>
          <w:szCs w:val="28"/>
          <w:u w:val="none"/>
        </w:rPr>
        <w:t xml:space="preserve">Реестр </w:t>
      </w:r>
      <w:r>
        <w:rPr>
          <w:sz w:val="28"/>
          <w:szCs w:val="28"/>
        </w:rPr>
        <w:t xml:space="preserve">зарегистрированных участников конкурса публикуется на сайте АНО «Палата ремесел Саратовской области» </w:t>
      </w:r>
      <w:hyperlink r:id="rId7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</w:rPr>
          <w:t>remeslo-saratov</w:t>
        </w:r>
        <w:proofErr w:type="spellEnd"/>
        <w:r>
          <w:rPr>
            <w:sz w:val="28"/>
            <w:szCs w:val="28"/>
          </w:rPr>
          <w:t>.</w:t>
        </w:r>
        <w:proofErr w:type="spellStart"/>
        <w:r>
          <w:rPr>
            <w:sz w:val="28"/>
            <w:szCs w:val="28"/>
            <w:lang w:val="en-US"/>
          </w:rPr>
          <w:t>ru</w:t>
        </w:r>
        <w:proofErr w:type="spellEnd"/>
      </w:hyperlink>
      <w:r>
        <w:rPr>
          <w:rStyle w:val="-"/>
          <w:sz w:val="28"/>
          <w:szCs w:val="28"/>
        </w:rPr>
        <w:t xml:space="preserve"> </w:t>
      </w:r>
      <w:r>
        <w:rPr>
          <w:rStyle w:val="-"/>
          <w:color w:val="auto"/>
          <w:sz w:val="28"/>
          <w:szCs w:val="28"/>
          <w:u w:val="none"/>
        </w:rPr>
        <w:t>в разделе «Конкурс и фестивали» во вкладке «Региональный конкурс «Ремесленник года».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b/>
          <w:sz w:val="28"/>
          <w:szCs w:val="28"/>
        </w:rPr>
      </w:pPr>
      <w:r>
        <w:rPr>
          <w:rStyle w:val="-"/>
          <w:b/>
          <w:color w:val="auto"/>
          <w:sz w:val="28"/>
          <w:szCs w:val="28"/>
          <w:u w:val="none"/>
        </w:rPr>
        <w:t>3.3. Основания для отказа в приеме заявки.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приеме заявки является нарушение треб</w:t>
      </w:r>
      <w:r>
        <w:rPr>
          <w:sz w:val="28"/>
          <w:szCs w:val="28"/>
        </w:rPr>
        <w:t xml:space="preserve">ований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>. 3.1.и (или) 3.2. настоящего положения.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Координаты организаторов конкурса: АНО «Палата ремесел Саратовской области», 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г.Саратов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Большая Казачья, дом 8.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возникающим вопросам обращаться в рабочие дни с 9 до 18 часов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телефону: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+7(8452) 399460. 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Заявки, поступившие после 31 октября 2022 года, для участия в конкурсе не рассматриваются. Присланные фотоматериалы не подлежат возврату.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Этапы конкурса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 Первый этап с 14 сентября по 31 октября 2022 года - заполнение заявок-договоров и предоставление фотографий работ на конкурс по каждой номинации.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Второй этап с 1 ноября 2022 по 20 ноября 2022 года- предварительный конкурсный отбор претенден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фотографиям работ и формирование списка финалистов конкурса.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Третий этап с 20 ноября по 28 ноября 2022 года - предоставление финалистами Конкурса оригиналов конкурсных работ, прошедших предварительный конкурсный отбор по фотографиям для оценк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членами жюри.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Четвертый этап - подведение итогов конкурса, объявление результатов конкурса и награждение победителей, не позднее 27 декабря 2022 года.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IV. Критерии и порядок оценки конкурсных работ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4.1. Общие критерии оценки представленных </w:t>
      </w:r>
      <w:r>
        <w:rPr>
          <w:sz w:val="28"/>
          <w:szCs w:val="28"/>
        </w:rPr>
        <w:t>работ:</w:t>
      </w:r>
    </w:p>
    <w:p w:rsidR="00F96285" w:rsidRDefault="009B789C">
      <w:pPr>
        <w:pStyle w:val="ac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исполнительское мастерство;</w:t>
      </w:r>
    </w:p>
    <w:p w:rsidR="00F96285" w:rsidRDefault="009B789C">
      <w:pPr>
        <w:pStyle w:val="ac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самобытность и уникальность ремесленной работы;</w:t>
      </w:r>
    </w:p>
    <w:p w:rsidR="00F96285" w:rsidRDefault="009B789C">
      <w:pPr>
        <w:pStyle w:val="ac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эстетичность;</w:t>
      </w:r>
    </w:p>
    <w:p w:rsidR="00F96285" w:rsidRDefault="009B789C">
      <w:pPr>
        <w:pStyle w:val="ac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замысла;</w:t>
      </w:r>
    </w:p>
    <w:p w:rsidR="00F96285" w:rsidRDefault="009B789C">
      <w:pPr>
        <w:pStyle w:val="ac"/>
        <w:numPr>
          <w:ilvl w:val="0"/>
          <w:numId w:val="3"/>
        </w:numPr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наличие грамотного и интересного описания к работе.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br/>
        <w:t>4.2. Жюри оценивает конкурсные работы по 10-балльной системе. На основе всех выста</w:t>
      </w:r>
      <w:r>
        <w:rPr>
          <w:sz w:val="28"/>
          <w:szCs w:val="28"/>
        </w:rPr>
        <w:t>вленных оценок выводится средний балл по каждой работе. При равных баллах к участию в финале допускаются все работы, набравшие аналогичное количество высоких баллов. Работы, средний балл которых составляет менее 6, к участию в финале не допускаются.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 конкурса в принятии решений действует самостоятельно и не подчиняется организатору. На этапе предварительного конкурсного отбора номинантов по фотографиям работ члены жюри оценивают работы независимо друг от друга. </w:t>
      </w: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Решение о присуждении звания «Л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учший мастер» в каждой номинации жюри принимает, действуя коллегиально. Жюри вправе присудить призовые места нескольким конкурсантам в одной номинации или оставить номинацию без присуждения призовых мест.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4.5. Жюри обязано своевременно подвести итоги конку</w:t>
      </w:r>
      <w:r>
        <w:rPr>
          <w:sz w:val="28"/>
          <w:szCs w:val="28"/>
        </w:rPr>
        <w:t>рса.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4.6. Победители определяются на закрытом совещании жюри конкурса.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4.7. Решение жюри оформляется протоколом и обжалованию не подлежит.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4.8. Результатом работы жюри является определение лауреатов конкурса, а также выбор из числа победителей в номинациях</w:t>
      </w:r>
      <w:r>
        <w:rPr>
          <w:sz w:val="28"/>
          <w:szCs w:val="28"/>
        </w:rPr>
        <w:t xml:space="preserve"> единственного обладателя гран-при.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9B7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4.9. Представленные работы возвращаются участникам после завершения конкурса.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color w:val="666666"/>
          <w:sz w:val="28"/>
          <w:szCs w:val="28"/>
        </w:rPr>
      </w:pP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V. Награждение победителей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9B789C">
      <w:pPr>
        <w:pStyle w:val="formattext"/>
        <w:shd w:val="clear" w:color="auto" w:fill="FFFFFF"/>
        <w:spacing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5.1. </w:t>
      </w:r>
      <w:r>
        <w:rPr>
          <w:spacing w:val="2"/>
          <w:sz w:val="28"/>
          <w:szCs w:val="28"/>
        </w:rPr>
        <w:t xml:space="preserve">Дата и формат награждения победителей конкурса будут объявлены дополнительно. 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Всем участникам </w:t>
      </w:r>
      <w:r>
        <w:rPr>
          <w:sz w:val="28"/>
          <w:szCs w:val="28"/>
        </w:rPr>
        <w:t>конкурса, кроме номинации «Юный ремесленник 2022», вручается сертификат участника (в электронной форме), финалистам конкурса - дипломы, победителям - дипломы и ценные призы.</w:t>
      </w:r>
    </w:p>
    <w:p w:rsidR="00F96285" w:rsidRDefault="009B789C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Участникам номинации «Юный ремесленник 2022» вручаются сертификаты участников </w:t>
      </w:r>
      <w:r>
        <w:rPr>
          <w:sz w:val="28"/>
          <w:szCs w:val="28"/>
        </w:rPr>
        <w:t xml:space="preserve">и дипломы победителей (в электронной форме). </w:t>
      </w: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right"/>
        <w:rPr>
          <w:sz w:val="28"/>
          <w:szCs w:val="28"/>
        </w:rPr>
      </w:pPr>
    </w:p>
    <w:p w:rsidR="00F96285" w:rsidRDefault="00F96285">
      <w:pPr>
        <w:pStyle w:val="ac"/>
        <w:shd w:val="clear" w:color="auto" w:fill="FFFFFF"/>
        <w:spacing w:before="280" w:beforeAutospacing="0" w:after="0" w:afterAutospacing="0"/>
        <w:jc w:val="both"/>
        <w:rPr>
          <w:sz w:val="28"/>
          <w:szCs w:val="28"/>
        </w:rPr>
      </w:pPr>
    </w:p>
    <w:sectPr w:rsidR="00F96285">
      <w:pgSz w:w="11906" w:h="16838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7C28"/>
    <w:multiLevelType w:val="multilevel"/>
    <w:tmpl w:val="C8560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751A5A"/>
    <w:multiLevelType w:val="multilevel"/>
    <w:tmpl w:val="29D429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CC2246"/>
    <w:multiLevelType w:val="multilevel"/>
    <w:tmpl w:val="064AC6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6A7352"/>
    <w:multiLevelType w:val="multilevel"/>
    <w:tmpl w:val="DDF2447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savePreviewPicture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285"/>
    <w:rsid w:val="009B789C"/>
    <w:rsid w:val="00F9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69B1C-1EC2-48DE-B2B7-F62397E2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uiPriority="0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styleId="a3">
    <w:name w:val="Strong"/>
    <w:basedOn w:val="a0"/>
    <w:uiPriority w:val="22"/>
    <w:qFormat/>
    <w:rPr>
      <w:b/>
      <w:bCs/>
    </w:rPr>
  </w:style>
  <w:style w:type="character" w:customStyle="1" w:styleId="apple-converted-space">
    <w:name w:val="apple-converted-space"/>
    <w:basedOn w:val="a0"/>
    <w:qFormat/>
  </w:style>
  <w:style w:type="character" w:customStyle="1" w:styleId="a4">
    <w:name w:val="Текст выноски Знак"/>
    <w:basedOn w:val="a0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Arial" w:eastAsia="Tahoma" w:hAnsi="Arial" w:cs="Droid Sans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next w:val="1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">
    <w:name w:val="index 1"/>
    <w:basedOn w:val="a"/>
    <w:next w:val="a"/>
    <w:uiPriority w:val="99"/>
    <w:semiHidden/>
    <w:unhideWhenUsed/>
    <w:qFormat/>
  </w:style>
  <w:style w:type="paragraph" w:styleId="ab">
    <w:name w:val="Title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Normal (Web)"/>
    <w:basedOn w:val="a"/>
    <w:uiPriority w:val="99"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formattext">
    <w:name w:val="format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emeslo-sarat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yandex.ru/u/631efadaca30f1dea63c391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15CEB-9C91-487F-94D9-88FE9EA90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</dc:creator>
  <dc:description/>
  <cp:lastModifiedBy>User</cp:lastModifiedBy>
  <cp:revision>2</cp:revision>
  <cp:lastPrinted>2022-09-12T15:45:00Z</cp:lastPrinted>
  <dcterms:created xsi:type="dcterms:W3CDTF">2022-10-24T07:08:00Z</dcterms:created>
  <dcterms:modified xsi:type="dcterms:W3CDTF">2022-10-24T07:08:00Z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ICV">
    <vt:lpwstr>A5F092CBE39048FAA2ECA9B65FD71259</vt:lpwstr>
  </property>
  <property fmtid="{D5CDD505-2E9C-101B-9397-08002B2CF9AE}" pid="4" name="KSOProductBuildVer">
    <vt:lpwstr>1049-11.2.0.11341</vt:lpwstr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