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A" w:rsidRPr="00415FAA" w:rsidRDefault="00415FAA" w:rsidP="00415FA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FAA">
        <w:rPr>
          <w:rFonts w:ascii="Calibri" w:eastAsia="Times New Roman" w:hAnsi="Calibri" w:cs="Arial"/>
          <w:color w:val="1F497D"/>
          <w:sz w:val="24"/>
          <w:szCs w:val="24"/>
          <w:lang w:eastAsia="ru-RU"/>
        </w:rPr>
        <w:t>Для сведения и использования в работе</w:t>
      </w:r>
    </w:p>
    <w:p w:rsidR="00415FAA" w:rsidRPr="00415FAA" w:rsidRDefault="00415FAA" w:rsidP="00415FAA">
      <w:pPr>
        <w:shd w:val="clear" w:color="auto" w:fill="FFFFFF"/>
        <w:spacing w:after="0" w:line="218" w:lineRule="atLeast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val="ru-RU" w:eastAsia="ru-RU"/>
        </w:rPr>
        <w:t>Письмо Федеральной службы по труду и занятости от 13 июля 2021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> 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val="ru-RU" w:eastAsia="ru-RU"/>
        </w:rPr>
        <w:t xml:space="preserve">г. 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>N 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val="ru-RU" w:eastAsia="ru-RU"/>
        </w:rPr>
        <w:t xml:space="preserve">1811-ТЗ О возможности отстранения от работы не привитых от 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>COVID</w:t>
      </w:r>
      <w:r w:rsidRPr="00415FAA">
        <w:rPr>
          <w:rFonts w:ascii="Arial" w:eastAsia="Times New Roman" w:hAnsi="Arial" w:cs="Arial"/>
          <w:b/>
          <w:color w:val="4D4D4D"/>
          <w:sz w:val="24"/>
          <w:szCs w:val="24"/>
          <w:lang w:val="ru-RU" w:eastAsia="ru-RU"/>
        </w:rPr>
        <w:t>-19 работников</w:t>
      </w:r>
    </w:p>
    <w:p w:rsidR="00415FAA" w:rsidRPr="00415FAA" w:rsidRDefault="00415FAA" w:rsidP="00415FA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июля 2021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mailruanchor_0"/>
      <w:bookmarkEnd w:id="0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служба по труду и занятости, рассмотрев обращение Ассоциации "Некоммерческое партнёрство "Объединение Корпоративных Юристов" 21 июня 2021 г. N 21/06-5, зарегистрированное 23 июня 2021 г., в пределах компетенции сообщает.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Одним из таких случаев является нарушение положений Федерального закона от 17 сентября 1998 г. N 157-ФЗ "Об иммунопрофилактике инфекционных болезней" (далее - Федеральный закон N 157-ФЗ).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законе указано, что отсутствие профилактических прививок влечет отказ в приеме на работу или отстранение граждан от работ, выполнение которых связано с высоким риском заболевания инфекционными болезнями.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</w:t>
      </w:r>
      <w:proofErr w:type="gram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указано в подпункте 6 пункта 1 статьи 51 Федерального закона от 30 марта 1999 г. N 52-ФЗ "О санитарно-эпидемиологическом благополучии населения" (далее - Федеральный закон N 52-ФЗ). Такие полномочия подтверждаются пунктами 1 и 2 статьи 10 Федерального закона N 157-ФЗ и приказом Минздрава N 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 2 "Календарь профилактических прививок по эпидемическим показаниям").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коронавируса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</w:t>
      </w:r>
      <w:proofErr w:type="gram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Отказавшегося от прививки сотрудника работодатель вправе отстранить без сохранения заработной платы.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Согласно подпункту 6 пункта 1 статьи 51 Федерального закон N 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инфекции, устанавливает также главный санитарный врач в субъекте.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Например, в 60% работников, указанных в пункте 2.1 постановления Главного государственного санитарного врача по г. Москве от 15 июня 2021 г. N 1 "О проведении профилактических прививок отдельным группам граждан по эпидемическим показаниям" (далее - Постановление N 1), учитываются исключительно работники (независимо от условий, определяющих характер работы), получившие вакцинацию.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Исключения предусмотрены в отношении работников, имеющих медицинские противопоказания.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сотрудники, работающие удаленно (дистанционно), отказавшиеся от вакцинации и не имеющие противопоказаний могут быть отстранены от работы.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 приказа об отстранении работника в связи с отказом проходить обязательную вакцинацию работодатель может разработать самостоятельно.</w:t>
      </w:r>
      <w:proofErr w:type="gram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приказе </w:t>
      </w: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указать фамилию, имя, отчество, должность работника, основания, по которым он отстраняется от работы, срок отстранения.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издания приказа следует получить от работника письменный отказ от вакцинации.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приказом об отстранении следует ознакомить работника под подпись.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Например, из пункта 2.1 Постановления N 1 следует, что руководителям организаций, индивидуальным предпринимателям, осуществляющим деятельность на территории города Москвы, обязаны в срок до 15 июля 2021 г. организовать проведение профилактических прививок первым компонентом или однокомпонентной вакциной, а в срок до 15 августа 2021 г. - вторым компонентом вакцины от новой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Полагаем, что отстранение от работы в связи с отказом работника от вакцинации должно быть оформлено с 15 августа 2021 г. в случае, если работником в указанную дату не предоставлены сертификат о вакцинации или документы, подтверждающие медицинские противопоказания к такой вакцинации.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Перечень, форма, содержание, а также лица, имеющие право выдавать такие документы определяются Министерством здравоохранения Российской Федерации.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Дистанционные работники подлежат обязательной вакцинации, если не имеют противопоказаний.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Перевод на дистанционный труд не является альтернативой отстранению.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эпиднеблагополучия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r:id="rId4" w:anchor="1" w:tgtFrame="_blank" w:history="1">
        <w:r w:rsidRPr="00415FAA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 1</w:t>
        </w:r>
      </w:hyperlink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Письма)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ЭпиВакКорона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КовиВак</w:t>
      </w:r>
      <w:proofErr w:type="spell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подтверждены медицинским заключением.</w:t>
      </w:r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</w:t>
      </w:r>
      <w:proofErr w:type="gramEnd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если работник отказывается предоставлять вышеуказанные документы, он подлежит отстранению от работы без сохранения заработной платы.</w:t>
      </w:r>
      <w:proofErr w:type="gramEnd"/>
    </w:p>
    <w:p w:rsidR="00415FAA" w:rsidRPr="00415FAA" w:rsidRDefault="00415FAA" w:rsidP="00415FAA">
      <w:pPr>
        <w:shd w:val="clear" w:color="auto" w:fill="FFFFFF"/>
        <w:spacing w:after="0" w:line="196" w:lineRule="atLeast"/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</w:pPr>
      <w:r w:rsidRPr="00415FA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За дополнительной информацией по вопросу перечня, формы, содержания документов, подтверждающих противопоказания к вакцинации от </w:t>
      </w:r>
      <w:r w:rsidRPr="00415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COVID</w:t>
      </w:r>
      <w:r w:rsidRPr="00415FA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-19, Ассоциация "Некоммерческое партнёрство "Объединение Корпоративных Юристов" вправе обратиться в Министерство здравоохранения Российской Федерации</w:t>
      </w:r>
      <w:r w:rsidRPr="00415FAA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   </w:t>
      </w:r>
      <w:r w:rsidRPr="00415FAA">
        <w:rPr>
          <w:rFonts w:ascii="Arial" w:eastAsia="Times New Roman" w:hAnsi="Arial" w:cs="Arial"/>
          <w:i/>
          <w:color w:val="333333"/>
          <w:sz w:val="20"/>
          <w:szCs w:val="20"/>
          <w:lang w:val="ru-RU" w:eastAsia="ru-RU"/>
        </w:rPr>
        <w:t xml:space="preserve">/настоящая  информация не является правовым актом/. </w:t>
      </w:r>
    </w:p>
    <w:p w:rsidR="00415FAA" w:rsidRPr="00415FAA" w:rsidRDefault="00415FAA" w:rsidP="00415FAA">
      <w:pPr>
        <w:shd w:val="clear" w:color="auto" w:fill="FFFFFF"/>
        <w:spacing w:after="0" w:line="273" w:lineRule="atLeast"/>
        <w:rPr>
          <w:rFonts w:ascii="Monotype Corsiva" w:eastAsia="Times New Roman" w:hAnsi="Monotype Corsiva" w:cs="Arial"/>
          <w:color w:val="000000"/>
          <w:sz w:val="20"/>
          <w:szCs w:val="20"/>
          <w:lang w:val="ru-RU" w:eastAsia="ru-RU"/>
        </w:rPr>
      </w:pPr>
    </w:p>
    <w:p w:rsidR="00415FAA" w:rsidRPr="00415FAA" w:rsidRDefault="00415FAA" w:rsidP="00415FA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15FAA">
        <w:rPr>
          <w:rFonts w:ascii="Monotype Corsiva" w:eastAsia="Times New Roman" w:hAnsi="Monotype Corsiva" w:cs="Arial"/>
          <w:color w:val="000000"/>
          <w:sz w:val="28"/>
          <w:szCs w:val="28"/>
          <w:lang w:val="ru-RU" w:eastAsia="ru-RU"/>
        </w:rPr>
        <w:t xml:space="preserve">С уважением,  М.А. </w:t>
      </w:r>
      <w:proofErr w:type="spellStart"/>
      <w:r w:rsidRPr="00415FAA">
        <w:rPr>
          <w:rFonts w:ascii="Monotype Corsiva" w:eastAsia="Times New Roman" w:hAnsi="Monotype Corsiva" w:cs="Arial"/>
          <w:color w:val="000000"/>
          <w:sz w:val="28"/>
          <w:szCs w:val="28"/>
          <w:lang w:val="ru-RU" w:eastAsia="ru-RU"/>
        </w:rPr>
        <w:t>Капылова</w:t>
      </w:r>
      <w:proofErr w:type="spellEnd"/>
      <w:r w:rsidRPr="00415FAA">
        <w:rPr>
          <w:rFonts w:ascii="Monotype Corsiva" w:eastAsia="Times New Roman" w:hAnsi="Monotype Corsiva" w:cs="Arial"/>
          <w:color w:val="000000"/>
          <w:sz w:val="28"/>
          <w:szCs w:val="28"/>
          <w:lang w:val="ru-RU" w:eastAsia="ru-RU"/>
        </w:rPr>
        <w:t xml:space="preserve">  первый заместитель начальника  финансово-правового управления - начальник правового отдела  министерства экономического развития  Саратовской области  </w:t>
      </w:r>
      <w:r w:rsidRPr="00415FAA">
        <w:rPr>
          <w:rFonts w:ascii="Monotype Corsiva" w:eastAsia="Times New Roman" w:hAnsi="Monotype Corsiva" w:cs="Arial"/>
          <w:color w:val="005BD1"/>
          <w:sz w:val="28"/>
          <w:szCs w:val="28"/>
          <w:lang w:val="ru-RU" w:eastAsia="ru-RU"/>
        </w:rPr>
        <w:t>8(8452) 264281</w:t>
      </w:r>
    </w:p>
    <w:p w:rsidR="00946D7C" w:rsidRPr="00415FAA" w:rsidRDefault="00415FAA" w:rsidP="007179A2">
      <w:pPr>
        <w:shd w:val="clear" w:color="auto" w:fill="FFFFFF"/>
        <w:spacing w:after="0" w:line="273" w:lineRule="atLeast"/>
        <w:rPr>
          <w:lang w:val="ru-RU"/>
        </w:rPr>
      </w:pPr>
      <w:r w:rsidRPr="00415F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946D7C" w:rsidRPr="00415FAA" w:rsidSect="00415F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AA"/>
    <w:rsid w:val="00000043"/>
    <w:rsid w:val="000000C1"/>
    <w:rsid w:val="000001A5"/>
    <w:rsid w:val="000001B8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1C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F5"/>
    <w:rsid w:val="000A1A01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4B"/>
    <w:rsid w:val="00215890"/>
    <w:rsid w:val="0021591C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B5"/>
    <w:rsid w:val="0034210D"/>
    <w:rsid w:val="00342267"/>
    <w:rsid w:val="0034226E"/>
    <w:rsid w:val="003422E9"/>
    <w:rsid w:val="0034231D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09C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7E"/>
    <w:rsid w:val="003F6DAA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AA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78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D1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DB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171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F87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A2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B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DA"/>
    <w:rsid w:val="00B12A92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C"/>
    <w:rsid w:val="00B37D2B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A6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AE"/>
    <w:rsid w:val="00C857BA"/>
    <w:rsid w:val="00C857F6"/>
    <w:rsid w:val="00C85898"/>
    <w:rsid w:val="00C8595A"/>
    <w:rsid w:val="00C8595F"/>
    <w:rsid w:val="00C85A12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3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A3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02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DB"/>
    <w:rsid w:val="00E95F3F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3D4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91"/>
    <w:rsid w:val="00F61AAC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AA"/>
  </w:style>
  <w:style w:type="paragraph" w:styleId="1">
    <w:name w:val="heading 1"/>
    <w:basedOn w:val="a"/>
    <w:next w:val="a"/>
    <w:link w:val="10"/>
    <w:uiPriority w:val="9"/>
    <w:qFormat/>
    <w:rsid w:val="0041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rcssattr">
    <w:name w:val="msonormal_mr_css_attr"/>
    <w:basedOn w:val="a"/>
    <w:rsid w:val="00415FAA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paragraph" w:styleId="a3">
    <w:name w:val="Normal (Web)"/>
    <w:basedOn w:val="a"/>
    <w:uiPriority w:val="99"/>
    <w:semiHidden/>
    <w:unhideWhenUsed/>
    <w:rsid w:val="00415FAA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styleId="a4">
    <w:name w:val="Hyperlink"/>
    <w:basedOn w:val="a0"/>
    <w:uiPriority w:val="99"/>
    <w:semiHidden/>
    <w:unhideWhenUsed/>
    <w:rsid w:val="00415FAA"/>
    <w:rPr>
      <w:color w:val="0000FF"/>
      <w:u w:val="single"/>
    </w:rPr>
  </w:style>
  <w:style w:type="character" w:customStyle="1" w:styleId="js-phone-number">
    <w:name w:val="js-phone-number"/>
    <w:basedOn w:val="a0"/>
    <w:rsid w:val="00415FAA"/>
  </w:style>
  <w:style w:type="character" w:customStyle="1" w:styleId="10">
    <w:name w:val="Заголовок 1 Знак"/>
    <w:basedOn w:val="a0"/>
    <w:link w:val="1"/>
    <w:uiPriority w:val="9"/>
    <w:rsid w:val="0041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5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15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15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5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15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15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15FAA"/>
    <w:rPr>
      <w:b/>
      <w:bCs/>
    </w:rPr>
  </w:style>
  <w:style w:type="character" w:styleId="ab">
    <w:name w:val="Emphasis"/>
    <w:basedOn w:val="a0"/>
    <w:uiPriority w:val="20"/>
    <w:qFormat/>
    <w:rsid w:val="00415FAA"/>
    <w:rPr>
      <w:i/>
      <w:iCs/>
    </w:rPr>
  </w:style>
  <w:style w:type="paragraph" w:styleId="ac">
    <w:name w:val="No Spacing"/>
    <w:uiPriority w:val="1"/>
    <w:qFormat/>
    <w:rsid w:val="00415F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15F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F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FA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15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15FA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15FA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15FA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15FA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15FA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15FA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15F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900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2021-10-12T06:21:00Z</dcterms:created>
  <dcterms:modified xsi:type="dcterms:W3CDTF">2021-10-12T06:30:00Z</dcterms:modified>
</cp:coreProperties>
</file>