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686"/>
        <w:gridCol w:w="5670"/>
      </w:tblGrid>
      <w:tr w:rsidR="00CE5E1C" w:rsidRPr="00797A5F" w:rsidTr="005C2F3F">
        <w:trPr>
          <w:trHeight w:val="3695"/>
        </w:trPr>
        <w:tc>
          <w:tcPr>
            <w:tcW w:w="3686" w:type="dxa"/>
          </w:tcPr>
          <w:p w:rsidR="00CE5E1C" w:rsidRPr="00797A5F" w:rsidRDefault="00E040BC" w:rsidP="00E13BB9">
            <w:pPr>
              <w:pStyle w:val="a3"/>
              <w:tabs>
                <w:tab w:val="clear" w:pos="4844"/>
                <w:tab w:val="clear" w:pos="9689"/>
                <w:tab w:val="right" w:pos="-2520"/>
              </w:tabs>
              <w:ind w:left="-108" w:right="-63"/>
              <w:jc w:val="center"/>
              <w:rPr>
                <w:rFonts w:ascii="PT Astra Serif" w:hAnsi="PT Astra Serif"/>
                <w:lang w:val="en-US"/>
              </w:rPr>
            </w:pPr>
            <w:r w:rsidRPr="00797A5F">
              <w:rPr>
                <w:rFonts w:ascii="PT Astra Serif" w:hAnsi="PT Astra Serif" w:cs="Arial"/>
                <w:noProof/>
              </w:rPr>
              <w:drawing>
                <wp:inline distT="0" distB="0" distL="0" distR="0">
                  <wp:extent cx="402590" cy="760730"/>
                  <wp:effectExtent l="19050" t="0" r="0" b="0"/>
                  <wp:docPr id="1" name="Рисунок 1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области один контур 1"/>
                          <pic:cNvPicPr>
                            <a:picLocks noChangeAspect="1" noChangeArrowheads="1"/>
                          </pic:cNvPicPr>
                        </pic:nvPicPr>
                        <pic:blipFill>
                          <a:blip r:embed="rId8" cstate="print"/>
                          <a:srcRect/>
                          <a:stretch>
                            <a:fillRect/>
                          </a:stretch>
                        </pic:blipFill>
                        <pic:spPr bwMode="auto">
                          <a:xfrm>
                            <a:off x="0" y="0"/>
                            <a:ext cx="402590" cy="760730"/>
                          </a:xfrm>
                          <a:prstGeom prst="rect">
                            <a:avLst/>
                          </a:prstGeom>
                          <a:noFill/>
                          <a:ln w="9525">
                            <a:noFill/>
                            <a:miter lim="800000"/>
                            <a:headEnd/>
                            <a:tailEnd/>
                          </a:ln>
                        </pic:spPr>
                      </pic:pic>
                    </a:graphicData>
                  </a:graphic>
                </wp:inline>
              </w:drawing>
            </w:r>
          </w:p>
          <w:p w:rsidR="00CE5E1C" w:rsidRPr="00797A5F" w:rsidRDefault="00CE5E1C" w:rsidP="00E13BB9">
            <w:pPr>
              <w:pStyle w:val="a3"/>
              <w:tabs>
                <w:tab w:val="clear" w:pos="4844"/>
                <w:tab w:val="clear" w:pos="9689"/>
                <w:tab w:val="right" w:pos="-2520"/>
              </w:tabs>
              <w:ind w:left="-108" w:right="-63"/>
              <w:jc w:val="center"/>
              <w:rPr>
                <w:rFonts w:ascii="PT Astra Serif" w:hAnsi="PT Astra Serif"/>
                <w:sz w:val="6"/>
              </w:rPr>
            </w:pPr>
          </w:p>
          <w:p w:rsidR="00CE5E1C" w:rsidRPr="00797A5F" w:rsidRDefault="00CE5E1C" w:rsidP="00E13BB9">
            <w:pPr>
              <w:pStyle w:val="a3"/>
              <w:tabs>
                <w:tab w:val="clear" w:pos="4844"/>
                <w:tab w:val="clear" w:pos="9689"/>
                <w:tab w:val="center" w:pos="-1800"/>
              </w:tabs>
              <w:ind w:left="-108" w:right="-62"/>
              <w:jc w:val="center"/>
              <w:rPr>
                <w:rFonts w:ascii="PT Astra Serif" w:hAnsi="PT Astra Serif"/>
                <w:b/>
                <w:sz w:val="22"/>
                <w:szCs w:val="22"/>
              </w:rPr>
            </w:pPr>
            <w:r w:rsidRPr="00797A5F">
              <w:rPr>
                <w:rFonts w:ascii="PT Astra Serif" w:hAnsi="PT Astra Serif"/>
                <w:b/>
                <w:sz w:val="22"/>
                <w:szCs w:val="22"/>
              </w:rPr>
              <w:t>МИНИСТЕРСТВО</w:t>
            </w:r>
          </w:p>
          <w:p w:rsidR="00CE5E1C" w:rsidRPr="00797A5F" w:rsidRDefault="00CE5E1C" w:rsidP="00E13BB9">
            <w:pPr>
              <w:pStyle w:val="a3"/>
              <w:tabs>
                <w:tab w:val="clear" w:pos="4844"/>
                <w:tab w:val="clear" w:pos="9689"/>
                <w:tab w:val="center" w:pos="-1800"/>
              </w:tabs>
              <w:ind w:left="-108" w:right="-62"/>
              <w:jc w:val="center"/>
              <w:rPr>
                <w:rFonts w:ascii="PT Astra Serif" w:hAnsi="PT Astra Serif"/>
                <w:b/>
                <w:sz w:val="22"/>
                <w:szCs w:val="22"/>
              </w:rPr>
            </w:pPr>
            <w:r w:rsidRPr="00797A5F">
              <w:rPr>
                <w:rFonts w:ascii="PT Astra Serif" w:hAnsi="PT Astra Serif"/>
                <w:b/>
                <w:sz w:val="22"/>
                <w:szCs w:val="22"/>
              </w:rPr>
              <w:t>ЭКОНОМИЧЕСКОГО РАЗВИТИЯ</w:t>
            </w:r>
          </w:p>
          <w:p w:rsidR="00CE5E1C" w:rsidRPr="00797A5F" w:rsidRDefault="00CE5E1C" w:rsidP="00E13BB9">
            <w:pPr>
              <w:pStyle w:val="a3"/>
              <w:tabs>
                <w:tab w:val="clear" w:pos="4844"/>
                <w:tab w:val="clear" w:pos="9689"/>
                <w:tab w:val="center" w:pos="-1800"/>
              </w:tabs>
              <w:ind w:left="-108" w:right="-62"/>
              <w:jc w:val="center"/>
              <w:rPr>
                <w:rFonts w:ascii="PT Astra Serif" w:hAnsi="PT Astra Serif"/>
                <w:b/>
                <w:bCs/>
                <w:sz w:val="21"/>
              </w:rPr>
            </w:pPr>
            <w:r w:rsidRPr="00797A5F">
              <w:rPr>
                <w:rFonts w:ascii="PT Astra Serif" w:hAnsi="PT Astra Serif"/>
                <w:b/>
                <w:sz w:val="22"/>
                <w:szCs w:val="22"/>
              </w:rPr>
              <w:t>САРАТОВСКОЙ ОБЛАСТИ</w:t>
            </w:r>
          </w:p>
          <w:p w:rsidR="00CE5E1C" w:rsidRPr="00797A5F" w:rsidRDefault="00CE5E1C" w:rsidP="00E13BB9">
            <w:pPr>
              <w:pStyle w:val="a3"/>
              <w:tabs>
                <w:tab w:val="clear" w:pos="4844"/>
                <w:tab w:val="clear" w:pos="9689"/>
                <w:tab w:val="right" w:pos="-2520"/>
              </w:tabs>
              <w:ind w:left="-108" w:right="-63"/>
              <w:jc w:val="center"/>
              <w:rPr>
                <w:rFonts w:ascii="PT Astra Serif" w:hAnsi="PT Astra Serif"/>
                <w:szCs w:val="20"/>
              </w:rPr>
            </w:pPr>
          </w:p>
          <w:p w:rsidR="00CE5E1C" w:rsidRPr="00797A5F" w:rsidRDefault="00CE5E1C" w:rsidP="00E13BB9">
            <w:pPr>
              <w:pStyle w:val="a3"/>
              <w:tabs>
                <w:tab w:val="clear" w:pos="4844"/>
                <w:tab w:val="clear" w:pos="9689"/>
                <w:tab w:val="right" w:pos="-2520"/>
              </w:tabs>
              <w:ind w:left="-108" w:right="-63"/>
              <w:jc w:val="center"/>
              <w:rPr>
                <w:rFonts w:ascii="PT Astra Serif" w:hAnsi="PT Astra Serif"/>
                <w:sz w:val="16"/>
              </w:rPr>
            </w:pPr>
            <w:r w:rsidRPr="00797A5F">
              <w:rPr>
                <w:rFonts w:ascii="PT Astra Serif" w:hAnsi="PT Astra Serif"/>
                <w:sz w:val="16"/>
              </w:rPr>
              <w:t xml:space="preserve">ул. </w:t>
            </w:r>
            <w:proofErr w:type="gramStart"/>
            <w:r w:rsidRPr="00797A5F">
              <w:rPr>
                <w:rFonts w:ascii="PT Astra Serif" w:hAnsi="PT Astra Serif"/>
                <w:sz w:val="16"/>
              </w:rPr>
              <w:t>Московская</w:t>
            </w:r>
            <w:proofErr w:type="gramEnd"/>
            <w:r w:rsidRPr="00797A5F">
              <w:rPr>
                <w:rFonts w:ascii="PT Astra Serif" w:hAnsi="PT Astra Serif"/>
                <w:sz w:val="16"/>
              </w:rPr>
              <w:t xml:space="preserve">, </w:t>
            </w:r>
            <w:smartTag w:uri="urn:schemas-microsoft-com:office:smarttags" w:element="metricconverter">
              <w:smartTagPr>
                <w:attr w:name="ProductID" w:val="72, г"/>
              </w:smartTagPr>
              <w:r w:rsidRPr="00797A5F">
                <w:rPr>
                  <w:rFonts w:ascii="PT Astra Serif" w:hAnsi="PT Astra Serif"/>
                  <w:sz w:val="16"/>
                </w:rPr>
                <w:t>72, г</w:t>
              </w:r>
            </w:smartTag>
            <w:r w:rsidRPr="00797A5F">
              <w:rPr>
                <w:rFonts w:ascii="PT Astra Serif" w:hAnsi="PT Astra Serif"/>
                <w:sz w:val="16"/>
              </w:rPr>
              <w:t>. Саратов, 410042</w:t>
            </w:r>
          </w:p>
          <w:p w:rsidR="00CE5E1C" w:rsidRPr="00797A5F" w:rsidRDefault="00CE5E1C" w:rsidP="00E13BB9">
            <w:pPr>
              <w:pStyle w:val="a3"/>
              <w:tabs>
                <w:tab w:val="clear" w:pos="4844"/>
                <w:tab w:val="clear" w:pos="9689"/>
                <w:tab w:val="right" w:pos="-2520"/>
              </w:tabs>
              <w:ind w:left="-108" w:right="-63"/>
              <w:jc w:val="center"/>
              <w:rPr>
                <w:rFonts w:ascii="PT Astra Serif" w:hAnsi="PT Astra Serif"/>
                <w:sz w:val="16"/>
              </w:rPr>
            </w:pPr>
            <w:r w:rsidRPr="00797A5F">
              <w:rPr>
                <w:rFonts w:ascii="PT Astra Serif" w:hAnsi="PT Astra Serif"/>
                <w:sz w:val="16"/>
              </w:rPr>
              <w:t>Тел.: (845-2) 21-02-10; факс (845-2) 27-32-00</w:t>
            </w:r>
          </w:p>
          <w:p w:rsidR="00CE5E1C" w:rsidRPr="00797A5F" w:rsidRDefault="00CE5E1C" w:rsidP="00E13BB9">
            <w:pPr>
              <w:pStyle w:val="a3"/>
              <w:tabs>
                <w:tab w:val="clear" w:pos="4844"/>
                <w:tab w:val="clear" w:pos="9689"/>
                <w:tab w:val="right" w:pos="-2520"/>
              </w:tabs>
              <w:ind w:left="-108" w:right="-63"/>
              <w:jc w:val="center"/>
              <w:rPr>
                <w:rFonts w:ascii="PT Astra Serif" w:hAnsi="PT Astra Serif"/>
                <w:sz w:val="16"/>
              </w:rPr>
            </w:pPr>
            <w:r w:rsidRPr="00797A5F">
              <w:rPr>
                <w:rFonts w:ascii="PT Astra Serif" w:hAnsi="PT Astra Serif"/>
                <w:sz w:val="16"/>
              </w:rPr>
              <w:t>mineconomy@saratov.gov.ru</w:t>
            </w:r>
          </w:p>
          <w:p w:rsidR="00CE5E1C" w:rsidRPr="00797A5F" w:rsidRDefault="00CE5E1C" w:rsidP="00E13BB9">
            <w:pPr>
              <w:pStyle w:val="a3"/>
              <w:tabs>
                <w:tab w:val="right" w:pos="-2520"/>
              </w:tabs>
              <w:ind w:left="-108" w:right="-63"/>
              <w:jc w:val="center"/>
              <w:rPr>
                <w:rFonts w:ascii="PT Astra Serif" w:hAnsi="PT Astra Serif"/>
                <w:sz w:val="12"/>
              </w:rPr>
            </w:pPr>
          </w:p>
          <w:p w:rsidR="00652258" w:rsidRPr="00797A5F" w:rsidRDefault="00D65550" w:rsidP="00652258">
            <w:pPr>
              <w:pStyle w:val="a3"/>
              <w:tabs>
                <w:tab w:val="right" w:pos="-2520"/>
                <w:tab w:val="left" w:pos="1512"/>
              </w:tabs>
              <w:spacing w:line="312" w:lineRule="auto"/>
              <w:ind w:left="-108" w:right="-62"/>
              <w:rPr>
                <w:rFonts w:ascii="PT Astra Serif" w:hAnsi="PT Astra Serif"/>
                <w:szCs w:val="20"/>
              </w:rPr>
            </w:pPr>
            <w:r>
              <w:rPr>
                <w:rFonts w:ascii="PT Astra Serif" w:hAnsi="PT Astra Serif"/>
                <w:szCs w:val="20"/>
              </w:rPr>
              <w:pict>
                <v:line id="_x0000_s1027" style="position:absolute;left:0;text-align:left;flip:y;z-index:251657728" from="-7.95pt,9.55pt" to="63.9pt,9.55pt" strokeweight=".25pt"/>
              </w:pict>
            </w:r>
            <w:r>
              <w:rPr>
                <w:rFonts w:ascii="PT Astra Serif" w:hAnsi="PT Astra Serif"/>
                <w:szCs w:val="20"/>
              </w:rPr>
              <w:pict>
                <v:line id="_x0000_s1028" style="position:absolute;left:0;text-align:left;z-index:251658752" from="83.55pt,9.55pt" to="174.3pt,9.55pt" strokeweight=".25pt"/>
              </w:pict>
            </w:r>
            <w:r w:rsidR="00CE5E1C" w:rsidRPr="00797A5F">
              <w:rPr>
                <w:rFonts w:ascii="PT Astra Serif" w:hAnsi="PT Astra Serif"/>
                <w:szCs w:val="20"/>
              </w:rPr>
              <w:t xml:space="preserve">           </w:t>
            </w:r>
            <w:r w:rsidR="0031128D" w:rsidRPr="00797A5F">
              <w:rPr>
                <w:rFonts w:ascii="PT Astra Serif" w:hAnsi="PT Astra Serif"/>
                <w:szCs w:val="20"/>
              </w:rPr>
              <w:t xml:space="preserve"> </w:t>
            </w:r>
            <w:r w:rsidR="001F47A6" w:rsidRPr="00797A5F">
              <w:rPr>
                <w:rFonts w:ascii="PT Astra Serif" w:hAnsi="PT Astra Serif"/>
                <w:szCs w:val="20"/>
              </w:rPr>
              <w:t xml:space="preserve">    </w:t>
            </w:r>
            <w:r w:rsidR="00300FCF" w:rsidRPr="00797A5F">
              <w:rPr>
                <w:rFonts w:ascii="PT Astra Serif" w:hAnsi="PT Astra Serif"/>
                <w:szCs w:val="20"/>
              </w:rPr>
              <w:t xml:space="preserve">              </w:t>
            </w:r>
            <w:r w:rsidR="001277BC" w:rsidRPr="00797A5F">
              <w:rPr>
                <w:rFonts w:ascii="PT Astra Serif" w:hAnsi="PT Astra Serif"/>
                <w:szCs w:val="20"/>
              </w:rPr>
              <w:t xml:space="preserve">№ </w:t>
            </w:r>
          </w:p>
          <w:p w:rsidR="00CE5E1C" w:rsidRPr="00797A5F" w:rsidRDefault="00D65550" w:rsidP="00E21CF1">
            <w:pPr>
              <w:pStyle w:val="a3"/>
              <w:tabs>
                <w:tab w:val="right" w:pos="-2520"/>
                <w:tab w:val="left" w:pos="1512"/>
              </w:tabs>
              <w:spacing w:line="312" w:lineRule="auto"/>
              <w:ind w:left="-108" w:right="-62"/>
              <w:rPr>
                <w:rFonts w:ascii="PT Astra Serif" w:hAnsi="PT Astra Serif"/>
                <w:szCs w:val="20"/>
              </w:rPr>
            </w:pPr>
            <w:r w:rsidRPr="00D65550">
              <w:rPr>
                <w:rFonts w:ascii="PT Astra Serif" w:hAnsi="PT Astra Serif"/>
                <w:noProof/>
                <w:sz w:val="22"/>
                <w:szCs w:val="22"/>
              </w:rPr>
              <w:pict>
                <v:line id="_x0000_s1026" style="position:absolute;left:0;text-align:left;z-index:251656704" from="20.55pt,10.95pt" to="174.3pt,11pt" strokeweight=".25pt"/>
              </w:pict>
            </w:r>
            <w:r w:rsidR="001277BC" w:rsidRPr="00797A5F">
              <w:rPr>
                <w:rFonts w:ascii="PT Astra Serif" w:hAnsi="PT Astra Serif"/>
                <w:szCs w:val="20"/>
              </w:rPr>
              <w:t>на</w:t>
            </w:r>
            <w:r w:rsidR="007F50E3" w:rsidRPr="00797A5F">
              <w:rPr>
                <w:rFonts w:ascii="PT Astra Serif" w:hAnsi="PT Astra Serif"/>
                <w:szCs w:val="20"/>
              </w:rPr>
              <w:t xml:space="preserve"> №</w:t>
            </w:r>
          </w:p>
        </w:tc>
        <w:tc>
          <w:tcPr>
            <w:tcW w:w="5670" w:type="dxa"/>
          </w:tcPr>
          <w:p w:rsidR="00CE5E1C" w:rsidRPr="00797A5F" w:rsidRDefault="00CE5E1C" w:rsidP="00E13BB9">
            <w:pPr>
              <w:rPr>
                <w:rFonts w:ascii="PT Astra Serif" w:hAnsi="PT Astra Serif"/>
                <w:b/>
              </w:rPr>
            </w:pPr>
          </w:p>
          <w:p w:rsidR="00CE5E1C" w:rsidRPr="00797A5F" w:rsidRDefault="00CE5E1C" w:rsidP="00E13BB9">
            <w:pPr>
              <w:ind w:left="1872"/>
              <w:rPr>
                <w:rFonts w:ascii="PT Astra Serif" w:hAnsi="PT Astra Serif"/>
                <w:b/>
              </w:rPr>
            </w:pPr>
          </w:p>
          <w:p w:rsidR="00CE5E1C" w:rsidRPr="00797A5F" w:rsidRDefault="00CE5E1C" w:rsidP="00E13BB9">
            <w:pPr>
              <w:ind w:left="1872"/>
              <w:rPr>
                <w:rFonts w:ascii="PT Astra Serif" w:hAnsi="PT Astra Serif"/>
                <w:b/>
              </w:rPr>
            </w:pPr>
          </w:p>
          <w:p w:rsidR="00CE5E1C" w:rsidRPr="00797A5F" w:rsidRDefault="00CE5E1C" w:rsidP="00E13BB9">
            <w:pPr>
              <w:rPr>
                <w:rFonts w:ascii="PT Astra Serif" w:hAnsi="PT Astra Serif"/>
                <w:b/>
              </w:rPr>
            </w:pPr>
          </w:p>
          <w:p w:rsidR="00175911" w:rsidRDefault="00175911" w:rsidP="00175911">
            <w:pPr>
              <w:widowControl w:val="0"/>
              <w:ind w:left="884" w:right="-108"/>
              <w:jc w:val="left"/>
            </w:pPr>
            <w:r>
              <w:rPr>
                <w:rFonts w:ascii="PT Astra Serif" w:hAnsi="PT Astra Serif"/>
                <w:b/>
                <w:bCs/>
              </w:rPr>
              <w:t>Главам муниципальных районов и городских округов области</w:t>
            </w:r>
          </w:p>
          <w:p w:rsidR="007414AF" w:rsidRPr="00797A5F" w:rsidRDefault="007414AF" w:rsidP="005C2F3F">
            <w:pPr>
              <w:pStyle w:val="a3"/>
              <w:ind w:left="884"/>
              <w:rPr>
                <w:rFonts w:ascii="PT Astra Serif" w:hAnsi="PT Astra Serif"/>
              </w:rPr>
            </w:pPr>
          </w:p>
        </w:tc>
      </w:tr>
    </w:tbl>
    <w:p w:rsidR="00175911" w:rsidRPr="00C75C60" w:rsidRDefault="006F284C" w:rsidP="00175911">
      <w:pPr>
        <w:rPr>
          <w:rFonts w:ascii="PT Astra Serif" w:hAnsi="PT Astra Serif"/>
          <w:b/>
        </w:rPr>
      </w:pPr>
      <w:r w:rsidRPr="00C75C60">
        <w:rPr>
          <w:rFonts w:ascii="PT Astra Serif" w:hAnsi="PT Astra Serif"/>
          <w:b/>
        </w:rPr>
        <w:t>О</w:t>
      </w:r>
      <w:r w:rsidR="00175911" w:rsidRPr="00C75C60">
        <w:rPr>
          <w:rFonts w:ascii="PT Astra Serif" w:hAnsi="PT Astra Serif"/>
          <w:b/>
        </w:rPr>
        <w:t xml:space="preserve"> выявлении и пресечении </w:t>
      </w:r>
    </w:p>
    <w:p w:rsidR="006F284C" w:rsidRPr="00C75C60" w:rsidRDefault="00175911" w:rsidP="00175911">
      <w:pPr>
        <w:rPr>
          <w:rFonts w:ascii="PT Astra Serif" w:hAnsi="PT Astra Serif"/>
          <w:b/>
        </w:rPr>
      </w:pPr>
      <w:r w:rsidRPr="00C75C60">
        <w:rPr>
          <w:rFonts w:ascii="PT Astra Serif" w:hAnsi="PT Astra Serif"/>
          <w:b/>
        </w:rPr>
        <w:t>фактов незаконной торговли,</w:t>
      </w:r>
    </w:p>
    <w:p w:rsidR="00175911" w:rsidRPr="00C75C60" w:rsidRDefault="00175911" w:rsidP="00175911">
      <w:pPr>
        <w:rPr>
          <w:rFonts w:ascii="PT Astra Serif" w:hAnsi="PT Astra Serif"/>
          <w:b/>
        </w:rPr>
      </w:pPr>
      <w:proofErr w:type="gramStart"/>
      <w:r w:rsidRPr="00C75C60">
        <w:rPr>
          <w:rFonts w:ascii="PT Astra Serif" w:hAnsi="PT Astra Serif"/>
          <w:b/>
        </w:rPr>
        <w:t>соблюдении</w:t>
      </w:r>
      <w:proofErr w:type="gramEnd"/>
      <w:r w:rsidRPr="00C75C60">
        <w:rPr>
          <w:rFonts w:ascii="PT Astra Serif" w:hAnsi="PT Astra Serif"/>
          <w:b/>
        </w:rPr>
        <w:t xml:space="preserve"> санитарных норм</w:t>
      </w:r>
    </w:p>
    <w:p w:rsidR="002D1E9D" w:rsidRPr="00C75C60" w:rsidRDefault="007414AF" w:rsidP="007414AF">
      <w:pPr>
        <w:pStyle w:val="a9"/>
        <w:rPr>
          <w:rFonts w:ascii="PT Astra Serif" w:hAnsi="PT Astra Serif"/>
          <w:b/>
          <w:sz w:val="28"/>
          <w:szCs w:val="28"/>
          <w:lang w:eastAsia="ru-RU"/>
        </w:rPr>
      </w:pPr>
      <w:r w:rsidRPr="00C75C60">
        <w:rPr>
          <w:rFonts w:ascii="PT Astra Serif" w:hAnsi="PT Astra Serif"/>
          <w:b/>
          <w:sz w:val="28"/>
          <w:szCs w:val="28"/>
          <w:lang w:eastAsia="ru-RU"/>
        </w:rPr>
        <w:tab/>
      </w:r>
      <w:r w:rsidRPr="00C75C60">
        <w:rPr>
          <w:rFonts w:ascii="PT Astra Serif" w:hAnsi="PT Astra Serif"/>
          <w:b/>
          <w:sz w:val="28"/>
          <w:szCs w:val="28"/>
          <w:lang w:eastAsia="ru-RU"/>
        </w:rPr>
        <w:tab/>
      </w:r>
    </w:p>
    <w:p w:rsidR="00646BAE" w:rsidRDefault="00EB5BD8" w:rsidP="00DD37F0">
      <w:pPr>
        <w:ind w:firstLine="708"/>
        <w:rPr>
          <w:rFonts w:ascii="PT Astra Serif" w:hAnsi="PT Astra Serif"/>
        </w:rPr>
      </w:pPr>
      <w:r w:rsidRPr="00C75C60">
        <w:rPr>
          <w:rFonts w:ascii="PT Astra Serif" w:hAnsi="PT Astra Serif"/>
        </w:rPr>
        <w:t xml:space="preserve">Во исполнение пункта </w:t>
      </w:r>
      <w:r w:rsidR="00175911" w:rsidRPr="00C75C60">
        <w:rPr>
          <w:rFonts w:ascii="PT Astra Serif" w:hAnsi="PT Astra Serif"/>
        </w:rPr>
        <w:t xml:space="preserve">8.1 протокола постоянно действующего совещания от 21 августа 2023 года № 1-54 </w:t>
      </w:r>
      <w:r w:rsidR="00646BAE">
        <w:rPr>
          <w:rFonts w:ascii="PT Astra Serif" w:hAnsi="PT Astra Serif"/>
        </w:rPr>
        <w:t xml:space="preserve">в связи с наступлением периода массового сбора урожая </w:t>
      </w:r>
      <w:r w:rsidR="00175911" w:rsidRPr="00C75C60">
        <w:rPr>
          <w:rFonts w:ascii="PT Astra Serif" w:hAnsi="PT Astra Serif"/>
        </w:rPr>
        <w:t xml:space="preserve">министерство экономического развития области </w:t>
      </w:r>
      <w:r w:rsidR="006A7478" w:rsidRPr="00C75C60">
        <w:rPr>
          <w:rFonts w:ascii="PT Astra Serif" w:hAnsi="PT Astra Serif"/>
        </w:rPr>
        <w:t xml:space="preserve">предлагает поручить уполномоченным структурным подразделениям администрации </w:t>
      </w:r>
      <w:r w:rsidR="00175911" w:rsidRPr="00C75C60">
        <w:rPr>
          <w:rFonts w:ascii="PT Astra Serif" w:hAnsi="PT Astra Serif"/>
        </w:rPr>
        <w:t>муниципального района (городского округа)</w:t>
      </w:r>
      <w:r w:rsidR="00646BAE">
        <w:rPr>
          <w:rFonts w:ascii="PT Astra Serif" w:hAnsi="PT Astra Serif"/>
        </w:rPr>
        <w:t>:</w:t>
      </w:r>
    </w:p>
    <w:p w:rsidR="00646BAE" w:rsidRDefault="00646BAE" w:rsidP="00646BAE">
      <w:pPr>
        <w:ind w:firstLine="709"/>
        <w:rPr>
          <w:rFonts w:ascii="PT Astra Serif" w:hAnsi="PT Astra Serif"/>
        </w:rPr>
      </w:pPr>
      <w:r w:rsidRPr="00C75C60">
        <w:rPr>
          <w:rFonts w:ascii="PT Astra Serif" w:hAnsi="PT Astra Serif"/>
        </w:rPr>
        <w:t xml:space="preserve">совместно с территориальными отделами ГУ МВД России по Саратовской области </w:t>
      </w:r>
      <w:r w:rsidR="00A2422D">
        <w:rPr>
          <w:rFonts w:ascii="PT Astra Serif" w:hAnsi="PT Astra Serif"/>
        </w:rPr>
        <w:t xml:space="preserve">и </w:t>
      </w:r>
      <w:r w:rsidR="00A00EEB">
        <w:rPr>
          <w:rFonts w:ascii="PT Astra Serif" w:hAnsi="PT Astra Serif"/>
        </w:rPr>
        <w:t xml:space="preserve">Управления </w:t>
      </w:r>
      <w:proofErr w:type="spellStart"/>
      <w:r w:rsidR="00A2422D">
        <w:rPr>
          <w:rFonts w:ascii="PT Astra Serif" w:hAnsi="PT Astra Serif"/>
        </w:rPr>
        <w:t>Роспотребнадзора</w:t>
      </w:r>
      <w:proofErr w:type="spellEnd"/>
      <w:r w:rsidR="00A2422D">
        <w:rPr>
          <w:rFonts w:ascii="PT Astra Serif" w:hAnsi="PT Astra Serif"/>
        </w:rPr>
        <w:t xml:space="preserve"> </w:t>
      </w:r>
      <w:r w:rsidR="00A00EEB">
        <w:rPr>
          <w:rFonts w:ascii="PT Astra Serif" w:hAnsi="PT Astra Serif"/>
        </w:rPr>
        <w:t xml:space="preserve">по Саратовской области </w:t>
      </w:r>
      <w:r w:rsidRPr="00C75C60">
        <w:rPr>
          <w:rFonts w:ascii="PT Astra Serif" w:hAnsi="PT Astra Serif"/>
        </w:rPr>
        <w:t>активизировать работу, направленную на выявление и пресечение фактов незаконной уличной торговли, в том числе на овощных и бахчевых развалах</w:t>
      </w:r>
      <w:r>
        <w:rPr>
          <w:rFonts w:ascii="PT Astra Serif" w:hAnsi="PT Astra Serif"/>
        </w:rPr>
        <w:t>;</w:t>
      </w:r>
    </w:p>
    <w:p w:rsidR="00646BAE" w:rsidRDefault="00646BAE" w:rsidP="00F803B9">
      <w:pPr>
        <w:ind w:firstLine="709"/>
        <w:rPr>
          <w:rFonts w:ascii="PT Astra Serif" w:hAnsi="PT Astra Serif"/>
        </w:rPr>
      </w:pPr>
      <w:proofErr w:type="gramStart"/>
      <w:r>
        <w:rPr>
          <w:rFonts w:ascii="PT Astra Serif" w:hAnsi="PT Astra Serif"/>
        </w:rPr>
        <w:t xml:space="preserve">провести разъяснительную работу с населением об ответственности, установленной </w:t>
      </w:r>
      <w:r w:rsidRPr="00646BAE">
        <w:rPr>
          <w:rFonts w:ascii="PT Astra Serif" w:hAnsi="PT Astra Serif"/>
        </w:rPr>
        <w:t>Закон</w:t>
      </w:r>
      <w:r>
        <w:rPr>
          <w:rFonts w:ascii="PT Astra Serif" w:hAnsi="PT Astra Serif"/>
        </w:rPr>
        <w:t>ом</w:t>
      </w:r>
      <w:r w:rsidRPr="00646BAE">
        <w:rPr>
          <w:rFonts w:ascii="PT Astra Serif" w:hAnsi="PT Astra Serif"/>
        </w:rPr>
        <w:t xml:space="preserve"> Саратовской области от 29</w:t>
      </w:r>
      <w:r>
        <w:rPr>
          <w:rFonts w:ascii="PT Astra Serif" w:hAnsi="PT Astra Serif"/>
        </w:rPr>
        <w:t xml:space="preserve"> июля </w:t>
      </w:r>
      <w:r w:rsidRPr="00646BAE">
        <w:rPr>
          <w:rFonts w:ascii="PT Astra Serif" w:hAnsi="PT Astra Serif"/>
        </w:rPr>
        <w:t xml:space="preserve">2009 </w:t>
      </w:r>
      <w:r>
        <w:rPr>
          <w:rFonts w:ascii="PT Astra Serif" w:hAnsi="PT Astra Serif"/>
        </w:rPr>
        <w:t xml:space="preserve">года </w:t>
      </w:r>
      <w:r w:rsidR="00B51E7E">
        <w:rPr>
          <w:rFonts w:ascii="PT Astra Serif" w:hAnsi="PT Astra Serif"/>
        </w:rPr>
        <w:t xml:space="preserve">               </w:t>
      </w:r>
      <w:r>
        <w:rPr>
          <w:rFonts w:ascii="PT Astra Serif" w:hAnsi="PT Astra Serif"/>
        </w:rPr>
        <w:t>№ 104-ЗСО «</w:t>
      </w:r>
      <w:r w:rsidRPr="00646BAE">
        <w:rPr>
          <w:rFonts w:ascii="PT Astra Serif" w:hAnsi="PT Astra Serif"/>
        </w:rPr>
        <w:t>Об административных правонарушениях на территории Саратовской области</w:t>
      </w:r>
      <w:r>
        <w:rPr>
          <w:rFonts w:ascii="PT Astra Serif" w:hAnsi="PT Astra Serif"/>
        </w:rPr>
        <w:t>»</w:t>
      </w:r>
      <w:r>
        <w:t>, за т</w:t>
      </w:r>
      <w:r w:rsidRPr="00646BAE">
        <w:rPr>
          <w:rFonts w:ascii="PT Astra Serif" w:hAnsi="PT Astra Serif"/>
        </w:rPr>
        <w:t>орговл</w:t>
      </w:r>
      <w:r>
        <w:rPr>
          <w:rFonts w:ascii="PT Astra Serif" w:hAnsi="PT Astra Serif"/>
        </w:rPr>
        <w:t>ю</w:t>
      </w:r>
      <w:r w:rsidRPr="00646BAE">
        <w:rPr>
          <w:rFonts w:ascii="PT Astra Serif" w:hAnsi="PT Astra Serif"/>
        </w:rPr>
        <w:t xml:space="preserve"> в населенных пунктах с рук и лотков на улицах, площадях, во дворах, в скверах в не установленных органами местного самоуправления местах</w:t>
      </w:r>
      <w:r w:rsidR="00F803B9">
        <w:rPr>
          <w:rFonts w:ascii="PT Astra Serif" w:hAnsi="PT Astra Serif"/>
        </w:rPr>
        <w:t xml:space="preserve">, а также о </w:t>
      </w:r>
      <w:r w:rsidRPr="00646BAE">
        <w:rPr>
          <w:rFonts w:ascii="PT Astra Serif" w:hAnsi="PT Astra Serif"/>
        </w:rPr>
        <w:t>потенциальн</w:t>
      </w:r>
      <w:r w:rsidR="00F803B9">
        <w:rPr>
          <w:rFonts w:ascii="PT Astra Serif" w:hAnsi="PT Astra Serif"/>
        </w:rPr>
        <w:t>ой</w:t>
      </w:r>
      <w:r w:rsidRPr="00646BAE">
        <w:rPr>
          <w:rFonts w:ascii="PT Astra Serif" w:hAnsi="PT Astra Serif"/>
        </w:rPr>
        <w:t xml:space="preserve"> опасност</w:t>
      </w:r>
      <w:r w:rsidR="00F803B9">
        <w:rPr>
          <w:rFonts w:ascii="PT Astra Serif" w:hAnsi="PT Astra Serif"/>
        </w:rPr>
        <w:t>и</w:t>
      </w:r>
      <w:r w:rsidRPr="00646BAE">
        <w:rPr>
          <w:rFonts w:ascii="PT Astra Serif" w:hAnsi="PT Astra Serif"/>
        </w:rPr>
        <w:t xml:space="preserve"> для жизни и здоровья граждан, </w:t>
      </w:r>
      <w:r w:rsidR="00F803B9">
        <w:rPr>
          <w:rFonts w:ascii="PT Astra Serif" w:hAnsi="PT Astra Serif"/>
        </w:rPr>
        <w:t>которую несет н</w:t>
      </w:r>
      <w:r w:rsidR="00F803B9" w:rsidRPr="00646BAE">
        <w:rPr>
          <w:rFonts w:ascii="PT Astra Serif" w:hAnsi="PT Astra Serif"/>
        </w:rPr>
        <w:t>есанкционированная</w:t>
      </w:r>
      <w:proofErr w:type="gramEnd"/>
      <w:r w:rsidR="00F803B9" w:rsidRPr="00646BAE">
        <w:rPr>
          <w:rFonts w:ascii="PT Astra Serif" w:hAnsi="PT Astra Serif"/>
        </w:rPr>
        <w:t xml:space="preserve"> торговля</w:t>
      </w:r>
      <w:r w:rsidR="00F803B9">
        <w:rPr>
          <w:rFonts w:ascii="PT Astra Serif" w:hAnsi="PT Astra Serif"/>
        </w:rPr>
        <w:t>.</w:t>
      </w:r>
    </w:p>
    <w:p w:rsidR="001C7DDC" w:rsidRPr="00C75C60" w:rsidRDefault="00EE0B33" w:rsidP="001C7DDC">
      <w:pPr>
        <w:ind w:firstLine="709"/>
        <w:rPr>
          <w:rFonts w:ascii="PT Astra Serif" w:hAnsi="PT Astra Serif"/>
        </w:rPr>
      </w:pPr>
      <w:r w:rsidRPr="00C75C60">
        <w:rPr>
          <w:rFonts w:ascii="PT Astra Serif" w:hAnsi="PT Astra Serif"/>
        </w:rPr>
        <w:t xml:space="preserve">Кроме того, </w:t>
      </w:r>
      <w:r w:rsidR="008001FB" w:rsidRPr="00C75C60">
        <w:rPr>
          <w:rFonts w:ascii="PT Astra Serif" w:hAnsi="PT Astra Serif"/>
        </w:rPr>
        <w:t>у</w:t>
      </w:r>
      <w:r w:rsidR="001C7DDC" w:rsidRPr="00C75C60">
        <w:rPr>
          <w:rFonts w:ascii="PT Astra Serif" w:hAnsi="PT Astra Serif"/>
        </w:rPr>
        <w:t xml:space="preserve">читывая сложившуюся в регионе ситуацию с распространением энтеровирусной инфекции (далее - ЭВИ), </w:t>
      </w:r>
      <w:r w:rsidR="008001FB" w:rsidRPr="00C75C60">
        <w:rPr>
          <w:rFonts w:ascii="PT Astra Serif" w:hAnsi="PT Astra Serif"/>
        </w:rPr>
        <w:t>рекомендуем</w:t>
      </w:r>
      <w:r w:rsidR="001C7DDC" w:rsidRPr="00C75C60">
        <w:rPr>
          <w:rFonts w:ascii="PT Astra Serif" w:hAnsi="PT Astra Serif"/>
        </w:rPr>
        <w:t xml:space="preserve"> обратить особое внимание </w:t>
      </w:r>
      <w:r w:rsidR="00DD37F0">
        <w:rPr>
          <w:rFonts w:ascii="PT Astra Serif" w:hAnsi="PT Astra Serif"/>
        </w:rPr>
        <w:t>правообладателей</w:t>
      </w:r>
      <w:r w:rsidR="001C7DDC" w:rsidRPr="00C75C60">
        <w:rPr>
          <w:rFonts w:ascii="PT Astra Serif" w:hAnsi="PT Astra Serif"/>
        </w:rPr>
        <w:t xml:space="preserve"> объектов</w:t>
      </w:r>
      <w:r w:rsidR="007E62D5" w:rsidRPr="00C75C60">
        <w:rPr>
          <w:rFonts w:ascii="PT Astra Serif" w:hAnsi="PT Astra Serif"/>
        </w:rPr>
        <w:t xml:space="preserve"> всех торговых форматов</w:t>
      </w:r>
      <w:r w:rsidR="00086A93" w:rsidRPr="00C75C60">
        <w:rPr>
          <w:rFonts w:ascii="PT Astra Serif" w:hAnsi="PT Astra Serif"/>
        </w:rPr>
        <w:t xml:space="preserve">, в том числе путем размещения информации на официальном сайте администрации муниципалитета, </w:t>
      </w:r>
      <w:r w:rsidR="001C7DDC" w:rsidRPr="00C75C60">
        <w:rPr>
          <w:rFonts w:ascii="PT Astra Serif" w:hAnsi="PT Astra Serif"/>
        </w:rPr>
        <w:t>на необходимость</w:t>
      </w:r>
      <w:r w:rsidR="0061278B" w:rsidRPr="00C75C60">
        <w:rPr>
          <w:rFonts w:ascii="PT Astra Serif" w:hAnsi="PT Astra Serif"/>
        </w:rPr>
        <w:t xml:space="preserve"> соблюдения</w:t>
      </w:r>
      <w:r w:rsidR="001C7DDC" w:rsidRPr="00C75C60">
        <w:rPr>
          <w:rFonts w:ascii="PT Astra Serif" w:hAnsi="PT Astra Serif"/>
        </w:rPr>
        <w:t>:</w:t>
      </w:r>
    </w:p>
    <w:p w:rsidR="007E62D5" w:rsidRPr="00C75C60" w:rsidRDefault="0061278B" w:rsidP="0061278B">
      <w:pPr>
        <w:ind w:firstLine="709"/>
        <w:rPr>
          <w:rFonts w:ascii="PT Astra Serif" w:hAnsi="PT Astra Serif"/>
        </w:rPr>
      </w:pPr>
      <w:r w:rsidRPr="00C75C60">
        <w:rPr>
          <w:rFonts w:ascii="PT Astra Serif" w:hAnsi="PT Astra Serif"/>
        </w:rPr>
        <w:t xml:space="preserve">требований законодательства Российской Федерации в области обеспечения санитарно-эпидемиологического благополучия населения, в том числе </w:t>
      </w:r>
      <w:r w:rsidRPr="00C75C60">
        <w:rPr>
          <w:rFonts w:ascii="PT Astra Serif" w:hAnsi="PT Astra Serif"/>
          <w:lang w:eastAsia="ru-RU"/>
        </w:rPr>
        <w:t>Санитарно-эпидемиологических</w:t>
      </w:r>
      <w:r w:rsidRPr="00C75C60">
        <w:rPr>
          <w:rFonts w:ascii="PT Astra Serif" w:hAnsi="PT Astra Serif"/>
        </w:rPr>
        <w:t xml:space="preserve"> требований </w:t>
      </w:r>
      <w:r w:rsidRPr="00C75C60">
        <w:rPr>
          <w:rFonts w:ascii="PT Astra Serif" w:hAnsi="PT Astra Serif"/>
          <w:lang w:eastAsia="ru-RU"/>
        </w:rPr>
        <w:t>к условиям деятельности торговых объектов и рынков, реализующих пищевую продукцию, утвержденных постановлением Главного государственного санитарного врача Российской Федерации от 20 ноября 2020 года № 36;</w:t>
      </w:r>
    </w:p>
    <w:p w:rsidR="001C7DDC" w:rsidRPr="00C75C60" w:rsidRDefault="001C7DDC" w:rsidP="00DD37F0">
      <w:pPr>
        <w:ind w:firstLine="709"/>
        <w:rPr>
          <w:rFonts w:ascii="PT Astra Serif" w:hAnsi="PT Astra Serif"/>
        </w:rPr>
      </w:pPr>
      <w:r w:rsidRPr="00C75C60">
        <w:rPr>
          <w:rFonts w:ascii="PT Astra Serif" w:hAnsi="PT Astra Serif"/>
        </w:rPr>
        <w:t>постановления главного государственного санитарного врача по Саратовской области от 24 июля 2023 года № 11 «О дополнительных мерах по профилактике энтеровирусной инфекции среди населения Саратовской области в период сезонного подъема заболеваемости»</w:t>
      </w:r>
      <w:r w:rsidR="00DD37F0">
        <w:rPr>
          <w:rFonts w:ascii="PT Astra Serif" w:hAnsi="PT Astra Serif"/>
        </w:rPr>
        <w:t>, пунктом 6 которого</w:t>
      </w:r>
      <w:r w:rsidR="0061278B" w:rsidRPr="00C75C60">
        <w:rPr>
          <w:rFonts w:ascii="PT Astra Serif" w:hAnsi="PT Astra Serif"/>
        </w:rPr>
        <w:t xml:space="preserve"> </w:t>
      </w:r>
      <w:r w:rsidR="00DD37F0">
        <w:rPr>
          <w:rFonts w:ascii="PT Astra Serif" w:hAnsi="PT Astra Serif"/>
        </w:rPr>
        <w:t xml:space="preserve"> </w:t>
      </w:r>
      <w:r w:rsidRPr="00C75C60">
        <w:rPr>
          <w:rFonts w:ascii="PT Astra Serif" w:hAnsi="PT Astra Serif"/>
        </w:rPr>
        <w:lastRenderedPageBreak/>
        <w:t>руководителям предприятий пищевой промышленности, общественного питания, продовольственной торговли независимо от форм собственности рекомендовано:</w:t>
      </w:r>
    </w:p>
    <w:p w:rsidR="001C7DDC" w:rsidRPr="00C75C60" w:rsidRDefault="00DD37F0" w:rsidP="001C7DDC">
      <w:pPr>
        <w:ind w:firstLine="709"/>
        <w:rPr>
          <w:rFonts w:ascii="PT Astra Serif" w:hAnsi="PT Astra Serif"/>
        </w:rPr>
      </w:pPr>
      <w:r>
        <w:rPr>
          <w:rFonts w:ascii="PT Astra Serif" w:hAnsi="PT Astra Serif"/>
        </w:rPr>
        <w:t xml:space="preserve">- </w:t>
      </w:r>
      <w:r w:rsidR="001C7DDC" w:rsidRPr="00C75C60">
        <w:rPr>
          <w:rFonts w:ascii="PT Astra Serif" w:hAnsi="PT Astra Serif"/>
        </w:rPr>
        <w:t>обеспечить комплекс профилактических мероприятий, направленных на предупреждение возникновения и распространения ЭВИ, условия для соблюдения правил личной гигиены персоналом и посетителями;</w:t>
      </w:r>
    </w:p>
    <w:p w:rsidR="001C7DDC" w:rsidRPr="00C75C60" w:rsidRDefault="00DD37F0" w:rsidP="001C7DDC">
      <w:pPr>
        <w:ind w:firstLine="709"/>
        <w:rPr>
          <w:rFonts w:ascii="PT Astra Serif" w:hAnsi="PT Astra Serif"/>
        </w:rPr>
      </w:pPr>
      <w:r>
        <w:rPr>
          <w:rFonts w:ascii="PT Astra Serif" w:hAnsi="PT Astra Serif"/>
        </w:rPr>
        <w:t xml:space="preserve">- </w:t>
      </w:r>
      <w:r w:rsidR="001C7DDC" w:rsidRPr="00C75C60">
        <w:rPr>
          <w:rFonts w:ascii="PT Astra Serif" w:hAnsi="PT Astra Serif"/>
        </w:rPr>
        <w:t xml:space="preserve">обеспечить в предприятиях и организациях усиление проведения текущей профилактической дезинфекции </w:t>
      </w:r>
      <w:proofErr w:type="spellStart"/>
      <w:r w:rsidR="001C7DDC" w:rsidRPr="00C75C60">
        <w:rPr>
          <w:rFonts w:ascii="PT Astra Serif" w:hAnsi="PT Astra Serif"/>
        </w:rPr>
        <w:t>вирулицидными</w:t>
      </w:r>
      <w:proofErr w:type="spellEnd"/>
      <w:r w:rsidR="001C7DDC" w:rsidRPr="00C75C60">
        <w:rPr>
          <w:rFonts w:ascii="PT Astra Serif" w:hAnsi="PT Astra Serif"/>
        </w:rPr>
        <w:t xml:space="preserve"> препаратами, активными в отношении </w:t>
      </w:r>
      <w:proofErr w:type="spellStart"/>
      <w:r w:rsidR="001C7DDC" w:rsidRPr="00C75C60">
        <w:rPr>
          <w:rFonts w:ascii="PT Astra Serif" w:hAnsi="PT Astra Serif"/>
        </w:rPr>
        <w:t>энтеровирусов</w:t>
      </w:r>
      <w:proofErr w:type="spellEnd"/>
      <w:r w:rsidR="001C7DDC" w:rsidRPr="00C75C60">
        <w:rPr>
          <w:rFonts w:ascii="PT Astra Serif" w:hAnsi="PT Astra Serif"/>
        </w:rPr>
        <w:t>, увеличить кратность обработок до стабилизации эпидемиологической ситуации по ЭВИ;</w:t>
      </w:r>
    </w:p>
    <w:p w:rsidR="001C7DDC" w:rsidRPr="00C75C60" w:rsidRDefault="00DD37F0" w:rsidP="001C7DDC">
      <w:pPr>
        <w:ind w:firstLine="709"/>
        <w:rPr>
          <w:rFonts w:ascii="PT Astra Serif" w:hAnsi="PT Astra Serif"/>
        </w:rPr>
      </w:pPr>
      <w:r>
        <w:rPr>
          <w:rFonts w:ascii="PT Astra Serif" w:hAnsi="PT Astra Serif"/>
        </w:rPr>
        <w:t xml:space="preserve">- </w:t>
      </w:r>
      <w:r w:rsidR="001C7DDC" w:rsidRPr="00C75C60">
        <w:rPr>
          <w:rFonts w:ascii="PT Astra Serif" w:hAnsi="PT Astra Serif"/>
        </w:rPr>
        <w:t xml:space="preserve">не допускать к работе сотрудников с признаками инфекционного заболевания; </w:t>
      </w:r>
    </w:p>
    <w:p w:rsidR="001C7DDC" w:rsidRPr="00B51E7E" w:rsidRDefault="00B51E7E" w:rsidP="001C7DDC">
      <w:pPr>
        <w:ind w:firstLine="709"/>
        <w:rPr>
          <w:rFonts w:ascii="PT Astra Serif" w:hAnsi="PT Astra Serif"/>
          <w:spacing w:val="-2"/>
        </w:rPr>
      </w:pPr>
      <w:r w:rsidRPr="00B51E7E">
        <w:rPr>
          <w:rFonts w:ascii="PT Astra Serif" w:hAnsi="PT Astra Serif"/>
          <w:spacing w:val="-2"/>
        </w:rPr>
        <w:t xml:space="preserve">- </w:t>
      </w:r>
      <w:r w:rsidR="001C7DDC" w:rsidRPr="00B51E7E">
        <w:rPr>
          <w:rFonts w:ascii="PT Astra Serif" w:hAnsi="PT Astra Serif"/>
          <w:spacing w:val="-2"/>
        </w:rPr>
        <w:t xml:space="preserve">обеспечить </w:t>
      </w:r>
      <w:proofErr w:type="gramStart"/>
      <w:r w:rsidR="001C7DDC" w:rsidRPr="00B51E7E">
        <w:rPr>
          <w:rFonts w:ascii="PT Astra Serif" w:hAnsi="PT Astra Serif"/>
          <w:spacing w:val="-2"/>
        </w:rPr>
        <w:t>контроль за</w:t>
      </w:r>
      <w:proofErr w:type="gramEnd"/>
      <w:r w:rsidR="001C7DDC" w:rsidRPr="00B51E7E">
        <w:rPr>
          <w:rFonts w:ascii="PT Astra Serif" w:hAnsi="PT Astra Serif"/>
          <w:spacing w:val="-2"/>
        </w:rPr>
        <w:t xml:space="preserve"> выполнением санитарно-противоэпидемических требований в соответствие с видом деятельности предприятия, принять дополнительные меры по контролю за безопасностью пищевых продуктов и продовольственного сырья и выполнением мероприятий производственного контроля на предприятиях и в организациях.</w:t>
      </w:r>
    </w:p>
    <w:p w:rsidR="00D26217" w:rsidRPr="00D26217" w:rsidRDefault="00D26217" w:rsidP="00A2422D">
      <w:pPr>
        <w:ind w:firstLine="709"/>
        <w:rPr>
          <w:rFonts w:ascii="PT Astra Serif" w:hAnsi="PT Astra Serif"/>
        </w:rPr>
      </w:pPr>
      <w:r>
        <w:rPr>
          <w:rFonts w:ascii="PT Astra Serif" w:hAnsi="PT Astra Serif"/>
        </w:rPr>
        <w:t>У</w:t>
      </w:r>
      <w:r w:rsidRPr="00D26217">
        <w:rPr>
          <w:rFonts w:ascii="PT Astra Serif" w:hAnsi="PT Astra Serif"/>
        </w:rPr>
        <w:t xml:space="preserve">читывая вероятность распространения заболевания водным, пищевым и контактно-бытовым путем, высокую устойчивость </w:t>
      </w:r>
      <w:proofErr w:type="spellStart"/>
      <w:r w:rsidRPr="00D26217">
        <w:rPr>
          <w:rFonts w:ascii="PT Astra Serif" w:hAnsi="PT Astra Serif"/>
        </w:rPr>
        <w:t>энтеровирусов</w:t>
      </w:r>
      <w:proofErr w:type="spellEnd"/>
      <w:r w:rsidRPr="00D26217">
        <w:rPr>
          <w:rFonts w:ascii="PT Astra Serif" w:hAnsi="PT Astra Serif"/>
        </w:rPr>
        <w:t xml:space="preserve"> во внешней среде, </w:t>
      </w:r>
      <w:r w:rsidR="00A2422D">
        <w:rPr>
          <w:rFonts w:ascii="PT Astra Serif" w:hAnsi="PT Astra Serif"/>
        </w:rPr>
        <w:t xml:space="preserve">руководителям </w:t>
      </w:r>
      <w:r w:rsidR="00DD37F0">
        <w:rPr>
          <w:rFonts w:ascii="PT Astra Serif" w:hAnsi="PT Astra Serif"/>
        </w:rPr>
        <w:t xml:space="preserve">предприятий торговли </w:t>
      </w:r>
      <w:r w:rsidR="00A2422D">
        <w:rPr>
          <w:rFonts w:ascii="PT Astra Serif" w:hAnsi="PT Astra Serif"/>
        </w:rPr>
        <w:t xml:space="preserve">необходимо </w:t>
      </w:r>
      <w:r>
        <w:rPr>
          <w:rFonts w:ascii="PT Astra Serif" w:hAnsi="PT Astra Serif"/>
        </w:rPr>
        <w:t>организовать</w:t>
      </w:r>
      <w:r w:rsidRPr="00D26217">
        <w:rPr>
          <w:rFonts w:ascii="PT Astra Serif" w:hAnsi="PT Astra Serif"/>
        </w:rPr>
        <w:t xml:space="preserve"> усиленн</w:t>
      </w:r>
      <w:r>
        <w:rPr>
          <w:rFonts w:ascii="PT Astra Serif" w:hAnsi="PT Astra Serif"/>
        </w:rPr>
        <w:t>ый</w:t>
      </w:r>
      <w:r w:rsidRPr="00D26217">
        <w:rPr>
          <w:rFonts w:ascii="PT Astra Serif" w:hAnsi="PT Astra Serif"/>
        </w:rPr>
        <w:t xml:space="preserve"> комплекс профилактических (дезинфекционных) мероприятий</w:t>
      </w:r>
      <w:r>
        <w:rPr>
          <w:rFonts w:ascii="PT Astra Serif" w:hAnsi="PT Astra Serif"/>
        </w:rPr>
        <w:t>, в том числе</w:t>
      </w:r>
      <w:r w:rsidRPr="00D26217">
        <w:rPr>
          <w:rFonts w:ascii="PT Astra Serif" w:hAnsi="PT Astra Serif"/>
        </w:rPr>
        <w:t>:</w:t>
      </w:r>
    </w:p>
    <w:p w:rsidR="00D26217" w:rsidRPr="00D26217" w:rsidRDefault="00D26217" w:rsidP="00D26217">
      <w:pPr>
        <w:ind w:firstLine="709"/>
        <w:rPr>
          <w:rFonts w:ascii="PT Astra Serif" w:hAnsi="PT Astra Serif"/>
        </w:rPr>
      </w:pPr>
      <w:r w:rsidRPr="00D26217">
        <w:rPr>
          <w:rFonts w:ascii="PT Astra Serif" w:hAnsi="PT Astra Serif"/>
        </w:rPr>
        <w:t>обеспечить условия для соблюдений правил личной гигиены персонала (наличие мыла, полотенец, умывальников, туалетной бумаги и др.) и посетителей;</w:t>
      </w:r>
    </w:p>
    <w:p w:rsidR="00D26217" w:rsidRPr="00D26217" w:rsidRDefault="008703DC" w:rsidP="00D26217">
      <w:pPr>
        <w:ind w:firstLine="709"/>
        <w:rPr>
          <w:rFonts w:ascii="PT Astra Serif" w:hAnsi="PT Astra Serif"/>
        </w:rPr>
      </w:pPr>
      <w:r>
        <w:rPr>
          <w:rFonts w:ascii="PT Astra Serif" w:hAnsi="PT Astra Serif"/>
        </w:rPr>
        <w:t xml:space="preserve">на всех объектах торговли </w:t>
      </w:r>
      <w:r w:rsidR="00D26217" w:rsidRPr="00D26217">
        <w:rPr>
          <w:rFonts w:ascii="PT Astra Serif" w:hAnsi="PT Astra Serif"/>
        </w:rPr>
        <w:t xml:space="preserve">ежедневно после окончания рабочего дня проводить влажную уборку с последующей дезинфекцией помещений, </w:t>
      </w:r>
      <w:r>
        <w:rPr>
          <w:rFonts w:ascii="PT Astra Serif" w:hAnsi="PT Astra Serif"/>
        </w:rPr>
        <w:t xml:space="preserve">оборудования, инвентаря </w:t>
      </w:r>
      <w:r w:rsidR="00D26217" w:rsidRPr="00D26217">
        <w:rPr>
          <w:rFonts w:ascii="PT Astra Serif" w:hAnsi="PT Astra Serif"/>
        </w:rPr>
        <w:t>и др. (ручки дверей, раковины, вентили кранов обрабатываются ветошью, смоченной в дезинфицирующем растворе не менее 2-х раз в течение рабочего дня);</w:t>
      </w:r>
    </w:p>
    <w:p w:rsidR="00D26217" w:rsidRPr="00D26217" w:rsidRDefault="00D26217" w:rsidP="00D26217">
      <w:pPr>
        <w:ind w:firstLine="709"/>
        <w:rPr>
          <w:rFonts w:ascii="PT Astra Serif" w:hAnsi="PT Astra Serif"/>
        </w:rPr>
      </w:pPr>
      <w:r w:rsidRPr="00D26217">
        <w:rPr>
          <w:rFonts w:ascii="PT Astra Serif" w:hAnsi="PT Astra Serif"/>
        </w:rPr>
        <w:t>на предприятиях с круглосуточным режимом работы проводить уборку с последующей дезинфекцией не менее 2-х раз в сутки с равным промежутком времени;</w:t>
      </w:r>
    </w:p>
    <w:p w:rsidR="00D26217" w:rsidRPr="00C75C60" w:rsidRDefault="00D26217" w:rsidP="00F803B9">
      <w:pPr>
        <w:ind w:firstLine="709"/>
        <w:rPr>
          <w:rFonts w:ascii="PT Astra Serif" w:hAnsi="PT Astra Serif"/>
        </w:rPr>
      </w:pPr>
      <w:r w:rsidRPr="00D26217">
        <w:rPr>
          <w:rFonts w:ascii="PT Astra Serif" w:hAnsi="PT Astra Serif"/>
        </w:rPr>
        <w:t xml:space="preserve">для проведения влажной уборки помещений, мытья посуды использовать моющие средства, предназначенные для использования в предприятиях </w:t>
      </w:r>
      <w:r w:rsidR="008E4E79">
        <w:rPr>
          <w:rFonts w:ascii="PT Astra Serif" w:hAnsi="PT Astra Serif"/>
        </w:rPr>
        <w:t>потребительского рынка</w:t>
      </w:r>
      <w:r w:rsidRPr="00D26217">
        <w:rPr>
          <w:rFonts w:ascii="PT Astra Serif" w:hAnsi="PT Astra Serif"/>
        </w:rPr>
        <w:t>.</w:t>
      </w:r>
    </w:p>
    <w:p w:rsidR="00086A93" w:rsidRPr="00C75C60" w:rsidRDefault="00D26217" w:rsidP="001C7DDC">
      <w:pPr>
        <w:ind w:firstLine="709"/>
        <w:rPr>
          <w:rFonts w:ascii="PT Astra Serif" w:hAnsi="PT Astra Serif"/>
        </w:rPr>
      </w:pPr>
      <w:r>
        <w:rPr>
          <w:rFonts w:ascii="PT Astra Serif" w:hAnsi="PT Astra Serif"/>
        </w:rPr>
        <w:t>Также н</w:t>
      </w:r>
      <w:r w:rsidR="00086A93" w:rsidRPr="00C75C60">
        <w:rPr>
          <w:rFonts w:ascii="PT Astra Serif" w:hAnsi="PT Astra Serif"/>
        </w:rPr>
        <w:t>апоминаем,</w:t>
      </w:r>
      <w:r w:rsidR="00C75C60" w:rsidRPr="00C75C60">
        <w:rPr>
          <w:rFonts w:ascii="PT Astra Serif" w:hAnsi="PT Astra Serif"/>
        </w:rPr>
        <w:t xml:space="preserve"> что на официальном сайте министерства в информационно-телекоммуникационной сети «Интернет»</w:t>
      </w:r>
      <w:r w:rsidR="00086A93" w:rsidRPr="00C75C60">
        <w:rPr>
          <w:rFonts w:ascii="PT Astra Serif" w:hAnsi="PT Astra Serif"/>
        </w:rPr>
        <w:t xml:space="preserve"> </w:t>
      </w:r>
      <w:r w:rsidR="00C75C60" w:rsidRPr="00C75C60">
        <w:rPr>
          <w:rFonts w:ascii="PT Astra Serif" w:hAnsi="PT Astra Serif"/>
        </w:rPr>
        <w:t xml:space="preserve">создан раздел, в котором размещены рекомендации по профилактике новой </w:t>
      </w:r>
      <w:proofErr w:type="spellStart"/>
      <w:r w:rsidR="00C75C60" w:rsidRPr="00C75C60">
        <w:rPr>
          <w:rFonts w:ascii="PT Astra Serif" w:hAnsi="PT Astra Serif"/>
        </w:rPr>
        <w:t>коронавирусной</w:t>
      </w:r>
      <w:proofErr w:type="spellEnd"/>
      <w:r w:rsidR="00C75C60" w:rsidRPr="00C75C60">
        <w:rPr>
          <w:rFonts w:ascii="PT Astra Serif" w:hAnsi="PT Astra Serif"/>
        </w:rPr>
        <w:t xml:space="preserve"> инфекции в сфере потребительского рынка.</w:t>
      </w:r>
    </w:p>
    <w:p w:rsidR="003755B2" w:rsidRDefault="003755B2" w:rsidP="00F4364A">
      <w:pPr>
        <w:pStyle w:val="a3"/>
        <w:tabs>
          <w:tab w:val="left" w:pos="709"/>
        </w:tabs>
        <w:jc w:val="both"/>
        <w:rPr>
          <w:rFonts w:ascii="PT Astra Serif" w:hAnsi="PT Astra Serif"/>
          <w:sz w:val="28"/>
          <w:szCs w:val="28"/>
        </w:rPr>
      </w:pPr>
    </w:p>
    <w:p w:rsidR="00A2422D" w:rsidRPr="00C75C60" w:rsidRDefault="00A2422D" w:rsidP="00F4364A">
      <w:pPr>
        <w:pStyle w:val="a3"/>
        <w:tabs>
          <w:tab w:val="left" w:pos="709"/>
        </w:tabs>
        <w:jc w:val="both"/>
        <w:rPr>
          <w:rFonts w:ascii="PT Astra Serif" w:hAnsi="PT Astra Serif"/>
          <w:sz w:val="28"/>
          <w:szCs w:val="28"/>
        </w:rPr>
      </w:pPr>
    </w:p>
    <w:p w:rsidR="00960EFA" w:rsidRDefault="002D1E9D" w:rsidP="00106EE3">
      <w:pPr>
        <w:pStyle w:val="a9"/>
        <w:rPr>
          <w:rFonts w:ascii="PT Astra Serif" w:eastAsia="Times New Roman" w:hAnsi="PT Astra Serif"/>
          <w:b/>
          <w:sz w:val="28"/>
          <w:szCs w:val="28"/>
          <w:lang w:eastAsia="ru-RU"/>
        </w:rPr>
      </w:pPr>
      <w:r w:rsidRPr="00C75C60">
        <w:rPr>
          <w:rFonts w:ascii="PT Astra Serif" w:eastAsia="Times New Roman" w:hAnsi="PT Astra Serif"/>
          <w:b/>
          <w:sz w:val="28"/>
          <w:szCs w:val="28"/>
          <w:lang w:eastAsia="ru-RU"/>
        </w:rPr>
        <w:t xml:space="preserve">Министр                                               </w:t>
      </w:r>
      <w:r w:rsidR="00307223" w:rsidRPr="00C75C60">
        <w:rPr>
          <w:rFonts w:ascii="PT Astra Serif" w:eastAsia="Times New Roman" w:hAnsi="PT Astra Serif"/>
          <w:b/>
          <w:sz w:val="28"/>
          <w:szCs w:val="28"/>
          <w:lang w:eastAsia="ru-RU"/>
        </w:rPr>
        <w:t xml:space="preserve">  </w:t>
      </w:r>
      <w:r w:rsidR="00D01C3B" w:rsidRPr="00C75C60">
        <w:rPr>
          <w:rFonts w:ascii="PT Astra Serif" w:eastAsia="Times New Roman" w:hAnsi="PT Astra Serif"/>
          <w:b/>
          <w:sz w:val="28"/>
          <w:szCs w:val="28"/>
          <w:lang w:eastAsia="ru-RU"/>
        </w:rPr>
        <w:t xml:space="preserve">   </w:t>
      </w:r>
      <w:r w:rsidR="00307223" w:rsidRPr="00C75C60">
        <w:rPr>
          <w:rFonts w:ascii="PT Astra Serif" w:eastAsia="Times New Roman" w:hAnsi="PT Astra Serif"/>
          <w:b/>
          <w:sz w:val="28"/>
          <w:szCs w:val="28"/>
          <w:lang w:eastAsia="ru-RU"/>
        </w:rPr>
        <w:t xml:space="preserve">                             </w:t>
      </w:r>
      <w:r w:rsidR="00803C86" w:rsidRPr="00C75C60">
        <w:rPr>
          <w:rFonts w:ascii="PT Astra Serif" w:eastAsia="Times New Roman" w:hAnsi="PT Astra Serif"/>
          <w:b/>
          <w:sz w:val="28"/>
          <w:szCs w:val="28"/>
          <w:lang w:eastAsia="ru-RU"/>
        </w:rPr>
        <w:t xml:space="preserve">        </w:t>
      </w:r>
      <w:r w:rsidR="00C75C60">
        <w:rPr>
          <w:rFonts w:ascii="PT Astra Serif" w:eastAsia="Times New Roman" w:hAnsi="PT Astra Serif"/>
          <w:b/>
          <w:sz w:val="28"/>
          <w:szCs w:val="28"/>
          <w:lang w:eastAsia="ru-RU"/>
        </w:rPr>
        <w:t xml:space="preserve"> </w:t>
      </w:r>
      <w:r w:rsidR="00307223" w:rsidRPr="00C75C60">
        <w:rPr>
          <w:rFonts w:ascii="PT Astra Serif" w:eastAsia="Times New Roman" w:hAnsi="PT Astra Serif"/>
          <w:b/>
          <w:sz w:val="28"/>
          <w:szCs w:val="28"/>
          <w:lang w:eastAsia="ru-RU"/>
        </w:rPr>
        <w:t xml:space="preserve"> </w:t>
      </w:r>
      <w:r w:rsidRPr="00C75C60">
        <w:rPr>
          <w:rFonts w:ascii="PT Astra Serif" w:eastAsia="Times New Roman" w:hAnsi="PT Astra Serif"/>
          <w:b/>
          <w:sz w:val="28"/>
          <w:szCs w:val="28"/>
          <w:lang w:eastAsia="ru-RU"/>
        </w:rPr>
        <w:t>А</w:t>
      </w:r>
      <w:r w:rsidR="00307223" w:rsidRPr="00C75C60">
        <w:rPr>
          <w:rFonts w:ascii="PT Astra Serif" w:eastAsia="Times New Roman" w:hAnsi="PT Astra Serif"/>
          <w:b/>
          <w:sz w:val="28"/>
          <w:szCs w:val="28"/>
          <w:lang w:eastAsia="ru-RU"/>
        </w:rPr>
        <w:t xml:space="preserve">.А. </w:t>
      </w:r>
      <w:r w:rsidRPr="00C75C60">
        <w:rPr>
          <w:rFonts w:ascii="PT Astra Serif" w:eastAsia="Times New Roman" w:hAnsi="PT Astra Serif"/>
          <w:b/>
          <w:sz w:val="28"/>
          <w:szCs w:val="28"/>
          <w:lang w:eastAsia="ru-RU"/>
        </w:rPr>
        <w:t>Разборов</w:t>
      </w:r>
    </w:p>
    <w:p w:rsidR="00DD37F0" w:rsidRPr="00DD37F0" w:rsidRDefault="00DD37F0" w:rsidP="00106EE3">
      <w:pPr>
        <w:pStyle w:val="a9"/>
        <w:rPr>
          <w:rFonts w:ascii="PT Astra Serif" w:eastAsia="Times New Roman" w:hAnsi="PT Astra Serif"/>
          <w:b/>
          <w:sz w:val="28"/>
          <w:szCs w:val="28"/>
          <w:lang w:eastAsia="ru-RU"/>
        </w:rPr>
      </w:pPr>
    </w:p>
    <w:p w:rsidR="008F1F17" w:rsidRPr="00241B70" w:rsidRDefault="006408AD" w:rsidP="00106EE3">
      <w:pPr>
        <w:pStyle w:val="a9"/>
        <w:rPr>
          <w:rFonts w:ascii="PT Astra Serif" w:eastAsia="Times New Roman" w:hAnsi="PT Astra Serif"/>
          <w:sz w:val="20"/>
          <w:szCs w:val="20"/>
          <w:lang w:eastAsia="ru-RU"/>
        </w:rPr>
      </w:pPr>
      <w:r w:rsidRPr="00241B70">
        <w:rPr>
          <w:rFonts w:ascii="PT Astra Serif" w:eastAsia="Times New Roman" w:hAnsi="PT Astra Serif"/>
          <w:sz w:val="20"/>
          <w:szCs w:val="20"/>
          <w:lang w:eastAsia="ru-RU"/>
        </w:rPr>
        <w:t>Москвичева Валерия Владимировна</w:t>
      </w:r>
    </w:p>
    <w:p w:rsidR="006408AD" w:rsidRPr="00241B70" w:rsidRDefault="006408AD" w:rsidP="00106EE3">
      <w:pPr>
        <w:pStyle w:val="a9"/>
        <w:rPr>
          <w:rFonts w:ascii="PT Astra Serif" w:eastAsia="Times New Roman" w:hAnsi="PT Astra Serif"/>
          <w:sz w:val="20"/>
          <w:szCs w:val="20"/>
          <w:lang w:eastAsia="ru-RU"/>
        </w:rPr>
      </w:pPr>
      <w:r w:rsidRPr="00241B70">
        <w:rPr>
          <w:rFonts w:ascii="PT Astra Serif" w:eastAsia="Times New Roman" w:hAnsi="PT Astra Serif"/>
          <w:sz w:val="20"/>
          <w:szCs w:val="20"/>
          <w:lang w:eastAsia="ru-RU"/>
        </w:rPr>
        <w:t>734113</w:t>
      </w:r>
    </w:p>
    <w:sectPr w:rsidR="006408AD" w:rsidRPr="00241B70" w:rsidSect="00DD37F0">
      <w:headerReference w:type="default" r:id="rId9"/>
      <w:pgSz w:w="11906" w:h="16838"/>
      <w:pgMar w:top="397"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9A" w:rsidRDefault="000D5B9A" w:rsidP="005153D5">
      <w:r>
        <w:separator/>
      </w:r>
    </w:p>
  </w:endnote>
  <w:endnote w:type="continuationSeparator" w:id="0">
    <w:p w:rsidR="000D5B9A" w:rsidRDefault="000D5B9A" w:rsidP="00515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9A" w:rsidRDefault="000D5B9A" w:rsidP="005153D5">
      <w:r>
        <w:separator/>
      </w:r>
    </w:p>
  </w:footnote>
  <w:footnote w:type="continuationSeparator" w:id="0">
    <w:p w:rsidR="000D5B9A" w:rsidRDefault="000D5B9A" w:rsidP="00515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556095"/>
      <w:docPartObj>
        <w:docPartGallery w:val="Page Numbers (Top of Page)"/>
        <w:docPartUnique/>
      </w:docPartObj>
    </w:sdtPr>
    <w:sdtContent>
      <w:p w:rsidR="008703DC" w:rsidRDefault="00D65550">
        <w:pPr>
          <w:pStyle w:val="a3"/>
          <w:jc w:val="center"/>
        </w:pPr>
        <w:fldSimple w:instr=" PAGE   \* MERGEFORMAT ">
          <w:r w:rsidR="00B51E7E">
            <w:rPr>
              <w:noProof/>
            </w:rPr>
            <w:t>2</w:t>
          </w:r>
        </w:fldSimple>
      </w:p>
    </w:sdtContent>
  </w:sdt>
  <w:p w:rsidR="008703DC" w:rsidRDefault="008703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9538F"/>
    <w:multiLevelType w:val="multilevel"/>
    <w:tmpl w:val="2116A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C1AB4"/>
    <w:rsid w:val="00005EDA"/>
    <w:rsid w:val="0001041C"/>
    <w:rsid w:val="00024575"/>
    <w:rsid w:val="0003036A"/>
    <w:rsid w:val="000350D3"/>
    <w:rsid w:val="000351E1"/>
    <w:rsid w:val="0004406B"/>
    <w:rsid w:val="0005463E"/>
    <w:rsid w:val="0005556B"/>
    <w:rsid w:val="0006620A"/>
    <w:rsid w:val="00067A96"/>
    <w:rsid w:val="000728E7"/>
    <w:rsid w:val="00075E0C"/>
    <w:rsid w:val="00077554"/>
    <w:rsid w:val="00086A93"/>
    <w:rsid w:val="00094CF0"/>
    <w:rsid w:val="0009527B"/>
    <w:rsid w:val="000971D9"/>
    <w:rsid w:val="000A12EA"/>
    <w:rsid w:val="000A2B65"/>
    <w:rsid w:val="000A3DF5"/>
    <w:rsid w:val="000A6C31"/>
    <w:rsid w:val="000B050C"/>
    <w:rsid w:val="000B17D6"/>
    <w:rsid w:val="000B2865"/>
    <w:rsid w:val="000B41EF"/>
    <w:rsid w:val="000C2A93"/>
    <w:rsid w:val="000D053B"/>
    <w:rsid w:val="000D34EB"/>
    <w:rsid w:val="000D585E"/>
    <w:rsid w:val="000D5B9A"/>
    <w:rsid w:val="000E17D0"/>
    <w:rsid w:val="000F1A14"/>
    <w:rsid w:val="001028A3"/>
    <w:rsid w:val="00106E45"/>
    <w:rsid w:val="00106EE3"/>
    <w:rsid w:val="00111FA1"/>
    <w:rsid w:val="00112239"/>
    <w:rsid w:val="001243D1"/>
    <w:rsid w:val="0012530E"/>
    <w:rsid w:val="00125B68"/>
    <w:rsid w:val="001277BC"/>
    <w:rsid w:val="00131872"/>
    <w:rsid w:val="00133380"/>
    <w:rsid w:val="00135D64"/>
    <w:rsid w:val="001403A6"/>
    <w:rsid w:val="00142387"/>
    <w:rsid w:val="00145142"/>
    <w:rsid w:val="00146650"/>
    <w:rsid w:val="0014698B"/>
    <w:rsid w:val="0015415D"/>
    <w:rsid w:val="00160344"/>
    <w:rsid w:val="00161084"/>
    <w:rsid w:val="00164B77"/>
    <w:rsid w:val="00167A58"/>
    <w:rsid w:val="00167CF0"/>
    <w:rsid w:val="00172D7D"/>
    <w:rsid w:val="00173502"/>
    <w:rsid w:val="0017356D"/>
    <w:rsid w:val="00175911"/>
    <w:rsid w:val="00180D0D"/>
    <w:rsid w:val="00180F76"/>
    <w:rsid w:val="00181129"/>
    <w:rsid w:val="00181452"/>
    <w:rsid w:val="001836AF"/>
    <w:rsid w:val="00185B03"/>
    <w:rsid w:val="0019032B"/>
    <w:rsid w:val="00190E47"/>
    <w:rsid w:val="001937B9"/>
    <w:rsid w:val="00194172"/>
    <w:rsid w:val="00196BAB"/>
    <w:rsid w:val="001970E6"/>
    <w:rsid w:val="001A03C0"/>
    <w:rsid w:val="001A105A"/>
    <w:rsid w:val="001A3F82"/>
    <w:rsid w:val="001B23FB"/>
    <w:rsid w:val="001B4616"/>
    <w:rsid w:val="001C259D"/>
    <w:rsid w:val="001C3294"/>
    <w:rsid w:val="001C6CA2"/>
    <w:rsid w:val="001C77C2"/>
    <w:rsid w:val="001C7DDC"/>
    <w:rsid w:val="001D3389"/>
    <w:rsid w:val="001D700A"/>
    <w:rsid w:val="001F3B08"/>
    <w:rsid w:val="001F3D0E"/>
    <w:rsid w:val="001F430E"/>
    <w:rsid w:val="001F47A6"/>
    <w:rsid w:val="002031BE"/>
    <w:rsid w:val="002149C7"/>
    <w:rsid w:val="00227BFF"/>
    <w:rsid w:val="00230B72"/>
    <w:rsid w:val="00231F3C"/>
    <w:rsid w:val="002321FF"/>
    <w:rsid w:val="002412B2"/>
    <w:rsid w:val="00241B70"/>
    <w:rsid w:val="00242825"/>
    <w:rsid w:val="00252C55"/>
    <w:rsid w:val="002576DD"/>
    <w:rsid w:val="00261B08"/>
    <w:rsid w:val="00264FFE"/>
    <w:rsid w:val="00265DE4"/>
    <w:rsid w:val="002754BB"/>
    <w:rsid w:val="00275A1F"/>
    <w:rsid w:val="002775C9"/>
    <w:rsid w:val="0028233D"/>
    <w:rsid w:val="00283F72"/>
    <w:rsid w:val="002855AB"/>
    <w:rsid w:val="00291D47"/>
    <w:rsid w:val="002961FC"/>
    <w:rsid w:val="002B30AC"/>
    <w:rsid w:val="002C0BB8"/>
    <w:rsid w:val="002C700D"/>
    <w:rsid w:val="002C78BC"/>
    <w:rsid w:val="002D1E9D"/>
    <w:rsid w:val="002D7F4E"/>
    <w:rsid w:val="002E149E"/>
    <w:rsid w:val="002E282D"/>
    <w:rsid w:val="002E41F1"/>
    <w:rsid w:val="002E63C6"/>
    <w:rsid w:val="002F111E"/>
    <w:rsid w:val="002F3348"/>
    <w:rsid w:val="002F55DD"/>
    <w:rsid w:val="002F7FC1"/>
    <w:rsid w:val="00300FCF"/>
    <w:rsid w:val="00302154"/>
    <w:rsid w:val="00305601"/>
    <w:rsid w:val="00307223"/>
    <w:rsid w:val="0031032D"/>
    <w:rsid w:val="0031128D"/>
    <w:rsid w:val="0031135C"/>
    <w:rsid w:val="00311C0D"/>
    <w:rsid w:val="00316C46"/>
    <w:rsid w:val="003203CB"/>
    <w:rsid w:val="00325637"/>
    <w:rsid w:val="00332FA0"/>
    <w:rsid w:val="00333E37"/>
    <w:rsid w:val="003344B4"/>
    <w:rsid w:val="003360E8"/>
    <w:rsid w:val="0034055D"/>
    <w:rsid w:val="00351639"/>
    <w:rsid w:val="003528BD"/>
    <w:rsid w:val="0035491C"/>
    <w:rsid w:val="00362E42"/>
    <w:rsid w:val="003665FB"/>
    <w:rsid w:val="003672BB"/>
    <w:rsid w:val="003755B2"/>
    <w:rsid w:val="003760DB"/>
    <w:rsid w:val="0037617B"/>
    <w:rsid w:val="003778AA"/>
    <w:rsid w:val="00385C8C"/>
    <w:rsid w:val="00391460"/>
    <w:rsid w:val="003945B8"/>
    <w:rsid w:val="003A32D4"/>
    <w:rsid w:val="003A3A92"/>
    <w:rsid w:val="003B0F2E"/>
    <w:rsid w:val="003C178D"/>
    <w:rsid w:val="003C1905"/>
    <w:rsid w:val="003C190C"/>
    <w:rsid w:val="003D0496"/>
    <w:rsid w:val="003D438A"/>
    <w:rsid w:val="003D69FB"/>
    <w:rsid w:val="003D7DEC"/>
    <w:rsid w:val="003E37D5"/>
    <w:rsid w:val="003F67C6"/>
    <w:rsid w:val="003F78E9"/>
    <w:rsid w:val="00404E89"/>
    <w:rsid w:val="00410073"/>
    <w:rsid w:val="00410B52"/>
    <w:rsid w:val="0041249A"/>
    <w:rsid w:val="0041606D"/>
    <w:rsid w:val="00420741"/>
    <w:rsid w:val="00422F00"/>
    <w:rsid w:val="00424BB6"/>
    <w:rsid w:val="00434A7A"/>
    <w:rsid w:val="0043502F"/>
    <w:rsid w:val="0044515D"/>
    <w:rsid w:val="00452A93"/>
    <w:rsid w:val="00452B9B"/>
    <w:rsid w:val="004623C1"/>
    <w:rsid w:val="004640E9"/>
    <w:rsid w:val="004661DF"/>
    <w:rsid w:val="00467041"/>
    <w:rsid w:val="004735D1"/>
    <w:rsid w:val="00473BD0"/>
    <w:rsid w:val="00475C64"/>
    <w:rsid w:val="00477093"/>
    <w:rsid w:val="0047763B"/>
    <w:rsid w:val="004812EF"/>
    <w:rsid w:val="00495ECA"/>
    <w:rsid w:val="004A2309"/>
    <w:rsid w:val="004A3A79"/>
    <w:rsid w:val="004A455C"/>
    <w:rsid w:val="004A47AA"/>
    <w:rsid w:val="004A4CA5"/>
    <w:rsid w:val="004A666F"/>
    <w:rsid w:val="004B3F91"/>
    <w:rsid w:val="004B5CCC"/>
    <w:rsid w:val="004B5F84"/>
    <w:rsid w:val="004B634D"/>
    <w:rsid w:val="004C0617"/>
    <w:rsid w:val="004C2DD5"/>
    <w:rsid w:val="004D1BF2"/>
    <w:rsid w:val="004D2BBA"/>
    <w:rsid w:val="004D4B86"/>
    <w:rsid w:val="004D5DDA"/>
    <w:rsid w:val="004D61A6"/>
    <w:rsid w:val="004E2486"/>
    <w:rsid w:val="004E42F2"/>
    <w:rsid w:val="004E64BE"/>
    <w:rsid w:val="004E6829"/>
    <w:rsid w:val="004F221C"/>
    <w:rsid w:val="004F718C"/>
    <w:rsid w:val="004F7E26"/>
    <w:rsid w:val="005046C2"/>
    <w:rsid w:val="00506391"/>
    <w:rsid w:val="00514EB2"/>
    <w:rsid w:val="00515208"/>
    <w:rsid w:val="005153D5"/>
    <w:rsid w:val="00515D3F"/>
    <w:rsid w:val="00520EED"/>
    <w:rsid w:val="00525DA0"/>
    <w:rsid w:val="00526568"/>
    <w:rsid w:val="00531B0D"/>
    <w:rsid w:val="00533894"/>
    <w:rsid w:val="00533908"/>
    <w:rsid w:val="00533C09"/>
    <w:rsid w:val="00534F90"/>
    <w:rsid w:val="00545FAE"/>
    <w:rsid w:val="00547CEF"/>
    <w:rsid w:val="00547D16"/>
    <w:rsid w:val="00554BAB"/>
    <w:rsid w:val="00555A24"/>
    <w:rsid w:val="00563584"/>
    <w:rsid w:val="0056395A"/>
    <w:rsid w:val="00565E73"/>
    <w:rsid w:val="00565E79"/>
    <w:rsid w:val="005762B6"/>
    <w:rsid w:val="00592CA0"/>
    <w:rsid w:val="005A14DF"/>
    <w:rsid w:val="005A668C"/>
    <w:rsid w:val="005B469C"/>
    <w:rsid w:val="005B5633"/>
    <w:rsid w:val="005C2516"/>
    <w:rsid w:val="005C2F3F"/>
    <w:rsid w:val="005C4CF9"/>
    <w:rsid w:val="005C503B"/>
    <w:rsid w:val="005D7998"/>
    <w:rsid w:val="005F00D5"/>
    <w:rsid w:val="005F1233"/>
    <w:rsid w:val="005F1367"/>
    <w:rsid w:val="005F2D22"/>
    <w:rsid w:val="005F6DEC"/>
    <w:rsid w:val="00600723"/>
    <w:rsid w:val="00601EDF"/>
    <w:rsid w:val="0060330F"/>
    <w:rsid w:val="00603CFD"/>
    <w:rsid w:val="00604437"/>
    <w:rsid w:val="0061108D"/>
    <w:rsid w:val="0061137F"/>
    <w:rsid w:val="006118B3"/>
    <w:rsid w:val="00611C22"/>
    <w:rsid w:val="0061278B"/>
    <w:rsid w:val="006132CA"/>
    <w:rsid w:val="006269CC"/>
    <w:rsid w:val="00633372"/>
    <w:rsid w:val="006408AD"/>
    <w:rsid w:val="00645A5F"/>
    <w:rsid w:val="00646BAE"/>
    <w:rsid w:val="00652258"/>
    <w:rsid w:val="00654309"/>
    <w:rsid w:val="00656810"/>
    <w:rsid w:val="00656E86"/>
    <w:rsid w:val="006601C4"/>
    <w:rsid w:val="00665E52"/>
    <w:rsid w:val="00667856"/>
    <w:rsid w:val="00671717"/>
    <w:rsid w:val="006807F7"/>
    <w:rsid w:val="00690084"/>
    <w:rsid w:val="006911F3"/>
    <w:rsid w:val="00692EA0"/>
    <w:rsid w:val="00692FE9"/>
    <w:rsid w:val="00695D4D"/>
    <w:rsid w:val="006A010A"/>
    <w:rsid w:val="006A141A"/>
    <w:rsid w:val="006A3B5A"/>
    <w:rsid w:val="006A5103"/>
    <w:rsid w:val="006A5151"/>
    <w:rsid w:val="006A5DB9"/>
    <w:rsid w:val="006A7478"/>
    <w:rsid w:val="006B60B9"/>
    <w:rsid w:val="006B6140"/>
    <w:rsid w:val="006B7CA3"/>
    <w:rsid w:val="006C01DF"/>
    <w:rsid w:val="006C0437"/>
    <w:rsid w:val="006C3A93"/>
    <w:rsid w:val="006C450F"/>
    <w:rsid w:val="006C7E11"/>
    <w:rsid w:val="006D1B2A"/>
    <w:rsid w:val="006D3412"/>
    <w:rsid w:val="006D6E23"/>
    <w:rsid w:val="006E0CDD"/>
    <w:rsid w:val="006E2C34"/>
    <w:rsid w:val="006E5948"/>
    <w:rsid w:val="006F284C"/>
    <w:rsid w:val="0070029B"/>
    <w:rsid w:val="00707116"/>
    <w:rsid w:val="00710014"/>
    <w:rsid w:val="00713513"/>
    <w:rsid w:val="007160B7"/>
    <w:rsid w:val="00716DAA"/>
    <w:rsid w:val="00720875"/>
    <w:rsid w:val="007246C9"/>
    <w:rsid w:val="0072551E"/>
    <w:rsid w:val="00726081"/>
    <w:rsid w:val="00726653"/>
    <w:rsid w:val="007269E8"/>
    <w:rsid w:val="00730494"/>
    <w:rsid w:val="0073178C"/>
    <w:rsid w:val="007346D0"/>
    <w:rsid w:val="007364AE"/>
    <w:rsid w:val="007414AF"/>
    <w:rsid w:val="007429AC"/>
    <w:rsid w:val="00746336"/>
    <w:rsid w:val="007507AD"/>
    <w:rsid w:val="00750DF7"/>
    <w:rsid w:val="00751B9A"/>
    <w:rsid w:val="0075365A"/>
    <w:rsid w:val="0075469D"/>
    <w:rsid w:val="007571B3"/>
    <w:rsid w:val="007600DA"/>
    <w:rsid w:val="00760127"/>
    <w:rsid w:val="007709C7"/>
    <w:rsid w:val="00770B47"/>
    <w:rsid w:val="00775638"/>
    <w:rsid w:val="007864FD"/>
    <w:rsid w:val="00786EEE"/>
    <w:rsid w:val="0079688F"/>
    <w:rsid w:val="00797A5F"/>
    <w:rsid w:val="007A6347"/>
    <w:rsid w:val="007A77A1"/>
    <w:rsid w:val="007A7CDF"/>
    <w:rsid w:val="007B30A9"/>
    <w:rsid w:val="007B34D5"/>
    <w:rsid w:val="007C1E6C"/>
    <w:rsid w:val="007C20BA"/>
    <w:rsid w:val="007C2F81"/>
    <w:rsid w:val="007C5405"/>
    <w:rsid w:val="007C6314"/>
    <w:rsid w:val="007C7E27"/>
    <w:rsid w:val="007D17B2"/>
    <w:rsid w:val="007E011C"/>
    <w:rsid w:val="007E2E15"/>
    <w:rsid w:val="007E3989"/>
    <w:rsid w:val="007E62D5"/>
    <w:rsid w:val="007F1289"/>
    <w:rsid w:val="007F24EA"/>
    <w:rsid w:val="007F50E3"/>
    <w:rsid w:val="007F629C"/>
    <w:rsid w:val="008001FB"/>
    <w:rsid w:val="00801A0F"/>
    <w:rsid w:val="00801C85"/>
    <w:rsid w:val="00802814"/>
    <w:rsid w:val="00803C86"/>
    <w:rsid w:val="0080511F"/>
    <w:rsid w:val="008150A4"/>
    <w:rsid w:val="00816AE4"/>
    <w:rsid w:val="00822EA6"/>
    <w:rsid w:val="00834BE8"/>
    <w:rsid w:val="0083778D"/>
    <w:rsid w:val="00837E08"/>
    <w:rsid w:val="0084262B"/>
    <w:rsid w:val="00843536"/>
    <w:rsid w:val="00844BE5"/>
    <w:rsid w:val="00846970"/>
    <w:rsid w:val="00847BE2"/>
    <w:rsid w:val="00851876"/>
    <w:rsid w:val="00852C5B"/>
    <w:rsid w:val="00853E14"/>
    <w:rsid w:val="00856773"/>
    <w:rsid w:val="00860195"/>
    <w:rsid w:val="00866FE3"/>
    <w:rsid w:val="008703DC"/>
    <w:rsid w:val="008722D1"/>
    <w:rsid w:val="008742C8"/>
    <w:rsid w:val="00881B44"/>
    <w:rsid w:val="00882083"/>
    <w:rsid w:val="00883D1C"/>
    <w:rsid w:val="008842B7"/>
    <w:rsid w:val="00892015"/>
    <w:rsid w:val="008A0028"/>
    <w:rsid w:val="008B053E"/>
    <w:rsid w:val="008B5A61"/>
    <w:rsid w:val="008C2D37"/>
    <w:rsid w:val="008C2FF8"/>
    <w:rsid w:val="008C4803"/>
    <w:rsid w:val="008D0C75"/>
    <w:rsid w:val="008E344A"/>
    <w:rsid w:val="008E4E79"/>
    <w:rsid w:val="008E6E74"/>
    <w:rsid w:val="008F12F1"/>
    <w:rsid w:val="008F1F17"/>
    <w:rsid w:val="008F2AC5"/>
    <w:rsid w:val="008F612C"/>
    <w:rsid w:val="00900B1C"/>
    <w:rsid w:val="00904AD7"/>
    <w:rsid w:val="0091322B"/>
    <w:rsid w:val="009158CF"/>
    <w:rsid w:val="0091688F"/>
    <w:rsid w:val="00917B89"/>
    <w:rsid w:val="0092658A"/>
    <w:rsid w:val="00945BE5"/>
    <w:rsid w:val="0095066A"/>
    <w:rsid w:val="00950E9F"/>
    <w:rsid w:val="00954C70"/>
    <w:rsid w:val="0095702F"/>
    <w:rsid w:val="00957136"/>
    <w:rsid w:val="00957A9C"/>
    <w:rsid w:val="0096091E"/>
    <w:rsid w:val="00960EFA"/>
    <w:rsid w:val="00960F81"/>
    <w:rsid w:val="00962550"/>
    <w:rsid w:val="00966A40"/>
    <w:rsid w:val="00966FED"/>
    <w:rsid w:val="00967898"/>
    <w:rsid w:val="00973359"/>
    <w:rsid w:val="009843AC"/>
    <w:rsid w:val="00990DD4"/>
    <w:rsid w:val="00991CA3"/>
    <w:rsid w:val="009928F7"/>
    <w:rsid w:val="00993269"/>
    <w:rsid w:val="00994564"/>
    <w:rsid w:val="00994704"/>
    <w:rsid w:val="009A6FD8"/>
    <w:rsid w:val="009B2706"/>
    <w:rsid w:val="009B5466"/>
    <w:rsid w:val="009B5F9D"/>
    <w:rsid w:val="009C5856"/>
    <w:rsid w:val="009C7E76"/>
    <w:rsid w:val="009D1649"/>
    <w:rsid w:val="009D1C5B"/>
    <w:rsid w:val="009D46D4"/>
    <w:rsid w:val="009D5952"/>
    <w:rsid w:val="009D6D20"/>
    <w:rsid w:val="009E3546"/>
    <w:rsid w:val="009E6908"/>
    <w:rsid w:val="00A00EEB"/>
    <w:rsid w:val="00A075A7"/>
    <w:rsid w:val="00A11414"/>
    <w:rsid w:val="00A17398"/>
    <w:rsid w:val="00A2422D"/>
    <w:rsid w:val="00A24381"/>
    <w:rsid w:val="00A243E6"/>
    <w:rsid w:val="00A26774"/>
    <w:rsid w:val="00A434AC"/>
    <w:rsid w:val="00A435C6"/>
    <w:rsid w:val="00A60109"/>
    <w:rsid w:val="00A61D90"/>
    <w:rsid w:val="00A6497A"/>
    <w:rsid w:val="00A6724E"/>
    <w:rsid w:val="00A71EFB"/>
    <w:rsid w:val="00A73DF3"/>
    <w:rsid w:val="00A80E8A"/>
    <w:rsid w:val="00A84843"/>
    <w:rsid w:val="00A858AA"/>
    <w:rsid w:val="00A91E85"/>
    <w:rsid w:val="00A923A0"/>
    <w:rsid w:val="00A92A2D"/>
    <w:rsid w:val="00A92FE4"/>
    <w:rsid w:val="00A94704"/>
    <w:rsid w:val="00AA6371"/>
    <w:rsid w:val="00AB0E5C"/>
    <w:rsid w:val="00AB502D"/>
    <w:rsid w:val="00AC03CB"/>
    <w:rsid w:val="00AC3836"/>
    <w:rsid w:val="00AD5FAF"/>
    <w:rsid w:val="00AE0789"/>
    <w:rsid w:val="00AE3F64"/>
    <w:rsid w:val="00B0028C"/>
    <w:rsid w:val="00B00E51"/>
    <w:rsid w:val="00B06753"/>
    <w:rsid w:val="00B1504F"/>
    <w:rsid w:val="00B15F84"/>
    <w:rsid w:val="00B16CB5"/>
    <w:rsid w:val="00B341B6"/>
    <w:rsid w:val="00B3557F"/>
    <w:rsid w:val="00B373DA"/>
    <w:rsid w:val="00B44734"/>
    <w:rsid w:val="00B45DED"/>
    <w:rsid w:val="00B46774"/>
    <w:rsid w:val="00B51E7E"/>
    <w:rsid w:val="00B53AA6"/>
    <w:rsid w:val="00B55B47"/>
    <w:rsid w:val="00B63375"/>
    <w:rsid w:val="00B634C2"/>
    <w:rsid w:val="00B6568C"/>
    <w:rsid w:val="00B74A9B"/>
    <w:rsid w:val="00B760D2"/>
    <w:rsid w:val="00B85579"/>
    <w:rsid w:val="00B8610C"/>
    <w:rsid w:val="00B91083"/>
    <w:rsid w:val="00B956D2"/>
    <w:rsid w:val="00BA26FD"/>
    <w:rsid w:val="00BA386B"/>
    <w:rsid w:val="00BB496F"/>
    <w:rsid w:val="00BB658C"/>
    <w:rsid w:val="00BC12B5"/>
    <w:rsid w:val="00BC2CE0"/>
    <w:rsid w:val="00BC4048"/>
    <w:rsid w:val="00BC5B34"/>
    <w:rsid w:val="00BC6D7C"/>
    <w:rsid w:val="00BC7BF9"/>
    <w:rsid w:val="00BD2F0D"/>
    <w:rsid w:val="00BD3388"/>
    <w:rsid w:val="00BD455C"/>
    <w:rsid w:val="00BD65E2"/>
    <w:rsid w:val="00BF245F"/>
    <w:rsid w:val="00BF2B4C"/>
    <w:rsid w:val="00BF3F2B"/>
    <w:rsid w:val="00BF567E"/>
    <w:rsid w:val="00BF6782"/>
    <w:rsid w:val="00C00746"/>
    <w:rsid w:val="00C058E4"/>
    <w:rsid w:val="00C110BB"/>
    <w:rsid w:val="00C1199B"/>
    <w:rsid w:val="00C155CC"/>
    <w:rsid w:val="00C1754D"/>
    <w:rsid w:val="00C200C9"/>
    <w:rsid w:val="00C22BF0"/>
    <w:rsid w:val="00C2360C"/>
    <w:rsid w:val="00C26C8C"/>
    <w:rsid w:val="00C30773"/>
    <w:rsid w:val="00C3233E"/>
    <w:rsid w:val="00C40487"/>
    <w:rsid w:val="00C40642"/>
    <w:rsid w:val="00C42CA1"/>
    <w:rsid w:val="00C44138"/>
    <w:rsid w:val="00C450CB"/>
    <w:rsid w:val="00C550AF"/>
    <w:rsid w:val="00C57199"/>
    <w:rsid w:val="00C62E34"/>
    <w:rsid w:val="00C62F47"/>
    <w:rsid w:val="00C65832"/>
    <w:rsid w:val="00C65BCA"/>
    <w:rsid w:val="00C75C60"/>
    <w:rsid w:val="00C76DC0"/>
    <w:rsid w:val="00C92548"/>
    <w:rsid w:val="00C9717E"/>
    <w:rsid w:val="00CB1930"/>
    <w:rsid w:val="00CB1A97"/>
    <w:rsid w:val="00CB4C14"/>
    <w:rsid w:val="00CC0743"/>
    <w:rsid w:val="00CC120B"/>
    <w:rsid w:val="00CC1AB4"/>
    <w:rsid w:val="00CC2C1D"/>
    <w:rsid w:val="00CC32FA"/>
    <w:rsid w:val="00CC730E"/>
    <w:rsid w:val="00CD13A8"/>
    <w:rsid w:val="00CD352B"/>
    <w:rsid w:val="00CD4708"/>
    <w:rsid w:val="00CD5D43"/>
    <w:rsid w:val="00CE3EEC"/>
    <w:rsid w:val="00CE4D95"/>
    <w:rsid w:val="00CE5B6D"/>
    <w:rsid w:val="00CE5E1C"/>
    <w:rsid w:val="00CF0DDE"/>
    <w:rsid w:val="00CF229D"/>
    <w:rsid w:val="00CF22BE"/>
    <w:rsid w:val="00CF5AAD"/>
    <w:rsid w:val="00CF6744"/>
    <w:rsid w:val="00CF7C00"/>
    <w:rsid w:val="00D01140"/>
    <w:rsid w:val="00D01B42"/>
    <w:rsid w:val="00D01C3B"/>
    <w:rsid w:val="00D02D00"/>
    <w:rsid w:val="00D03541"/>
    <w:rsid w:val="00D05238"/>
    <w:rsid w:val="00D05510"/>
    <w:rsid w:val="00D06BDF"/>
    <w:rsid w:val="00D07174"/>
    <w:rsid w:val="00D10D83"/>
    <w:rsid w:val="00D12F0C"/>
    <w:rsid w:val="00D16317"/>
    <w:rsid w:val="00D17FA9"/>
    <w:rsid w:val="00D20418"/>
    <w:rsid w:val="00D254EA"/>
    <w:rsid w:val="00D26217"/>
    <w:rsid w:val="00D3060E"/>
    <w:rsid w:val="00D44896"/>
    <w:rsid w:val="00D47D00"/>
    <w:rsid w:val="00D529EE"/>
    <w:rsid w:val="00D57E58"/>
    <w:rsid w:val="00D634C8"/>
    <w:rsid w:val="00D65550"/>
    <w:rsid w:val="00D7488B"/>
    <w:rsid w:val="00D7624D"/>
    <w:rsid w:val="00D764F4"/>
    <w:rsid w:val="00D76F74"/>
    <w:rsid w:val="00D77A95"/>
    <w:rsid w:val="00D90CAA"/>
    <w:rsid w:val="00D92507"/>
    <w:rsid w:val="00D93805"/>
    <w:rsid w:val="00D95516"/>
    <w:rsid w:val="00DA048B"/>
    <w:rsid w:val="00DB4CB2"/>
    <w:rsid w:val="00DC0F60"/>
    <w:rsid w:val="00DC4181"/>
    <w:rsid w:val="00DC6E07"/>
    <w:rsid w:val="00DC70B1"/>
    <w:rsid w:val="00DD320A"/>
    <w:rsid w:val="00DD37F0"/>
    <w:rsid w:val="00DD39BD"/>
    <w:rsid w:val="00DD457F"/>
    <w:rsid w:val="00DD4AA0"/>
    <w:rsid w:val="00DD53BF"/>
    <w:rsid w:val="00DD6123"/>
    <w:rsid w:val="00DD72E9"/>
    <w:rsid w:val="00DD7728"/>
    <w:rsid w:val="00DE0EFD"/>
    <w:rsid w:val="00DE4024"/>
    <w:rsid w:val="00DE618B"/>
    <w:rsid w:val="00DF2B5B"/>
    <w:rsid w:val="00DF2E6C"/>
    <w:rsid w:val="00E040BC"/>
    <w:rsid w:val="00E06FBC"/>
    <w:rsid w:val="00E1147C"/>
    <w:rsid w:val="00E13BB9"/>
    <w:rsid w:val="00E177ED"/>
    <w:rsid w:val="00E2065D"/>
    <w:rsid w:val="00E21CF1"/>
    <w:rsid w:val="00E22A73"/>
    <w:rsid w:val="00E245FB"/>
    <w:rsid w:val="00E24C5E"/>
    <w:rsid w:val="00E25DBB"/>
    <w:rsid w:val="00E312BA"/>
    <w:rsid w:val="00E3207C"/>
    <w:rsid w:val="00E403ED"/>
    <w:rsid w:val="00E42D82"/>
    <w:rsid w:val="00E502C2"/>
    <w:rsid w:val="00E50326"/>
    <w:rsid w:val="00E60472"/>
    <w:rsid w:val="00E62D34"/>
    <w:rsid w:val="00E71967"/>
    <w:rsid w:val="00E7411B"/>
    <w:rsid w:val="00E81212"/>
    <w:rsid w:val="00E81885"/>
    <w:rsid w:val="00E84E52"/>
    <w:rsid w:val="00E84E9F"/>
    <w:rsid w:val="00E86187"/>
    <w:rsid w:val="00E90487"/>
    <w:rsid w:val="00EA1216"/>
    <w:rsid w:val="00EA310E"/>
    <w:rsid w:val="00EA7DBA"/>
    <w:rsid w:val="00EB1C4E"/>
    <w:rsid w:val="00EB3C75"/>
    <w:rsid w:val="00EB5591"/>
    <w:rsid w:val="00EB5BD8"/>
    <w:rsid w:val="00EC23B7"/>
    <w:rsid w:val="00EC4CBD"/>
    <w:rsid w:val="00EC5A29"/>
    <w:rsid w:val="00EC7BF0"/>
    <w:rsid w:val="00ED0182"/>
    <w:rsid w:val="00ED77EE"/>
    <w:rsid w:val="00EE0B33"/>
    <w:rsid w:val="00EE0B82"/>
    <w:rsid w:val="00EE2657"/>
    <w:rsid w:val="00EF0D5D"/>
    <w:rsid w:val="00EF71F6"/>
    <w:rsid w:val="00F03838"/>
    <w:rsid w:val="00F04931"/>
    <w:rsid w:val="00F152B3"/>
    <w:rsid w:val="00F20F3E"/>
    <w:rsid w:val="00F2327C"/>
    <w:rsid w:val="00F25C4E"/>
    <w:rsid w:val="00F3226E"/>
    <w:rsid w:val="00F32E21"/>
    <w:rsid w:val="00F34821"/>
    <w:rsid w:val="00F402DF"/>
    <w:rsid w:val="00F422D6"/>
    <w:rsid w:val="00F42825"/>
    <w:rsid w:val="00F430BF"/>
    <w:rsid w:val="00F4364A"/>
    <w:rsid w:val="00F437B8"/>
    <w:rsid w:val="00F44493"/>
    <w:rsid w:val="00F50584"/>
    <w:rsid w:val="00F53E63"/>
    <w:rsid w:val="00F556BC"/>
    <w:rsid w:val="00F62D12"/>
    <w:rsid w:val="00F65FFF"/>
    <w:rsid w:val="00F803B9"/>
    <w:rsid w:val="00F82254"/>
    <w:rsid w:val="00F8415E"/>
    <w:rsid w:val="00FB4EFF"/>
    <w:rsid w:val="00FB734D"/>
    <w:rsid w:val="00FC507A"/>
    <w:rsid w:val="00FC5553"/>
    <w:rsid w:val="00FC6312"/>
    <w:rsid w:val="00FD02FB"/>
    <w:rsid w:val="00FD08A9"/>
    <w:rsid w:val="00FD29B0"/>
    <w:rsid w:val="00FD7382"/>
    <w:rsid w:val="00FE2E12"/>
    <w:rsid w:val="00FE33EE"/>
    <w:rsid w:val="00FE381D"/>
    <w:rsid w:val="00FE4EA0"/>
    <w:rsid w:val="00FE4EDD"/>
    <w:rsid w:val="00FE74D6"/>
    <w:rsid w:val="00FF538C"/>
    <w:rsid w:val="00FF5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B4"/>
    <w:pPr>
      <w:jc w:val="both"/>
    </w:pPr>
    <w:rPr>
      <w:rFonts w:ascii="Times New Roman" w:hAnsi="Times New Roman"/>
      <w:sz w:val="28"/>
      <w:szCs w:val="28"/>
      <w:lang w:eastAsia="en-US"/>
    </w:rPr>
  </w:style>
  <w:style w:type="paragraph" w:styleId="1">
    <w:name w:val="heading 1"/>
    <w:basedOn w:val="a"/>
    <w:next w:val="a"/>
    <w:link w:val="10"/>
    <w:qFormat/>
    <w:rsid w:val="00A923A0"/>
    <w:pPr>
      <w:keepNext/>
      <w:ind w:left="4253"/>
      <w:jc w:val="left"/>
      <w:outlineLvl w:val="0"/>
    </w:pPr>
    <w:rPr>
      <w:rFonts w:eastAsia="Times New Roman"/>
      <w:b/>
      <w:szCs w:val="20"/>
      <w:lang w:eastAsia="ru-RU"/>
    </w:rPr>
  </w:style>
  <w:style w:type="paragraph" w:styleId="2">
    <w:name w:val="heading 2"/>
    <w:basedOn w:val="a"/>
    <w:next w:val="a"/>
    <w:link w:val="20"/>
    <w:uiPriority w:val="9"/>
    <w:semiHidden/>
    <w:unhideWhenUsed/>
    <w:qFormat/>
    <w:rsid w:val="003344B4"/>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ВерхКолонтитул,Верхний колонтитул1"/>
    <w:basedOn w:val="a"/>
    <w:link w:val="a4"/>
    <w:uiPriority w:val="99"/>
    <w:rsid w:val="00CC1AB4"/>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ВерхКолонтитул Знак,Верхний колонтитул1 Знак"/>
    <w:basedOn w:val="a0"/>
    <w:link w:val="a3"/>
    <w:uiPriority w:val="99"/>
    <w:rsid w:val="00CC1AB4"/>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CC1AB4"/>
    <w:rPr>
      <w:rFonts w:ascii="Tahoma" w:hAnsi="Tahoma" w:cs="Tahoma"/>
      <w:sz w:val="16"/>
      <w:szCs w:val="16"/>
    </w:rPr>
  </w:style>
  <w:style w:type="character" w:customStyle="1" w:styleId="a6">
    <w:name w:val="Текст выноски Знак"/>
    <w:basedOn w:val="a0"/>
    <w:link w:val="a5"/>
    <w:uiPriority w:val="99"/>
    <w:semiHidden/>
    <w:rsid w:val="00CC1AB4"/>
    <w:rPr>
      <w:rFonts w:ascii="Tahoma" w:eastAsia="Calibri" w:hAnsi="Tahoma" w:cs="Tahoma"/>
      <w:sz w:val="16"/>
      <w:szCs w:val="16"/>
    </w:rPr>
  </w:style>
  <w:style w:type="character" w:customStyle="1" w:styleId="10">
    <w:name w:val="Заголовок 1 Знак"/>
    <w:basedOn w:val="a0"/>
    <w:link w:val="1"/>
    <w:rsid w:val="00A923A0"/>
    <w:rPr>
      <w:rFonts w:ascii="Times New Roman" w:eastAsia="Times New Roman" w:hAnsi="Times New Roman"/>
      <w:b/>
      <w:sz w:val="28"/>
    </w:rPr>
  </w:style>
  <w:style w:type="paragraph" w:styleId="a7">
    <w:name w:val="footer"/>
    <w:basedOn w:val="a"/>
    <w:link w:val="a8"/>
    <w:uiPriority w:val="99"/>
    <w:semiHidden/>
    <w:unhideWhenUsed/>
    <w:rsid w:val="005153D5"/>
    <w:pPr>
      <w:tabs>
        <w:tab w:val="center" w:pos="4677"/>
        <w:tab w:val="right" w:pos="9355"/>
      </w:tabs>
    </w:pPr>
  </w:style>
  <w:style w:type="character" w:customStyle="1" w:styleId="a8">
    <w:name w:val="Нижний колонтитул Знак"/>
    <w:basedOn w:val="a0"/>
    <w:link w:val="a7"/>
    <w:uiPriority w:val="99"/>
    <w:semiHidden/>
    <w:rsid w:val="005153D5"/>
    <w:rPr>
      <w:rFonts w:ascii="Times New Roman" w:hAnsi="Times New Roman"/>
      <w:sz w:val="28"/>
      <w:szCs w:val="28"/>
      <w:lang w:eastAsia="en-US"/>
    </w:rPr>
  </w:style>
  <w:style w:type="paragraph" w:styleId="a9">
    <w:name w:val="No Spacing"/>
    <w:link w:val="aa"/>
    <w:qFormat/>
    <w:rsid w:val="008F12F1"/>
    <w:rPr>
      <w:sz w:val="22"/>
      <w:szCs w:val="22"/>
      <w:lang w:eastAsia="en-US"/>
    </w:rPr>
  </w:style>
  <w:style w:type="character" w:customStyle="1" w:styleId="aa">
    <w:name w:val="Без интервала Знак"/>
    <w:basedOn w:val="a0"/>
    <w:link w:val="a9"/>
    <w:qFormat/>
    <w:rsid w:val="008F12F1"/>
    <w:rPr>
      <w:sz w:val="22"/>
      <w:szCs w:val="22"/>
      <w:lang w:val="ru-RU" w:eastAsia="en-US" w:bidi="ar-SA"/>
    </w:rPr>
  </w:style>
  <w:style w:type="paragraph" w:customStyle="1" w:styleId="ConsPlusNormal">
    <w:name w:val="ConsPlusNormal"/>
    <w:rsid w:val="00DC70B1"/>
    <w:pPr>
      <w:widowControl w:val="0"/>
      <w:autoSpaceDE w:val="0"/>
      <w:autoSpaceDN w:val="0"/>
    </w:pPr>
    <w:rPr>
      <w:rFonts w:eastAsia="Times New Roman" w:cs="Calibri"/>
      <w:sz w:val="22"/>
    </w:rPr>
  </w:style>
  <w:style w:type="character" w:customStyle="1" w:styleId="20">
    <w:name w:val="Заголовок 2 Знак"/>
    <w:basedOn w:val="a0"/>
    <w:link w:val="2"/>
    <w:uiPriority w:val="9"/>
    <w:semiHidden/>
    <w:rsid w:val="003344B4"/>
    <w:rPr>
      <w:rFonts w:ascii="Cambria" w:eastAsia="Times New Roman" w:hAnsi="Cambria" w:cs="Times New Roman"/>
      <w:b/>
      <w:bCs/>
      <w:i/>
      <w:iCs/>
      <w:sz w:val="28"/>
      <w:szCs w:val="28"/>
      <w:lang w:eastAsia="en-US"/>
    </w:rPr>
  </w:style>
  <w:style w:type="paragraph" w:customStyle="1" w:styleId="headertext">
    <w:name w:val="headertext"/>
    <w:basedOn w:val="a"/>
    <w:rsid w:val="003344B4"/>
    <w:pPr>
      <w:spacing w:before="100" w:beforeAutospacing="1" w:after="100" w:afterAutospacing="1"/>
      <w:jc w:val="left"/>
    </w:pPr>
    <w:rPr>
      <w:rFonts w:eastAsia="Times New Roman"/>
      <w:sz w:val="24"/>
      <w:szCs w:val="24"/>
      <w:lang w:eastAsia="ru-RU"/>
    </w:rPr>
  </w:style>
  <w:style w:type="paragraph" w:styleId="ab">
    <w:name w:val="Plain Text"/>
    <w:basedOn w:val="a"/>
    <w:link w:val="ac"/>
    <w:uiPriority w:val="99"/>
    <w:semiHidden/>
    <w:unhideWhenUsed/>
    <w:rsid w:val="00316C46"/>
    <w:pPr>
      <w:jc w:val="left"/>
    </w:pPr>
    <w:rPr>
      <w:rFonts w:ascii="Consolas" w:hAnsi="Consolas"/>
      <w:sz w:val="21"/>
      <w:szCs w:val="21"/>
    </w:rPr>
  </w:style>
  <w:style w:type="character" w:customStyle="1" w:styleId="ac">
    <w:name w:val="Текст Знак"/>
    <w:basedOn w:val="a0"/>
    <w:link w:val="ab"/>
    <w:uiPriority w:val="99"/>
    <w:semiHidden/>
    <w:rsid w:val="00316C46"/>
    <w:rPr>
      <w:rFonts w:ascii="Consolas" w:hAnsi="Consolas"/>
      <w:sz w:val="21"/>
      <w:szCs w:val="21"/>
      <w:lang w:eastAsia="en-US"/>
    </w:rPr>
  </w:style>
  <w:style w:type="character" w:styleId="ad">
    <w:name w:val="Hyperlink"/>
    <w:basedOn w:val="a0"/>
    <w:uiPriority w:val="99"/>
    <w:unhideWhenUsed/>
    <w:rsid w:val="00713513"/>
    <w:rPr>
      <w:color w:val="0000FF"/>
      <w:u w:val="single"/>
    </w:rPr>
  </w:style>
  <w:style w:type="paragraph" w:customStyle="1" w:styleId="normal">
    <w:name w:val="normal"/>
    <w:rsid w:val="0005556B"/>
    <w:rPr>
      <w:rFonts w:ascii="Times New Roman" w:eastAsia="Times New Roman" w:hAnsi="Times New Roman"/>
    </w:rPr>
  </w:style>
  <w:style w:type="paragraph" w:styleId="HTML">
    <w:name w:val="HTML Preformatted"/>
    <w:basedOn w:val="a"/>
    <w:link w:val="HTML0"/>
    <w:uiPriority w:val="99"/>
    <w:semiHidden/>
    <w:unhideWhenUsed/>
    <w:rsid w:val="0005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232627"/>
      <w:sz w:val="20"/>
      <w:szCs w:val="20"/>
      <w:lang w:eastAsia="ru-RU"/>
    </w:rPr>
  </w:style>
  <w:style w:type="character" w:customStyle="1" w:styleId="HTML0">
    <w:name w:val="Стандартный HTML Знак"/>
    <w:basedOn w:val="a0"/>
    <w:link w:val="HTML"/>
    <w:uiPriority w:val="99"/>
    <w:semiHidden/>
    <w:rsid w:val="0005556B"/>
    <w:rPr>
      <w:rFonts w:ascii="Courier New" w:hAnsi="Courier New" w:cs="Courier New"/>
      <w:color w:val="232627"/>
    </w:rPr>
  </w:style>
  <w:style w:type="paragraph" w:styleId="ae">
    <w:name w:val="Normal (Web)"/>
    <w:basedOn w:val="a"/>
    <w:uiPriority w:val="99"/>
    <w:unhideWhenUsed/>
    <w:qFormat/>
    <w:rsid w:val="000B41EF"/>
    <w:pPr>
      <w:jc w:val="left"/>
    </w:pPr>
    <w:rPr>
      <w:sz w:val="24"/>
      <w:szCs w:val="24"/>
      <w:lang w:eastAsia="ru-RU"/>
    </w:rPr>
  </w:style>
  <w:style w:type="paragraph" w:customStyle="1" w:styleId="no-indent">
    <w:name w:val="no-indent"/>
    <w:basedOn w:val="a"/>
    <w:rsid w:val="00652258"/>
    <w:pPr>
      <w:spacing w:before="100" w:beforeAutospacing="1" w:after="100" w:afterAutospacing="1"/>
      <w:jc w:val="left"/>
    </w:pPr>
    <w:rPr>
      <w:rFonts w:eastAsia="Times New Roman"/>
      <w:sz w:val="24"/>
      <w:szCs w:val="24"/>
      <w:lang w:eastAsia="ru-RU"/>
    </w:rPr>
  </w:style>
  <w:style w:type="paragraph" w:customStyle="1" w:styleId="aligncenter">
    <w:name w:val="align_center"/>
    <w:basedOn w:val="a"/>
    <w:rsid w:val="00652258"/>
    <w:pPr>
      <w:spacing w:before="100" w:beforeAutospacing="1" w:after="100" w:afterAutospacing="1"/>
      <w:jc w:val="left"/>
    </w:pPr>
    <w:rPr>
      <w:rFonts w:eastAsia="Times New Roman"/>
      <w:sz w:val="24"/>
      <w:szCs w:val="24"/>
      <w:lang w:eastAsia="ru-RU"/>
    </w:rPr>
  </w:style>
  <w:style w:type="paragraph" w:styleId="af">
    <w:name w:val="Body Text Indent"/>
    <w:basedOn w:val="a"/>
    <w:link w:val="af0"/>
    <w:rsid w:val="00E21CF1"/>
    <w:pPr>
      <w:spacing w:after="120"/>
      <w:ind w:left="283"/>
      <w:jc w:val="left"/>
    </w:pPr>
    <w:rPr>
      <w:rFonts w:eastAsia="Times New Roman"/>
      <w:szCs w:val="24"/>
      <w:lang w:eastAsia="ru-RU"/>
    </w:rPr>
  </w:style>
  <w:style w:type="character" w:customStyle="1" w:styleId="af0">
    <w:name w:val="Основной текст с отступом Знак"/>
    <w:basedOn w:val="a0"/>
    <w:link w:val="af"/>
    <w:rsid w:val="00E21CF1"/>
    <w:rPr>
      <w:rFonts w:ascii="Times New Roman" w:eastAsia="Times New Roman" w:hAnsi="Times New Roman"/>
      <w:sz w:val="28"/>
      <w:szCs w:val="24"/>
    </w:rPr>
  </w:style>
  <w:style w:type="paragraph" w:styleId="af1">
    <w:name w:val="Body Text"/>
    <w:basedOn w:val="a"/>
    <w:link w:val="af2"/>
    <w:uiPriority w:val="99"/>
    <w:semiHidden/>
    <w:unhideWhenUsed/>
    <w:rsid w:val="00E21CF1"/>
    <w:pPr>
      <w:spacing w:after="120"/>
    </w:pPr>
  </w:style>
  <w:style w:type="character" w:customStyle="1" w:styleId="af2">
    <w:name w:val="Основной текст Знак"/>
    <w:basedOn w:val="a0"/>
    <w:link w:val="af1"/>
    <w:uiPriority w:val="99"/>
    <w:semiHidden/>
    <w:rsid w:val="00E21CF1"/>
    <w:rPr>
      <w:rFonts w:ascii="Times New Roman" w:hAnsi="Times New Roman"/>
      <w:sz w:val="28"/>
      <w:szCs w:val="28"/>
      <w:lang w:eastAsia="en-US"/>
    </w:rPr>
  </w:style>
  <w:style w:type="paragraph" w:styleId="21">
    <w:name w:val="Body Text Indent 2"/>
    <w:basedOn w:val="a"/>
    <w:link w:val="22"/>
    <w:uiPriority w:val="99"/>
    <w:semiHidden/>
    <w:unhideWhenUsed/>
    <w:rsid w:val="00600723"/>
    <w:pPr>
      <w:spacing w:after="120" w:line="480" w:lineRule="auto"/>
      <w:ind w:left="283"/>
    </w:pPr>
  </w:style>
  <w:style w:type="character" w:customStyle="1" w:styleId="22">
    <w:name w:val="Основной текст с отступом 2 Знак"/>
    <w:basedOn w:val="a0"/>
    <w:link w:val="21"/>
    <w:rsid w:val="00600723"/>
    <w:rPr>
      <w:rFonts w:ascii="Times New Roman" w:hAnsi="Times New Roman"/>
      <w:sz w:val="28"/>
      <w:szCs w:val="28"/>
      <w:lang w:eastAsia="en-US"/>
    </w:rPr>
  </w:style>
  <w:style w:type="character" w:customStyle="1" w:styleId="af3">
    <w:name w:val="Основной текст_"/>
    <w:link w:val="11"/>
    <w:rsid w:val="006C0437"/>
    <w:rPr>
      <w:sz w:val="25"/>
      <w:szCs w:val="25"/>
      <w:shd w:val="clear" w:color="auto" w:fill="FFFFFF"/>
    </w:rPr>
  </w:style>
  <w:style w:type="paragraph" w:customStyle="1" w:styleId="11">
    <w:name w:val="Основной текст1"/>
    <w:basedOn w:val="a"/>
    <w:link w:val="af3"/>
    <w:rsid w:val="006C0437"/>
    <w:pPr>
      <w:widowControl w:val="0"/>
      <w:shd w:val="clear" w:color="auto" w:fill="FFFFFF"/>
      <w:spacing w:before="480" w:line="326" w:lineRule="exact"/>
    </w:pPr>
    <w:rPr>
      <w:rFonts w:ascii="Calibri" w:hAnsi="Calibri"/>
      <w:sz w:val="25"/>
      <w:szCs w:val="25"/>
      <w:lang w:eastAsia="ru-RU"/>
    </w:rPr>
  </w:style>
  <w:style w:type="table" w:styleId="af4">
    <w:name w:val="Table Grid"/>
    <w:basedOn w:val="a1"/>
    <w:uiPriority w:val="59"/>
    <w:rsid w:val="001C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5814">
      <w:bodyDiv w:val="1"/>
      <w:marLeft w:val="0"/>
      <w:marRight w:val="0"/>
      <w:marTop w:val="0"/>
      <w:marBottom w:val="0"/>
      <w:divBdr>
        <w:top w:val="none" w:sz="0" w:space="0" w:color="auto"/>
        <w:left w:val="none" w:sz="0" w:space="0" w:color="auto"/>
        <w:bottom w:val="none" w:sz="0" w:space="0" w:color="auto"/>
        <w:right w:val="none" w:sz="0" w:space="0" w:color="auto"/>
      </w:divBdr>
    </w:div>
    <w:div w:id="646127395">
      <w:bodyDiv w:val="1"/>
      <w:marLeft w:val="0"/>
      <w:marRight w:val="0"/>
      <w:marTop w:val="0"/>
      <w:marBottom w:val="0"/>
      <w:divBdr>
        <w:top w:val="none" w:sz="0" w:space="0" w:color="auto"/>
        <w:left w:val="none" w:sz="0" w:space="0" w:color="auto"/>
        <w:bottom w:val="none" w:sz="0" w:space="0" w:color="auto"/>
        <w:right w:val="none" w:sz="0" w:space="0" w:color="auto"/>
      </w:divBdr>
    </w:div>
    <w:div w:id="662854544">
      <w:bodyDiv w:val="1"/>
      <w:marLeft w:val="0"/>
      <w:marRight w:val="0"/>
      <w:marTop w:val="0"/>
      <w:marBottom w:val="0"/>
      <w:divBdr>
        <w:top w:val="none" w:sz="0" w:space="0" w:color="auto"/>
        <w:left w:val="none" w:sz="0" w:space="0" w:color="auto"/>
        <w:bottom w:val="none" w:sz="0" w:space="0" w:color="auto"/>
        <w:right w:val="none" w:sz="0" w:space="0" w:color="auto"/>
      </w:divBdr>
      <w:divsChild>
        <w:div w:id="445740241">
          <w:marLeft w:val="0"/>
          <w:marRight w:val="0"/>
          <w:marTop w:val="0"/>
          <w:marBottom w:val="0"/>
          <w:divBdr>
            <w:top w:val="none" w:sz="0" w:space="0" w:color="auto"/>
            <w:left w:val="none" w:sz="0" w:space="0" w:color="auto"/>
            <w:bottom w:val="none" w:sz="0" w:space="0" w:color="auto"/>
            <w:right w:val="none" w:sz="0" w:space="0" w:color="auto"/>
          </w:divBdr>
          <w:divsChild>
            <w:div w:id="1187791594">
              <w:marLeft w:val="0"/>
              <w:marRight w:val="0"/>
              <w:marTop w:val="0"/>
              <w:marBottom w:val="0"/>
              <w:divBdr>
                <w:top w:val="none" w:sz="0" w:space="0" w:color="auto"/>
                <w:left w:val="none" w:sz="0" w:space="0" w:color="auto"/>
                <w:bottom w:val="none" w:sz="0" w:space="0" w:color="auto"/>
                <w:right w:val="none" w:sz="0" w:space="0" w:color="auto"/>
              </w:divBdr>
              <w:divsChild>
                <w:div w:id="1338078828">
                  <w:marLeft w:val="0"/>
                  <w:marRight w:val="0"/>
                  <w:marTop w:val="0"/>
                  <w:marBottom w:val="0"/>
                  <w:divBdr>
                    <w:top w:val="none" w:sz="0" w:space="0" w:color="auto"/>
                    <w:left w:val="none" w:sz="0" w:space="0" w:color="auto"/>
                    <w:bottom w:val="none" w:sz="0" w:space="0" w:color="auto"/>
                    <w:right w:val="none" w:sz="0" w:space="0" w:color="auto"/>
                  </w:divBdr>
                  <w:divsChild>
                    <w:div w:id="1425109109">
                      <w:marLeft w:val="0"/>
                      <w:marRight w:val="0"/>
                      <w:marTop w:val="0"/>
                      <w:marBottom w:val="0"/>
                      <w:divBdr>
                        <w:top w:val="none" w:sz="0" w:space="0" w:color="auto"/>
                        <w:left w:val="none" w:sz="0" w:space="0" w:color="auto"/>
                        <w:bottom w:val="none" w:sz="0" w:space="0" w:color="auto"/>
                        <w:right w:val="none" w:sz="0" w:space="0" w:color="auto"/>
                      </w:divBdr>
                      <w:divsChild>
                        <w:div w:id="131220877">
                          <w:marLeft w:val="0"/>
                          <w:marRight w:val="0"/>
                          <w:marTop w:val="0"/>
                          <w:marBottom w:val="0"/>
                          <w:divBdr>
                            <w:top w:val="none" w:sz="0" w:space="0" w:color="auto"/>
                            <w:left w:val="none" w:sz="0" w:space="0" w:color="auto"/>
                            <w:bottom w:val="none" w:sz="0" w:space="0" w:color="auto"/>
                            <w:right w:val="none" w:sz="0" w:space="0" w:color="auto"/>
                          </w:divBdr>
                          <w:divsChild>
                            <w:div w:id="1530944702">
                              <w:marLeft w:val="0"/>
                              <w:marRight w:val="0"/>
                              <w:marTop w:val="0"/>
                              <w:marBottom w:val="0"/>
                              <w:divBdr>
                                <w:top w:val="none" w:sz="0" w:space="0" w:color="auto"/>
                                <w:left w:val="none" w:sz="0" w:space="0" w:color="auto"/>
                                <w:bottom w:val="none" w:sz="0" w:space="0" w:color="auto"/>
                                <w:right w:val="none" w:sz="0" w:space="0" w:color="auto"/>
                              </w:divBdr>
                              <w:divsChild>
                                <w:div w:id="1855923658">
                                  <w:marLeft w:val="0"/>
                                  <w:marRight w:val="0"/>
                                  <w:marTop w:val="0"/>
                                  <w:marBottom w:val="0"/>
                                  <w:divBdr>
                                    <w:top w:val="none" w:sz="0" w:space="0" w:color="auto"/>
                                    <w:left w:val="none" w:sz="0" w:space="0" w:color="auto"/>
                                    <w:bottom w:val="none" w:sz="0" w:space="0" w:color="auto"/>
                                    <w:right w:val="none" w:sz="0" w:space="0" w:color="auto"/>
                                  </w:divBdr>
                                  <w:divsChild>
                                    <w:div w:id="310595262">
                                      <w:marLeft w:val="0"/>
                                      <w:marRight w:val="0"/>
                                      <w:marTop w:val="0"/>
                                      <w:marBottom w:val="0"/>
                                      <w:divBdr>
                                        <w:top w:val="none" w:sz="0" w:space="0" w:color="auto"/>
                                        <w:left w:val="none" w:sz="0" w:space="0" w:color="auto"/>
                                        <w:bottom w:val="none" w:sz="0" w:space="0" w:color="auto"/>
                                        <w:right w:val="none" w:sz="0" w:space="0" w:color="auto"/>
                                      </w:divBdr>
                                      <w:divsChild>
                                        <w:div w:id="11687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611768">
      <w:bodyDiv w:val="1"/>
      <w:marLeft w:val="0"/>
      <w:marRight w:val="0"/>
      <w:marTop w:val="0"/>
      <w:marBottom w:val="0"/>
      <w:divBdr>
        <w:top w:val="none" w:sz="0" w:space="0" w:color="auto"/>
        <w:left w:val="none" w:sz="0" w:space="0" w:color="auto"/>
        <w:bottom w:val="none" w:sz="0" w:space="0" w:color="auto"/>
        <w:right w:val="none" w:sz="0" w:space="0" w:color="auto"/>
      </w:divBdr>
    </w:div>
    <w:div w:id="1452357094">
      <w:bodyDiv w:val="1"/>
      <w:marLeft w:val="0"/>
      <w:marRight w:val="0"/>
      <w:marTop w:val="0"/>
      <w:marBottom w:val="0"/>
      <w:divBdr>
        <w:top w:val="none" w:sz="0" w:space="0" w:color="auto"/>
        <w:left w:val="none" w:sz="0" w:space="0" w:color="auto"/>
        <w:bottom w:val="none" w:sz="0" w:space="0" w:color="auto"/>
        <w:right w:val="none" w:sz="0" w:space="0" w:color="auto"/>
      </w:divBdr>
    </w:div>
    <w:div w:id="1527597208">
      <w:bodyDiv w:val="1"/>
      <w:marLeft w:val="0"/>
      <w:marRight w:val="0"/>
      <w:marTop w:val="0"/>
      <w:marBottom w:val="0"/>
      <w:divBdr>
        <w:top w:val="none" w:sz="0" w:space="0" w:color="auto"/>
        <w:left w:val="none" w:sz="0" w:space="0" w:color="auto"/>
        <w:bottom w:val="none" w:sz="0" w:space="0" w:color="auto"/>
        <w:right w:val="none" w:sz="0" w:space="0" w:color="auto"/>
      </w:divBdr>
    </w:div>
    <w:div w:id="1717003878">
      <w:bodyDiv w:val="1"/>
      <w:marLeft w:val="0"/>
      <w:marRight w:val="0"/>
      <w:marTop w:val="0"/>
      <w:marBottom w:val="0"/>
      <w:divBdr>
        <w:top w:val="none" w:sz="0" w:space="0" w:color="auto"/>
        <w:left w:val="none" w:sz="0" w:space="0" w:color="auto"/>
        <w:bottom w:val="none" w:sz="0" w:space="0" w:color="auto"/>
        <w:right w:val="none" w:sz="0" w:space="0" w:color="auto"/>
      </w:divBdr>
    </w:div>
    <w:div w:id="1885559509">
      <w:bodyDiv w:val="1"/>
      <w:marLeft w:val="0"/>
      <w:marRight w:val="0"/>
      <w:marTop w:val="0"/>
      <w:marBottom w:val="0"/>
      <w:divBdr>
        <w:top w:val="none" w:sz="0" w:space="0" w:color="auto"/>
        <w:left w:val="none" w:sz="0" w:space="0" w:color="auto"/>
        <w:bottom w:val="none" w:sz="0" w:space="0" w:color="auto"/>
        <w:right w:val="none" w:sz="0" w:space="0" w:color="auto"/>
      </w:divBdr>
      <w:divsChild>
        <w:div w:id="1027414474">
          <w:marLeft w:val="0"/>
          <w:marRight w:val="0"/>
          <w:marTop w:val="0"/>
          <w:marBottom w:val="222"/>
          <w:divBdr>
            <w:top w:val="none" w:sz="0" w:space="0" w:color="auto"/>
            <w:left w:val="none" w:sz="0" w:space="0" w:color="auto"/>
            <w:bottom w:val="none" w:sz="0" w:space="0" w:color="auto"/>
            <w:right w:val="none" w:sz="0" w:space="0" w:color="auto"/>
          </w:divBdr>
        </w:div>
        <w:div w:id="1678999392">
          <w:marLeft w:val="0"/>
          <w:marRight w:val="0"/>
          <w:marTop w:val="0"/>
          <w:marBottom w:val="148"/>
          <w:divBdr>
            <w:top w:val="none" w:sz="0" w:space="0" w:color="auto"/>
            <w:left w:val="none" w:sz="0" w:space="0" w:color="auto"/>
            <w:bottom w:val="none" w:sz="0" w:space="0" w:color="auto"/>
            <w:right w:val="none" w:sz="0" w:space="0" w:color="auto"/>
          </w:divBdr>
        </w:div>
      </w:divsChild>
    </w:div>
    <w:div w:id="1903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E98EC-173B-44DD-8708-0401A626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Links>
    <vt:vector size="12" baseType="variant">
      <vt:variant>
        <vt:i4>7143450</vt:i4>
      </vt:variant>
      <vt:variant>
        <vt:i4>3</vt:i4>
      </vt:variant>
      <vt:variant>
        <vt:i4>0</vt:i4>
      </vt:variant>
      <vt:variant>
        <vt:i4>5</vt:i4>
      </vt:variant>
      <vt:variant>
        <vt:lpwstr>mailto:Efimovamm@saratov.gov.ru</vt:lpwstr>
      </vt:variant>
      <vt:variant>
        <vt:lpwstr/>
      </vt:variant>
      <vt:variant>
        <vt:i4>6815800</vt:i4>
      </vt:variant>
      <vt:variant>
        <vt:i4>0</vt:i4>
      </vt:variant>
      <vt:variant>
        <vt:i4>0</vt:i4>
      </vt:variant>
      <vt:variant>
        <vt:i4>5</vt:i4>
      </vt:variant>
      <vt:variant>
        <vt:lpwstr>https://docs.cntd.ru/document/933014651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vasevann</dc:creator>
  <cp:lastModifiedBy>MoskvichevaVV</cp:lastModifiedBy>
  <cp:revision>4</cp:revision>
  <cp:lastPrinted>2023-08-23T12:45:00Z</cp:lastPrinted>
  <dcterms:created xsi:type="dcterms:W3CDTF">2023-08-24T05:03:00Z</dcterms:created>
  <dcterms:modified xsi:type="dcterms:W3CDTF">2023-08-24T11:15:00Z</dcterms:modified>
</cp:coreProperties>
</file>