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CD62" w14:textId="77777777" w:rsidR="00BC1696" w:rsidRPr="00BC1696" w:rsidRDefault="00BC1696" w:rsidP="00BC16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ПРЕДПРИНИМАТЕЛЕЙ РАЙОНА!</w:t>
      </w:r>
    </w:p>
    <w:p w14:paraId="44770E81" w14:textId="685E1973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noProof/>
          <w:color w:val="666699"/>
          <w:sz w:val="24"/>
          <w:szCs w:val="24"/>
          <w:lang w:eastAsia="ru-RU"/>
        </w:rPr>
        <w:drawing>
          <wp:inline distT="0" distB="0" distL="0" distR="0" wp14:anchorId="36292F13" wp14:editId="2263C3DF">
            <wp:extent cx="2857500" cy="214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45E7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55AA7CFE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088A0075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3140365C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0772478F" w14:textId="77777777" w:rsidR="00BC1696" w:rsidRPr="00BC1696" w:rsidRDefault="00BC1696" w:rsidP="00BC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96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Министерство экономического развития и инвестиционной политики области напоминает вам</w:t>
      </w:r>
      <w:r w:rsidRPr="00BC16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воспользоваться услугами региональной инфраструктуры поддержки. Услуги учреждений предоставляются начинающим и действующим субъектам малого и среднего предпринимательства.</w:t>
      </w:r>
    </w:p>
    <w:p w14:paraId="462FEE26" w14:textId="77777777" w:rsidR="00BC1696" w:rsidRPr="00BC1696" w:rsidRDefault="00BC1696" w:rsidP="00BC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0004C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41A82AF1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ОАО «Гарантийный фонд для субъектов малого предпринимательства Саратовской области»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предоставляет поручительства по кредитам. Размер поручительства Фонда не более 50% от суммы запрашиваемого кредита для клиентов банков и лизинговых компаний.</w:t>
      </w:r>
    </w:p>
    <w:p w14:paraId="6B843664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КОНТАКТЫ: тел.: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 xml:space="preserve"> (8452) 47-43-09, сайт:</w:t>
      </w:r>
      <w:hyperlink r:id="rId5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saratovgarantfond.ru</w:t>
        </w:r>
      </w:hyperlink>
    </w:p>
    <w:p w14:paraId="4A27882C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НО «Фонд микрокредитования субъектов малого предпринимательства в Саратовской области»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предоставляет микрозаймы до 1 года под 10 % годовых. Для   зарегистрированных   субъектов   малого   бизнеса,   осуществляющих   свою деятельность менее 6 месяцев, размер микрозаймов составляет до 300 тыс. рублей. Для   зарегистрированных   субъектов   малого   бизнеса,   осуществляющих   свою деятельность более 6 месяцев, размер микрозаймов составляет до 1 млн. рублей.</w:t>
      </w:r>
    </w:p>
    <w:p w14:paraId="699FE4E9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 xml:space="preserve">КОНТАКТЫ: тел.: 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(8452)75-64-11, 75-64-12, факс: (8452) 75-64-13, сайт:</w:t>
      </w:r>
      <w:hyperlink r:id="rId6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vvw.fmco.ru</w:t>
        </w:r>
      </w:hyperlink>
    </w:p>
    <w:p w14:paraId="361DB22F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lastRenderedPageBreak/>
        <w:t>НО «Фонд содействия развитию венчурных инвестиций в малые предприятия в научно-технической сфере Саратовской области»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 xml:space="preserve"> осуществляет конкурсный отбор проектов на соискание инвестиций «посевной» стадии развития бизнеса.</w:t>
      </w:r>
    </w:p>
    <w:p w14:paraId="2C49925D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КОНТАКТЫ: тел.: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 xml:space="preserve"> (8452) 75-64-03, сайт:</w:t>
      </w:r>
      <w:hyperlink r:id="rId7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www.fsimp.ru</w:t>
        </w:r>
      </w:hyperlink>
    </w:p>
    <w:p w14:paraId="1D80B2BC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6D558B92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 xml:space="preserve">ГУЛ СО «Бизнес-инкубатор Саратовской области» 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оказывает бесплатные консультационные услуги по вопросам налогообложения, права, бухгалтерии, кадров, грантов и субсидий Правительства области, оказывает помощь в написании бизнес-планов для получения средств государственной поддержки, проверке правильности составления пакета документов, проводит обучение практике ведения бизнеса.</w:t>
      </w:r>
    </w:p>
    <w:p w14:paraId="05D83F80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КОНТАКТЫ: тел.: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 xml:space="preserve"> (8452) 45-00-32, сайт:</w:t>
      </w:r>
      <w:hyperlink r:id="rId8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saratov-bi.ru</w:t>
        </w:r>
      </w:hyperlink>
    </w:p>
    <w:p w14:paraId="5408D4DC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Европейский Информационно-Корреспондентский Центр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оказывает содействие в установлении и развитии делового сотрудничества с регионами РФ и зарубежными странами, продвижении товаров и услуг саратовских предприятий на новые рынки.</w:t>
      </w:r>
    </w:p>
    <w:p w14:paraId="71DAE113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КОНТАКТЫ: тел.: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 xml:space="preserve"> (8452) 45-00-32,</w:t>
      </w:r>
    </w:p>
    <w:p w14:paraId="74F977FB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Сайт:</w:t>
      </w:r>
      <w:r w:rsidRPr="00BC1696">
        <w:rPr>
          <w:rFonts w:ascii="Verdana" w:eastAsia="Times New Roman" w:hAnsi="Verdana" w:cs="Times New Roman"/>
          <w:i/>
          <w:iCs/>
          <w:color w:val="232323"/>
          <w:sz w:val="24"/>
          <w:szCs w:val="24"/>
          <w:lang w:eastAsia="ru-RU"/>
        </w:rPr>
        <w:t xml:space="preserve"> 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http ://saratov-bi.ru/podderzhka-msb/export-orientir/</w:t>
      </w:r>
    </w:p>
    <w:p w14:paraId="217CCF8C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>ООО «Партнер»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 xml:space="preserve"> оказывает услуги по ведению бухгалтерского и налогового учетов, проводит правовые и финансовые консультации.</w:t>
      </w:r>
    </w:p>
    <w:p w14:paraId="4C32EEF9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b/>
          <w:bCs/>
          <w:color w:val="232323"/>
          <w:sz w:val="24"/>
          <w:szCs w:val="24"/>
          <w:lang w:eastAsia="ru-RU"/>
        </w:rPr>
        <w:t xml:space="preserve">КОНТАКТЫ: тел.: </w:t>
      </w: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(8452) 75-63-96, сайт:</w:t>
      </w:r>
      <w:hyperlink r:id="rId9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partner-comp.ni</w:t>
        </w:r>
      </w:hyperlink>
    </w:p>
    <w:p w14:paraId="59069A60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 </w:t>
      </w:r>
    </w:p>
    <w:p w14:paraId="6D5D3F7F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О формах государственной поддержки предпринимательства можно узнать на сайте;</w:t>
      </w:r>
      <w:hyperlink r:id="rId10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http://saratov.gov.ru/government/structure/mineconom/</w:t>
        </w:r>
      </w:hyperlink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, консультации можно получить по телефонам министерства экономического развития и инвестиционной политики области: (8452) 26-14-86; 26-03-05; 26-45-70.</w:t>
      </w:r>
    </w:p>
    <w:p w14:paraId="2D59D72F" w14:textId="77777777" w:rsidR="00BC1696" w:rsidRPr="00BC1696" w:rsidRDefault="00BC1696" w:rsidP="00BC169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</w:pPr>
      <w:r w:rsidRPr="00BC1696">
        <w:rPr>
          <w:rFonts w:ascii="Verdana" w:eastAsia="Times New Roman" w:hAnsi="Verdana" w:cs="Times New Roman"/>
          <w:color w:val="232323"/>
          <w:sz w:val="24"/>
          <w:szCs w:val="24"/>
          <w:lang w:eastAsia="ru-RU"/>
        </w:rPr>
        <w:t>Портал   малого   и  среднего  предпринимательства  Саратовской  области: </w:t>
      </w:r>
      <w:hyperlink r:id="rId11" w:history="1">
        <w:r w:rsidRPr="00BC1696">
          <w:rPr>
            <w:rFonts w:ascii="Verdana" w:eastAsia="Times New Roman" w:hAnsi="Verdana" w:cs="Times New Roman"/>
            <w:color w:val="1997FB"/>
            <w:sz w:val="24"/>
            <w:szCs w:val="24"/>
            <w:u w:val="single"/>
            <w:lang w:eastAsia="ru-RU"/>
          </w:rPr>
          <w:t>http://</w:t>
        </w:r>
        <w:r w:rsidRPr="00BC1696">
          <w:rPr>
            <w:rFonts w:ascii="Arial" w:eastAsia="Times New Roman" w:hAnsi="Arial" w:cs="Arial"/>
            <w:b/>
            <w:bCs/>
            <w:color w:val="006621"/>
            <w:sz w:val="24"/>
            <w:szCs w:val="24"/>
            <w:lang w:eastAsia="ru-RU"/>
          </w:rPr>
          <w:t>msp</w:t>
        </w:r>
        <w:r w:rsidRPr="00BC1696">
          <w:rPr>
            <w:rFonts w:ascii="Arial" w:eastAsia="Times New Roman" w:hAnsi="Arial" w:cs="Arial"/>
            <w:color w:val="006621"/>
            <w:sz w:val="24"/>
            <w:szCs w:val="24"/>
            <w:u w:val="single"/>
            <w:lang w:eastAsia="ru-RU"/>
          </w:rPr>
          <w:t>.</w:t>
        </w:r>
        <w:r w:rsidRPr="00BC1696">
          <w:rPr>
            <w:rFonts w:ascii="Arial" w:eastAsia="Times New Roman" w:hAnsi="Arial" w:cs="Arial"/>
            <w:b/>
            <w:bCs/>
            <w:color w:val="006621"/>
            <w:sz w:val="24"/>
            <w:szCs w:val="24"/>
            <w:lang w:eastAsia="ru-RU"/>
          </w:rPr>
          <w:t>saratov</w:t>
        </w:r>
        <w:r w:rsidRPr="00BC1696">
          <w:rPr>
            <w:rFonts w:ascii="Arial" w:eastAsia="Times New Roman" w:hAnsi="Arial" w:cs="Arial"/>
            <w:color w:val="006621"/>
            <w:sz w:val="24"/>
            <w:szCs w:val="24"/>
            <w:u w:val="single"/>
            <w:lang w:eastAsia="ru-RU"/>
          </w:rPr>
          <w:t>.</w:t>
        </w:r>
        <w:r w:rsidRPr="00BC1696">
          <w:rPr>
            <w:rFonts w:ascii="Arial" w:eastAsia="Times New Roman" w:hAnsi="Arial" w:cs="Arial"/>
            <w:b/>
            <w:bCs/>
            <w:color w:val="006621"/>
            <w:sz w:val="24"/>
            <w:szCs w:val="24"/>
            <w:lang w:eastAsia="ru-RU"/>
          </w:rPr>
          <w:t>gov</w:t>
        </w:r>
        <w:r w:rsidRPr="00BC1696">
          <w:rPr>
            <w:rFonts w:ascii="Arial" w:eastAsia="Times New Roman" w:hAnsi="Arial" w:cs="Arial"/>
            <w:color w:val="006621"/>
            <w:sz w:val="24"/>
            <w:szCs w:val="24"/>
            <w:u w:val="single"/>
            <w:lang w:eastAsia="ru-RU"/>
          </w:rPr>
          <w:t>.</w:t>
        </w:r>
        <w:r w:rsidRPr="00BC1696">
          <w:rPr>
            <w:rFonts w:ascii="Arial" w:eastAsia="Times New Roman" w:hAnsi="Arial" w:cs="Arial"/>
            <w:b/>
            <w:bCs/>
            <w:color w:val="006621"/>
            <w:sz w:val="24"/>
            <w:szCs w:val="24"/>
            <w:lang w:eastAsia="ru-RU"/>
          </w:rPr>
          <w:t>ru</w:t>
        </w:r>
        <w:r w:rsidRPr="00BC1696">
          <w:rPr>
            <w:rFonts w:ascii="Arial" w:eastAsia="Times New Roman" w:hAnsi="Arial" w:cs="Arial"/>
            <w:color w:val="006621"/>
            <w:sz w:val="24"/>
            <w:szCs w:val="24"/>
            <w:u w:val="single"/>
            <w:lang w:eastAsia="ru-RU"/>
          </w:rPr>
          <w:t>/</w:t>
        </w:r>
      </w:hyperlink>
    </w:p>
    <w:p w14:paraId="0A9C17BC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C"/>
    <w:rsid w:val="002D2BE9"/>
    <w:rsid w:val="0046423C"/>
    <w:rsid w:val="004B0594"/>
    <w:rsid w:val="00BC1696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E17A-1910-4BB6-804E-412E2D07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696"/>
    <w:rPr>
      <w:b/>
      <w:bCs/>
    </w:rPr>
  </w:style>
  <w:style w:type="character" w:styleId="a5">
    <w:name w:val="Hyperlink"/>
    <w:basedOn w:val="a0"/>
    <w:uiPriority w:val="99"/>
    <w:semiHidden/>
    <w:unhideWhenUsed/>
    <w:rsid w:val="00BC1696"/>
    <w:rPr>
      <w:color w:val="0000FF"/>
      <w:u w:val="single"/>
    </w:rPr>
  </w:style>
  <w:style w:type="character" w:styleId="a6">
    <w:name w:val="Emphasis"/>
    <w:basedOn w:val="a0"/>
    <w:uiPriority w:val="20"/>
    <w:qFormat/>
    <w:rsid w:val="00BC1696"/>
    <w:rPr>
      <w:i/>
      <w:iCs/>
    </w:rPr>
  </w:style>
  <w:style w:type="character" w:styleId="HTML">
    <w:name w:val="HTML Cite"/>
    <w:basedOn w:val="a0"/>
    <w:uiPriority w:val="99"/>
    <w:semiHidden/>
    <w:unhideWhenUsed/>
    <w:rsid w:val="00BC1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-b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simp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vw.fmco.ru/" TargetMode="External"/><Relationship Id="rId11" Type="http://schemas.openxmlformats.org/officeDocument/2006/relationships/hyperlink" Target="http://msp/" TargetMode="External"/><Relationship Id="rId5" Type="http://schemas.openxmlformats.org/officeDocument/2006/relationships/hyperlink" Target="http://saratovgarantfond.ru/" TargetMode="External"/><Relationship Id="rId10" Type="http://schemas.openxmlformats.org/officeDocument/2006/relationships/hyperlink" Target="http://saratov.gov.ru/government/structure/minecon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rtner-comp.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2020-01-14T12:37:00Z</dcterms:created>
  <dcterms:modified xsi:type="dcterms:W3CDTF">2020-01-14T12:37:00Z</dcterms:modified>
</cp:coreProperties>
</file>