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47BE" w14:textId="77777777" w:rsidR="000047C8" w:rsidRDefault="000047C8" w:rsidP="000047C8">
      <w:pPr>
        <w:pStyle w:val="2"/>
      </w:pPr>
      <w:bookmarkStart w:id="0" w:name="_GoBack"/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>Администрация Базарно-</w:t>
      </w:r>
      <w:proofErr w:type="spellStart"/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>Карабулакского</w:t>
      </w:r>
      <w:proofErr w:type="spellEnd"/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 xml:space="preserve"> муниципального района сообщает</w:t>
      </w:r>
      <w:bookmarkEnd w:id="0"/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>:</w:t>
      </w:r>
    </w:p>
    <w:p w14:paraId="1444419B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 xml:space="preserve">В целях организации двусторонней связи предпринимателей с организациями инфраструктуры поддержки предпринимательства Саратовской области, во всех организациях инфраструктуры установлена программа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Skype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назначен график начала работы с программой:</w:t>
      </w:r>
    </w:p>
    <w:p w14:paraId="19959B45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>ГУП СО «Бизнес-инкубатор Саратовской области» - адрес: Бизнес – Инкубатор Саратовской области, (Орлова Олеся Николаевна тел. 8 (8452) 45-00-32);</w:t>
      </w:r>
    </w:p>
    <w:p w14:paraId="1B72763E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 xml:space="preserve">ОАО «Гарантийный фонд для субъектов малого предпринимательства Саратовской области» - адрес: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saratovgarantfond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(Дронов Борис Львович тел. 8(8452) 47-43-10, 47-43-09);</w:t>
      </w:r>
    </w:p>
    <w:p w14:paraId="112EE9A4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 xml:space="preserve">НО «Фонд микрокредитования субъектов малого предпринимательства в Саратовской области» - адрес: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fondmco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(Дронов Борис Львович тел. 8(8452) 47-43-10, 33-85-25);</w:t>
      </w:r>
    </w:p>
    <w:p w14:paraId="4FC5E622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 xml:space="preserve">НО «Фонд содействия развитию венчурных инвестиций в малые предприятия в научно-технической сфере Саратовской области» - адрес: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saratovfsimp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Сытник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Александра Александровна тел. 8(8452) 93-01-18).</w:t>
      </w:r>
    </w:p>
    <w:p w14:paraId="761A90F9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 xml:space="preserve">Желающие получить информацию о мерах поддержки вышеуказанных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организаций  могут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пообщаться в режиме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Skype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 специалистами  данных организаций.</w:t>
      </w:r>
    </w:p>
    <w:p w14:paraId="74388C80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>Режим работы: в 1 половине дня с 9.00 до 13.00 часов – по нечетным дням, во 2 половине дня с 14.00 до 17.00 часов – по четным дням.</w:t>
      </w:r>
    </w:p>
    <w:p w14:paraId="38730801" w14:textId="77777777" w:rsidR="000047C8" w:rsidRDefault="000047C8" w:rsidP="000047C8">
      <w:pPr>
        <w:pStyle w:val="a4"/>
      </w:pPr>
      <w:r>
        <w:rPr>
          <w:rFonts w:ascii="Arial" w:hAnsi="Arial" w:cs="Arial"/>
          <w:color w:val="000000"/>
          <w:sz w:val="18"/>
          <w:szCs w:val="18"/>
        </w:rPr>
        <w:t>Так же обратиться за консультацией в выше названные учреждения возможно через ответственных работников: в администрации Базарно-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Карабулакского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района – Дуганов Сергей Александрович, ул. Ленина д.138 кабинет 28, контактный телефон 2-22-88</w:t>
      </w:r>
    </w:p>
    <w:p w14:paraId="78BE157B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5F"/>
    <w:rsid w:val="000047C8"/>
    <w:rsid w:val="002D2BE9"/>
    <w:rsid w:val="004A6A5F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2D09-99EC-4E35-8598-F916095E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0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47C8"/>
    <w:rPr>
      <w:b/>
      <w:bCs/>
    </w:rPr>
  </w:style>
  <w:style w:type="paragraph" w:styleId="a4">
    <w:name w:val="Normal (Web)"/>
    <w:basedOn w:val="a"/>
    <w:uiPriority w:val="99"/>
    <w:semiHidden/>
    <w:unhideWhenUsed/>
    <w:rsid w:val="0000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2020-01-14T12:50:00Z</dcterms:created>
  <dcterms:modified xsi:type="dcterms:W3CDTF">2020-01-14T12:50:00Z</dcterms:modified>
</cp:coreProperties>
</file>