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82354D" w:rsidRDefault="005111B8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sz w:val="28"/>
          <w:szCs w:val="28"/>
        </w:rPr>
        <w:t xml:space="preserve">     </w:t>
      </w:r>
      <w:proofErr w:type="gramStart"/>
      <w:r w:rsidR="0082354D" w:rsidRPr="0082354D">
        <w:rPr>
          <w:sz w:val="24"/>
          <w:szCs w:val="24"/>
        </w:rPr>
        <w:t>С марта 2019 года Минэкономразвития России реализует программу льготного кредитования субъектов МСП, утвержденную Постановлением Правительс</w:t>
      </w:r>
      <w:r w:rsidR="0082354D" w:rsidRPr="0082354D">
        <w:rPr>
          <w:sz w:val="24"/>
          <w:szCs w:val="24"/>
        </w:rPr>
        <w:t>тва РФ № 1764 от 30.12.2018 года «Об утверждении Правил предоставления субсидий из федерального бюджета российским кредитным организациям на возмещение недополученных ими доходов по кредитам, выданным в 2019 - 2024 годах субъектам малого и среднего предпри</w:t>
      </w:r>
      <w:r w:rsidR="0082354D" w:rsidRPr="0082354D">
        <w:rPr>
          <w:sz w:val="24"/>
          <w:szCs w:val="24"/>
        </w:rPr>
        <w:t>нимательства по льготной ставке» (далее - Программа).</w:t>
      </w:r>
      <w:proofErr w:type="gramEnd"/>
    </w:p>
    <w:p w:rsidR="00000000" w:rsidRPr="0082354D" w:rsidRDefault="005111B8">
      <w:pPr>
        <w:shd w:val="clear" w:color="auto" w:fill="FFFFFF"/>
        <w:rPr>
          <w:rFonts w:ascii="Arial" w:hAnsi="Arial" w:cs="Arial"/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82354D" w:rsidRPr="0082354D">
        <w:rPr>
          <w:sz w:val="24"/>
          <w:szCs w:val="24"/>
        </w:rPr>
        <w:t>Программа ориентирована на реализацию инвестиционных проектов, пополнение оборотных средств, приобретение или создание основных средств, включая строительство, реконструкцию, модернизацию объектов капит</w:t>
      </w:r>
      <w:r w:rsidR="0082354D" w:rsidRPr="0082354D">
        <w:rPr>
          <w:sz w:val="24"/>
          <w:szCs w:val="24"/>
        </w:rPr>
        <w:t>ального строительства, в том числе проведение инженерных изысканий, подготовку проектной документации.</w:t>
      </w:r>
    </w:p>
    <w:p w:rsidR="00000000" w:rsidRPr="0082354D" w:rsidRDefault="005111B8">
      <w:pPr>
        <w:shd w:val="clear" w:color="auto" w:fill="FFFFFF"/>
        <w:rPr>
          <w:rFonts w:ascii="Arial" w:hAnsi="Arial" w:cs="Arial"/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82354D" w:rsidRPr="0082354D">
        <w:rPr>
          <w:sz w:val="24"/>
          <w:szCs w:val="24"/>
        </w:rPr>
        <w:t xml:space="preserve">Конечная ставка по кредиту для субъекта МСП не будет превышать 8,5%. Сроки льготного кредитования — до 10 лет на инвестиционные цели в размере от 3 млн. </w:t>
      </w:r>
      <w:r w:rsidR="0082354D" w:rsidRPr="0082354D">
        <w:rPr>
          <w:sz w:val="24"/>
          <w:szCs w:val="24"/>
        </w:rPr>
        <w:t>рублей до 1 млрд. рублей и до 3 лет - на пополнение оборотных сре</w:t>
      </w:r>
      <w:proofErr w:type="gramStart"/>
      <w:r w:rsidR="0082354D" w:rsidRPr="0082354D">
        <w:rPr>
          <w:sz w:val="24"/>
          <w:szCs w:val="24"/>
        </w:rPr>
        <w:t>дств в р</w:t>
      </w:r>
      <w:proofErr w:type="gramEnd"/>
      <w:r w:rsidR="0082354D" w:rsidRPr="0082354D">
        <w:rPr>
          <w:sz w:val="24"/>
          <w:szCs w:val="24"/>
        </w:rPr>
        <w:t>азмере от 3 млн. рублей до 100 млн. рублей.</w:t>
      </w:r>
    </w:p>
    <w:p w:rsidR="00000000" w:rsidRPr="0082354D" w:rsidRDefault="005111B8">
      <w:pPr>
        <w:shd w:val="clear" w:color="auto" w:fill="FFFFFF"/>
        <w:rPr>
          <w:rFonts w:ascii="Arial" w:hAnsi="Arial" w:cs="Arial"/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proofErr w:type="gramStart"/>
      <w:r w:rsidR="0082354D" w:rsidRPr="0082354D">
        <w:rPr>
          <w:sz w:val="24"/>
          <w:szCs w:val="24"/>
        </w:rPr>
        <w:t>Обязательным условием для заемщиков является реализация проекта в приоритетных отраслях: в том числе сельское хозяйство, обрабатывающие про</w:t>
      </w:r>
      <w:r w:rsidR="0082354D" w:rsidRPr="0082354D">
        <w:rPr>
          <w:sz w:val="24"/>
          <w:szCs w:val="24"/>
        </w:rPr>
        <w:t>изводства, производство и распределение электрической энергии, газа и воды, строительство, деятельность предприятий общественного питания (кроме ресторанов), деятельность в сфере бытовых услуг, транспорт и связь, туристская деятельность, здравоохранение, с</w:t>
      </w:r>
      <w:r w:rsidR="0082354D" w:rsidRPr="0082354D">
        <w:rPr>
          <w:sz w:val="24"/>
          <w:szCs w:val="24"/>
        </w:rPr>
        <w:t>бор, обработка и утилизация отходов, торговля (в моногородах и на инвестиционные цели), деятельность в области образования, водоснабжение</w:t>
      </w:r>
      <w:proofErr w:type="gramEnd"/>
      <w:r w:rsidR="0082354D" w:rsidRPr="0082354D">
        <w:rPr>
          <w:sz w:val="24"/>
          <w:szCs w:val="24"/>
        </w:rPr>
        <w:t>, водоотведение, деятельность в области культуры, спорта, организации досуга и развлечений.</w:t>
      </w:r>
    </w:p>
    <w:p w:rsidR="00000000" w:rsidRPr="0082354D" w:rsidRDefault="005111B8">
      <w:pPr>
        <w:shd w:val="clear" w:color="auto" w:fill="FFFFFF"/>
        <w:rPr>
          <w:rFonts w:ascii="Arial" w:hAnsi="Arial" w:cs="Arial"/>
          <w:sz w:val="24"/>
          <w:szCs w:val="24"/>
        </w:rPr>
      </w:pPr>
      <w:r w:rsidRPr="0082354D">
        <w:rPr>
          <w:sz w:val="24"/>
          <w:szCs w:val="24"/>
        </w:rPr>
        <w:t xml:space="preserve">      </w:t>
      </w:r>
      <w:r w:rsidR="0082354D" w:rsidRPr="0082354D">
        <w:rPr>
          <w:sz w:val="24"/>
          <w:szCs w:val="24"/>
        </w:rPr>
        <w:t>Для получения льготного кре</w:t>
      </w:r>
      <w:r w:rsidR="0082354D" w:rsidRPr="0082354D">
        <w:rPr>
          <w:sz w:val="24"/>
          <w:szCs w:val="24"/>
        </w:rPr>
        <w:t xml:space="preserve">дита субъекту МСП необходимо обращаться в уполномоченные банки: </w:t>
      </w:r>
      <w:proofErr w:type="gramStart"/>
      <w:r w:rsidR="0082354D" w:rsidRPr="0082354D">
        <w:rPr>
          <w:sz w:val="24"/>
          <w:szCs w:val="24"/>
        </w:rPr>
        <w:t>ПАО «</w:t>
      </w:r>
      <w:proofErr w:type="spellStart"/>
      <w:r w:rsidR="0082354D" w:rsidRPr="0082354D">
        <w:rPr>
          <w:sz w:val="24"/>
          <w:szCs w:val="24"/>
        </w:rPr>
        <w:t>Промсвязьбанк</w:t>
      </w:r>
      <w:proofErr w:type="spellEnd"/>
      <w:r w:rsidR="0082354D" w:rsidRPr="0082354D">
        <w:rPr>
          <w:sz w:val="24"/>
          <w:szCs w:val="24"/>
        </w:rPr>
        <w:t>», АО «АЛЬФА-БАНК», АО «</w:t>
      </w:r>
      <w:proofErr w:type="spellStart"/>
      <w:r w:rsidR="0082354D" w:rsidRPr="0082354D">
        <w:rPr>
          <w:sz w:val="24"/>
          <w:szCs w:val="24"/>
        </w:rPr>
        <w:t>Райффайзенбанк</w:t>
      </w:r>
      <w:proofErr w:type="spellEnd"/>
      <w:r w:rsidR="0082354D" w:rsidRPr="0082354D">
        <w:rPr>
          <w:sz w:val="24"/>
          <w:szCs w:val="24"/>
        </w:rPr>
        <w:t>», ПАО РОСБАНК, АО «</w:t>
      </w:r>
      <w:proofErr w:type="spellStart"/>
      <w:r w:rsidR="0082354D" w:rsidRPr="0082354D">
        <w:rPr>
          <w:sz w:val="24"/>
          <w:szCs w:val="24"/>
        </w:rPr>
        <w:t>Россельхозбанк</w:t>
      </w:r>
      <w:proofErr w:type="spellEnd"/>
      <w:r w:rsidR="0082354D" w:rsidRPr="0082354D">
        <w:rPr>
          <w:sz w:val="24"/>
          <w:szCs w:val="24"/>
        </w:rPr>
        <w:t>», ПАО Сбербанк, ПАО «</w:t>
      </w:r>
      <w:proofErr w:type="spellStart"/>
      <w:r w:rsidR="0082354D" w:rsidRPr="0082354D">
        <w:rPr>
          <w:sz w:val="24"/>
          <w:szCs w:val="24"/>
        </w:rPr>
        <w:t>Совкомбанк</w:t>
      </w:r>
      <w:proofErr w:type="spellEnd"/>
      <w:r w:rsidR="0082354D" w:rsidRPr="0082354D">
        <w:rPr>
          <w:sz w:val="24"/>
          <w:szCs w:val="24"/>
        </w:rPr>
        <w:t xml:space="preserve">», Банк ВТБ (ПАО), ПАО «АК БАРС» Банк, Банк </w:t>
      </w:r>
      <w:proofErr w:type="spellStart"/>
      <w:r w:rsidR="0082354D" w:rsidRPr="0082354D">
        <w:rPr>
          <w:sz w:val="24"/>
          <w:szCs w:val="24"/>
        </w:rPr>
        <w:t>Газпромбанк</w:t>
      </w:r>
      <w:proofErr w:type="spellEnd"/>
      <w:r w:rsidR="0082354D" w:rsidRPr="0082354D">
        <w:rPr>
          <w:sz w:val="24"/>
          <w:szCs w:val="24"/>
        </w:rPr>
        <w:t xml:space="preserve"> (АО), АО «Банк</w:t>
      </w:r>
      <w:r w:rsidR="0082354D" w:rsidRPr="0082354D">
        <w:rPr>
          <w:sz w:val="24"/>
          <w:szCs w:val="24"/>
        </w:rPr>
        <w:t xml:space="preserve"> </w:t>
      </w:r>
      <w:proofErr w:type="spellStart"/>
      <w:r w:rsidR="0082354D" w:rsidRPr="0082354D">
        <w:rPr>
          <w:sz w:val="24"/>
          <w:szCs w:val="24"/>
        </w:rPr>
        <w:t>Интеза</w:t>
      </w:r>
      <w:proofErr w:type="spellEnd"/>
      <w:r w:rsidR="0082354D" w:rsidRPr="0082354D">
        <w:rPr>
          <w:sz w:val="24"/>
          <w:szCs w:val="24"/>
        </w:rPr>
        <w:t>», ООО «Банк Саратов», АО «СМП Банк», АО «АБ «РОССИЯ».</w:t>
      </w:r>
      <w:proofErr w:type="gramEnd"/>
    </w:p>
    <w:p w:rsidR="005111B8" w:rsidRPr="0082354D" w:rsidRDefault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 </w:t>
      </w:r>
      <w:r w:rsidR="0082354D" w:rsidRPr="0082354D">
        <w:rPr>
          <w:sz w:val="24"/>
          <w:szCs w:val="24"/>
        </w:rPr>
        <w:t xml:space="preserve">Субъект </w:t>
      </w:r>
      <w:proofErr w:type="spellStart"/>
      <w:r w:rsidR="0082354D" w:rsidRPr="0082354D">
        <w:rPr>
          <w:sz w:val="24"/>
          <w:szCs w:val="24"/>
        </w:rPr>
        <w:t>МСП-заемщик</w:t>
      </w:r>
      <w:proofErr w:type="spellEnd"/>
      <w:r w:rsidR="0082354D" w:rsidRPr="0082354D">
        <w:rPr>
          <w:sz w:val="24"/>
          <w:szCs w:val="24"/>
        </w:rPr>
        <w:t xml:space="preserve"> должен удовлетворять следующим требованиям: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5111B8" w:rsidRPr="0082354D">
        <w:rPr>
          <w:sz w:val="24"/>
          <w:szCs w:val="24"/>
        </w:rPr>
        <w:t>а)  являться субъектом малого или среднего предпринимательства и не относиться к субъектам малого и среднего предпринимательства, указанным в частях 3 и 4 статьи 14 Федерального закона «О развитии малого и среднего предпринимательства в Российской Федерации»;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5111B8" w:rsidRPr="0082354D">
        <w:rPr>
          <w:sz w:val="24"/>
          <w:szCs w:val="24"/>
        </w:rPr>
        <w:t>б)   осуществлять деятельность в одной или нескольких отраслях экономики по перечню, представленному выше;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5111B8" w:rsidRPr="0082354D">
        <w:rPr>
          <w:sz w:val="24"/>
          <w:szCs w:val="24"/>
        </w:rPr>
        <w:t>в) обладать статусом налогового резидента Российской Федерации;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5111B8" w:rsidRPr="0082354D">
        <w:rPr>
          <w:sz w:val="24"/>
          <w:szCs w:val="24"/>
        </w:rPr>
        <w:t>г) в отношении заемщика не должно быть возбуждено производство по делу о несостоятельности (банкротстве) в соответствии с законодательством Российской Федерации о несостоятельности (банкротстве);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proofErr w:type="spellStart"/>
      <w:r w:rsidR="005111B8" w:rsidRPr="0082354D">
        <w:rPr>
          <w:sz w:val="24"/>
          <w:szCs w:val="24"/>
        </w:rPr>
        <w:t>д</w:t>
      </w:r>
      <w:proofErr w:type="spellEnd"/>
      <w:r w:rsidR="005111B8" w:rsidRPr="0082354D">
        <w:rPr>
          <w:sz w:val="24"/>
          <w:szCs w:val="24"/>
        </w:rPr>
        <w:t>) не  иметь  просроченной  (неурегулированной)  задолженности  по - налогам, сборам и иным обязательным платежам в бюджеты бюджетной</w:t>
      </w:r>
    </w:p>
    <w:p w:rsidR="005111B8" w:rsidRPr="0082354D" w:rsidRDefault="005111B8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>системы Российской Федерации;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5111B8" w:rsidRPr="0082354D">
        <w:rPr>
          <w:sz w:val="24"/>
          <w:szCs w:val="24"/>
        </w:rPr>
        <w:t>е)   не иметь задолженности перед работниками (персоналом) по заработной плате;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5111B8" w:rsidRPr="0082354D">
        <w:rPr>
          <w:sz w:val="24"/>
          <w:szCs w:val="24"/>
        </w:rPr>
        <w:t>ж)   отсутствие просроченных платежей по кредитным договорам и договорам поручительства, а также требований по возмещению заемщиком гаранту выплаченных в соответствии с условиями банковской гарантии денежных сумм.</w:t>
      </w:r>
    </w:p>
    <w:p w:rsidR="005111B8" w:rsidRPr="0082354D" w:rsidRDefault="0082354D" w:rsidP="005111B8">
      <w:pPr>
        <w:shd w:val="clear" w:color="auto" w:fill="FFFFFF"/>
        <w:rPr>
          <w:sz w:val="24"/>
          <w:szCs w:val="24"/>
        </w:rPr>
      </w:pPr>
      <w:r w:rsidRPr="0082354D">
        <w:rPr>
          <w:sz w:val="24"/>
          <w:szCs w:val="24"/>
        </w:rPr>
        <w:t xml:space="preserve">     </w:t>
      </w:r>
      <w:r w:rsidR="005111B8" w:rsidRPr="0082354D">
        <w:rPr>
          <w:sz w:val="24"/>
          <w:szCs w:val="24"/>
        </w:rPr>
        <w:t>Заемщик самостоятельно выбирает уполномоченный банк для получения кредита. Уполномоченный банк рассматривает возможность предоставления кредита в соответствии с правилами и процедурами, принятыми в уполномоченном банке.</w:t>
      </w:r>
    </w:p>
    <w:sectPr w:rsidR="005111B8" w:rsidRPr="0082354D" w:rsidSect="0082354D">
      <w:type w:val="continuous"/>
      <w:pgSz w:w="11909" w:h="16834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4201"/>
    <w:rsid w:val="001A4201"/>
    <w:rsid w:val="005111B8"/>
    <w:rsid w:val="00823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1</cp:revision>
  <dcterms:created xsi:type="dcterms:W3CDTF">2019-04-10T06:26:00Z</dcterms:created>
  <dcterms:modified xsi:type="dcterms:W3CDTF">2019-04-10T06:40:00Z</dcterms:modified>
</cp:coreProperties>
</file>