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D6" w:rsidRDefault="00F80B47">
      <w:pPr>
        <w:tabs>
          <w:tab w:val="left" w:pos="1594"/>
        </w:tabs>
        <w:ind w:right="3826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мерах поддержки Ф</w:t>
      </w:r>
      <w:r w:rsidR="00801820">
        <w:rPr>
          <w:rFonts w:ascii="PT Astra Serif" w:hAnsi="PT Astra Serif"/>
          <w:b/>
        </w:rPr>
        <w:t>онда развития промышленности</w:t>
      </w:r>
    </w:p>
    <w:p w:rsidR="00140AD6" w:rsidRDefault="00140AD6">
      <w:pPr>
        <w:spacing w:line="216" w:lineRule="auto"/>
        <w:rPr>
          <w:rFonts w:ascii="PT Astra Serif" w:hAnsi="PT Astra Serif"/>
          <w:b/>
          <w:bCs/>
          <w:highlight w:val="yellow"/>
          <w:lang w:eastAsia="ar-SA"/>
        </w:rPr>
      </w:pPr>
    </w:p>
    <w:p w:rsidR="00140AD6" w:rsidRDefault="00F80B47">
      <w:pPr>
        <w:ind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Региональным предприятиям доступна финансовая поддержка от Федерального и регионального Фондов развития промышленности, которые предлагают льготные условия </w:t>
      </w:r>
      <w:proofErr w:type="spellStart"/>
      <w:r>
        <w:rPr>
          <w:rFonts w:ascii="PT Astra Serif" w:hAnsi="PT Astra Serif"/>
        </w:rPr>
        <w:t>софинансирования</w:t>
      </w:r>
      <w:proofErr w:type="spellEnd"/>
      <w:r>
        <w:rPr>
          <w:rFonts w:ascii="PT Astra Serif" w:hAnsi="PT Astra Serif"/>
        </w:rPr>
        <w:t xml:space="preserve"> проектов, направленных на разработку новой высокотехнологичной продукции, </w:t>
      </w:r>
      <w:proofErr w:type="spellStart"/>
      <w:r>
        <w:rPr>
          <w:rFonts w:ascii="PT Astra Serif" w:hAnsi="PT Astra Serif"/>
        </w:rPr>
        <w:t>импортозамещение</w:t>
      </w:r>
      <w:proofErr w:type="spellEnd"/>
      <w:r>
        <w:rPr>
          <w:rFonts w:ascii="PT Astra Serif" w:hAnsi="PT Astra Serif"/>
        </w:rPr>
        <w:t>, производство комплектующих и повышение производительности труда  посредством четырех совместных программ:</w:t>
      </w:r>
      <w:proofErr w:type="gramEnd"/>
      <w:r>
        <w:rPr>
          <w:rFonts w:ascii="PT Astra Serif" w:hAnsi="PT Astra Serif"/>
        </w:rPr>
        <w:t xml:space="preserve"> «Проекты развития», «Комплектующие изделия», «Повышение производительности труда» (для участников нацпроекта – «Производительность труда»), «Проекты лесной промышленности».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Льготные займы предоставляются в сумме от 20 до 200 </w:t>
      </w:r>
      <w:proofErr w:type="spellStart"/>
      <w:proofErr w:type="gramStart"/>
      <w:r>
        <w:rPr>
          <w:rFonts w:ascii="PT Astra Serif" w:hAnsi="PT Astra Serif"/>
        </w:rPr>
        <w:t>млн</w:t>
      </w:r>
      <w:proofErr w:type="spellEnd"/>
      <w:proofErr w:type="gramEnd"/>
      <w:r>
        <w:rPr>
          <w:rFonts w:ascii="PT Astra Serif" w:hAnsi="PT Astra Serif"/>
        </w:rPr>
        <w:t xml:space="preserve"> рублей, под 1% и 3% годовых на срок до 5 лет, при бюджете проекта от 25 </w:t>
      </w:r>
      <w:proofErr w:type="spellStart"/>
      <w:r>
        <w:rPr>
          <w:rFonts w:ascii="PT Astra Serif" w:hAnsi="PT Astra Serif"/>
        </w:rPr>
        <w:t>млн</w:t>
      </w:r>
      <w:proofErr w:type="spellEnd"/>
      <w:r>
        <w:rPr>
          <w:rFonts w:ascii="PT Astra Serif" w:hAnsi="PT Astra Serif"/>
        </w:rPr>
        <w:t xml:space="preserve"> рублей.  </w:t>
      </w:r>
      <w:proofErr w:type="spellStart"/>
      <w:r>
        <w:rPr>
          <w:rFonts w:ascii="PT Astra Serif" w:hAnsi="PT Astra Serif"/>
        </w:rPr>
        <w:t>Софинансирование</w:t>
      </w:r>
      <w:proofErr w:type="spellEnd"/>
      <w:r>
        <w:rPr>
          <w:rFonts w:ascii="PT Astra Serif" w:hAnsi="PT Astra Serif"/>
        </w:rPr>
        <w:t xml:space="preserve"> со стороны заявителя, частных инвесторов или банков должно составлять не менее 20%.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Кроме того, Фонд развития промышленности Российской Федерации финансирует лизинг оборудования для технологического перевооружения и модернизации основных производственных фондов российских предприятий.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Участие Фонда в лизинговом проекте обеспечит финансирование до 90% аванса за лизинговое оборудование. Максимальный размер займа Фонда может составлять до 45% от общей стоимости промышленного оборудования для обрабатывающих производств и 27% для других лизинговых проектов, приобретающих отечественное оборудование. Сумма займа по лизингу от 5 до 500 </w:t>
      </w:r>
      <w:proofErr w:type="spellStart"/>
      <w:proofErr w:type="gramStart"/>
      <w:r>
        <w:rPr>
          <w:rFonts w:ascii="PT Astra Serif" w:hAnsi="PT Astra Serif"/>
        </w:rPr>
        <w:t>млн</w:t>
      </w:r>
      <w:proofErr w:type="spellEnd"/>
      <w:proofErr w:type="gramEnd"/>
      <w:r>
        <w:rPr>
          <w:rFonts w:ascii="PT Astra Serif" w:hAnsi="PT Astra Serif"/>
        </w:rPr>
        <w:t xml:space="preserve"> рублей, общий бюджет проекта от 20 </w:t>
      </w:r>
      <w:proofErr w:type="spellStart"/>
      <w:r>
        <w:rPr>
          <w:rFonts w:ascii="PT Astra Serif" w:hAnsi="PT Astra Serif"/>
        </w:rPr>
        <w:t>млн</w:t>
      </w:r>
      <w:proofErr w:type="spellEnd"/>
      <w:r>
        <w:rPr>
          <w:rFonts w:ascii="PT Astra Serif" w:hAnsi="PT Astra Serif"/>
        </w:rPr>
        <w:t xml:space="preserve"> рублей, срок займа до 5 лет. Процентная ставка: 1% для обрабатывающих производств и 3% для других лизинговых проектов.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получения займа по наиболее подходящей для проекта программе необходимо зарегистрироваться в личном кабинете заёмщика федерального ФРП и заполнить резюме проекта. Далее процедура по рассмотрению проекта состоит из следующих этапов: 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– экспресс оценка резюме проекта; 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– входная экспертиза;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– рассмотрение заявки ФРП Саратовской области;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– рассмотрение заявки ФРП РФ; 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– структурирование сделки и финансирование проекта; 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– завершение проекта.</w:t>
      </w:r>
    </w:p>
    <w:p w:rsidR="00140AD6" w:rsidRDefault="00F80B47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Дополнительную информацию можно получить на сайте </w:t>
      </w:r>
      <w:hyperlink r:id="rId7">
        <w:r>
          <w:rPr>
            <w:rFonts w:ascii="PT Astra Serif" w:hAnsi="PT Astra Serif"/>
          </w:rPr>
          <w:t>https://frp64.ru/</w:t>
        </w:r>
      </w:hyperlink>
      <w:r>
        <w:rPr>
          <w:rFonts w:ascii="PT Astra Serif" w:hAnsi="PT Astra Serif"/>
        </w:rPr>
        <w:t xml:space="preserve">, а консультации по действующим программам </w:t>
      </w:r>
      <w:proofErr w:type="gramStart"/>
      <w:r>
        <w:rPr>
          <w:rFonts w:ascii="PT Astra Serif" w:hAnsi="PT Astra Serif"/>
        </w:rPr>
        <w:t>по</w:t>
      </w:r>
      <w:proofErr w:type="gramEnd"/>
      <w:r>
        <w:rPr>
          <w:rFonts w:ascii="PT Astra Serif" w:hAnsi="PT Astra Serif"/>
        </w:rPr>
        <w:t xml:space="preserve"> тел. +7</w:t>
      </w:r>
      <w:r w:rsidRPr="0080182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(8452)</w:t>
      </w:r>
      <w:r w:rsidRPr="0080182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24-44-00.</w:t>
      </w:r>
    </w:p>
    <w:p w:rsidR="00140AD6" w:rsidRDefault="00140AD6">
      <w:pPr>
        <w:tabs>
          <w:tab w:val="left" w:pos="4536"/>
        </w:tabs>
        <w:rPr>
          <w:rFonts w:ascii="PT Astra Serif" w:hAnsi="PT Astra Serif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140AD6" w:rsidRDefault="00140AD6">
      <w:pPr>
        <w:rPr>
          <w:rFonts w:ascii="PT Astra Serif" w:hAnsi="PT Astra Serif"/>
          <w:b/>
          <w:sz w:val="20"/>
          <w:szCs w:val="20"/>
          <w:highlight w:val="yellow"/>
        </w:rPr>
      </w:pPr>
    </w:p>
    <w:sectPr w:rsidR="00140AD6" w:rsidSect="00140AD6">
      <w:headerReference w:type="default" r:id="rId8"/>
      <w:pgSz w:w="11906" w:h="16838"/>
      <w:pgMar w:top="766" w:right="851" w:bottom="567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20" w:rsidRDefault="00801820" w:rsidP="00140AD6">
      <w:r>
        <w:separator/>
      </w:r>
    </w:p>
  </w:endnote>
  <w:endnote w:type="continuationSeparator" w:id="1">
    <w:p w:rsidR="00801820" w:rsidRDefault="00801820" w:rsidP="0014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20" w:rsidRDefault="00801820" w:rsidP="00140AD6">
      <w:r>
        <w:separator/>
      </w:r>
    </w:p>
  </w:footnote>
  <w:footnote w:type="continuationSeparator" w:id="1">
    <w:p w:rsidR="00801820" w:rsidRDefault="00801820" w:rsidP="0014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20" w:rsidRDefault="0080182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D6"/>
    <w:rsid w:val="000B54B5"/>
    <w:rsid w:val="001331BC"/>
    <w:rsid w:val="00140AD6"/>
    <w:rsid w:val="00250110"/>
    <w:rsid w:val="005264A6"/>
    <w:rsid w:val="006A18BF"/>
    <w:rsid w:val="006E1758"/>
    <w:rsid w:val="006F0731"/>
    <w:rsid w:val="00801820"/>
    <w:rsid w:val="00F80B47"/>
    <w:rsid w:val="00FB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C1AB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A923A0"/>
    <w:rPr>
      <w:rFonts w:ascii="Times New Roman" w:eastAsia="Times New Roman" w:hAnsi="Times New Roman"/>
      <w:b/>
      <w:sz w:val="28"/>
    </w:rPr>
  </w:style>
  <w:style w:type="character" w:customStyle="1" w:styleId="-">
    <w:name w:val="Интернет-ссылка"/>
    <w:basedOn w:val="a0"/>
    <w:rsid w:val="0020020E"/>
    <w:rPr>
      <w:color w:val="0066CC"/>
      <w:u w:val="single"/>
    </w:rPr>
  </w:style>
  <w:style w:type="character" w:customStyle="1" w:styleId="6ArialUnicodeMS">
    <w:name w:val="Основной текст (6) + Arial Unicode MS;Не курсив"/>
    <w:basedOn w:val="a0"/>
    <w:qFormat/>
    <w:rsid w:val="0020020E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6">
    <w:name w:val="Основной текст (6)"/>
    <w:basedOn w:val="a0"/>
    <w:qFormat/>
    <w:rsid w:val="002002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val="en-US"/>
    </w:rPr>
  </w:style>
  <w:style w:type="character" w:customStyle="1" w:styleId="2">
    <w:name w:val="Заголовок №2_"/>
    <w:basedOn w:val="a0"/>
    <w:link w:val="20"/>
    <w:qFormat/>
    <w:rsid w:val="0020020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0"/>
    <w:qFormat/>
    <w:rsid w:val="0020020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qFormat/>
    <w:rsid w:val="0020020E"/>
    <w:rPr>
      <w:b/>
      <w:bCs/>
    </w:rPr>
  </w:style>
  <w:style w:type="character" w:customStyle="1" w:styleId="10">
    <w:name w:val="Основной текст1"/>
    <w:basedOn w:val="a5"/>
    <w:link w:val="a5"/>
    <w:qFormat/>
    <w:rsid w:val="0020020E"/>
    <w:rPr>
      <w:u w:val="single"/>
      <w:lang w:val="en-US"/>
    </w:rPr>
  </w:style>
  <w:style w:type="character" w:customStyle="1" w:styleId="21">
    <w:name w:val="Основной текст2"/>
    <w:basedOn w:val="a5"/>
    <w:qFormat/>
    <w:rsid w:val="0020020E"/>
  </w:style>
  <w:style w:type="character" w:customStyle="1" w:styleId="3">
    <w:name w:val="Основной текст3"/>
    <w:basedOn w:val="a5"/>
    <w:qFormat/>
    <w:rsid w:val="0020020E"/>
    <w:rPr>
      <w:u w:val="single"/>
      <w:lang w:val="en-US"/>
    </w:rPr>
  </w:style>
  <w:style w:type="character" w:customStyle="1" w:styleId="4">
    <w:name w:val="Основной текст4"/>
    <w:basedOn w:val="a5"/>
    <w:qFormat/>
    <w:rsid w:val="0020020E"/>
  </w:style>
  <w:style w:type="character" w:customStyle="1" w:styleId="5">
    <w:name w:val="Основной текст5"/>
    <w:basedOn w:val="a5"/>
    <w:qFormat/>
    <w:rsid w:val="0020020E"/>
    <w:rPr>
      <w:u w:val="single"/>
      <w:lang w:val="en-US"/>
    </w:rPr>
  </w:style>
  <w:style w:type="character" w:customStyle="1" w:styleId="22">
    <w:name w:val="Основной текст (2)"/>
    <w:qFormat/>
    <w:rsid w:val="00D54D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a7">
    <w:name w:val="Нижний колонтитул Знак"/>
    <w:basedOn w:val="a0"/>
    <w:uiPriority w:val="99"/>
    <w:semiHidden/>
    <w:qFormat/>
    <w:rsid w:val="00923DAB"/>
    <w:rPr>
      <w:rFonts w:ascii="Times New Roman" w:hAnsi="Times New Roman"/>
      <w:sz w:val="28"/>
      <w:szCs w:val="28"/>
      <w:lang w:eastAsia="en-US"/>
    </w:rPr>
  </w:style>
  <w:style w:type="paragraph" w:customStyle="1" w:styleId="a8">
    <w:name w:val="Заголовок"/>
    <w:basedOn w:val="a"/>
    <w:next w:val="a9"/>
    <w:qFormat/>
    <w:rsid w:val="00140AD6"/>
    <w:pPr>
      <w:keepNext/>
      <w:spacing w:before="240" w:after="120"/>
    </w:pPr>
    <w:rPr>
      <w:rFonts w:ascii="Arial" w:eastAsia="Tahoma" w:hAnsi="Arial" w:cs="Droid Sans Devanagari"/>
    </w:rPr>
  </w:style>
  <w:style w:type="paragraph" w:styleId="a9">
    <w:name w:val="Body Text"/>
    <w:basedOn w:val="a"/>
    <w:rsid w:val="00140AD6"/>
    <w:pPr>
      <w:spacing w:after="140" w:line="276" w:lineRule="auto"/>
    </w:pPr>
  </w:style>
  <w:style w:type="paragraph" w:styleId="aa">
    <w:name w:val="List"/>
    <w:basedOn w:val="a9"/>
    <w:rsid w:val="00140AD6"/>
    <w:rPr>
      <w:rFonts w:cs="Droid Sans Devanagari"/>
    </w:rPr>
  </w:style>
  <w:style w:type="paragraph" w:customStyle="1" w:styleId="Caption">
    <w:name w:val="Caption"/>
    <w:basedOn w:val="a"/>
    <w:qFormat/>
    <w:rsid w:val="00140AD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140AD6"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qFormat/>
    <w:rsid w:val="00140AD6"/>
  </w:style>
  <w:style w:type="paragraph" w:customStyle="1" w:styleId="Header">
    <w:name w:val="Header"/>
    <w:basedOn w:val="a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CC1AB4"/>
    <w:rPr>
      <w:rFonts w:ascii="Tahoma" w:hAnsi="Tahoma" w:cs="Tahoma"/>
      <w:sz w:val="16"/>
      <w:szCs w:val="16"/>
    </w:rPr>
  </w:style>
  <w:style w:type="paragraph" w:customStyle="1" w:styleId="20">
    <w:name w:val="Заголовок №2"/>
    <w:basedOn w:val="a"/>
    <w:link w:val="2"/>
    <w:qFormat/>
    <w:rsid w:val="0020020E"/>
    <w:pPr>
      <w:shd w:val="clear" w:color="auto" w:fill="FFFFFF"/>
      <w:spacing w:before="240" w:line="398" w:lineRule="exact"/>
      <w:jc w:val="left"/>
      <w:outlineLvl w:val="1"/>
    </w:pPr>
    <w:rPr>
      <w:rFonts w:eastAsia="Times New Roman"/>
      <w:sz w:val="25"/>
      <w:szCs w:val="25"/>
      <w:lang w:eastAsia="ru-RU"/>
    </w:rPr>
  </w:style>
  <w:style w:type="paragraph" w:customStyle="1" w:styleId="12">
    <w:name w:val="Основной текст12"/>
    <w:basedOn w:val="a"/>
    <w:qFormat/>
    <w:rsid w:val="0020020E"/>
    <w:pPr>
      <w:shd w:val="clear" w:color="auto" w:fill="FFFFFF"/>
      <w:spacing w:before="540" w:line="398" w:lineRule="exact"/>
      <w:ind w:hanging="280"/>
    </w:pPr>
    <w:rPr>
      <w:rFonts w:eastAsia="Times New Roman"/>
      <w:sz w:val="25"/>
      <w:szCs w:val="25"/>
      <w:lang w:eastAsia="ru-RU"/>
    </w:rPr>
  </w:style>
  <w:style w:type="paragraph" w:customStyle="1" w:styleId="Footer">
    <w:name w:val="Footer"/>
    <w:basedOn w:val="a"/>
    <w:uiPriority w:val="99"/>
    <w:semiHidden/>
    <w:unhideWhenUsed/>
    <w:rsid w:val="00923DAB"/>
    <w:pPr>
      <w:tabs>
        <w:tab w:val="center" w:pos="4677"/>
        <w:tab w:val="right" w:pos="9355"/>
      </w:tabs>
    </w:pPr>
  </w:style>
  <w:style w:type="paragraph" w:styleId="ae">
    <w:name w:val="header"/>
    <w:basedOn w:val="a"/>
    <w:link w:val="11"/>
    <w:uiPriority w:val="99"/>
    <w:semiHidden/>
    <w:unhideWhenUsed/>
    <w:rsid w:val="0080182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e"/>
    <w:uiPriority w:val="99"/>
    <w:semiHidden/>
    <w:rsid w:val="00801820"/>
    <w:rPr>
      <w:rFonts w:ascii="Times New Roman" w:hAnsi="Times New Roman"/>
      <w:sz w:val="28"/>
      <w:szCs w:val="28"/>
      <w:lang w:eastAsia="en-US"/>
    </w:rPr>
  </w:style>
  <w:style w:type="paragraph" w:styleId="af">
    <w:name w:val="footer"/>
    <w:basedOn w:val="a"/>
    <w:link w:val="13"/>
    <w:uiPriority w:val="99"/>
    <w:semiHidden/>
    <w:unhideWhenUsed/>
    <w:rsid w:val="0080182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semiHidden/>
    <w:rsid w:val="00801820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p64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1723-2FCA-4E86-9534-951FFBA2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User</cp:lastModifiedBy>
  <cp:revision>6</cp:revision>
  <cp:lastPrinted>2023-06-29T09:14:00Z</cp:lastPrinted>
  <dcterms:created xsi:type="dcterms:W3CDTF">2023-06-29T05:24:00Z</dcterms:created>
  <dcterms:modified xsi:type="dcterms:W3CDTF">2023-07-04T11:20:00Z</dcterms:modified>
  <dc:language>ru-RU</dc:language>
</cp:coreProperties>
</file>