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E1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E11">
        <w:rPr>
          <w:rFonts w:ascii="Times New Roman" w:hAnsi="Times New Roman" w:cs="Times New Roman"/>
          <w:b/>
          <w:bCs/>
          <w:sz w:val="24"/>
          <w:szCs w:val="24"/>
        </w:rPr>
        <w:t>ИСПОЛНИТЕЛЬНЫХ ОРГАНОВ САРАТОВСКОЙ ОБЛАСТИ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E11">
        <w:rPr>
          <w:rFonts w:ascii="Times New Roman" w:hAnsi="Times New Roman" w:cs="Times New Roman"/>
          <w:b/>
          <w:bCs/>
          <w:sz w:val="24"/>
          <w:szCs w:val="24"/>
        </w:rPr>
        <w:t xml:space="preserve">И ПОДВЕДОМСТВЕННЫХ ИМ УЧРЕЖДЕНИЙ, ВХОДЯЩИХ В </w:t>
      </w:r>
      <w:proofErr w:type="gramStart"/>
      <w:r w:rsidRPr="00892E11">
        <w:rPr>
          <w:rFonts w:ascii="Times New Roman" w:hAnsi="Times New Roman" w:cs="Times New Roman"/>
          <w:b/>
          <w:bCs/>
          <w:sz w:val="24"/>
          <w:szCs w:val="24"/>
        </w:rPr>
        <w:t>ГОСУДАРСТВЕННУЮ</w:t>
      </w:r>
      <w:proofErr w:type="gramEnd"/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E11">
        <w:rPr>
          <w:rFonts w:ascii="Times New Roman" w:hAnsi="Times New Roman" w:cs="Times New Roman"/>
          <w:b/>
          <w:bCs/>
          <w:sz w:val="24"/>
          <w:szCs w:val="24"/>
        </w:rPr>
        <w:t>СИСТЕМУ БЕСПЛАТНОЙ ЮРИДИЧЕСКОЙ ПОМОЩИ В САРАТОВСКОЙ ОБЛАСТИ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892E11" w:rsidRPr="0089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Саратовской области</w:t>
            </w:r>
            <w:proofErr w:type="gramEnd"/>
          </w:p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4" w:history="1">
              <w:r w:rsidRPr="00892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732-П</w:t>
              </w:r>
            </w:hyperlink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06.02.2019 </w:t>
            </w:r>
            <w:hyperlink r:id="rId5" w:history="1">
              <w:r w:rsidRPr="00892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78-П</w:t>
              </w:r>
            </w:hyperlink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27.01.2022 </w:t>
            </w:r>
            <w:hyperlink r:id="rId6" w:history="1">
              <w:r w:rsidRPr="00892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41-П</w:t>
              </w:r>
            </w:hyperlink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17.08.2022 </w:t>
            </w:r>
            <w:hyperlink r:id="rId7" w:history="1">
              <w:r w:rsidRPr="00892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753-П</w:t>
              </w:r>
            </w:hyperlink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28.12.2022 </w:t>
            </w:r>
            <w:hyperlink r:id="rId8" w:history="1">
              <w:r w:rsidRPr="00892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1311-П</w:t>
              </w:r>
            </w:hyperlink>
            <w:r w:rsidRPr="00892E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11" w:rsidRPr="00892E11" w:rsidRDefault="0089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здравоохранения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информации и массовых коммуникаций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92E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92E11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28.12.2022 N 1311-П)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культуры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образования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промышленности и энергетики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сельского хозяйства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молодежной политики и спорта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финансов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экономического развития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по делам территориальных образований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области и его подведомственные учреждения;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комитет по управлению имуществом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892E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92E11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06.02.2019 N 78-П)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министерство внутренней политики и общественных отношений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комитет государственного регулирования тарифов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контрольно-аналитический комитет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комитет охотничьего хозяйства и рыболовства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lastRenderedPageBreak/>
        <w:t>комитет по обеспечению деятельности мировых судей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 xml:space="preserve">управление по делам </w:t>
      </w:r>
      <w:proofErr w:type="gramStart"/>
      <w:r w:rsidRPr="00892E11">
        <w:rPr>
          <w:rFonts w:ascii="Times New Roman" w:hAnsi="Times New Roman" w:cs="Times New Roman"/>
          <w:sz w:val="24"/>
          <w:szCs w:val="24"/>
        </w:rPr>
        <w:t>записи актов гражданского состояния Правительства области</w:t>
      </w:r>
      <w:proofErr w:type="gramEnd"/>
      <w:r w:rsidRPr="00892E11">
        <w:rPr>
          <w:rFonts w:ascii="Times New Roman" w:hAnsi="Times New Roman" w:cs="Times New Roman"/>
          <w:sz w:val="24"/>
          <w:szCs w:val="24"/>
        </w:rPr>
        <w:t>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управление ветеринарии Правительства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Государственная жилищная инспекция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Государственная инспекция по надзору за техническим состоянием самоходных машин и других видов техники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Правительстве области;</w:t>
      </w:r>
    </w:p>
    <w:p w:rsidR="00892E11" w:rsidRPr="00892E11" w:rsidRDefault="00892E11" w:rsidP="00892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>подведомственные министерству труда и социальной защиты области учреждения.</w:t>
      </w:r>
    </w:p>
    <w:p w:rsidR="00892E11" w:rsidRPr="00892E11" w:rsidRDefault="00892E11" w:rsidP="0089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892E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92E11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27.01.2022 N 41-П)</w:t>
      </w:r>
    </w:p>
    <w:p w:rsidR="007942F9" w:rsidRPr="00892E11" w:rsidRDefault="007942F9">
      <w:pPr>
        <w:rPr>
          <w:rFonts w:ascii="Times New Roman" w:hAnsi="Times New Roman" w:cs="Times New Roman"/>
          <w:sz w:val="24"/>
          <w:szCs w:val="24"/>
        </w:rPr>
      </w:pPr>
    </w:p>
    <w:sectPr w:rsidR="007942F9" w:rsidRPr="00892E11" w:rsidSect="00AE05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2E11"/>
    <w:rsid w:val="007942F9"/>
    <w:rsid w:val="0089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58853&amp;dst=1000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58&amp;n=153805&amp;dst=10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8&amp;n=146940&amp;dst=100007" TargetMode="External"/><Relationship Id="rId11" Type="http://schemas.openxmlformats.org/officeDocument/2006/relationships/hyperlink" Target="https://login.consultant.ru/link/?req=doc&amp;base=RLAW358&amp;n=146940&amp;dst=100009" TargetMode="External"/><Relationship Id="rId5" Type="http://schemas.openxmlformats.org/officeDocument/2006/relationships/hyperlink" Target="https://login.consultant.ru/link/?req=doc&amp;base=RLAW358&amp;n=118242&amp;dst=100008" TargetMode="External"/><Relationship Id="rId10" Type="http://schemas.openxmlformats.org/officeDocument/2006/relationships/hyperlink" Target="https://login.consultant.ru/link/?req=doc&amp;base=RLAW358&amp;n=118242&amp;dst=100009" TargetMode="External"/><Relationship Id="rId4" Type="http://schemas.openxmlformats.org/officeDocument/2006/relationships/hyperlink" Target="https://login.consultant.ru/link/?req=doc&amp;base=RLAW358&amp;n=108802&amp;dst=100005" TargetMode="External"/><Relationship Id="rId9" Type="http://schemas.openxmlformats.org/officeDocument/2006/relationships/hyperlink" Target="https://login.consultant.ru/link/?req=doc&amp;base=RLAW358&amp;n=15885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2024-01-17T05:17:00Z</dcterms:created>
  <dcterms:modified xsi:type="dcterms:W3CDTF">2024-01-17T05:20:00Z</dcterms:modified>
</cp:coreProperties>
</file>