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C32EFF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C32EFF">
        <w:rPr>
          <w:rFonts w:ascii="Times New Roman" w:hAnsi="Times New Roman"/>
          <w:b/>
          <w:caps/>
          <w:sz w:val="30"/>
          <w:szCs w:val="32"/>
        </w:rPr>
        <w:t>АДМИНИСТРАЦИя</w:t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C32EFF">
        <w:rPr>
          <w:rFonts w:ascii="Times New Roman" w:hAnsi="Times New Roman"/>
          <w:b/>
          <w:caps/>
          <w:sz w:val="30"/>
          <w:szCs w:val="32"/>
        </w:rPr>
        <w:t>Базарно-Карабулакского МУНИЦИПАЛЬНОГО района</w:t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C32EFF">
        <w:rPr>
          <w:rFonts w:ascii="Times New Roman" w:hAnsi="Times New Roman"/>
          <w:b/>
          <w:caps/>
          <w:sz w:val="30"/>
          <w:szCs w:val="32"/>
        </w:rPr>
        <w:t>Саратовской области</w:t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b/>
          <w:sz w:val="30"/>
          <w:szCs w:val="32"/>
        </w:rPr>
      </w:pP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2"/>
        </w:rPr>
      </w:pPr>
      <w:r w:rsidRPr="00C32EFF">
        <w:rPr>
          <w:rFonts w:ascii="Times New Roman" w:hAnsi="Times New Roman"/>
          <w:b/>
          <w:caps/>
          <w:sz w:val="30"/>
          <w:szCs w:val="32"/>
        </w:rPr>
        <w:t>ПОСТАНОВЛЕНИЕ</w:t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C32EFF" w:rsidRPr="00C32EFF" w:rsidRDefault="00C32EFF" w:rsidP="00C32EFF">
      <w:pPr>
        <w:pStyle w:val="a5"/>
        <w:spacing w:after="0" w:line="240" w:lineRule="auto"/>
        <w:rPr>
          <w:rFonts w:ascii="Times New Roman" w:hAnsi="Times New Roman"/>
          <w:sz w:val="24"/>
          <w:u w:val="single"/>
        </w:rPr>
      </w:pPr>
      <w:r w:rsidRPr="00C32EFF">
        <w:rPr>
          <w:rFonts w:ascii="Times New Roman" w:hAnsi="Times New Roman"/>
          <w:sz w:val="24"/>
        </w:rPr>
        <w:t xml:space="preserve">От  </w:t>
      </w:r>
      <w:r w:rsidRPr="00C32EFF">
        <w:rPr>
          <w:rFonts w:ascii="Times New Roman" w:hAnsi="Times New Roman"/>
          <w:sz w:val="24"/>
          <w:u w:val="single"/>
        </w:rPr>
        <w:t>15.10.2019г</w:t>
      </w:r>
      <w:r w:rsidRPr="00C32EFF">
        <w:rPr>
          <w:rFonts w:ascii="Times New Roman" w:hAnsi="Times New Roman"/>
          <w:sz w:val="24"/>
        </w:rPr>
        <w:t xml:space="preserve">.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C32EFF">
        <w:rPr>
          <w:rFonts w:ascii="Times New Roman" w:hAnsi="Times New Roman"/>
          <w:sz w:val="24"/>
        </w:rPr>
        <w:t xml:space="preserve">    №   </w:t>
      </w:r>
      <w:r w:rsidRPr="00C32EFF">
        <w:rPr>
          <w:rFonts w:ascii="Times New Roman" w:hAnsi="Times New Roman"/>
          <w:sz w:val="24"/>
          <w:u w:val="single"/>
        </w:rPr>
        <w:t xml:space="preserve"> 741         </w:t>
      </w:r>
      <w:r w:rsidRPr="00C32EFF">
        <w:rPr>
          <w:rFonts w:ascii="Times New Roman" w:hAnsi="Times New Roman"/>
          <w:sz w:val="24"/>
        </w:rPr>
        <w:t xml:space="preserve">            </w:t>
      </w:r>
      <w:r w:rsidRPr="00C32EFF">
        <w:rPr>
          <w:rFonts w:ascii="Times New Roman" w:hAnsi="Times New Roman"/>
          <w:sz w:val="24"/>
          <w:u w:val="single"/>
        </w:rPr>
        <w:t xml:space="preserve">                      </w:t>
      </w:r>
      <w:r w:rsidRPr="00C32EFF">
        <w:rPr>
          <w:rFonts w:ascii="Times New Roman" w:hAnsi="Times New Roman"/>
          <w:sz w:val="24"/>
        </w:rPr>
        <w:t xml:space="preserve">  </w:t>
      </w:r>
      <w:r w:rsidRPr="00C32EFF">
        <w:rPr>
          <w:rFonts w:ascii="Times New Roman" w:hAnsi="Times New Roman"/>
          <w:sz w:val="24"/>
          <w:u w:val="single"/>
        </w:rPr>
        <w:t xml:space="preserve">                     </w:t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sz w:val="24"/>
        </w:rPr>
      </w:pPr>
      <w:r w:rsidRPr="00C32EFF">
        <w:rPr>
          <w:rFonts w:ascii="Times New Roman" w:hAnsi="Times New Roman"/>
          <w:sz w:val="24"/>
        </w:rPr>
        <w:t>р.п. Базарный Карабулак</w:t>
      </w:r>
    </w:p>
    <w:p w:rsidR="00C32EFF" w:rsidRPr="00C32EFF" w:rsidRDefault="00C32EFF" w:rsidP="00C32EFF">
      <w:pPr>
        <w:pStyle w:val="a5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32EFF" w:rsidRDefault="00C32EFF" w:rsidP="00C32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FF">
        <w:rPr>
          <w:rFonts w:ascii="Times New Roman" w:hAnsi="Times New Roman" w:cs="Times New Roman"/>
          <w:b/>
          <w:sz w:val="24"/>
          <w:szCs w:val="24"/>
        </w:rPr>
        <w:t>О создании и организации</w:t>
      </w:r>
    </w:p>
    <w:p w:rsidR="00C32EFF" w:rsidRDefault="00C32EFF" w:rsidP="00C32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FF">
        <w:rPr>
          <w:rFonts w:ascii="Times New Roman" w:hAnsi="Times New Roman" w:cs="Times New Roman"/>
          <w:b/>
          <w:sz w:val="24"/>
          <w:szCs w:val="24"/>
        </w:rPr>
        <w:t> системы внутреннего обеспечения </w:t>
      </w:r>
    </w:p>
    <w:p w:rsidR="00C32EFF" w:rsidRDefault="00C32EFF" w:rsidP="00C32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FF">
        <w:rPr>
          <w:rFonts w:ascii="Times New Roman" w:hAnsi="Times New Roman" w:cs="Times New Roman"/>
          <w:b/>
          <w:sz w:val="24"/>
          <w:szCs w:val="24"/>
        </w:rPr>
        <w:t>соответствия требованиям</w:t>
      </w:r>
    </w:p>
    <w:p w:rsidR="00C32EFF" w:rsidRPr="00C32EFF" w:rsidRDefault="00C32EFF" w:rsidP="00C32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FF">
        <w:rPr>
          <w:rFonts w:ascii="Times New Roman" w:hAnsi="Times New Roman" w:cs="Times New Roman"/>
          <w:b/>
          <w:sz w:val="24"/>
          <w:szCs w:val="24"/>
        </w:rPr>
        <w:t xml:space="preserve"> антимонопольного законодательства </w:t>
      </w:r>
    </w:p>
    <w:p w:rsidR="00C32EFF" w:rsidRDefault="00C32EFF" w:rsidP="00C32EFF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32EFF" w:rsidRPr="00C32EFF" w:rsidRDefault="00C32EFF" w:rsidP="00C32EFF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распоряжения </w:t>
      </w:r>
      <w:r w:rsidRPr="00C32EFF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 и Уставом </w:t>
      </w:r>
      <w:proofErr w:type="spellStart"/>
      <w:r w:rsidRPr="00C32EFF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района ПОСТАНОВЛЯЕТ:</w:t>
      </w:r>
    </w:p>
    <w:p w:rsidR="00C32EFF" w:rsidRPr="00C32EFF" w:rsidRDefault="00C32EFF" w:rsidP="00C3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согласно приложению.</w:t>
      </w:r>
    </w:p>
    <w:p w:rsidR="00C32EFF" w:rsidRPr="00C32EFF" w:rsidRDefault="00C32EFF" w:rsidP="00C3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2. Настоящее постановление вступает в силу со дня официального опубликования.</w:t>
      </w:r>
    </w:p>
    <w:p w:rsidR="00C32EFF" w:rsidRPr="00C32EFF" w:rsidRDefault="00C32EFF" w:rsidP="00C3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2EF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Будеева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Игоря Александровича.</w:t>
      </w:r>
    </w:p>
    <w:p w:rsidR="00C32EFF" w:rsidRPr="00C32EFF" w:rsidRDefault="00C32EFF" w:rsidP="00C32EF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C32EF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C32EF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О.А.Чумбаев</w:t>
      </w:r>
      <w:proofErr w:type="spellEnd"/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Default="00C32EFF" w:rsidP="00C32E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7"/>
          <w:szCs w:val="27"/>
        </w:rPr>
      </w:pPr>
    </w:p>
    <w:p w:rsidR="00C32EFF" w:rsidRPr="00C32EFF" w:rsidRDefault="00C32EFF" w:rsidP="00C32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C32EFF" w:rsidRPr="00C32EFF" w:rsidRDefault="00210A03" w:rsidP="00210A0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Базарно -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Карабулакского</w:t>
      </w:r>
      <w:proofErr w:type="spellEnd"/>
    </w:p>
    <w:p w:rsidR="00C32EFF" w:rsidRPr="00C32EFF" w:rsidRDefault="00C32EFF" w:rsidP="00210A03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left="538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18.10.2019г.  №  741</w:t>
      </w:r>
    </w:p>
    <w:p w:rsidR="00C32EF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32EFF" w:rsidRPr="00C32EF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системы внутреннего обеспечения</w:t>
      </w:r>
    </w:p>
    <w:p w:rsidR="00C32EFF" w:rsidRPr="00C32EF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соответствия требованиям антимонопольного законодательства</w:t>
      </w:r>
    </w:p>
    <w:p w:rsidR="00C32EFF" w:rsidRPr="00210A03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администрации </w:t>
      </w:r>
      <w:proofErr w:type="spellStart"/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10A03" w:rsidRPr="00C32EFF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210A03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I. Общие положения</w:t>
      </w:r>
    </w:p>
    <w:p w:rsidR="00210A03" w:rsidRPr="00C32EFF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1.1. Настоящее Положение разработано в целях формирования единого подхода к созданию и организации в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администрация) системы внутреннего обеспечения соответствия требованиям антимонопольного законодательства (далее - система обеспечения антимонопольных требований).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1.2. Термины, используемые в настоящем Положении, означают следующее: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"антимонопольное законодательство" - законодательство, основывающееся на </w:t>
      </w:r>
      <w:hyperlink r:id="rId5" w:tgtFrame="_blank" w:history="1">
        <w:r w:rsidRPr="00C32EFF">
          <w:rPr>
            <w:rFonts w:ascii="Times New Roman" w:eastAsia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C32EFF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gtFrame="_blank" w:history="1">
        <w:r w:rsidRPr="00C32EFF">
          <w:rPr>
            <w:rFonts w:ascii="Times New Roman" w:eastAsia="Times New Roman" w:hAnsi="Times New Roman" w:cs="Times New Roman"/>
            <w:sz w:val="24"/>
            <w:szCs w:val="24"/>
          </w:rPr>
          <w:t>Гражданском кодексе</w:t>
        </w:r>
      </w:hyperlink>
      <w:r w:rsidRPr="00C32EFF">
        <w:rPr>
          <w:rFonts w:ascii="Times New Roman" w:eastAsia="Times New Roman" w:hAnsi="Times New Roman" w:cs="Times New Roman"/>
          <w:sz w:val="24"/>
          <w:szCs w:val="24"/>
        </w:rPr>
        <w:t> 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  <w:proofErr w:type="gramEnd"/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"нарушение антимонопольного законодательства" - недопущение, ограничение, устранение конкуренции структурными подразделениями и должностными лицами администрации;</w:t>
      </w: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210A03" w:rsidRDefault="00C32EFF" w:rsidP="00210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II. Цели, задачи и принципы система обеспечения антимонопольных требований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2.1. Цели системы обеспечения антимонопольных требований: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2.2. Задачи системы обеспечения антимонопольных требований: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выявление рисков нарушения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управление рисками нарушения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в) 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г) оценка эффективности функционирования в администрации системы обеспечения антимонопольных требований.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2.3. 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lastRenderedPageBreak/>
        <w:t>а) заинтересованность в эффективности функционирования системы обеспечения антимонопольных требований;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регулярность оценки рисков нарушения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в) обеспечение информационной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открытости функционирования системы обеспечения антимонопольных требований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г) непрерывность функционирования и совершенствование системы обеспечения антимонопольных требований.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210A03" w:rsidRDefault="00C32EFF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III. 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3.1. Общий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который: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б) рассматривает материалы, отчеты и результаты периодических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в) осуществляет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3.2. К компетенции первого заместителя главы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относятся следующие функции: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в) организация обучения служащих администрации по вопросам, связанным с соблюдением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г) организация внутренних расследований, связанных с функционированием системы обеспечения антимонопольных требований;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>) 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е) информирование главы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 внутренних документах, которые могут повлечь нарушение антимонопольного законодательства.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3.3. Оценку эффективности организации и функционирования системы обеспечения антимонопольных требований осуществляет общественный совет при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района, к функциям которого относятся: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рассмотрение и утверждение доклада о системе обеспечения антимонопольных требований.</w:t>
      </w:r>
    </w:p>
    <w:p w:rsidR="00210A03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IV. Порядок выявления и оценки рисков нарушения</w:t>
      </w:r>
      <w:r w:rsidR="00210A03" w:rsidRPr="00210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антимонопольного законодательства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 В целях выявления рисков нарушения антимонопольного законодательства юридический отдел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регулярной основе организуется проведение следующих мероприятий: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а) 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анализ нормативных правовых актов органов местного самоуправления муниципального образования;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в) анализ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г) мониторинг и анализ практики применения администрацией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>) 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4.2. 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б) 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4.3. 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а) разработка и размещение на официальном сайте администрации в сети "Интернет"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в) осуществление сбора и проведение анализа представленных замечаний и предложений организаций и граждан по перечню актов;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г) рассмотрение вопросов необходимости внесения изменений в муниципальные нормативные правовые акты.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4.4. При проведении анализа проектов нормативных правовых актов реализуются следующие мероприятия: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размещение на официальном сайте администрации в сети "Интернет"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4.5. 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lastRenderedPageBreak/>
        <w:t>а) осуществление на постоянной основе сбора сведений о правоприменительной практике в администрации;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в) 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4.6. При выявлении рисков нарушения антимонопольного законодательства первый заместитель главы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обеспечивается проведение оценки таких рисков. Выявляемые риски нарушения антимонопольного законодательства распределяются </w:t>
      </w:r>
      <w:r w:rsidR="009D236F">
        <w:rPr>
          <w:rFonts w:ascii="Times New Roman" w:eastAsia="Times New Roman" w:hAnsi="Times New Roman" w:cs="Times New Roman"/>
          <w:sz w:val="24"/>
          <w:szCs w:val="24"/>
        </w:rPr>
        <w:t>по уровням согласно приложению №</w:t>
      </w:r>
      <w:r w:rsidRPr="00C32EFF">
        <w:rPr>
          <w:rFonts w:ascii="Times New Roman" w:eastAsia="Times New Roman" w:hAnsi="Times New Roman" w:cs="Times New Roman"/>
          <w:sz w:val="24"/>
          <w:szCs w:val="24"/>
        </w:rPr>
        <w:t> 1 к настоящему Положению.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4.7. На основе проведенной оценки рисков нарушения антимонопольного законодательства первый заместитель главы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составляется описан</w:t>
      </w:r>
      <w:r w:rsidR="00210A03">
        <w:rPr>
          <w:rFonts w:ascii="Times New Roman" w:eastAsia="Times New Roman" w:hAnsi="Times New Roman" w:cs="Times New Roman"/>
          <w:sz w:val="24"/>
          <w:szCs w:val="24"/>
        </w:rPr>
        <w:t>ие рисков согласно приложению №</w:t>
      </w:r>
      <w:r w:rsidRPr="00C32EFF">
        <w:rPr>
          <w:rFonts w:ascii="Times New Roman" w:eastAsia="Times New Roman" w:hAnsi="Times New Roman" w:cs="Times New Roman"/>
          <w:sz w:val="24"/>
          <w:szCs w:val="24"/>
        </w:rPr>
        <w:t>2 к настоящему Положению.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4.9. Информация о проведении выявления и оценки рисков нарушения антимонопольного законодательства включается юридическим отделом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доклад о системе обеспечения антимонопольных требований</w:t>
      </w:r>
    </w:p>
    <w:p w:rsidR="00210A03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V. Мероприятия по снижению рисков нарушения</w:t>
      </w:r>
      <w:r w:rsidR="00210A03" w:rsidRPr="00210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антимонопольного законодательства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5.1. В целях снижения рисков нарушения антимонопольного законодательства юридическим отделом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5.2. 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210A03" w:rsidRDefault="00C32EFF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VI. Осуществление </w:t>
      </w:r>
      <w:proofErr w:type="gramStart"/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функционированием системе обеспечения антимонопольных требований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6.1. Общий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который: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а) рассматривает материалы, отчеты и результаты периодических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б) осуществляет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VII. Ключевые показатели и порядок </w:t>
      </w:r>
      <w:proofErr w:type="gramStart"/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7.1. В целях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оценки эффективности функционирования системы обеспечения антимонопольных требований</w:t>
      </w:r>
      <w:proofErr w:type="gram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ключевые показатели: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lastRenderedPageBreak/>
        <w:t>б) отсутствие выданных администрации и должностным лицам администрации предупреждений антимонопольных органов;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в) 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г) 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 Ю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ридический отдел администрации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Default="00C32EFF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VIII. Доклад о системе обеспечения антимонопольных требований</w:t>
      </w:r>
    </w:p>
    <w:p w:rsidR="00210A03" w:rsidRPr="00C32EFF" w:rsidRDefault="00210A03" w:rsidP="00210A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8.1. Доклад о системе обеспечения антимонопольных требований должен содержать информацию: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а) о результатах проведенной оценки рисков нарушения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б) об исполнении мероприятий по снижению рисков нарушения антимонопольного законодательства;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в) о достижении ключевых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</w:p>
    <w:p w:rsidR="00C32EFF" w:rsidRPr="00C32EFF" w:rsidRDefault="00210A03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 Ю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ридический отдел администрации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представляет доклад на подпись главе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который направляет доклад на утверждение в общественный совет администрации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 района, не реже одного раза в год до 1 февраля.</w:t>
      </w:r>
    </w:p>
    <w:p w:rsidR="00C32EFF" w:rsidRPr="00C32EFF" w:rsidRDefault="00C32EFF" w:rsidP="00210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8.3. Доклад, утвержденный администрации </w:t>
      </w:r>
      <w:proofErr w:type="spellStart"/>
      <w:r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 района, размещается на официальном сайте администрации в сети "Интернет" и направляется в территориальный орган Федеральной антимонопольной службы ежегодно не позднее 1 марта.</w:t>
      </w: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A03" w:rsidRDefault="00210A03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9D236F" w:rsidP="009D236F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Приложение №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 1 к Положению</w:t>
      </w:r>
    </w:p>
    <w:p w:rsidR="00C32EFF" w:rsidRPr="00C32EFF" w:rsidRDefault="00C32EFF" w:rsidP="009D236F">
      <w:pPr>
        <w:shd w:val="clear" w:color="auto" w:fill="FFFFFF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системы </w:t>
      </w:r>
      <w:proofErr w:type="gramStart"/>
      <w:r w:rsidRPr="00C32EF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</w:p>
    <w:p w:rsidR="00C32EFF" w:rsidRPr="00C32EFF" w:rsidRDefault="009D236F" w:rsidP="009D236F">
      <w:pPr>
        <w:shd w:val="clear" w:color="auto" w:fill="FFFFFF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обеспечения соответствия требованиям</w:t>
      </w:r>
    </w:p>
    <w:p w:rsidR="00C32EFF" w:rsidRPr="00C32EFF" w:rsidRDefault="00C32EFF" w:rsidP="009D236F">
      <w:pPr>
        <w:shd w:val="clear" w:color="auto" w:fill="FFFFFF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sz w:val="24"/>
          <w:szCs w:val="24"/>
        </w:rPr>
        <w:t>антимонопольного законодательства</w:t>
      </w:r>
    </w:p>
    <w:p w:rsidR="00C32EFF" w:rsidRPr="00C32EFF" w:rsidRDefault="009D236F" w:rsidP="009D236F">
      <w:pPr>
        <w:shd w:val="clear" w:color="auto" w:fill="FFFFFF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</w:p>
    <w:p w:rsidR="00C32EFF" w:rsidRPr="00C32EF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9D236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Уровни рисков нарушения антимонопольного законодательства</w:t>
      </w:r>
    </w:p>
    <w:p w:rsidR="009D236F" w:rsidRPr="00C32EF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185"/>
      </w:tblGrid>
      <w:tr w:rsidR="00C32EFF" w:rsidRPr="00C32EFF" w:rsidTr="00C32EF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C32EFF" w:rsidRPr="00C32EFF" w:rsidTr="00C32EF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32EFF" w:rsidRPr="00C32EFF" w:rsidTr="00C32EF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C32EFF" w:rsidRPr="00C32EFF" w:rsidTr="00C32EF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32EFF" w:rsidRPr="00C32EFF" w:rsidTr="00C32EF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9D236F" w:rsidP="009D236F">
      <w:pPr>
        <w:shd w:val="clear" w:color="auto" w:fill="FFFFFF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 2 к Положению</w:t>
      </w:r>
    </w:p>
    <w:p w:rsidR="00C32EFF" w:rsidRPr="00C32EFF" w:rsidRDefault="009D236F" w:rsidP="009D236F">
      <w:pPr>
        <w:shd w:val="clear" w:color="auto" w:fill="FFFFFF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системы </w:t>
      </w:r>
      <w:proofErr w:type="gram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</w:p>
    <w:p w:rsidR="00C32EFF" w:rsidRPr="00C32EFF" w:rsidRDefault="009D236F" w:rsidP="009D236F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обеспечения соответствия требованиям</w:t>
      </w:r>
    </w:p>
    <w:p w:rsidR="00C32EFF" w:rsidRPr="00C32EFF" w:rsidRDefault="009D236F" w:rsidP="009D236F">
      <w:pPr>
        <w:shd w:val="clear" w:color="auto" w:fill="FFFFFF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антимонопольного законодательства</w:t>
      </w:r>
    </w:p>
    <w:p w:rsidR="00C32EFF" w:rsidRPr="00C32EFF" w:rsidRDefault="009D236F" w:rsidP="009D236F">
      <w:pPr>
        <w:shd w:val="clear" w:color="auto" w:fill="FFFFFF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</w:p>
    <w:p w:rsidR="00C32EFF" w:rsidRDefault="009D236F" w:rsidP="009D236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EFF" w:rsidRPr="00C32EF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D236F" w:rsidRPr="00C32EFF" w:rsidRDefault="009D236F" w:rsidP="009D236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9D236F" w:rsidRDefault="00C32EF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Описание рисков нарушения антимонопольного законодательства</w:t>
      </w:r>
    </w:p>
    <w:p w:rsidR="009D236F" w:rsidRPr="00C32EFF" w:rsidRDefault="009D236F" w:rsidP="00C32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408"/>
        <w:gridCol w:w="1117"/>
        <w:gridCol w:w="1599"/>
        <w:gridCol w:w="1698"/>
        <w:gridCol w:w="1698"/>
        <w:gridCol w:w="1652"/>
      </w:tblGrid>
      <w:tr w:rsidR="00C32EFF" w:rsidRPr="00C32EFF" w:rsidTr="00C32EF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9D236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9D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C32EFF" w:rsidRPr="00C32EFF" w:rsidTr="00C32EF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EFF" w:rsidRPr="00C32EFF" w:rsidRDefault="00C32EFF" w:rsidP="00C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236F" w:rsidRDefault="009D236F" w:rsidP="00C3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36F" w:rsidRDefault="009D236F" w:rsidP="00C3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EFF" w:rsidRPr="00C32EFF" w:rsidRDefault="00C32EFF" w:rsidP="00C3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Заведующий сектором делопроизводства</w:t>
      </w:r>
    </w:p>
    <w:p w:rsidR="00C32EFF" w:rsidRPr="00C32EFF" w:rsidRDefault="00C32EFF" w:rsidP="00C3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 xml:space="preserve">и кадровой работы </w:t>
      </w:r>
      <w:r w:rsidR="009D23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C32EFF">
        <w:rPr>
          <w:rFonts w:ascii="Times New Roman" w:eastAsia="Times New Roman" w:hAnsi="Times New Roman" w:cs="Times New Roman"/>
          <w:b/>
          <w:sz w:val="24"/>
          <w:szCs w:val="24"/>
        </w:rPr>
        <w:t>С.Е. Павлов</w:t>
      </w:r>
    </w:p>
    <w:p w:rsidR="00C10FCA" w:rsidRPr="009D236F" w:rsidRDefault="00C10FCA" w:rsidP="00C32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10FCA" w:rsidRPr="009D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32EFF"/>
    <w:rsid w:val="00210A03"/>
    <w:rsid w:val="009D236F"/>
    <w:rsid w:val="00C10FCA"/>
    <w:rsid w:val="00C3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32EFF"/>
    <w:rPr>
      <w:i/>
      <w:iCs/>
    </w:rPr>
  </w:style>
  <w:style w:type="paragraph" w:customStyle="1" w:styleId="indent1">
    <w:name w:val="indent_1"/>
    <w:basedOn w:val="a"/>
    <w:rsid w:val="00C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2EFF"/>
    <w:rPr>
      <w:color w:val="0000FF"/>
      <w:u w:val="single"/>
    </w:rPr>
  </w:style>
  <w:style w:type="paragraph" w:customStyle="1" w:styleId="empty">
    <w:name w:val="empty"/>
    <w:basedOn w:val="a"/>
    <w:rsid w:val="00C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C32EF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C32EFF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services/arbitr/link/10164072" TargetMode="External"/><Relationship Id="rId5" Type="http://schemas.openxmlformats.org/officeDocument/2006/relationships/hyperlink" Target="https://municipal.garant.ru/services/arbitr/link/10103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2024-02-09T10:41:00Z</dcterms:created>
  <dcterms:modified xsi:type="dcterms:W3CDTF">2024-02-09T11:07:00Z</dcterms:modified>
</cp:coreProperties>
</file>