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7BC" w:rsidRPr="008A5404" w:rsidRDefault="002C67BC" w:rsidP="008A5404">
      <w:pPr>
        <w:pStyle w:val="a3"/>
        <w:jc w:val="center"/>
        <w:rPr>
          <w:color w:val="000000"/>
          <w:sz w:val="22"/>
          <w:szCs w:val="22"/>
        </w:rPr>
      </w:pPr>
      <w:r w:rsidRPr="008A5404">
        <w:rPr>
          <w:b/>
          <w:color w:val="000000"/>
          <w:sz w:val="22"/>
          <w:szCs w:val="22"/>
        </w:rPr>
        <w:t xml:space="preserve">МАКЕТ </w:t>
      </w:r>
      <w:r w:rsidRPr="008A5404">
        <w:rPr>
          <w:b/>
          <w:color w:val="000000"/>
          <w:sz w:val="22"/>
          <w:szCs w:val="22"/>
        </w:rPr>
        <w:br/>
        <w:t xml:space="preserve">ОТРАСЛЕВОГО СОГЛАШЕНИЯ, </w:t>
      </w:r>
      <w:r w:rsidRPr="008A5404">
        <w:rPr>
          <w:b/>
          <w:color w:val="000000"/>
          <w:sz w:val="22"/>
          <w:szCs w:val="22"/>
        </w:rPr>
        <w:br/>
        <w:t xml:space="preserve">ЗАКЛЮЧАЕМОГО НА ОБЛАСТНОМ, ТЕРРИТОРИАЛЬНОМ УРОВНЯХ </w:t>
      </w:r>
      <w:r w:rsidRPr="008A5404">
        <w:rPr>
          <w:b/>
          <w:color w:val="000000"/>
          <w:sz w:val="22"/>
          <w:szCs w:val="22"/>
        </w:rPr>
        <w:br/>
        <w:t>В ОРГАНИЗАЦИЯХ БЮДЖЕТНОЙ СФЕРЫ</w:t>
      </w:r>
      <w:r w:rsidRPr="008A5404">
        <w:rPr>
          <w:color w:val="000000"/>
          <w:sz w:val="22"/>
          <w:szCs w:val="22"/>
        </w:rPr>
        <w:t xml:space="preserve"> </w:t>
      </w:r>
    </w:p>
    <w:p w:rsidR="00366214" w:rsidRPr="008A5404" w:rsidRDefault="00366214" w:rsidP="008A5404">
      <w:pPr>
        <w:ind w:firstLine="426"/>
        <w:jc w:val="center"/>
        <w:rPr>
          <w:rStyle w:val="a4"/>
          <w:color w:val="000000"/>
          <w:sz w:val="22"/>
          <w:szCs w:val="22"/>
        </w:rPr>
      </w:pPr>
      <w:r w:rsidRPr="008A5404">
        <w:rPr>
          <w:rStyle w:val="a4"/>
          <w:color w:val="000000"/>
          <w:sz w:val="22"/>
          <w:szCs w:val="22"/>
        </w:rPr>
        <w:t>1. ОБЩИЕ ПОЛОЖЕНИЯ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1.1. Настоящее Соглашение - правовой акт, регулирующий социально-трудовые отношения между полномочными представителями работников и работодателей в отрасли на областном и территориальном уровнях и устанавливающий нормы оплаты и другие условия труда, а также социальные гарантии и льготы для работников отрасли (далее Соглашение).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1.2. Сторонами Соглашения являются: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• работники в лице их представителя - комитета (совета) Профсоюза;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• работодатели в лице их представителя (ей) _________________.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• органы </w:t>
      </w:r>
      <w:r w:rsidR="00E60837" w:rsidRPr="008A5404">
        <w:rPr>
          <w:color w:val="000000"/>
          <w:sz w:val="22"/>
          <w:szCs w:val="22"/>
        </w:rPr>
        <w:t xml:space="preserve">государственной </w:t>
      </w:r>
      <w:r w:rsidRPr="008A5404">
        <w:rPr>
          <w:color w:val="000000"/>
          <w:sz w:val="22"/>
          <w:szCs w:val="22"/>
        </w:rPr>
        <w:t>власти</w:t>
      </w:r>
      <w:r w:rsidR="006666E2" w:rsidRPr="008A5404">
        <w:rPr>
          <w:color w:val="000000"/>
          <w:sz w:val="22"/>
          <w:szCs w:val="22"/>
        </w:rPr>
        <w:t xml:space="preserve"> (</w:t>
      </w:r>
      <w:r w:rsidRPr="008A5404">
        <w:rPr>
          <w:color w:val="000000"/>
          <w:sz w:val="22"/>
          <w:szCs w:val="22"/>
        </w:rPr>
        <w:t>органы местного самоуправления</w:t>
      </w:r>
      <w:r w:rsidR="006666E2" w:rsidRPr="008A5404">
        <w:rPr>
          <w:color w:val="000000"/>
          <w:sz w:val="22"/>
          <w:szCs w:val="22"/>
        </w:rPr>
        <w:t>)</w:t>
      </w:r>
      <w:r w:rsidRPr="008A5404">
        <w:rPr>
          <w:color w:val="000000"/>
          <w:sz w:val="22"/>
          <w:szCs w:val="22"/>
        </w:rPr>
        <w:t xml:space="preserve">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1.3. Соглаш</w:t>
      </w:r>
      <w:r w:rsidR="006A5E07" w:rsidRPr="008A5404">
        <w:rPr>
          <w:color w:val="000000"/>
          <w:sz w:val="22"/>
          <w:szCs w:val="22"/>
        </w:rPr>
        <w:t>ение действует с “___” ______20__г. по “___” _____20_</w:t>
      </w:r>
      <w:r w:rsidRPr="008A5404">
        <w:rPr>
          <w:color w:val="000000"/>
          <w:sz w:val="22"/>
          <w:szCs w:val="22"/>
        </w:rPr>
        <w:t xml:space="preserve">_г. (но не более трех лет).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1.4. Действие Соглашения распространяется: </w:t>
      </w:r>
    </w:p>
    <w:p w:rsidR="00366214" w:rsidRPr="008A5404" w:rsidRDefault="00AA65A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</w:t>
      </w:r>
      <w:r w:rsidR="00366214" w:rsidRPr="008A5404">
        <w:rPr>
          <w:color w:val="000000"/>
          <w:sz w:val="22"/>
          <w:szCs w:val="22"/>
        </w:rPr>
        <w:t>на всех работодателей, являющихся членами объеди</w:t>
      </w:r>
      <w:r w:rsidR="006666E2" w:rsidRPr="008A5404">
        <w:rPr>
          <w:color w:val="000000"/>
          <w:sz w:val="22"/>
          <w:szCs w:val="22"/>
        </w:rPr>
        <w:t>нения работодателей, заключившего</w:t>
      </w:r>
      <w:r w:rsidR="00366214" w:rsidRPr="008A5404">
        <w:rPr>
          <w:color w:val="000000"/>
          <w:sz w:val="22"/>
          <w:szCs w:val="22"/>
        </w:rPr>
        <w:t xml:space="preserve"> Соглашение; </w:t>
      </w:r>
    </w:p>
    <w:p w:rsidR="002E7E03" w:rsidRPr="008A5404" w:rsidRDefault="00AA65A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</w:t>
      </w:r>
      <w:r w:rsidR="00366214" w:rsidRPr="008A5404">
        <w:rPr>
          <w:color w:val="000000"/>
          <w:sz w:val="22"/>
          <w:szCs w:val="22"/>
        </w:rPr>
        <w:t xml:space="preserve">на работодателей, присоединившихся к </w:t>
      </w:r>
      <w:r w:rsidR="006666E2" w:rsidRPr="008A5404">
        <w:rPr>
          <w:color w:val="000000"/>
          <w:sz w:val="22"/>
          <w:szCs w:val="22"/>
        </w:rPr>
        <w:t>Соглашению после его заключения;</w:t>
      </w:r>
      <w:r w:rsidR="00366214" w:rsidRPr="008A5404">
        <w:rPr>
          <w:color w:val="000000"/>
          <w:sz w:val="22"/>
          <w:szCs w:val="22"/>
        </w:rPr>
        <w:t xml:space="preserve"> </w:t>
      </w:r>
    </w:p>
    <w:p w:rsidR="00AA65A4" w:rsidRPr="008A5404" w:rsidRDefault="00AA65A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</w:t>
      </w:r>
      <w:r w:rsidR="006666E2" w:rsidRPr="008A5404">
        <w:rPr>
          <w:color w:val="000000"/>
          <w:sz w:val="22"/>
          <w:szCs w:val="22"/>
        </w:rPr>
        <w:t xml:space="preserve">на органы исполнительной власти области (органы местного самоуправления) в пределах взятых ими на себя обязательств; </w:t>
      </w:r>
    </w:p>
    <w:p w:rsidR="006666E2" w:rsidRPr="008A5404" w:rsidRDefault="00AA65A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на </w:t>
      </w:r>
      <w:r w:rsidRPr="008A5404">
        <w:rPr>
          <w:rFonts w:eastAsia="Times New Roman"/>
          <w:color w:val="000000"/>
          <w:sz w:val="22"/>
          <w:szCs w:val="22"/>
          <w:lang w:eastAsia="ru-RU"/>
        </w:rPr>
        <w:t>работодателей - государственные органы, органы</w:t>
      </w:r>
      <w:r w:rsidR="006666E2" w:rsidRPr="008A5404">
        <w:rPr>
          <w:rFonts w:eastAsia="Times New Roman"/>
          <w:color w:val="000000"/>
          <w:sz w:val="22"/>
          <w:szCs w:val="22"/>
          <w:lang w:eastAsia="ru-RU"/>
        </w:rPr>
        <w:t xml:space="preserve"> местного</w:t>
      </w:r>
      <w:r w:rsidRPr="008A5404">
        <w:rPr>
          <w:rFonts w:eastAsia="Times New Roman"/>
          <w:color w:val="000000"/>
          <w:sz w:val="22"/>
          <w:szCs w:val="22"/>
          <w:lang w:eastAsia="ru-RU"/>
        </w:rPr>
        <w:t xml:space="preserve"> самоуправления, государственные</w:t>
      </w:r>
      <w:r w:rsidR="006666E2" w:rsidRPr="008A5404">
        <w:rPr>
          <w:rFonts w:eastAsia="Times New Roman"/>
          <w:color w:val="000000"/>
          <w:sz w:val="22"/>
          <w:szCs w:val="22"/>
          <w:lang w:eastAsia="ru-RU"/>
        </w:rPr>
        <w:t xml:space="preserve"> или муниципальны</w:t>
      </w:r>
      <w:r w:rsidRPr="008A5404">
        <w:rPr>
          <w:rFonts w:eastAsia="Times New Roman"/>
          <w:color w:val="000000"/>
          <w:sz w:val="22"/>
          <w:szCs w:val="22"/>
          <w:lang w:eastAsia="ru-RU"/>
        </w:rPr>
        <w:t>е учреждения, государственные</w:t>
      </w:r>
      <w:r w:rsidR="006666E2" w:rsidRPr="008A5404">
        <w:rPr>
          <w:rFonts w:eastAsia="Times New Roman"/>
          <w:color w:val="000000"/>
          <w:sz w:val="22"/>
          <w:szCs w:val="22"/>
          <w:lang w:eastAsia="ru-RU"/>
        </w:rPr>
        <w:t xml:space="preserve"> или муниц</w:t>
      </w:r>
      <w:r w:rsidRPr="008A5404">
        <w:rPr>
          <w:rFonts w:eastAsia="Times New Roman"/>
          <w:color w:val="000000"/>
          <w:sz w:val="22"/>
          <w:szCs w:val="22"/>
          <w:lang w:eastAsia="ru-RU"/>
        </w:rPr>
        <w:t>ипальные унитарные предприятия С</w:t>
      </w:r>
      <w:r w:rsidR="006666E2" w:rsidRPr="008A5404">
        <w:rPr>
          <w:rFonts w:eastAsia="Times New Roman"/>
          <w:color w:val="000000"/>
          <w:sz w:val="22"/>
          <w:szCs w:val="22"/>
          <w:lang w:eastAsia="ru-RU"/>
        </w:rPr>
        <w:t>оглашение действует также в случае, если оно заключено от их имени уполномоченными государственным органом или органом местного самоуправления</w:t>
      </w:r>
      <w:r w:rsidRPr="008A5404">
        <w:rPr>
          <w:rFonts w:eastAsia="Times New Roman"/>
          <w:color w:val="000000"/>
          <w:sz w:val="22"/>
          <w:szCs w:val="22"/>
          <w:lang w:eastAsia="ru-RU"/>
        </w:rPr>
        <w:t>;</w:t>
      </w:r>
      <w:r w:rsidR="006666E2" w:rsidRPr="008A5404">
        <w:rPr>
          <w:rFonts w:eastAsia="Times New Roman"/>
          <w:color w:val="000000"/>
          <w:sz w:val="22"/>
          <w:szCs w:val="22"/>
          <w:lang w:eastAsia="ru-RU"/>
        </w:rPr>
        <w:t xml:space="preserve"> </w:t>
      </w:r>
    </w:p>
    <w:p w:rsidR="006666E2" w:rsidRPr="008A5404" w:rsidRDefault="00AA65A4" w:rsidP="008A5404">
      <w:pPr>
        <w:shd w:val="clear" w:color="auto" w:fill="FFFFFF"/>
        <w:ind w:firstLine="547"/>
        <w:rPr>
          <w:rFonts w:eastAsia="Times New Roman"/>
          <w:color w:val="000000"/>
          <w:sz w:val="22"/>
          <w:szCs w:val="22"/>
          <w:lang w:eastAsia="ru-RU"/>
        </w:rPr>
      </w:pPr>
      <w:bookmarkStart w:id="0" w:name="dst319"/>
      <w:bookmarkEnd w:id="0"/>
      <w:r w:rsidRPr="008A5404">
        <w:rPr>
          <w:rFonts w:eastAsia="Times New Roman"/>
          <w:color w:val="000000"/>
          <w:sz w:val="22"/>
          <w:szCs w:val="22"/>
          <w:lang w:eastAsia="ru-RU"/>
        </w:rPr>
        <w:t xml:space="preserve">- на </w:t>
      </w:r>
      <w:r w:rsidR="006666E2" w:rsidRPr="008A5404">
        <w:rPr>
          <w:rFonts w:eastAsia="Times New Roman"/>
          <w:color w:val="000000"/>
          <w:sz w:val="22"/>
          <w:szCs w:val="22"/>
          <w:lang w:eastAsia="ru-RU"/>
        </w:rPr>
        <w:t xml:space="preserve">всех работников, состоящих в трудовых отношениях с </w:t>
      </w:r>
      <w:r w:rsidRPr="008A5404">
        <w:rPr>
          <w:rFonts w:eastAsia="Times New Roman"/>
          <w:color w:val="000000"/>
          <w:sz w:val="22"/>
          <w:szCs w:val="22"/>
          <w:lang w:eastAsia="ru-RU"/>
        </w:rPr>
        <w:t xml:space="preserve">вышеуказанными </w:t>
      </w:r>
      <w:r w:rsidR="006666E2" w:rsidRPr="008A5404">
        <w:rPr>
          <w:rFonts w:eastAsia="Times New Roman"/>
          <w:color w:val="000000"/>
          <w:sz w:val="22"/>
          <w:szCs w:val="22"/>
          <w:lang w:eastAsia="ru-RU"/>
        </w:rPr>
        <w:t>работодателями</w:t>
      </w:r>
      <w:r w:rsidRPr="008A5404">
        <w:rPr>
          <w:rFonts w:eastAsia="Times New Roman"/>
          <w:color w:val="000000"/>
          <w:sz w:val="22"/>
          <w:szCs w:val="22"/>
          <w:lang w:eastAsia="ru-RU"/>
        </w:rPr>
        <w:t xml:space="preserve"> </w:t>
      </w:r>
      <w:r w:rsidRPr="008A5404">
        <w:rPr>
          <w:color w:val="000000"/>
          <w:sz w:val="22"/>
          <w:szCs w:val="22"/>
        </w:rPr>
        <w:t>(список организаций, на которые распространяется Соглашение, прилагается).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1.5. В случае </w:t>
      </w:r>
      <w:proofErr w:type="gramStart"/>
      <w:r w:rsidRPr="008A5404">
        <w:rPr>
          <w:color w:val="000000"/>
          <w:sz w:val="22"/>
          <w:szCs w:val="22"/>
        </w:rPr>
        <w:t>реорганизации представителя стороны Соглашения его права</w:t>
      </w:r>
      <w:proofErr w:type="gramEnd"/>
      <w:r w:rsidRPr="008A5404">
        <w:rPr>
          <w:color w:val="000000"/>
          <w:sz w:val="22"/>
          <w:szCs w:val="22"/>
        </w:rPr>
        <w:t xml:space="preserve"> и обязанности по Соглашению переходят к его правопреемнику (правопреемникам) и сохраняются до заключения нового соглашения или внесения изменений и дополнений в Соглашение.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1.6. Коллективные договоры и трудовые договоры в организациях отрасли, на которые распространяется Соглашение (далее Организации), не могут ограничивать или снижать уровень прав, гарантий и компенсаций работников, установленных Трудовым законодательством и настоящим Соглашением.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1.7. Законы и другие нормативные правовые акты, принятые в период действия Соглашения и улучшающие социально-правовое и социально-экономическое положение работников, расширяют действие соответствующих пунктов Соглашения с момента вступления их в силу.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1.8. В период действия Соглашения профсоюз не организует забастовки и иные массовые выступления работников в случае их несогласия с положениями, содержащимися в Соглашении или в действующем законодательстве. </w:t>
      </w:r>
    </w:p>
    <w:p w:rsidR="00822461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1.9. Ни одна из сторон Соглашения не может в течение срока действия Соглашения в одностороннем порядке изменить или прекратить выполнение принятых на себя обязательств.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1.10. В Соглашение по взаимному согласию представителей сторон в течение срока его действия в рамках полномочий, данных на заключение Соглашения, могут быть внесены изменения и дополнения.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1.11. Соглашение открыто для присоединения к нему работодателей и работников, изъявивших свое согласие на присоединение к Соглашению (в этих случаях заявления подаются и от стороны работников, и от стороны работодателя). </w:t>
      </w:r>
    </w:p>
    <w:p w:rsidR="00366214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1.12. В отрасли на равноправной основе из числа наделенных необходимыми полномочиями представителей работников и работодателей образуется Отраслевая комиссия по ведению коллективных переговоров, подготовке, заключению и </w:t>
      </w:r>
      <w:proofErr w:type="gramStart"/>
      <w:r w:rsidRPr="008A5404">
        <w:rPr>
          <w:color w:val="000000"/>
          <w:sz w:val="22"/>
          <w:szCs w:val="22"/>
        </w:rPr>
        <w:t>контролю за</w:t>
      </w:r>
      <w:proofErr w:type="gramEnd"/>
      <w:r w:rsidRPr="008A5404">
        <w:rPr>
          <w:color w:val="000000"/>
          <w:sz w:val="22"/>
          <w:szCs w:val="22"/>
        </w:rPr>
        <w:t xml:space="preserve"> выполнением Соглашения, внесению в него изменений и дополнений, урегулированию возникающих между представителями сторон Соглашения разногласий (далее Отраслевая комиссия). </w:t>
      </w:r>
    </w:p>
    <w:p w:rsidR="004D5DDF" w:rsidRPr="008A5404" w:rsidRDefault="00366214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1.13. Стороны Соглашения предоставляют друг другу полную и своевременную информацию о ходе выполнения Соглашения, о принимаемых решениях, затрагивающих трудовые, профессиональные и социально-экономические права и интересы работников. </w:t>
      </w:r>
    </w:p>
    <w:p w:rsidR="00822461" w:rsidRPr="008A5404" w:rsidRDefault="00822461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>2. РЕЖИМ ТРУДА И ОТДЫХА</w:t>
      </w:r>
    </w:p>
    <w:p w:rsidR="00822461" w:rsidRPr="008A5404" w:rsidRDefault="00822461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2.1. Нормальная продолжительность рабочего времени работников Организаций устанавливается в каждой отрасли индивидуально, но в соответствии с Трудовым кодексом РФ не может превышать 40 часов в неделю. </w:t>
      </w:r>
    </w:p>
    <w:p w:rsidR="00822461" w:rsidRPr="008A5404" w:rsidRDefault="00822461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2.2. Режим рабочего </w:t>
      </w:r>
      <w:proofErr w:type="gramStart"/>
      <w:r w:rsidRPr="008A5404">
        <w:rPr>
          <w:color w:val="000000"/>
          <w:sz w:val="22"/>
          <w:szCs w:val="22"/>
        </w:rPr>
        <w:t>времени</w:t>
      </w:r>
      <w:proofErr w:type="gramEnd"/>
      <w:r w:rsidRPr="008A5404">
        <w:rPr>
          <w:color w:val="000000"/>
          <w:sz w:val="22"/>
          <w:szCs w:val="22"/>
        </w:rPr>
        <w:t xml:space="preserve"> и время отдыха устанавливается коллективными договорами или правилами внутреннего распорядка. </w:t>
      </w:r>
    </w:p>
    <w:p w:rsidR="00977945" w:rsidRPr="008A5404" w:rsidRDefault="00822461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lastRenderedPageBreak/>
        <w:t xml:space="preserve">2.3. </w:t>
      </w:r>
      <w:r w:rsidR="00977945" w:rsidRPr="008A5404">
        <w:rPr>
          <w:color w:val="000000"/>
          <w:sz w:val="22"/>
          <w:szCs w:val="22"/>
        </w:rPr>
        <w:t>Для отдельных категорий работников в соответствии со статьями 92 - 96 Трудового кодекса Российской Федерации и другими нормами трудового законодательства и заключенным коллективным договором устанавливается сокращенная продолжительность рабочего времени (с учетом специфики):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</w:t>
      </w:r>
      <w:proofErr w:type="gramStart"/>
      <w:r w:rsidRPr="008A5404">
        <w:rPr>
          <w:color w:val="000000"/>
          <w:sz w:val="22"/>
          <w:szCs w:val="22"/>
        </w:rPr>
        <w:t>- для работающих в ночное время;</w:t>
      </w:r>
      <w:proofErr w:type="gramEnd"/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для работников, занятых на работах с вредными и (или) опасными условиями труда;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для лиц в возрасте от 16 до 18 лет;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для беременных женщин;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для женщин, имеющих детей до 14 лет;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для лиц, совмещающих учебу с работой, и др.</w:t>
      </w:r>
    </w:p>
    <w:p w:rsidR="00822461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Сокращенные режимы рабочего времени, не предусмотренные действующим законодательством, устанавливаются за счет средств работодателя по договоренности сторон Соглашения (коллективного договора).</w:t>
      </w:r>
    </w:p>
    <w:p w:rsidR="00822461" w:rsidRPr="008A5404" w:rsidRDefault="00822461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2.4. К сверхурочным работам могут привлекаться работники лишь в случаях, предусмотренных Трудовым кодексом РФ, и только с их согласия.</w:t>
      </w:r>
    </w:p>
    <w:p w:rsidR="00822461" w:rsidRPr="008A5404" w:rsidRDefault="00822461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2.5. Женщинам, имеющим детей в возрасте до 16 лет, предоставляется право на ежемесячный дополнительный выходной день без сохранения заработной платы (вариант – с сохранением заработной платы). </w:t>
      </w:r>
    </w:p>
    <w:p w:rsidR="005016AF" w:rsidRPr="008A5404" w:rsidRDefault="005016AF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2.6. Помимо дополнительных отпусков, предусмотренных законодательством, работникам могут предоставляться в соответствии с коллективным договором оплачиваемые или дополнительные неоплачиваемые отпуска или дни отдыха.</w:t>
      </w:r>
    </w:p>
    <w:p w:rsidR="00822461" w:rsidRPr="008A5404" w:rsidRDefault="005016AF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2.7. Порядок предоставления отпусков, их продолжительность и источники финансирования устанавливаются в коллективных договорах.</w:t>
      </w:r>
    </w:p>
    <w:p w:rsidR="00516CD4" w:rsidRPr="008A5404" w:rsidRDefault="00822461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>3. ОПЛАТА ТРУДА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color w:val="000000"/>
          <w:sz w:val="22"/>
          <w:szCs w:val="22"/>
        </w:rPr>
        <w:t>3.1.</w:t>
      </w:r>
      <w:r w:rsidRPr="008A5404">
        <w:rPr>
          <w:sz w:val="22"/>
          <w:szCs w:val="22"/>
        </w:rPr>
        <w:t xml:space="preserve"> Оплата труда работников </w:t>
      </w:r>
      <w:r w:rsidR="00E60837" w:rsidRPr="008A5404">
        <w:rPr>
          <w:sz w:val="22"/>
          <w:szCs w:val="22"/>
        </w:rPr>
        <w:t xml:space="preserve">областных </w:t>
      </w:r>
      <w:r w:rsidRPr="008A5404">
        <w:rPr>
          <w:sz w:val="22"/>
          <w:szCs w:val="22"/>
        </w:rPr>
        <w:t>государственных организаций осуществляется в соответствии с Законом области «Об оплате труда работников государственных учреждений Саратовской области».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color w:val="000000"/>
          <w:sz w:val="22"/>
          <w:szCs w:val="22"/>
        </w:rPr>
        <w:t>3.2. Установление с</w:t>
      </w:r>
      <w:r w:rsidRPr="008A5404">
        <w:rPr>
          <w:sz w:val="22"/>
          <w:szCs w:val="22"/>
        </w:rPr>
        <w:t xml:space="preserve">истемы оплаты труда, порядка стимулирования работников, а также введение, замена и пересмотр норм труда (нормы выработки, времени, обслуживания и численности) производится представителем работодателя с учетом  мнения  выборного профсоюзного </w:t>
      </w:r>
      <w:proofErr w:type="gramStart"/>
      <w:r w:rsidRPr="008A5404">
        <w:rPr>
          <w:sz w:val="22"/>
          <w:szCs w:val="22"/>
        </w:rPr>
        <w:t>органа</w:t>
      </w:r>
      <w:proofErr w:type="gramEnd"/>
      <w:r w:rsidRPr="008A5404">
        <w:rPr>
          <w:sz w:val="22"/>
          <w:szCs w:val="22"/>
        </w:rPr>
        <w:t xml:space="preserve"> и закрепляются в коллективных договорах.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sz w:val="22"/>
          <w:szCs w:val="22"/>
        </w:rPr>
        <w:t>О введении новых норм труда работники извещаются не позднее, чем за два месяца.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sz w:val="22"/>
          <w:szCs w:val="22"/>
        </w:rPr>
        <w:t xml:space="preserve">3.3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установленного федеральным законом, региональным Соглашением  минимального </w:t>
      </w:r>
      <w:proofErr w:type="gramStart"/>
      <w:r w:rsidRPr="008A5404">
        <w:rPr>
          <w:sz w:val="22"/>
          <w:szCs w:val="22"/>
        </w:rPr>
        <w:t>размера оплаты труда</w:t>
      </w:r>
      <w:proofErr w:type="gramEnd"/>
      <w:r w:rsidRPr="008A5404">
        <w:rPr>
          <w:sz w:val="22"/>
          <w:szCs w:val="22"/>
        </w:rPr>
        <w:t>.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sz w:val="22"/>
          <w:szCs w:val="22"/>
        </w:rPr>
        <w:t>3.4  Работодатель в  течение  срока действия Соглашения принимает  меры  по повышению минимальной  заработной платы с учетом выплат компенсационного и стимулирующего характера до величины не ниже прожиточного минимума трудоспособного населения, устанавливаемого в области.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sz w:val="22"/>
          <w:szCs w:val="22"/>
        </w:rPr>
        <w:t>3.5 Представитель работодателя в организации принимает меры по обеспечению дифференциации в уровнях оплаты труда  работников с учетом их  квалификации,  специфики  и  условий  профессиональной деятельности, объемов и качества затраченного труда.</w:t>
      </w:r>
    </w:p>
    <w:p w:rsidR="00516CD4" w:rsidRPr="008A5404" w:rsidRDefault="00516CD4" w:rsidP="008A5404">
      <w:pPr>
        <w:ind w:firstLine="900"/>
        <w:rPr>
          <w:bCs/>
          <w:iCs/>
          <w:sz w:val="22"/>
          <w:szCs w:val="22"/>
        </w:rPr>
      </w:pPr>
      <w:r w:rsidRPr="008A5404">
        <w:rPr>
          <w:color w:val="000000"/>
          <w:sz w:val="22"/>
          <w:szCs w:val="22"/>
        </w:rPr>
        <w:t>3.6 Работодатель принимает меры по доведению о</w:t>
      </w:r>
      <w:r w:rsidRPr="008A5404">
        <w:rPr>
          <w:iCs/>
          <w:color w:val="000000"/>
          <w:sz w:val="22"/>
          <w:szCs w:val="22"/>
        </w:rPr>
        <w:t>бъема средств,</w:t>
      </w:r>
      <w:r w:rsidRPr="008A5404">
        <w:rPr>
          <w:iCs/>
          <w:sz w:val="22"/>
          <w:szCs w:val="22"/>
        </w:rPr>
        <w:t xml:space="preserve"> </w:t>
      </w:r>
      <w:r w:rsidRPr="008A5404">
        <w:rPr>
          <w:iCs/>
          <w:color w:val="000000"/>
          <w:sz w:val="22"/>
          <w:szCs w:val="22"/>
        </w:rPr>
        <w:t xml:space="preserve">направляемых  на выплаты стимулирующего характера, до уровня не менее 30 процентов, от </w:t>
      </w:r>
      <w:r w:rsidRPr="008A5404">
        <w:rPr>
          <w:bCs/>
          <w:iCs/>
          <w:color w:val="000000"/>
          <w:sz w:val="22"/>
          <w:szCs w:val="22"/>
        </w:rPr>
        <w:t xml:space="preserve">объема средств </w:t>
      </w:r>
      <w:r w:rsidRPr="008A5404">
        <w:rPr>
          <w:bCs/>
          <w:iCs/>
          <w:sz w:val="22"/>
          <w:szCs w:val="22"/>
        </w:rPr>
        <w:t>на оплату труда.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sz w:val="22"/>
          <w:szCs w:val="22"/>
        </w:rPr>
        <w:t>Стимулирование работников организаций производится с учетом критериев эффективности и  качества труда.</w:t>
      </w:r>
    </w:p>
    <w:p w:rsidR="00516CD4" w:rsidRPr="008A5404" w:rsidRDefault="00516CD4" w:rsidP="008A5404">
      <w:pPr>
        <w:ind w:firstLine="900"/>
        <w:rPr>
          <w:rFonts w:eastAsia="Times New Roman"/>
          <w:sz w:val="22"/>
          <w:szCs w:val="22"/>
          <w:lang w:eastAsia="ru-RU"/>
        </w:rPr>
      </w:pPr>
      <w:r w:rsidRPr="008A5404">
        <w:rPr>
          <w:rFonts w:eastAsia="Times New Roman"/>
          <w:sz w:val="22"/>
          <w:szCs w:val="22"/>
          <w:lang w:eastAsia="ru-RU"/>
        </w:rPr>
        <w:t>Положение о стимулировании работников утверждается руководителем организации по согласованию с представительным органом работников организации.</w:t>
      </w:r>
    </w:p>
    <w:p w:rsidR="00516CD4" w:rsidRPr="008A5404" w:rsidRDefault="00516CD4" w:rsidP="008A5404">
      <w:pPr>
        <w:ind w:firstLine="900"/>
        <w:rPr>
          <w:rFonts w:eastAsia="Times New Roman"/>
          <w:sz w:val="22"/>
          <w:szCs w:val="22"/>
          <w:lang w:eastAsia="ru-RU"/>
        </w:rPr>
      </w:pPr>
      <w:r w:rsidRPr="008A5404">
        <w:rPr>
          <w:color w:val="000000"/>
          <w:sz w:val="22"/>
          <w:szCs w:val="22"/>
        </w:rPr>
        <w:t>3.7 И</w:t>
      </w:r>
      <w:r w:rsidRPr="008A5404">
        <w:rPr>
          <w:sz w:val="22"/>
          <w:szCs w:val="22"/>
        </w:rPr>
        <w:t>ндексация заработной платы в организациях осуществляется в порядке, предусмотренном Законом области «Об оплате труда работников государственных учреждений Саратовской области».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sz w:val="22"/>
          <w:szCs w:val="22"/>
        </w:rPr>
        <w:t>3.8</w:t>
      </w:r>
      <w:proofErr w:type="gramStart"/>
      <w:r w:rsidRPr="008A5404">
        <w:rPr>
          <w:sz w:val="22"/>
          <w:szCs w:val="22"/>
        </w:rPr>
        <w:t xml:space="preserve"> В</w:t>
      </w:r>
      <w:proofErr w:type="gramEnd"/>
      <w:r w:rsidRPr="008A5404">
        <w:rPr>
          <w:sz w:val="22"/>
          <w:szCs w:val="22"/>
        </w:rPr>
        <w:t xml:space="preserve"> случаях, предусмотренных федеральными законами, иными нормативными правовыми актами, работодатель за счет собственных средств проводит повышение квалификации работников.</w:t>
      </w:r>
    </w:p>
    <w:p w:rsidR="00516CD4" w:rsidRPr="008A5404" w:rsidRDefault="00516CD4" w:rsidP="008A5404">
      <w:pPr>
        <w:ind w:firstLine="900"/>
        <w:rPr>
          <w:sz w:val="22"/>
          <w:szCs w:val="22"/>
        </w:rPr>
      </w:pPr>
      <w:r w:rsidRPr="008A5404">
        <w:rPr>
          <w:sz w:val="22"/>
          <w:szCs w:val="22"/>
        </w:rPr>
        <w:t>При направлении  работника на повышение квалификации с отрывом от работы за ним сохраняется средняя заработная плата по основному месту работы  на весь период обучения.</w:t>
      </w:r>
    </w:p>
    <w:p w:rsidR="00703885" w:rsidRPr="008A5404" w:rsidRDefault="00D14563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>4. РАЗВИТИЕ КАДРОВОГО ПОТЕНЦИАЛА</w:t>
      </w:r>
    </w:p>
    <w:p w:rsidR="00A80759" w:rsidRPr="008A5404" w:rsidRDefault="00A80759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4.1. </w:t>
      </w:r>
      <w:r w:rsidR="001D1D6A" w:rsidRPr="008A5404">
        <w:rPr>
          <w:color w:val="000000"/>
          <w:sz w:val="22"/>
          <w:szCs w:val="22"/>
        </w:rPr>
        <w:t>О</w:t>
      </w:r>
      <w:r w:rsidRPr="008A5404">
        <w:rPr>
          <w:color w:val="000000"/>
          <w:sz w:val="22"/>
          <w:szCs w:val="22"/>
        </w:rPr>
        <w:t xml:space="preserve">рган </w:t>
      </w:r>
      <w:r w:rsidR="00E60837" w:rsidRPr="008A5404">
        <w:rPr>
          <w:color w:val="000000"/>
          <w:sz w:val="22"/>
          <w:szCs w:val="22"/>
        </w:rPr>
        <w:t xml:space="preserve">государственной </w:t>
      </w:r>
      <w:r w:rsidRPr="008A5404">
        <w:rPr>
          <w:color w:val="000000"/>
          <w:sz w:val="22"/>
          <w:szCs w:val="22"/>
        </w:rPr>
        <w:t>власти (орган местного самоуправления):</w:t>
      </w:r>
    </w:p>
    <w:p w:rsidR="00A80759" w:rsidRPr="008A5404" w:rsidRDefault="00A80759" w:rsidP="008A5404">
      <w:pPr>
        <w:numPr>
          <w:ilvl w:val="0"/>
          <w:numId w:val="2"/>
        </w:numPr>
        <w:tabs>
          <w:tab w:val="left" w:pos="851"/>
        </w:tabs>
        <w:ind w:left="0" w:firstLine="567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разрабатывает и реализует соответствующую Программу (план) развития, направленную на сохранение и рациональное использование профессионального потенциала работников отрасли;</w:t>
      </w:r>
    </w:p>
    <w:p w:rsidR="00914A27" w:rsidRPr="008A5404" w:rsidRDefault="00914A27" w:rsidP="008A5404">
      <w:pPr>
        <w:numPr>
          <w:ilvl w:val="0"/>
          <w:numId w:val="2"/>
        </w:numPr>
        <w:tabs>
          <w:tab w:val="left" w:pos="851"/>
        </w:tabs>
        <w:ind w:left="0" w:firstLine="567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проводит работу по созданию и обучению кадрового резерва для учреждений отрасли;</w:t>
      </w:r>
    </w:p>
    <w:p w:rsidR="00914A27" w:rsidRPr="008A5404" w:rsidRDefault="00914A27" w:rsidP="008A5404">
      <w:pPr>
        <w:numPr>
          <w:ilvl w:val="0"/>
          <w:numId w:val="2"/>
        </w:numPr>
        <w:tabs>
          <w:tab w:val="left" w:pos="851"/>
        </w:tabs>
        <w:ind w:left="0" w:firstLine="567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разрабатывает Программу (план мероприятий) адаптации молодых специалистов в учреждениях отрасли (в учреждениях органа местного самоуправления);</w:t>
      </w:r>
    </w:p>
    <w:p w:rsidR="00A80759" w:rsidRPr="008A5404" w:rsidRDefault="00914A27" w:rsidP="008A5404">
      <w:pPr>
        <w:tabs>
          <w:tab w:val="left" w:pos="851"/>
        </w:tabs>
        <w:rPr>
          <w:color w:val="000000"/>
          <w:sz w:val="22"/>
          <w:szCs w:val="22"/>
          <w:highlight w:val="yellow"/>
        </w:rPr>
      </w:pPr>
      <w:r w:rsidRPr="008A5404">
        <w:rPr>
          <w:color w:val="000000"/>
          <w:sz w:val="22"/>
          <w:szCs w:val="22"/>
        </w:rPr>
        <w:lastRenderedPageBreak/>
        <w:t xml:space="preserve">         - </w:t>
      </w:r>
      <w:r w:rsidR="00A80759" w:rsidRPr="008A5404">
        <w:rPr>
          <w:color w:val="000000"/>
          <w:sz w:val="22"/>
          <w:szCs w:val="22"/>
        </w:rPr>
        <w:t>предусматривает средства для организации переподготовки и повышения квалификации работников отрасли и организует профессиональное обучение  и переобучение работников за счет бюджетных сре</w:t>
      </w:r>
      <w:proofErr w:type="gramStart"/>
      <w:r w:rsidR="00A80759" w:rsidRPr="008A5404">
        <w:rPr>
          <w:color w:val="000000"/>
          <w:sz w:val="22"/>
          <w:szCs w:val="22"/>
        </w:rPr>
        <w:t>дств в с</w:t>
      </w:r>
      <w:proofErr w:type="gramEnd"/>
      <w:r w:rsidR="00A80759" w:rsidRPr="008A5404">
        <w:rPr>
          <w:color w:val="000000"/>
          <w:sz w:val="22"/>
          <w:szCs w:val="22"/>
        </w:rPr>
        <w:t>оответствии с Положением о профессиональной подготовке, переподготовке и повышению квалификации работников.</w:t>
      </w:r>
    </w:p>
    <w:p w:rsidR="00A80759" w:rsidRPr="008A5404" w:rsidRDefault="00A80759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4.2. Обучение проводится в пределах рабочего времени, установленного данным соглашением для работников отрасли.</w:t>
      </w:r>
    </w:p>
    <w:p w:rsidR="00A80759" w:rsidRPr="008A5404" w:rsidRDefault="00A80759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4.3. Работникам, проходящим профессиональное обучение или обучающимся в учебных заведениях без отрыва от выполняемой работы, работодатель обязан создавать необходимые условия для совмещения работы с обучением.</w:t>
      </w:r>
    </w:p>
    <w:p w:rsidR="00A80759" w:rsidRPr="008A5404" w:rsidRDefault="00A80759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4.4. При направлении на переподготовку (переквалификацию) с отрывом от выполняемой работы за работниками на весь период обучения сохраняется средняя заработная плата.</w:t>
      </w:r>
    </w:p>
    <w:p w:rsidR="00703885" w:rsidRPr="008A5404" w:rsidRDefault="00D14563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>5. СОДЕЙСТВИЕ ЗАНЯТОСТИ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5.1. Орган </w:t>
      </w:r>
      <w:r w:rsidR="00E60837" w:rsidRPr="008A5404">
        <w:rPr>
          <w:color w:val="000000"/>
          <w:sz w:val="22"/>
          <w:szCs w:val="22"/>
        </w:rPr>
        <w:t xml:space="preserve">государственной </w:t>
      </w:r>
      <w:r w:rsidRPr="008A5404">
        <w:rPr>
          <w:color w:val="000000"/>
          <w:sz w:val="22"/>
          <w:szCs w:val="22"/>
        </w:rPr>
        <w:t xml:space="preserve">власти, орган местного самоуправления разрабатывает и реализует с участием объединения профсоюза мероприятия по содействию занятости, предусматривающие создание и сохранение рабочих мест, организацию оплачиваемых общественных работ, подготовку и переподготовку персонала и других мероприятий.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5.2. Работодатель с участием соответствующих органов Профсоюза осуществляет работу по прогнозированию высвобождения работников. В целях предотвращения массового высвобождения работников работодатели совместно с органами Профсоюза разрабатывают соответствующие мероприятия.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5.3. Работодатель принимает решение о массовом высвобождении работников только после консультации с соответствующими органами Профсоюза.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5.4. Работодатели организуют опережающее переобучение высвобождаемых работников до расторжения с ними трудовых договоров (контрактов).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5.5. При проведении мероприятий по сокращению численности или штата работников работодатель строго руководствуется положениями Трудового кодекса Российской Федерации и Закона о занятости населения в РФ, а именно: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• производит отбор кандидатур работников, подлежащих высвобождению, а также реализует преимущественное право на оставление на работе, с учетом гарантий, предусмотренных статьями 178, 179, 180 Трудового кодекса Российской Федерации;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• своевременно (не менее чем за 3 месяца) представляют сведения о массовом высвобождении работников в органы государственной службы занятости населения и соответствующие органы Профсоюза;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• предупреждает каждого работника о предстоящем высвобождении не менее чем за 2 месяца. Одновременно с предупреждением предлагает работнику другую работу в той же Организации с учетом его квалификации, опыта работы и состояния здоровья.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5.6. Работнику, предупрежденному о предстоящем увольнении в связи с сокращением численности или штата, предоставляется время для поиска работы. Продолжительность этого времени определяется в кол</w:t>
      </w:r>
      <w:r w:rsidR="00C74960" w:rsidRPr="008A5404">
        <w:rPr>
          <w:color w:val="000000"/>
          <w:sz w:val="22"/>
          <w:szCs w:val="22"/>
        </w:rPr>
        <w:t>лективном договоре Организации.</w:t>
      </w:r>
    </w:p>
    <w:p w:rsidR="00564EFF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5.7. Работникам, высвобождаемым из Организации в связи с сокращением численности или штата, предоставляется преимущественное право трудоустройства в данную Организацию в случае соз</w:t>
      </w:r>
      <w:r w:rsidR="00C74960" w:rsidRPr="008A5404">
        <w:rPr>
          <w:color w:val="000000"/>
          <w:sz w:val="22"/>
          <w:szCs w:val="22"/>
        </w:rPr>
        <w:t>дания в ней новых рабочих мест.</w:t>
      </w:r>
    </w:p>
    <w:p w:rsidR="00703885" w:rsidRPr="008A5404" w:rsidRDefault="00D14563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>6. ОХРАНА ТРУДА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6.1. Работодатель обязан обеспечить безопасные условия и охрану труда работников в соответствии с государственными нормативными требованиями охраны труда. </w:t>
      </w:r>
    </w:p>
    <w:p w:rsidR="00CF0203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6.2. В организациях разрабатывается необходимая нормативно-техническая документация, проводятся организационно-технические, санитарно-гигиенические, лечебно-профилактические и другие необходимые мероприятия по предотвращению или снижению воздействия вредных и (или) опасных факторов производственной среды на работников.</w:t>
      </w:r>
    </w:p>
    <w:p w:rsidR="00CF0203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6.3. Работодатель обеспечивает разработку годовых программ улучшения условий и охраны труда и санитарно-оздоровительных мероприятий с соблюдением процедуры учета мнения соответствующего профсоюзного органа.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</w:t>
      </w:r>
      <w:r w:rsidR="00CF0203" w:rsidRPr="008A5404">
        <w:rPr>
          <w:color w:val="000000"/>
          <w:sz w:val="22"/>
          <w:szCs w:val="22"/>
        </w:rPr>
        <w:t>3</w:t>
      </w:r>
      <w:r w:rsidRPr="008A5404">
        <w:rPr>
          <w:color w:val="000000"/>
          <w:sz w:val="22"/>
          <w:szCs w:val="22"/>
        </w:rPr>
        <w:t xml:space="preserve">. Профсоюз осуществляет общественный </w:t>
      </w:r>
      <w:proofErr w:type="gramStart"/>
      <w:r w:rsidRPr="008A5404">
        <w:rPr>
          <w:color w:val="000000"/>
          <w:sz w:val="22"/>
          <w:szCs w:val="22"/>
        </w:rPr>
        <w:t>контроль за</w:t>
      </w:r>
      <w:proofErr w:type="gramEnd"/>
      <w:r w:rsidRPr="008A5404">
        <w:rPr>
          <w:color w:val="000000"/>
          <w:sz w:val="22"/>
          <w:szCs w:val="22"/>
        </w:rPr>
        <w:t xml:space="preserve"> соблюдением прав и законных интересов работников в области охраны труда. </w:t>
      </w:r>
    </w:p>
    <w:p w:rsidR="00703885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6.4</w:t>
      </w:r>
      <w:r w:rsidR="00D14563" w:rsidRPr="008A5404">
        <w:rPr>
          <w:color w:val="000000"/>
          <w:sz w:val="22"/>
          <w:szCs w:val="22"/>
        </w:rPr>
        <w:t xml:space="preserve">. Работодатель совместно с соответствующим органом Профсоюза обеспечивает разработку соглашения по охране труда. Соглашение является неотъемлемой частью коллективного договора Организации, предусматривающего выделение финансовых средств на мероприятия по улучшению условий и охраны труда. </w:t>
      </w:r>
    </w:p>
    <w:p w:rsidR="00703885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6.5</w:t>
      </w:r>
      <w:r w:rsidR="00D14563" w:rsidRPr="008A5404">
        <w:rPr>
          <w:color w:val="000000"/>
          <w:sz w:val="22"/>
          <w:szCs w:val="22"/>
        </w:rPr>
        <w:t xml:space="preserve">. </w:t>
      </w:r>
      <w:proofErr w:type="gramStart"/>
      <w:r w:rsidR="00D14563" w:rsidRPr="008A5404">
        <w:rPr>
          <w:color w:val="000000"/>
          <w:sz w:val="22"/>
          <w:szCs w:val="22"/>
        </w:rPr>
        <w:t xml:space="preserve">Работодатель регулярно в сроки, определенные коллективным договором Организации (вариант: соглашением по охране труда), но не реже одного раза в пять лет, проводит с участием представителя (ей) Профсоюза </w:t>
      </w:r>
      <w:r w:rsidR="00482828" w:rsidRPr="008A5404">
        <w:rPr>
          <w:color w:val="000000"/>
          <w:sz w:val="22"/>
          <w:szCs w:val="22"/>
        </w:rPr>
        <w:t>специальную оценку условий труда</w:t>
      </w:r>
      <w:r w:rsidR="00D14563" w:rsidRPr="008A5404">
        <w:rPr>
          <w:color w:val="000000"/>
          <w:sz w:val="22"/>
          <w:szCs w:val="22"/>
        </w:rPr>
        <w:t xml:space="preserve"> в целях выявления вредных и </w:t>
      </w:r>
      <w:r w:rsidR="00D14563" w:rsidRPr="008A5404">
        <w:rPr>
          <w:color w:val="000000"/>
          <w:sz w:val="22"/>
          <w:szCs w:val="22"/>
        </w:rPr>
        <w:lastRenderedPageBreak/>
        <w:t xml:space="preserve">опасных производственных факторов и разработки мероприятий по приведению условий труда в соответствие с государственными нормативными требованиями охраны труда. </w:t>
      </w:r>
      <w:proofErr w:type="gramEnd"/>
    </w:p>
    <w:p w:rsidR="00703885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6.6</w:t>
      </w:r>
      <w:r w:rsidR="00D14563" w:rsidRPr="008A5404">
        <w:rPr>
          <w:color w:val="000000"/>
          <w:sz w:val="22"/>
          <w:szCs w:val="22"/>
        </w:rPr>
        <w:t xml:space="preserve">. Работодатель организует за счет средств Организации своевременное проведение обязательных предварительных (при поступлении на работу) и периодических (в течение трудовой деятельности) медицинских осмотров (обследований) работников, обязательных психиатрических освидетельствований работников, внеочередных медицинских осмотров (обследований), обязательных психиатрических освидетельствований работников по их просьбам в соответствии с медицинскими рекомендациями. </w:t>
      </w:r>
    </w:p>
    <w:p w:rsidR="00703885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6.7</w:t>
      </w:r>
      <w:r w:rsidR="00D14563" w:rsidRPr="008A5404">
        <w:rPr>
          <w:color w:val="000000"/>
          <w:sz w:val="22"/>
          <w:szCs w:val="22"/>
        </w:rPr>
        <w:t>. Работникам, занятым на работах с вредными и (или) опасными условиями труда, работодатель обязан предоставлять компенсации в порядке, уст</w:t>
      </w:r>
      <w:r w:rsidR="00977945" w:rsidRPr="008A5404">
        <w:rPr>
          <w:color w:val="000000"/>
          <w:sz w:val="22"/>
          <w:szCs w:val="22"/>
        </w:rPr>
        <w:t>ановленном законодательством РФ</w:t>
      </w:r>
      <w:r w:rsidR="00D14563" w:rsidRPr="008A5404">
        <w:rPr>
          <w:color w:val="000000"/>
          <w:sz w:val="22"/>
          <w:szCs w:val="22"/>
        </w:rPr>
        <w:t xml:space="preserve">. </w:t>
      </w:r>
    </w:p>
    <w:p w:rsidR="00703885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6.8</w:t>
      </w:r>
      <w:r w:rsidR="00D14563" w:rsidRPr="008A5404">
        <w:rPr>
          <w:color w:val="000000"/>
          <w:sz w:val="22"/>
          <w:szCs w:val="22"/>
        </w:rPr>
        <w:t xml:space="preserve">. В случае возникновения опасности для жизни и здоровья вследствие нарушения требований охраны труда работник вправе отказаться от выполнения трудовых обязанностей до устранения этих нарушений. </w:t>
      </w:r>
    </w:p>
    <w:p w:rsidR="00703885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6.9</w:t>
      </w:r>
      <w:r w:rsidR="00D14563" w:rsidRPr="008A5404">
        <w:rPr>
          <w:color w:val="000000"/>
          <w:sz w:val="22"/>
          <w:szCs w:val="22"/>
        </w:rPr>
        <w:t>. Работодатель информирует принимаемых на работу работников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факторах. Характеристики условий труда, виды компенсаций за работы с вредными и (или) опасными условиями труда указываются в заключаемых с работниками трудовых договорах.</w:t>
      </w:r>
    </w:p>
    <w:p w:rsidR="00CF0203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6.10. При отказе работника от выполнения работ в случае возникновения опасности для его жизни и здоровья, за исключением случаев, предусмотренных федеральными законами, работодатель обязан предоставить работнику другую работу на время устранения такой опасности.</w:t>
      </w:r>
    </w:p>
    <w:p w:rsidR="00CF0203" w:rsidRPr="008A5404" w:rsidRDefault="00CF020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Отказ работника от выполнения работ в случае возникновения непосредственной опасности для его жизни и здоровья вследствие нарушения требований охраны труда не влечет за собой привлечения его к дисциплинарной ответственности.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</w:t>
      </w:r>
      <w:r w:rsidR="00CF0203" w:rsidRPr="008A5404">
        <w:rPr>
          <w:color w:val="000000"/>
          <w:sz w:val="22"/>
          <w:szCs w:val="22"/>
        </w:rPr>
        <w:t>11</w:t>
      </w:r>
      <w:r w:rsidRPr="008A5404">
        <w:rPr>
          <w:color w:val="000000"/>
          <w:sz w:val="22"/>
          <w:szCs w:val="22"/>
        </w:rPr>
        <w:t xml:space="preserve">. Работодатель и соответствующий орган Профсоюза формируют в Организации на паритетной основе комитет (комиссию) по охране труда из числа уполномоченных (доверенных) лиц Профсоюза, представителей работодателя и обеспечивают его эффективную работу.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Работодатели направляют на обучение охране труда членов комитетов (комиссий) по охране труда Организаций, уполномоченных (доверенных) лиц Профсоюза по охране труда, работников служб охраны труда с сохранением заработной платы по месту работы на период обучения. 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6.12. Условиями, которые могут быть оговорены в коллективных договорах, для проведения работ при превышении нормативных значений вредных и (или) опасных производственных факторов и факторов трудового процесса на рабочем месте, являются (в качестве примера возможные варианты):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сокращение нормальной продолжительности рабочей смены на один час с сохранением при этом всех льгот и оплаты труда за полную рабочую смену;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предоставление дополнительного отпуска за вредные условия труда;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- обязательное использование средств индивидуальной защиты и др.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Расходы на предоставление компенсаций сверх установленных нормативными правовыми актами осуществляются за счет средств работодателя.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6.13. На работах с вредными и (или) опасными условиями труда, а также на работах, выполняемых в особых температурных условиях или связанных с загрязнением, работникам выдаются </w:t>
      </w:r>
      <w:r w:rsidR="00482828" w:rsidRPr="008A5404">
        <w:rPr>
          <w:sz w:val="22"/>
          <w:szCs w:val="22"/>
        </w:rPr>
        <w:t xml:space="preserve">прошедшие обязательную сертификацию или декларирование соответствия </w:t>
      </w:r>
      <w:r w:rsidRPr="008A5404">
        <w:rPr>
          <w:color w:val="000000"/>
          <w:sz w:val="22"/>
          <w:szCs w:val="22"/>
        </w:rPr>
        <w:t>средства индивидуальной защиты, смывающие и обезвреживающие средства в соответствии с нормами, утвержденными в порядке, установленном Правительством Российской Федерации.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Работодатель обязан обеспечивать хранение, стирку, сушку, дезинфекцию, дегазацию, дезактивацию и ремонт выданных работникам по установленным нормам специальной одежды, специальной обуви и других средств индивидуальной защиты.</w:t>
      </w:r>
    </w:p>
    <w:p w:rsidR="0097794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6.14. Установленные в соответствии с действующими нормативными правовыми актами, коллективными договорами перечни рабочих инструментов и приспособлений, приборов, средств индивидуальной и коллективной защиты, необходимые в процессе труда, выдаются работнику бесплатно за счет средств работодателя.</w:t>
      </w:r>
    </w:p>
    <w:p w:rsidR="00703885" w:rsidRPr="008A5404" w:rsidRDefault="00977945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 Работник несет ответственность за сохранность и исправность выдаваемого ему рабочего инструмента, приспособлений, приборов и средств индивидуальной и коллективной защиты в соответствии с законодательством.</w:t>
      </w:r>
    </w:p>
    <w:p w:rsidR="00703885" w:rsidRPr="008A5404" w:rsidRDefault="00D14563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>7. СОЦИАЛЬНЫЕ ГАРАНТИИ, ЛЬГОТЫ И КОМПЕНСАЦИИ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7.1. </w:t>
      </w:r>
      <w:proofErr w:type="gramStart"/>
      <w:r w:rsidRPr="008A5404">
        <w:rPr>
          <w:color w:val="000000"/>
          <w:sz w:val="22"/>
          <w:szCs w:val="22"/>
        </w:rPr>
        <w:t>Отношения по возмещению вреда, причиненного работникам увечьем, профессиональным заболеванием либо иным повреждением здоровья, связанным с исполнением трудовых обязанностей, регулируются Федеральным законом от 24.07.98 г. № 125-ФЗ “Об обязательном социальном страховании от несчастных случаев на производстве и профессиональных заболеваний” и иными нормативными правовыми актами по охране труда.</w:t>
      </w:r>
      <w:proofErr w:type="gramEnd"/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lastRenderedPageBreak/>
        <w:t xml:space="preserve">7.2. </w:t>
      </w:r>
      <w:proofErr w:type="gramStart"/>
      <w:r w:rsidRPr="008A5404">
        <w:rPr>
          <w:color w:val="000000"/>
          <w:sz w:val="22"/>
          <w:szCs w:val="22"/>
        </w:rPr>
        <w:t>Перевозка в лечебные учреждения работников Организаций, заболевших или получивших травму на месте работы, производится за счет Организаций (вариант:</w:t>
      </w:r>
      <w:proofErr w:type="gramEnd"/>
      <w:r w:rsidRPr="008A5404">
        <w:rPr>
          <w:color w:val="000000"/>
          <w:sz w:val="22"/>
          <w:szCs w:val="22"/>
        </w:rPr>
        <w:t xml:space="preserve"> </w:t>
      </w:r>
      <w:proofErr w:type="gramStart"/>
      <w:r w:rsidRPr="008A5404">
        <w:rPr>
          <w:color w:val="000000"/>
          <w:sz w:val="22"/>
          <w:szCs w:val="22"/>
        </w:rPr>
        <w:t xml:space="preserve">Работодатель обеспечивает пострадавшим от трудового увечья оказание доврачебной помощи и проезд к месту медицинской помощи (консультации) и обратно в соответствии с медицинскими рекомендациями). </w:t>
      </w:r>
      <w:proofErr w:type="gramEnd"/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7.3.Работодатель по согласованию с органами Профсоюза и с учетом возможностей Организаций: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• принимает меры для улучшения жилищных условий работников;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• обеспечивает работников горячим питанием. </w:t>
      </w:r>
    </w:p>
    <w:p w:rsidR="00703885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Конкретные формы социально-бытового обслуживания, повышенные льготы, гарантии и компенсации работникам Организаций предусматриваются в коллективных договорах. </w:t>
      </w:r>
    </w:p>
    <w:p w:rsidR="00703885" w:rsidRPr="008A5404" w:rsidRDefault="00D14563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>8. СТРАХОВАНИЕ</w:t>
      </w:r>
    </w:p>
    <w:p w:rsidR="0079382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8.1. Обязательное социальное страхование работников от несчастных случаев на производстве и профессиональных заболеваний в Организациях осуществляется работодателями посредством заключения договоров с соответствующими исполнительными территориальными органами Фонда социального страхования Российской Федерации в соответствии с Федеральным законом от 24.07.1998 г. № 125-ФЗ “Об обязательном социальном страховании от несчастных случаев на производстве и профессиональных заболеваний”. </w:t>
      </w:r>
    </w:p>
    <w:p w:rsidR="0079382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8.2. Работодатель проходит регистрацию в соответствующих исполнительных территориальных органах Фонда социального страхования Российской Федерации и в установленные сроки перечисляет страховые взносы на обязательное государственное социальное страхование в размерах, установленных законом РФ. </w:t>
      </w:r>
    </w:p>
    <w:p w:rsidR="0079382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8.3. Работодатель расходует средства государственного социального страхования, направляемые на санаторно-курортное обслуживание работников и членов их семей (варианты: на оплату путевок на санаторно-курортное лечение и отдых, диетическое питание, санатории-профилактории, санаторные и оздоровительные лагеря, детские спортивные школы) в соответствии с нормативами, определяемыми исполнительным органом Фонда социального страхования Российской Федерации на календарный год. </w:t>
      </w:r>
    </w:p>
    <w:p w:rsidR="0079382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8.4. Выплата пособий по социальному страхованию, оплата путевок работникам и членам их семей в санаторно-курортные учреждения, финансирование других мероприятий по социальному страхованию в Организациях независимо от форм собственности осуществляется через бухгалтерии Организаций. </w:t>
      </w:r>
    </w:p>
    <w:p w:rsidR="0079382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Ответственность за правильность начисления и расходования средств государственного социального страхования несет руководитель и главный бухгалтер Организации. </w:t>
      </w:r>
    </w:p>
    <w:p w:rsidR="00516CD4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8.5. Для обеспечения </w:t>
      </w:r>
      <w:proofErr w:type="gramStart"/>
      <w:r w:rsidRPr="008A5404">
        <w:rPr>
          <w:color w:val="000000"/>
          <w:sz w:val="22"/>
          <w:szCs w:val="22"/>
        </w:rPr>
        <w:t>контроля за</w:t>
      </w:r>
      <w:proofErr w:type="gramEnd"/>
      <w:r w:rsidRPr="008A5404">
        <w:rPr>
          <w:color w:val="000000"/>
          <w:sz w:val="22"/>
          <w:szCs w:val="22"/>
        </w:rPr>
        <w:t xml:space="preserve"> правильным начислением и своевременной выплатой пособий по социальному страхованию, проведением оздоровительных мероприятий в Организациях независимо от форм собственности образовываются комиссии по социальному страхованию из представителей работодателя и Профсоюза или избираются уполномоченные по социальному страхованию. </w:t>
      </w:r>
    </w:p>
    <w:p w:rsidR="001D4707" w:rsidRPr="008A5404" w:rsidRDefault="00D14563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>9. ОБЯЗАННОСТИ РАБОТОДАТЕЛЯ ПО СОЗДАНИЮ УСЛОВИЙ ДЛЯ ОСУЩЕСТВЛЕНИЯ ДЕЯТЕЛЬНОСТИ ПРОФСОЮЗА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9.1. Обязанности работодателя по созданию условий для осуществления деятельности выборного профсоюзного органа в Организации регламентируются статьей 377 Трудового кодекса Российской Федерации и могут улучшаться по взаимному согласию сторон. 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9.2. Представители органов Профсоюза вправе беспрепятственно посещать Организации и рабочие места, где работают члены Профсоюза для реализации уставных задач и предоставленных профсоюзам прав, а также осуществлять контроль и координацию работы по оздоровлению работников в санаториях-профилакториях, медико-санитарных частях, здравпунктах Организаций. 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9.3. При наличии письменных заявлений работников, являющихся членами Профсоюза, работодатель ежемесячно и бесплатно удерживает и перечисляет на счет Профсоюза членские профсоюзные взносы из заработной платы работников одновременно с ее выплатой в соответствии с коллективным договором. </w:t>
      </w:r>
    </w:p>
    <w:p w:rsidR="001B458E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9.4. При наличии письменных заявлений работников, не являющихся членами Профсоюза, работодатель ежемесячно и бесплатно удерживает и перечисляет на счет Профсоюза членские взносы из заработной платы работников одновременно с ее выплатой в соответствии с коллективным договором. </w:t>
      </w:r>
    </w:p>
    <w:p w:rsidR="001D4707" w:rsidRPr="008A5404" w:rsidRDefault="00D14563" w:rsidP="008A5404">
      <w:pPr>
        <w:ind w:firstLine="426"/>
        <w:jc w:val="center"/>
        <w:rPr>
          <w:b/>
          <w:bCs/>
          <w:sz w:val="22"/>
          <w:szCs w:val="22"/>
        </w:rPr>
      </w:pPr>
      <w:r w:rsidRPr="008A5404">
        <w:rPr>
          <w:b/>
          <w:bCs/>
          <w:sz w:val="22"/>
          <w:szCs w:val="22"/>
        </w:rPr>
        <w:t xml:space="preserve">10. </w:t>
      </w:r>
      <w:proofErr w:type="gramStart"/>
      <w:r w:rsidRPr="008A5404">
        <w:rPr>
          <w:b/>
          <w:bCs/>
          <w:sz w:val="22"/>
          <w:szCs w:val="22"/>
        </w:rPr>
        <w:t>КОНТРОЛЬ ЗА</w:t>
      </w:r>
      <w:proofErr w:type="gramEnd"/>
      <w:r w:rsidRPr="008A5404">
        <w:rPr>
          <w:b/>
          <w:bCs/>
          <w:sz w:val="22"/>
          <w:szCs w:val="22"/>
        </w:rPr>
        <w:t xml:space="preserve"> ВЫПОЛНЕНИЕМ СОГЛАШЕНИЯ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10.1. Представитель объединения работодателей обязуется в 7-дневный срок после подписания зарегистрировать Соглашение в </w:t>
      </w:r>
      <w:r w:rsidR="00B83413" w:rsidRPr="008A5404">
        <w:rPr>
          <w:color w:val="000000"/>
          <w:sz w:val="22"/>
          <w:szCs w:val="22"/>
        </w:rPr>
        <w:t>Министерстве занятости, труда и миграции Саратовской области</w:t>
      </w:r>
      <w:r w:rsidRPr="008A5404">
        <w:rPr>
          <w:color w:val="000000"/>
          <w:sz w:val="22"/>
          <w:szCs w:val="22"/>
        </w:rPr>
        <w:t xml:space="preserve">. 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10.2. Стороны в 10-дневный срок после регистрации текст Соглашения доводят до сведения всех организаций – участников Соглашения (вариант: текст Соглашения печатается в газете</w:t>
      </w:r>
      <w:r w:rsidR="001D1D6A" w:rsidRPr="008A5404">
        <w:rPr>
          <w:color w:val="000000"/>
          <w:sz w:val="22"/>
          <w:szCs w:val="22"/>
        </w:rPr>
        <w:t>, размещается в сети Интернет</w:t>
      </w:r>
      <w:r w:rsidRPr="008A5404">
        <w:rPr>
          <w:color w:val="000000"/>
          <w:sz w:val="22"/>
          <w:szCs w:val="22"/>
        </w:rPr>
        <w:t xml:space="preserve">). 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10.3. </w:t>
      </w:r>
      <w:proofErr w:type="gramStart"/>
      <w:r w:rsidRPr="008A5404">
        <w:rPr>
          <w:color w:val="000000"/>
          <w:sz w:val="22"/>
          <w:szCs w:val="22"/>
        </w:rPr>
        <w:t>Контроль за</w:t>
      </w:r>
      <w:proofErr w:type="gramEnd"/>
      <w:r w:rsidRPr="008A5404">
        <w:rPr>
          <w:color w:val="000000"/>
          <w:sz w:val="22"/>
          <w:szCs w:val="22"/>
        </w:rPr>
        <w:t xml:space="preserve"> выполнением Соглашения осуществляется сторонами и их представителем - Отраслевой ком</w:t>
      </w:r>
      <w:r w:rsidR="001D1D6A" w:rsidRPr="008A5404">
        <w:rPr>
          <w:color w:val="000000"/>
          <w:sz w:val="22"/>
          <w:szCs w:val="22"/>
        </w:rPr>
        <w:t>иссией, а также соответствующим органом</w:t>
      </w:r>
      <w:r w:rsidRPr="008A5404">
        <w:rPr>
          <w:color w:val="000000"/>
          <w:sz w:val="22"/>
          <w:szCs w:val="22"/>
        </w:rPr>
        <w:t xml:space="preserve"> по труду. 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10.4. Для осуществления контроля стороны представляют всю необходимую для этого имеющуюся у них информацию. 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lastRenderedPageBreak/>
        <w:t xml:space="preserve">10.5. Отраслевая комиссия рассматривает на своих заседаниях итоги выполнения Соглашения не реже 2-х раз в год. </w:t>
      </w:r>
    </w:p>
    <w:p w:rsidR="001D4707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>10.6. При невыполнении положений Соглашения представители сторон в рамках Отраслевой комиссии проводят взаимные консультации по существу представленной информации, готовят предложения по исправлению создавшегося положения и представляют их лицам, подписавшим Соглашение.</w:t>
      </w:r>
    </w:p>
    <w:p w:rsidR="00D14563" w:rsidRPr="008A5404" w:rsidRDefault="00D14563" w:rsidP="008A5404">
      <w:pPr>
        <w:ind w:firstLine="426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 xml:space="preserve">10.7. В случае нарушения работодателями условий Соглашения соответствующие органы Профсоюза направляют им представление об устранении этих нарушений, которое рассматривается в недельный срок. </w:t>
      </w:r>
    </w:p>
    <w:p w:rsidR="005C6F02" w:rsidRPr="008A5404" w:rsidRDefault="005C6F02" w:rsidP="008A5404">
      <w:pPr>
        <w:pStyle w:val="a3"/>
        <w:jc w:val="center"/>
        <w:rPr>
          <w:rFonts w:eastAsia="Calibri"/>
          <w:color w:val="000000"/>
          <w:sz w:val="22"/>
          <w:szCs w:val="22"/>
          <w:lang w:eastAsia="en-US"/>
        </w:rPr>
      </w:pPr>
    </w:p>
    <w:p w:rsidR="005C6F02" w:rsidRPr="008A5404" w:rsidRDefault="005C6F02" w:rsidP="008A5404">
      <w:pPr>
        <w:pStyle w:val="a3"/>
        <w:jc w:val="center"/>
        <w:rPr>
          <w:color w:val="000000"/>
          <w:sz w:val="22"/>
          <w:szCs w:val="22"/>
        </w:rPr>
      </w:pPr>
    </w:p>
    <w:tbl>
      <w:tblPr>
        <w:tblW w:w="0" w:type="auto"/>
        <w:tblLayout w:type="fixed"/>
        <w:tblLook w:val="0000"/>
      </w:tblPr>
      <w:tblGrid>
        <w:gridCol w:w="4899"/>
        <w:gridCol w:w="5274"/>
      </w:tblGrid>
      <w:tr w:rsidR="005C6F02" w:rsidRPr="008A5404">
        <w:trPr>
          <w:trHeight w:val="1137"/>
        </w:trPr>
        <w:tc>
          <w:tcPr>
            <w:tcW w:w="4899" w:type="dxa"/>
          </w:tcPr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br w:type="page"/>
            </w:r>
            <w:r w:rsidRPr="008A5404">
              <w:rPr>
                <w:sz w:val="22"/>
                <w:szCs w:val="22"/>
              </w:rPr>
              <w:br w:type="page"/>
              <w:t>Председатель отраслевого профсоюза (наименование профсоюза)</w:t>
            </w:r>
          </w:p>
        </w:tc>
        <w:tc>
          <w:tcPr>
            <w:tcW w:w="5274" w:type="dxa"/>
          </w:tcPr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>Руководитель объединения работодателей (наименование должности лица - представителя работодателей)</w:t>
            </w:r>
          </w:p>
        </w:tc>
      </w:tr>
      <w:tr w:rsidR="005C6F02" w:rsidRPr="008A5404">
        <w:tc>
          <w:tcPr>
            <w:tcW w:w="4899" w:type="dxa"/>
          </w:tcPr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>_________________________________</w:t>
            </w:r>
          </w:p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 xml:space="preserve"> (подпись) (ФИО)</w:t>
            </w:r>
          </w:p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</w:p>
        </w:tc>
        <w:tc>
          <w:tcPr>
            <w:tcW w:w="5274" w:type="dxa"/>
          </w:tcPr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>________________ _________________</w:t>
            </w:r>
          </w:p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 xml:space="preserve"> (подпись) (ФИО)</w:t>
            </w:r>
          </w:p>
        </w:tc>
      </w:tr>
      <w:tr w:rsidR="005C6F02" w:rsidRPr="008A5404">
        <w:tc>
          <w:tcPr>
            <w:tcW w:w="4899" w:type="dxa"/>
          </w:tcPr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>“___” ________ 20__ г.</w:t>
            </w:r>
          </w:p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 xml:space="preserve"> М.П.</w:t>
            </w:r>
            <w:r w:rsidRPr="008A5404">
              <w:rPr>
                <w:sz w:val="22"/>
                <w:szCs w:val="22"/>
              </w:rPr>
              <w:tab/>
            </w:r>
            <w:r w:rsidRPr="008A5404">
              <w:rPr>
                <w:sz w:val="22"/>
                <w:szCs w:val="22"/>
              </w:rPr>
              <w:tab/>
            </w:r>
          </w:p>
        </w:tc>
        <w:tc>
          <w:tcPr>
            <w:tcW w:w="5274" w:type="dxa"/>
          </w:tcPr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>“___” ________ 20__ г.</w:t>
            </w:r>
            <w:r w:rsidRPr="008A5404">
              <w:rPr>
                <w:sz w:val="22"/>
                <w:szCs w:val="22"/>
              </w:rPr>
              <w:tab/>
            </w:r>
          </w:p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 xml:space="preserve"> М.П.</w:t>
            </w:r>
            <w:r w:rsidRPr="008A5404">
              <w:rPr>
                <w:sz w:val="22"/>
                <w:szCs w:val="22"/>
              </w:rPr>
              <w:tab/>
            </w:r>
          </w:p>
        </w:tc>
      </w:tr>
    </w:tbl>
    <w:p w:rsidR="005C6F02" w:rsidRPr="008A5404" w:rsidRDefault="005C6F02" w:rsidP="008A5404">
      <w:pPr>
        <w:spacing w:before="100" w:beforeAutospacing="1" w:after="100" w:afterAutospacing="1"/>
        <w:rPr>
          <w:color w:val="000000"/>
          <w:sz w:val="22"/>
          <w:szCs w:val="22"/>
        </w:rPr>
      </w:pPr>
      <w:r w:rsidRPr="008A5404">
        <w:rPr>
          <w:color w:val="000000"/>
          <w:sz w:val="22"/>
          <w:szCs w:val="22"/>
        </w:rPr>
        <w:tab/>
      </w:r>
      <w:r w:rsidRPr="008A5404">
        <w:rPr>
          <w:color w:val="000000"/>
          <w:sz w:val="22"/>
          <w:szCs w:val="22"/>
        </w:rPr>
        <w:tab/>
      </w:r>
    </w:p>
    <w:tbl>
      <w:tblPr>
        <w:tblW w:w="0" w:type="auto"/>
        <w:tblLayout w:type="fixed"/>
        <w:tblLook w:val="0000"/>
      </w:tblPr>
      <w:tblGrid>
        <w:gridCol w:w="5070"/>
      </w:tblGrid>
      <w:tr w:rsidR="005C6F02" w:rsidRPr="008A5404">
        <w:tc>
          <w:tcPr>
            <w:tcW w:w="5070" w:type="dxa"/>
          </w:tcPr>
          <w:p w:rsidR="005C6F02" w:rsidRPr="008A5404" w:rsidRDefault="005C6F02" w:rsidP="008A5404">
            <w:pPr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 xml:space="preserve">Руководитель органа государственной власти (органа местного самоуправления) Саратовской области </w:t>
            </w:r>
          </w:p>
          <w:p w:rsidR="005C6F02" w:rsidRPr="008A5404" w:rsidRDefault="005C6F02" w:rsidP="008A5404">
            <w:pPr>
              <w:pStyle w:val="1"/>
              <w:tabs>
                <w:tab w:val="left" w:pos="708"/>
              </w:tabs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5C6F02" w:rsidRPr="008A5404">
        <w:tc>
          <w:tcPr>
            <w:tcW w:w="5070" w:type="dxa"/>
          </w:tcPr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>__________________ _________________</w:t>
            </w:r>
          </w:p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 xml:space="preserve"> (подпись) (ФИО)</w:t>
            </w:r>
          </w:p>
        </w:tc>
      </w:tr>
      <w:tr w:rsidR="005C6F02" w:rsidRPr="008A5404">
        <w:tc>
          <w:tcPr>
            <w:tcW w:w="5070" w:type="dxa"/>
          </w:tcPr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>“___” ________ 20__ г.</w:t>
            </w:r>
          </w:p>
          <w:p w:rsidR="005C6F02" w:rsidRPr="008A5404" w:rsidRDefault="005C6F02" w:rsidP="008A5404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 w:rsidRPr="008A5404">
              <w:rPr>
                <w:sz w:val="22"/>
                <w:szCs w:val="22"/>
              </w:rPr>
              <w:t xml:space="preserve"> М.П.</w:t>
            </w:r>
            <w:r w:rsidRPr="008A5404">
              <w:rPr>
                <w:sz w:val="22"/>
                <w:szCs w:val="22"/>
              </w:rPr>
              <w:tab/>
            </w:r>
          </w:p>
        </w:tc>
      </w:tr>
    </w:tbl>
    <w:p w:rsidR="005C6F02" w:rsidRPr="008A5404" w:rsidRDefault="005C6F02" w:rsidP="008A5404">
      <w:pPr>
        <w:ind w:firstLine="426"/>
        <w:rPr>
          <w:color w:val="000000"/>
          <w:sz w:val="22"/>
          <w:szCs w:val="22"/>
        </w:rPr>
      </w:pPr>
    </w:p>
    <w:p w:rsidR="00822461" w:rsidRPr="008A5404" w:rsidRDefault="00822461" w:rsidP="008A5404">
      <w:pPr>
        <w:ind w:firstLine="426"/>
        <w:rPr>
          <w:color w:val="000000"/>
          <w:sz w:val="22"/>
          <w:szCs w:val="22"/>
        </w:rPr>
      </w:pPr>
    </w:p>
    <w:p w:rsidR="00822461" w:rsidRPr="008A5404" w:rsidRDefault="00822461" w:rsidP="008A5404">
      <w:pPr>
        <w:ind w:firstLine="426"/>
        <w:rPr>
          <w:color w:val="000000"/>
          <w:sz w:val="22"/>
          <w:szCs w:val="22"/>
        </w:rPr>
      </w:pPr>
    </w:p>
    <w:sectPr w:rsidR="00822461" w:rsidRPr="008A5404" w:rsidSect="00564EFF">
      <w:pgSz w:w="11906" w:h="16838"/>
      <w:pgMar w:top="680" w:right="794" w:bottom="680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643F1"/>
    <w:multiLevelType w:val="hybridMultilevel"/>
    <w:tmpl w:val="54FA8ED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C2F3382"/>
    <w:multiLevelType w:val="hybridMultilevel"/>
    <w:tmpl w:val="670A5520"/>
    <w:lvl w:ilvl="0" w:tplc="72663CC8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25D3"/>
    <w:rsid w:val="000858EF"/>
    <w:rsid w:val="00092255"/>
    <w:rsid w:val="001216E2"/>
    <w:rsid w:val="001B458E"/>
    <w:rsid w:val="001D1D6A"/>
    <w:rsid w:val="001D4707"/>
    <w:rsid w:val="002C67BC"/>
    <w:rsid w:val="002E7E03"/>
    <w:rsid w:val="003115B9"/>
    <w:rsid w:val="00356BE5"/>
    <w:rsid w:val="00361E47"/>
    <w:rsid w:val="00366214"/>
    <w:rsid w:val="003D3D56"/>
    <w:rsid w:val="00415660"/>
    <w:rsid w:val="00482828"/>
    <w:rsid w:val="004D5DDF"/>
    <w:rsid w:val="005016AF"/>
    <w:rsid w:val="00516CD4"/>
    <w:rsid w:val="00564EFF"/>
    <w:rsid w:val="005C6F02"/>
    <w:rsid w:val="00644772"/>
    <w:rsid w:val="006625D3"/>
    <w:rsid w:val="006666E2"/>
    <w:rsid w:val="006953D0"/>
    <w:rsid w:val="006A5E07"/>
    <w:rsid w:val="006F6B59"/>
    <w:rsid w:val="00703885"/>
    <w:rsid w:val="00793827"/>
    <w:rsid w:val="00822461"/>
    <w:rsid w:val="00884F53"/>
    <w:rsid w:val="008A5404"/>
    <w:rsid w:val="008F4F03"/>
    <w:rsid w:val="00914A27"/>
    <w:rsid w:val="00977945"/>
    <w:rsid w:val="00A14E36"/>
    <w:rsid w:val="00A80759"/>
    <w:rsid w:val="00AA65A4"/>
    <w:rsid w:val="00AB00F2"/>
    <w:rsid w:val="00B83413"/>
    <w:rsid w:val="00C74960"/>
    <w:rsid w:val="00CC28CF"/>
    <w:rsid w:val="00CF0203"/>
    <w:rsid w:val="00D14563"/>
    <w:rsid w:val="00E60837"/>
    <w:rsid w:val="00EE11FC"/>
    <w:rsid w:val="00FA1E53"/>
    <w:rsid w:val="00FA7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BE5"/>
    <w:pPr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C67BC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toc 1"/>
    <w:basedOn w:val="a"/>
    <w:rsid w:val="002C67BC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qFormat/>
    <w:rsid w:val="00366214"/>
    <w:rPr>
      <w:b/>
      <w:bCs/>
    </w:rPr>
  </w:style>
  <w:style w:type="paragraph" w:styleId="HTML">
    <w:name w:val="HTML Preformatted"/>
    <w:basedOn w:val="a"/>
    <w:rsid w:val="00CF02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3D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3D56"/>
    <w:rPr>
      <w:rFonts w:ascii="Tahoma" w:hAnsi="Tahoma" w:cs="Tahoma"/>
      <w:sz w:val="16"/>
      <w:szCs w:val="16"/>
      <w:lang w:eastAsia="en-US"/>
    </w:rPr>
  </w:style>
  <w:style w:type="character" w:customStyle="1" w:styleId="blk">
    <w:name w:val="blk"/>
    <w:basedOn w:val="a0"/>
    <w:rsid w:val="006666E2"/>
  </w:style>
  <w:style w:type="character" w:styleId="a7">
    <w:name w:val="Hyperlink"/>
    <w:basedOn w:val="a0"/>
    <w:rsid w:val="006666E2"/>
    <w:rPr>
      <w:color w:val="0000FF"/>
      <w:u w:val="single"/>
    </w:rPr>
  </w:style>
  <w:style w:type="character" w:customStyle="1" w:styleId="apple-converted-space">
    <w:name w:val="apple-converted-space"/>
    <w:basedOn w:val="a0"/>
    <w:rsid w:val="006666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2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3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7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3483</Words>
  <Characters>19856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ЗАНЯТОСТИ, ТРУДА И МИГРАЦИИ </vt:lpstr>
    </vt:vector>
  </TitlesOfParts>
  <Company>Grizli777</Company>
  <LinksUpToDate>false</LinksUpToDate>
  <CharactersWithSpaces>23293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ЗАНЯТОСТИ, ТРУДА И МИГРАЦИИ </dc:title>
  <dc:subject/>
  <dc:creator>GIFRON</dc:creator>
  <cp:keywords/>
  <dc:description/>
  <cp:lastModifiedBy>Xvalin</cp:lastModifiedBy>
  <cp:revision>3</cp:revision>
  <cp:lastPrinted>2009-07-27T08:50:00Z</cp:lastPrinted>
  <dcterms:created xsi:type="dcterms:W3CDTF">2018-05-15T06:24:00Z</dcterms:created>
  <dcterms:modified xsi:type="dcterms:W3CDTF">2018-05-18T12:10:00Z</dcterms:modified>
</cp:coreProperties>
</file>