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6A" w:rsidRDefault="00E16F6A">
      <w:pPr>
        <w:pStyle w:val="ConsPlusTitlePage"/>
      </w:pPr>
      <w:bookmarkStart w:id="0" w:name="_GoBack"/>
      <w:bookmarkEnd w:id="0"/>
    </w:p>
    <w:p w:rsidR="00E16F6A" w:rsidRDefault="00E16F6A">
      <w:pPr>
        <w:pStyle w:val="ConsPlusNormal"/>
        <w:jc w:val="both"/>
        <w:outlineLvl w:val="0"/>
      </w:pPr>
    </w:p>
    <w:p w:rsidR="00E16F6A" w:rsidRDefault="00E16F6A">
      <w:pPr>
        <w:pStyle w:val="ConsPlusNormal"/>
        <w:outlineLvl w:val="0"/>
      </w:pPr>
      <w:r>
        <w:t>Зарегистрировано в Минюсте России 17 января 2019 г. N 53391</w:t>
      </w:r>
    </w:p>
    <w:p w:rsidR="00E16F6A" w:rsidRDefault="00E16F6A">
      <w:pPr>
        <w:pStyle w:val="ConsPlusNormal"/>
        <w:pBdr>
          <w:top w:val="single" w:sz="6" w:space="0" w:color="auto"/>
        </w:pBdr>
        <w:spacing w:before="100" w:after="100"/>
        <w:jc w:val="both"/>
        <w:rPr>
          <w:sz w:val="2"/>
          <w:szCs w:val="2"/>
        </w:rPr>
      </w:pPr>
    </w:p>
    <w:p w:rsidR="00E16F6A" w:rsidRDefault="00E16F6A">
      <w:pPr>
        <w:pStyle w:val="ConsPlusNormal"/>
        <w:jc w:val="both"/>
      </w:pPr>
    </w:p>
    <w:p w:rsidR="00E16F6A" w:rsidRDefault="00E16F6A">
      <w:pPr>
        <w:pStyle w:val="ConsPlusTitle"/>
        <w:jc w:val="center"/>
      </w:pPr>
      <w:r>
        <w:t>МИНИСТЕРСТВО ТРУДА И СОЦИАЛЬНОЙ ЗАЩИТЫ РОССИЙСКОЙ ФЕДЕРАЦИИ</w:t>
      </w:r>
    </w:p>
    <w:p w:rsidR="00E16F6A" w:rsidRDefault="00E16F6A">
      <w:pPr>
        <w:pStyle w:val="ConsPlusTitle"/>
        <w:jc w:val="center"/>
      </w:pPr>
    </w:p>
    <w:p w:rsidR="00E16F6A" w:rsidRDefault="00E16F6A">
      <w:pPr>
        <w:pStyle w:val="ConsPlusTitle"/>
        <w:jc w:val="center"/>
      </w:pPr>
      <w:r>
        <w:t>ПРИКАЗ</w:t>
      </w:r>
    </w:p>
    <w:p w:rsidR="00E16F6A" w:rsidRDefault="00E16F6A">
      <w:pPr>
        <w:pStyle w:val="ConsPlusTitle"/>
        <w:jc w:val="center"/>
      </w:pPr>
      <w:r>
        <w:t>от 3 декабря 2018 г. N 764н</w:t>
      </w:r>
    </w:p>
    <w:p w:rsidR="00E16F6A" w:rsidRDefault="00E16F6A">
      <w:pPr>
        <w:pStyle w:val="ConsPlusTitle"/>
        <w:jc w:val="center"/>
      </w:pPr>
    </w:p>
    <w:p w:rsidR="00E16F6A" w:rsidRDefault="00E16F6A">
      <w:pPr>
        <w:pStyle w:val="ConsPlusTitle"/>
        <w:jc w:val="center"/>
      </w:pPr>
      <w:r>
        <w:t>О ВНЕСЕНИИ ИЗМЕНЕНИЙ</w:t>
      </w:r>
    </w:p>
    <w:p w:rsidR="00E16F6A" w:rsidRDefault="00E16F6A">
      <w:pPr>
        <w:pStyle w:val="ConsPlusTitle"/>
        <w:jc w:val="center"/>
      </w:pPr>
      <w:r>
        <w:t>В ПРАВИЛА ФИНАНСОВОГО ОБЕСПЕЧЕНИЯ</w:t>
      </w:r>
    </w:p>
    <w:p w:rsidR="00E16F6A" w:rsidRDefault="00E16F6A">
      <w:pPr>
        <w:pStyle w:val="ConsPlusTitle"/>
        <w:jc w:val="center"/>
      </w:pPr>
      <w:r>
        <w:t>ПРЕДУПРЕДИТЕЛЬНЫХ МЕР ПО СОКРАЩЕНИЮ ПРОИЗВОДСТВЕННОГО</w:t>
      </w:r>
    </w:p>
    <w:p w:rsidR="00E16F6A" w:rsidRDefault="00E16F6A">
      <w:pPr>
        <w:pStyle w:val="ConsPlusTitle"/>
        <w:jc w:val="center"/>
      </w:pPr>
      <w:r>
        <w:t>ТРАВМАТИЗМА И ПРОФЕССИОНАЛЬНЫХ ЗАБОЛЕВАНИЙ РАБОТНИКОВ</w:t>
      </w:r>
    </w:p>
    <w:p w:rsidR="00E16F6A" w:rsidRDefault="00E16F6A">
      <w:pPr>
        <w:pStyle w:val="ConsPlusTitle"/>
        <w:jc w:val="center"/>
      </w:pPr>
      <w:r>
        <w:t>И САНАТОРНО-КУРОРТНОГО ЛЕЧЕНИЯ РАБОТНИКОВ, ЗАНЯТЫХ</w:t>
      </w:r>
    </w:p>
    <w:p w:rsidR="00E16F6A" w:rsidRDefault="00E16F6A">
      <w:pPr>
        <w:pStyle w:val="ConsPlusTitle"/>
        <w:jc w:val="center"/>
      </w:pPr>
      <w:r>
        <w:t>НА РАБОТАХ С ВРЕДНЫМИ И (ИЛИ) ОПАСНЫМИ ПРОИЗВОДСТВЕННЫМИ</w:t>
      </w:r>
    </w:p>
    <w:p w:rsidR="00E16F6A" w:rsidRDefault="00E16F6A">
      <w:pPr>
        <w:pStyle w:val="ConsPlusTitle"/>
        <w:jc w:val="center"/>
      </w:pPr>
      <w:r>
        <w:t>ФАКТОРАМИ, УТВЕРЖДЕННЫЕ ПРИКАЗОМ МИНИСТЕРСТВА ТРУДА</w:t>
      </w:r>
    </w:p>
    <w:p w:rsidR="00E16F6A" w:rsidRDefault="00E16F6A">
      <w:pPr>
        <w:pStyle w:val="ConsPlusTitle"/>
        <w:jc w:val="center"/>
      </w:pPr>
      <w:r>
        <w:t>И СОЦИАЛЬНОЙ ЗАЩИТЫ РОССИЙСКОЙ ФЕДЕРАЦИИ</w:t>
      </w:r>
    </w:p>
    <w:p w:rsidR="00E16F6A" w:rsidRDefault="00E16F6A">
      <w:pPr>
        <w:pStyle w:val="ConsPlusTitle"/>
        <w:jc w:val="center"/>
      </w:pPr>
      <w:r>
        <w:t>ОТ 10 ДЕКАБРЯ 2012 Г. N 580Н</w:t>
      </w:r>
    </w:p>
    <w:p w:rsidR="00E16F6A" w:rsidRDefault="00E16F6A">
      <w:pPr>
        <w:pStyle w:val="ConsPlusNormal"/>
        <w:jc w:val="both"/>
      </w:pPr>
    </w:p>
    <w:p w:rsidR="00E16F6A" w:rsidRDefault="00E16F6A">
      <w:pPr>
        <w:pStyle w:val="ConsPlusNormal"/>
        <w:ind w:firstLine="540"/>
        <w:jc w:val="both"/>
      </w:pPr>
      <w:r>
        <w:t>Приказываю:</w:t>
      </w:r>
    </w:p>
    <w:p w:rsidR="00E16F6A" w:rsidRDefault="00E16F6A">
      <w:pPr>
        <w:pStyle w:val="ConsPlusNormal"/>
        <w:spacing w:before="220"/>
        <w:ind w:firstLine="540"/>
        <w:jc w:val="both"/>
      </w:pPr>
      <w:r>
        <w:t xml:space="preserve">Внести изменения в </w:t>
      </w:r>
      <w:hyperlink r:id="rId4"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согласно </w:t>
      </w:r>
      <w:hyperlink w:anchor="P35" w:history="1">
        <w:r>
          <w:rPr>
            <w:color w:val="0000FF"/>
          </w:rPr>
          <w:t>приложению</w:t>
        </w:r>
      </w:hyperlink>
      <w:r>
        <w:t>.</w:t>
      </w:r>
    </w:p>
    <w:p w:rsidR="00E16F6A" w:rsidRDefault="00E16F6A">
      <w:pPr>
        <w:pStyle w:val="ConsPlusNormal"/>
        <w:jc w:val="both"/>
      </w:pPr>
    </w:p>
    <w:p w:rsidR="00E16F6A" w:rsidRDefault="00E16F6A">
      <w:pPr>
        <w:pStyle w:val="ConsPlusNormal"/>
        <w:jc w:val="right"/>
      </w:pPr>
      <w:r>
        <w:t>Министр</w:t>
      </w:r>
    </w:p>
    <w:p w:rsidR="00E16F6A" w:rsidRDefault="00E16F6A">
      <w:pPr>
        <w:pStyle w:val="ConsPlusNormal"/>
        <w:jc w:val="right"/>
      </w:pPr>
      <w:r>
        <w:t>М.А.ТОПИЛИН</w:t>
      </w:r>
    </w:p>
    <w:p w:rsidR="00E16F6A" w:rsidRDefault="00E16F6A">
      <w:pPr>
        <w:pStyle w:val="ConsPlusNormal"/>
        <w:jc w:val="both"/>
      </w:pPr>
    </w:p>
    <w:p w:rsidR="00E16F6A" w:rsidRDefault="00E16F6A">
      <w:pPr>
        <w:pStyle w:val="ConsPlusNormal"/>
        <w:jc w:val="both"/>
      </w:pPr>
    </w:p>
    <w:p w:rsidR="00E16F6A" w:rsidRDefault="00E16F6A">
      <w:pPr>
        <w:pStyle w:val="ConsPlusNormal"/>
        <w:jc w:val="both"/>
      </w:pPr>
    </w:p>
    <w:p w:rsidR="00E16F6A" w:rsidRDefault="00E16F6A">
      <w:pPr>
        <w:pStyle w:val="ConsPlusNormal"/>
        <w:jc w:val="both"/>
      </w:pPr>
    </w:p>
    <w:p w:rsidR="00E16F6A" w:rsidRDefault="00E16F6A">
      <w:pPr>
        <w:pStyle w:val="ConsPlusNormal"/>
        <w:jc w:val="both"/>
      </w:pPr>
    </w:p>
    <w:p w:rsidR="00E16F6A" w:rsidRDefault="00E16F6A">
      <w:pPr>
        <w:pStyle w:val="ConsPlusNormal"/>
        <w:jc w:val="right"/>
        <w:outlineLvl w:val="0"/>
      </w:pPr>
      <w:r>
        <w:t>Приложение</w:t>
      </w:r>
    </w:p>
    <w:p w:rsidR="00E16F6A" w:rsidRDefault="00E16F6A">
      <w:pPr>
        <w:pStyle w:val="ConsPlusNormal"/>
        <w:jc w:val="right"/>
      </w:pPr>
      <w:r>
        <w:t>к приказу Министерства труда</w:t>
      </w:r>
    </w:p>
    <w:p w:rsidR="00E16F6A" w:rsidRDefault="00E16F6A">
      <w:pPr>
        <w:pStyle w:val="ConsPlusNormal"/>
        <w:jc w:val="right"/>
      </w:pPr>
      <w:r>
        <w:t>и социальной защиты</w:t>
      </w:r>
    </w:p>
    <w:p w:rsidR="00E16F6A" w:rsidRDefault="00E16F6A">
      <w:pPr>
        <w:pStyle w:val="ConsPlusNormal"/>
        <w:jc w:val="right"/>
      </w:pPr>
      <w:r>
        <w:t>Российской Федерации</w:t>
      </w:r>
    </w:p>
    <w:p w:rsidR="00E16F6A" w:rsidRDefault="00E16F6A">
      <w:pPr>
        <w:pStyle w:val="ConsPlusNormal"/>
        <w:jc w:val="right"/>
      </w:pPr>
      <w:r>
        <w:t>от 3 декабря 2018 г. N 764н</w:t>
      </w:r>
    </w:p>
    <w:p w:rsidR="00E16F6A" w:rsidRDefault="00E16F6A">
      <w:pPr>
        <w:pStyle w:val="ConsPlusNormal"/>
        <w:jc w:val="both"/>
      </w:pPr>
    </w:p>
    <w:p w:rsidR="00E16F6A" w:rsidRDefault="00E16F6A">
      <w:pPr>
        <w:pStyle w:val="ConsPlusTitle"/>
        <w:jc w:val="center"/>
      </w:pPr>
      <w:bookmarkStart w:id="1" w:name="P35"/>
      <w:bookmarkEnd w:id="1"/>
      <w:r>
        <w:t>ИЗМЕНЕНИЯ,</w:t>
      </w:r>
    </w:p>
    <w:p w:rsidR="00E16F6A" w:rsidRDefault="00E16F6A">
      <w:pPr>
        <w:pStyle w:val="ConsPlusTitle"/>
        <w:jc w:val="center"/>
      </w:pPr>
      <w:r>
        <w:t>ВНОСИМЫЕ В ПРАВИЛА ФИНАНСОВОГО ОБЕСПЕЧЕНИЯ</w:t>
      </w:r>
    </w:p>
    <w:p w:rsidR="00E16F6A" w:rsidRDefault="00E16F6A">
      <w:pPr>
        <w:pStyle w:val="ConsPlusTitle"/>
        <w:jc w:val="center"/>
      </w:pPr>
      <w:r>
        <w:lastRenderedPageBreak/>
        <w:t>ПРЕДУПРЕДИТЕЛЬНЫХ МЕР ПО СОКРАЩЕНИЮ ПРОИЗВОДСТВЕННОГО</w:t>
      </w:r>
    </w:p>
    <w:p w:rsidR="00E16F6A" w:rsidRDefault="00E16F6A">
      <w:pPr>
        <w:pStyle w:val="ConsPlusTitle"/>
        <w:jc w:val="center"/>
      </w:pPr>
      <w:r>
        <w:t>ТРАВМАТИЗМА И ПРОФЕССИОНАЛЬНЫХ ЗАБОЛЕВАНИЙ РАБОТНИКОВ</w:t>
      </w:r>
    </w:p>
    <w:p w:rsidR="00E16F6A" w:rsidRDefault="00E16F6A">
      <w:pPr>
        <w:pStyle w:val="ConsPlusTitle"/>
        <w:jc w:val="center"/>
      </w:pPr>
      <w:r>
        <w:t>И САНАТОРНО-КУРОРТНОГО ЛЕЧЕНИЯ РАБОТНИКОВ, ЗАНЯТЫХ</w:t>
      </w:r>
    </w:p>
    <w:p w:rsidR="00E16F6A" w:rsidRDefault="00E16F6A">
      <w:pPr>
        <w:pStyle w:val="ConsPlusTitle"/>
        <w:jc w:val="center"/>
      </w:pPr>
      <w:r>
        <w:t>НА РАБОТАХ С ВРЕДНЫМИ И (ИЛИ) ОПАСНЫМИ ПРОИЗВОДСТВЕННЫМИ</w:t>
      </w:r>
    </w:p>
    <w:p w:rsidR="00E16F6A" w:rsidRDefault="00E16F6A">
      <w:pPr>
        <w:pStyle w:val="ConsPlusTitle"/>
        <w:jc w:val="center"/>
      </w:pPr>
      <w:r>
        <w:t>ФАКТОРАМИ, УТВЕРЖДЕННЫЕ ПРИКАЗОМ МИНИСТЕРСТВА ТРУДА</w:t>
      </w:r>
    </w:p>
    <w:p w:rsidR="00E16F6A" w:rsidRDefault="00E16F6A">
      <w:pPr>
        <w:pStyle w:val="ConsPlusTitle"/>
        <w:jc w:val="center"/>
      </w:pPr>
      <w:r>
        <w:t>И СОЦИАЛЬНОЙ ЗАЩИТЫ РОССИЙСКОЙ ФЕДЕРАЦИИ</w:t>
      </w:r>
    </w:p>
    <w:p w:rsidR="00E16F6A" w:rsidRDefault="00E16F6A">
      <w:pPr>
        <w:pStyle w:val="ConsPlusTitle"/>
        <w:jc w:val="center"/>
      </w:pPr>
      <w:r>
        <w:t>ОТ 10 ДЕКАБРЯ 2012 Г. N 580Н</w:t>
      </w:r>
    </w:p>
    <w:p w:rsidR="00E16F6A" w:rsidRDefault="00E16F6A">
      <w:pPr>
        <w:pStyle w:val="ConsPlusNormal"/>
        <w:jc w:val="both"/>
      </w:pPr>
    </w:p>
    <w:p w:rsidR="00E16F6A" w:rsidRDefault="00E16F6A">
      <w:pPr>
        <w:pStyle w:val="ConsPlusNormal"/>
        <w:ind w:firstLine="540"/>
        <w:jc w:val="both"/>
      </w:pPr>
      <w:r>
        <w:t xml:space="preserve">1. В </w:t>
      </w:r>
      <w:hyperlink r:id="rId5" w:history="1">
        <w:r>
          <w:rPr>
            <w:color w:val="0000FF"/>
          </w:rPr>
          <w:t>пункте 2</w:t>
        </w:r>
      </w:hyperlink>
      <w:r>
        <w:t>:</w:t>
      </w:r>
    </w:p>
    <w:p w:rsidR="00E16F6A" w:rsidRDefault="00E16F6A">
      <w:pPr>
        <w:pStyle w:val="ConsPlusNormal"/>
        <w:spacing w:before="220"/>
        <w:ind w:firstLine="540"/>
        <w:jc w:val="both"/>
      </w:pPr>
      <w:r>
        <w:t xml:space="preserve">а) </w:t>
      </w:r>
      <w:hyperlink r:id="rId6" w:history="1">
        <w:r>
          <w:rPr>
            <w:color w:val="0000FF"/>
          </w:rPr>
          <w:t>абзац третий</w:t>
        </w:r>
      </w:hyperlink>
      <w:r>
        <w:t xml:space="preserve"> изложить в следующей редакции:</w:t>
      </w:r>
    </w:p>
    <w:p w:rsidR="00E16F6A" w:rsidRDefault="00E16F6A">
      <w:pPr>
        <w:pStyle w:val="ConsPlusNormal"/>
        <w:spacing w:before="220"/>
        <w:ind w:firstLine="540"/>
        <w:jc w:val="both"/>
      </w:pPr>
      <w: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16F6A" w:rsidRDefault="00E16F6A">
      <w:pPr>
        <w:pStyle w:val="ConsPlusNormal"/>
        <w:spacing w:before="220"/>
        <w:ind w:firstLine="540"/>
        <w:jc w:val="both"/>
      </w:pPr>
      <w:r>
        <w:t xml:space="preserve">б) после абзаца третьего </w:t>
      </w:r>
      <w:hyperlink r:id="rId7" w:history="1">
        <w:r>
          <w:rPr>
            <w:color w:val="0000FF"/>
          </w:rPr>
          <w:t>дополнить</w:t>
        </w:r>
      </w:hyperlink>
      <w:r>
        <w:t xml:space="preserve"> абзацем следующего содержания:</w:t>
      </w:r>
    </w:p>
    <w:p w:rsidR="00E16F6A" w:rsidRDefault="00E16F6A">
      <w:pPr>
        <w:pStyle w:val="ConsPlusNormal"/>
        <w:spacing w:before="220"/>
        <w:ind w:firstLine="540"/>
        <w:jc w:val="both"/>
      </w:pPr>
      <w:r>
        <w:t>"Объем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E16F6A" w:rsidRDefault="00E16F6A">
      <w:pPr>
        <w:pStyle w:val="ConsPlusNormal"/>
        <w:spacing w:before="220"/>
        <w:ind w:firstLine="540"/>
        <w:jc w:val="both"/>
      </w:pPr>
      <w:r>
        <w:t xml:space="preserve">в) </w:t>
      </w:r>
      <w:hyperlink r:id="rId8" w:history="1">
        <w:r>
          <w:rPr>
            <w:color w:val="0000FF"/>
          </w:rPr>
          <w:t>абзацы четвертый</w:t>
        </w:r>
      </w:hyperlink>
      <w:r>
        <w:t xml:space="preserve"> - </w:t>
      </w:r>
      <w:hyperlink r:id="rId9" w:history="1">
        <w:r>
          <w:rPr>
            <w:color w:val="0000FF"/>
          </w:rPr>
          <w:t>шестой</w:t>
        </w:r>
      </w:hyperlink>
      <w:r>
        <w:t xml:space="preserve"> изложить в следующей редакции:</w:t>
      </w:r>
    </w:p>
    <w:p w:rsidR="00E16F6A" w:rsidRDefault="00E16F6A">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E16F6A" w:rsidRDefault="00E16F6A">
      <w:pPr>
        <w:pStyle w:val="ConsPlusNormal"/>
        <w:spacing w:before="220"/>
        <w:ind w:firstLine="540"/>
        <w:jc w:val="both"/>
      </w:pPr>
      <w:r>
        <w:t xml:space="preserve">2. </w:t>
      </w:r>
      <w:hyperlink r:id="rId10" w:history="1">
        <w:r>
          <w:rPr>
            <w:color w:val="0000FF"/>
          </w:rPr>
          <w:t>Пункт 3</w:t>
        </w:r>
      </w:hyperlink>
      <w:r>
        <w:t xml:space="preserve"> дополнить подпунктом "н" следующего содержания:</w:t>
      </w:r>
    </w:p>
    <w:p w:rsidR="00E16F6A" w:rsidRDefault="00E16F6A">
      <w:pPr>
        <w:pStyle w:val="ConsPlusNormal"/>
        <w:spacing w:before="220"/>
        <w:ind w:firstLine="540"/>
        <w:jc w:val="both"/>
      </w:pPr>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E16F6A" w:rsidRDefault="00E16F6A">
      <w:pPr>
        <w:pStyle w:val="ConsPlusNormal"/>
        <w:spacing w:before="220"/>
        <w:ind w:firstLine="540"/>
        <w:jc w:val="both"/>
      </w:pPr>
      <w:r>
        <w:t xml:space="preserve">3. В </w:t>
      </w:r>
      <w:hyperlink r:id="rId11" w:history="1">
        <w:r>
          <w:rPr>
            <w:color w:val="0000FF"/>
          </w:rPr>
          <w:t>пункте 4</w:t>
        </w:r>
      </w:hyperlink>
      <w:r>
        <w:t>:</w:t>
      </w:r>
    </w:p>
    <w:p w:rsidR="00E16F6A" w:rsidRDefault="00E16F6A">
      <w:pPr>
        <w:pStyle w:val="ConsPlusNormal"/>
        <w:spacing w:before="220"/>
        <w:ind w:firstLine="540"/>
        <w:jc w:val="both"/>
      </w:pPr>
      <w:r>
        <w:t xml:space="preserve">а) в </w:t>
      </w:r>
      <w:hyperlink r:id="rId12" w:history="1">
        <w:r>
          <w:rPr>
            <w:color w:val="0000FF"/>
          </w:rPr>
          <w:t>подпункте "б"</w:t>
        </w:r>
      </w:hyperlink>
      <w:r>
        <w:t>:</w:t>
      </w:r>
    </w:p>
    <w:p w:rsidR="00E16F6A" w:rsidRDefault="00E16F6A">
      <w:pPr>
        <w:pStyle w:val="ConsPlusNormal"/>
        <w:spacing w:before="220"/>
        <w:ind w:firstLine="540"/>
        <w:jc w:val="both"/>
      </w:pPr>
      <w:r>
        <w:t xml:space="preserve">в </w:t>
      </w:r>
      <w:hyperlink r:id="rId13" w:history="1">
        <w:r>
          <w:rPr>
            <w:color w:val="0000FF"/>
          </w:rPr>
          <w:t>абзаце втором</w:t>
        </w:r>
      </w:hyperlink>
      <w:r>
        <w:t xml:space="preserve"> после слов "на соответствующих рабочих местах" дополнить словами ", которая может быть представлена при подтверждении расходов";</w:t>
      </w:r>
    </w:p>
    <w:p w:rsidR="00E16F6A" w:rsidRDefault="00E16F6A">
      <w:pPr>
        <w:pStyle w:val="ConsPlusNormal"/>
        <w:spacing w:before="220"/>
        <w:ind w:firstLine="540"/>
        <w:jc w:val="both"/>
      </w:pPr>
      <w:r>
        <w:lastRenderedPageBreak/>
        <w:t xml:space="preserve">в </w:t>
      </w:r>
      <w:hyperlink r:id="rId14" w:history="1">
        <w:r>
          <w:rPr>
            <w:color w:val="0000FF"/>
          </w:rPr>
          <w:t>абзаце четвертом</w:t>
        </w:r>
      </w:hyperlink>
      <w:r>
        <w:t xml:space="preserve"> слово "подтверждающих" заменить словом "обосновывающих";</w:t>
      </w:r>
    </w:p>
    <w:p w:rsidR="00E16F6A" w:rsidRDefault="00E16F6A">
      <w:pPr>
        <w:pStyle w:val="ConsPlusNormal"/>
        <w:spacing w:before="220"/>
        <w:ind w:firstLine="540"/>
        <w:jc w:val="both"/>
      </w:pPr>
      <w:r>
        <w:t xml:space="preserve">б) в </w:t>
      </w:r>
      <w:hyperlink r:id="rId15" w:history="1">
        <w:r>
          <w:rPr>
            <w:color w:val="0000FF"/>
          </w:rPr>
          <w:t>подпункте "д"</w:t>
        </w:r>
      </w:hyperlink>
      <w:r>
        <w:t>:</w:t>
      </w:r>
    </w:p>
    <w:p w:rsidR="00E16F6A" w:rsidRDefault="00E16F6A">
      <w:pPr>
        <w:pStyle w:val="ConsPlusNormal"/>
        <w:spacing w:before="220"/>
        <w:ind w:firstLine="540"/>
        <w:jc w:val="both"/>
      </w:pPr>
      <w:r>
        <w:t xml:space="preserve">в </w:t>
      </w:r>
      <w:hyperlink r:id="rId16" w:history="1">
        <w:r>
          <w:rPr>
            <w:color w:val="0000FF"/>
          </w:rPr>
          <w:t>абзаце первом</w:t>
        </w:r>
      </w:hyperlink>
      <w:r>
        <w:t xml:space="preserve"> слова "подпунктом "д" заменить словами "подпунктами "д" и "н";</w:t>
      </w:r>
    </w:p>
    <w:p w:rsidR="00E16F6A" w:rsidRDefault="00E16F6A">
      <w:pPr>
        <w:pStyle w:val="ConsPlusNormal"/>
        <w:spacing w:before="220"/>
        <w:ind w:firstLine="540"/>
        <w:jc w:val="both"/>
      </w:pPr>
      <w:r>
        <w:t xml:space="preserve">в </w:t>
      </w:r>
      <w:hyperlink r:id="rId17" w:history="1">
        <w:r>
          <w:rPr>
            <w:color w:val="0000FF"/>
          </w:rPr>
          <w:t>абзаце пятом</w:t>
        </w:r>
      </w:hyperlink>
      <w:r>
        <w:t xml:space="preserve"> слова "лечение работников," заменить словами "лечение работников, и (или)";</w:t>
      </w:r>
    </w:p>
    <w:p w:rsidR="00E16F6A" w:rsidRDefault="007C3F8A">
      <w:pPr>
        <w:pStyle w:val="ConsPlusNormal"/>
        <w:spacing w:before="220"/>
        <w:ind w:firstLine="540"/>
        <w:jc w:val="both"/>
      </w:pPr>
      <w:hyperlink r:id="rId18" w:history="1">
        <w:r w:rsidR="00E16F6A">
          <w:rPr>
            <w:color w:val="0000FF"/>
          </w:rPr>
          <w:t>дополнить</w:t>
        </w:r>
      </w:hyperlink>
      <w:r w:rsidR="00E16F6A">
        <w:t xml:space="preserve"> абзацами следующего содержания:</w:t>
      </w:r>
    </w:p>
    <w:p w:rsidR="00E16F6A" w:rsidRDefault="00E16F6A">
      <w:pPr>
        <w:pStyle w:val="ConsPlusNormal"/>
        <w:spacing w:before="220"/>
        <w:ind w:firstLine="540"/>
        <w:jc w:val="both"/>
      </w:pPr>
      <w:r>
        <w:t>"Дополнительно, в случае включения в план финансового обеспечения предупредительных мер мероприятий, предусмотренных подпунктом "н" пункта 3 Правил:</w:t>
      </w:r>
    </w:p>
    <w:p w:rsidR="00E16F6A" w:rsidRDefault="00E16F6A">
      <w:pPr>
        <w:pStyle w:val="ConsPlusNormal"/>
        <w:spacing w:before="220"/>
        <w:ind w:firstLine="540"/>
        <w:jc w:val="both"/>
      </w:pPr>
      <w:r>
        <w:t xml:space="preserve">- копию справки для получения путевки на санаторно-курортное лечение </w:t>
      </w:r>
      <w:hyperlink r:id="rId19" w:history="1">
        <w:r>
          <w:rPr>
            <w:color w:val="0000FF"/>
          </w:rPr>
          <w:t>(форма N 070/у)</w:t>
        </w:r>
      </w:hyperlink>
      <w:r>
        <w:t xml:space="preserve"> (далее - справка по форме N 070у), при отсутствии заключительного акта;</w:t>
      </w:r>
    </w:p>
    <w:p w:rsidR="00E16F6A" w:rsidRDefault="00E16F6A">
      <w:pPr>
        <w:pStyle w:val="ConsPlusNormal"/>
        <w:spacing w:before="220"/>
        <w:ind w:firstLine="540"/>
        <w:jc w:val="both"/>
      </w:pPr>
      <w:r>
        <w:t xml:space="preserve">- списки работников, направляемых на санаторно-курортное лечение, с указанием рекомендаций, содержащихся в справке по </w:t>
      </w:r>
      <w:hyperlink r:id="rId20" w:history="1">
        <w:r>
          <w:rPr>
            <w:color w:val="0000FF"/>
          </w:rPr>
          <w:t>форме N 070у</w:t>
        </w:r>
      </w:hyperlink>
      <w:r>
        <w:t>, при отсутствии заключительного акта;</w:t>
      </w:r>
    </w:p>
    <w:p w:rsidR="00E16F6A" w:rsidRDefault="00E16F6A">
      <w:pPr>
        <w:pStyle w:val="ConsPlusNormal"/>
        <w:spacing w:before="220"/>
        <w:ind w:firstLine="540"/>
        <w:jc w:val="both"/>
      </w:pPr>
      <w:r>
        <w:t>- копию документа, удостоверяющего личность работника, направляемого на санаторно-курортное лечение;</w:t>
      </w:r>
    </w:p>
    <w:p w:rsidR="00E16F6A" w:rsidRDefault="00E16F6A">
      <w:pPr>
        <w:pStyle w:val="ConsPlusNormal"/>
        <w:spacing w:before="220"/>
        <w:ind w:firstLine="540"/>
        <w:jc w:val="both"/>
      </w:pPr>
      <w:r>
        <w:t>- письменное согласие работника, направляемого на санаторно-курортное лечение, на обработку его персональных данных;";</w:t>
      </w:r>
    </w:p>
    <w:p w:rsidR="00E16F6A" w:rsidRDefault="00E16F6A">
      <w:pPr>
        <w:pStyle w:val="ConsPlusNormal"/>
        <w:spacing w:before="220"/>
        <w:ind w:firstLine="540"/>
        <w:jc w:val="both"/>
      </w:pPr>
      <w:r>
        <w:t xml:space="preserve">в) в </w:t>
      </w:r>
      <w:hyperlink r:id="rId21" w:history="1">
        <w:r>
          <w:rPr>
            <w:color w:val="0000FF"/>
          </w:rPr>
          <w:t>абзаце втором подпункта "л"</w:t>
        </w:r>
      </w:hyperlink>
      <w:r>
        <w:t xml:space="preserve"> слово "подтверждающих" заменить словом "обосновывающих".</w:t>
      </w:r>
    </w:p>
    <w:p w:rsidR="00E16F6A" w:rsidRDefault="00E16F6A">
      <w:pPr>
        <w:pStyle w:val="ConsPlusNormal"/>
        <w:spacing w:before="220"/>
        <w:ind w:firstLine="540"/>
        <w:jc w:val="both"/>
      </w:pPr>
      <w:r>
        <w:t xml:space="preserve">4. В </w:t>
      </w:r>
      <w:hyperlink r:id="rId22" w:history="1">
        <w:r>
          <w:rPr>
            <w:color w:val="0000FF"/>
          </w:rPr>
          <w:t>пункте 8</w:t>
        </w:r>
      </w:hyperlink>
      <w:r>
        <w:t xml:space="preserve"> слова "10 000,0 тыс. рублей" заменить словами "25 000,0 тыс. рублей".</w:t>
      </w:r>
    </w:p>
    <w:p w:rsidR="00E16F6A" w:rsidRDefault="00E16F6A">
      <w:pPr>
        <w:pStyle w:val="ConsPlusNormal"/>
        <w:jc w:val="both"/>
      </w:pPr>
    </w:p>
    <w:p w:rsidR="00E16F6A" w:rsidRDefault="00E16F6A">
      <w:pPr>
        <w:pStyle w:val="ConsPlusNormal"/>
        <w:jc w:val="both"/>
      </w:pPr>
    </w:p>
    <w:p w:rsidR="00E16F6A" w:rsidRDefault="00E16F6A">
      <w:pPr>
        <w:pStyle w:val="ConsPlusNormal"/>
        <w:pBdr>
          <w:top w:val="single" w:sz="6" w:space="0" w:color="auto"/>
        </w:pBdr>
        <w:spacing w:before="100" w:after="100"/>
        <w:jc w:val="both"/>
        <w:rPr>
          <w:sz w:val="2"/>
          <w:szCs w:val="2"/>
        </w:rPr>
      </w:pPr>
    </w:p>
    <w:p w:rsidR="003C7670" w:rsidRDefault="003C7670"/>
    <w:sectPr w:rsidR="003C7670" w:rsidSect="004D4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6F6A"/>
    <w:rsid w:val="003C7670"/>
    <w:rsid w:val="004E4321"/>
    <w:rsid w:val="007C3F8A"/>
    <w:rsid w:val="00E16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F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F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6F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E6D6BEB2CFDA878F9F28E1D11E9BC9C918B25276138CA5A4FB64F428F335AF8C08D23728770FC11BBA90A798FC9B7624108CBAS3BFJ" TargetMode="External"/><Relationship Id="rId13" Type="http://schemas.openxmlformats.org/officeDocument/2006/relationships/hyperlink" Target="consultantplus://offline/ref=81E6D6BEB2CFDA878F9F28E1D11E9BC9C918B25276138CA5A4FB64F428F335AF8C08D2322B770FC11BBA90A798FC9B7624108CBAS3BFJ" TargetMode="External"/><Relationship Id="rId18" Type="http://schemas.openxmlformats.org/officeDocument/2006/relationships/hyperlink" Target="consultantplus://offline/ref=81E6D6BEB2CFDA878F9F28E1D11E9BC9C918B25276138CA5A4FB64F428F335AF8C08D2302C770FC11BBA90A798FC9B7624108CBAS3BFJ" TargetMode="External"/><Relationship Id="rId3" Type="http://schemas.openxmlformats.org/officeDocument/2006/relationships/webSettings" Target="webSettings.xml"/><Relationship Id="rId21" Type="http://schemas.openxmlformats.org/officeDocument/2006/relationships/hyperlink" Target="consultantplus://offline/ref=81E6D6BEB2CFDA878F9F28E1D11E9BC9C918B25276138CA5A4FB64F428F335AF8C08D2372F7E50C40EABC8AB90EB84763B0C8EBB37S4B8J" TargetMode="External"/><Relationship Id="rId7" Type="http://schemas.openxmlformats.org/officeDocument/2006/relationships/hyperlink" Target="consultantplus://offline/ref=81E6D6BEB2CFDA878F9F28E1D11E9BC9C918B25276138CA5A4FB64F428F335AF8C08D2372B770FC11BBA90A798FC9B7624108CBAS3BFJ" TargetMode="External"/><Relationship Id="rId12" Type="http://schemas.openxmlformats.org/officeDocument/2006/relationships/hyperlink" Target="consultantplus://offline/ref=81E6D6BEB2CFDA878F9F28E1D11E9BC9C918B25276138CA5A4FB64F428F335AF8C08D2322A770FC11BBA90A798FC9B7624108CBAS3BFJ" TargetMode="External"/><Relationship Id="rId17" Type="http://schemas.openxmlformats.org/officeDocument/2006/relationships/hyperlink" Target="consultantplus://offline/ref=81E6D6BEB2CFDA878F9F28E1D11E9BC9C918B25276138CA5A4FB64F428F335AF8C08D2372F7C50C40EABC8AB90EB84763B0C8EBB37S4B8J" TargetMode="External"/><Relationship Id="rId2" Type="http://schemas.openxmlformats.org/officeDocument/2006/relationships/settings" Target="settings.xml"/><Relationship Id="rId16" Type="http://schemas.openxmlformats.org/officeDocument/2006/relationships/hyperlink" Target="consultantplus://offline/ref=81E6D6BEB2CFDA878F9F28E1D11E9BC9C918B25276138CA5A4FB64F428F335AF8C08D2302C770FC11BBA90A798FC9B7624108CBAS3BFJ" TargetMode="External"/><Relationship Id="rId20" Type="http://schemas.openxmlformats.org/officeDocument/2006/relationships/hyperlink" Target="consultantplus://offline/ref=81E6D6BEB2CFDA878F9F28E1D11E9BC9C811B0577B1D8CA5A4FB64F428F335AF8C08D2372A7C5C915DE4C9F7D5B79776330C8DBA2843C668SEBAJ" TargetMode="External"/><Relationship Id="rId1" Type="http://schemas.openxmlformats.org/officeDocument/2006/relationships/styles" Target="styles.xml"/><Relationship Id="rId6" Type="http://schemas.openxmlformats.org/officeDocument/2006/relationships/hyperlink" Target="consultantplus://offline/ref=81E6D6BEB2CFDA878F9F28E1D11E9BC9C918B25276138CA5A4FB64F428F335AF8C08D2372B770FC11BBA90A798FC9B7624108CBAS3BFJ" TargetMode="External"/><Relationship Id="rId11" Type="http://schemas.openxmlformats.org/officeDocument/2006/relationships/hyperlink" Target="consultantplus://offline/ref=81E6D6BEB2CFDA878F9F28E1D11E9BC9C918B25276138CA5A4FB64F428F335AF8C08D2372C7E50C40EABC8AB90EB84763B0C8EBB37S4B8J" TargetMode="External"/><Relationship Id="rId24" Type="http://schemas.openxmlformats.org/officeDocument/2006/relationships/theme" Target="theme/theme1.xml"/><Relationship Id="rId5" Type="http://schemas.openxmlformats.org/officeDocument/2006/relationships/hyperlink" Target="consultantplus://offline/ref=81E6D6BEB2CFDA878F9F28E1D11E9BC9C918B25276138CA5A4FB64F428F335AF8C08D23F21280AD40AE29CAF8FE39B6938128DSBB2J" TargetMode="External"/><Relationship Id="rId15" Type="http://schemas.openxmlformats.org/officeDocument/2006/relationships/hyperlink" Target="consultantplus://offline/ref=81E6D6BEB2CFDA878F9F28E1D11E9BC9C918B25276138CA5A4FB64F428F335AF8C08D2302C770FC11BBA90A798FC9B7624108CBAS3BFJ" TargetMode="External"/><Relationship Id="rId23" Type="http://schemas.openxmlformats.org/officeDocument/2006/relationships/fontTable" Target="fontTable.xml"/><Relationship Id="rId10" Type="http://schemas.openxmlformats.org/officeDocument/2006/relationships/hyperlink" Target="consultantplus://offline/ref=81E6D6BEB2CFDA878F9F28E1D11E9BC9C918B25276138CA5A4FB64F428F335AF8C08D2372F770FC11BBA90A798FC9B7624108CBAS3BFJ" TargetMode="External"/><Relationship Id="rId19" Type="http://schemas.openxmlformats.org/officeDocument/2006/relationships/hyperlink" Target="consultantplus://offline/ref=81E6D6BEB2CFDA878F9F28E1D11E9BC9C811B0577B1D8CA5A4FB64F428F335AF8C08D2372A7C5C915DE4C9F7D5B79776330C8DBA2843C668SEBAJ" TargetMode="External"/><Relationship Id="rId4" Type="http://schemas.openxmlformats.org/officeDocument/2006/relationships/hyperlink" Target="consultantplus://offline/ref=81E6D6BEB2CFDA878F9F28E1D11E9BC9C918B25276138CA5A4FB64F428F335AF8C08D23121280AD40AE29CAF8FE39B6938128DSBB2J" TargetMode="External"/><Relationship Id="rId9" Type="http://schemas.openxmlformats.org/officeDocument/2006/relationships/hyperlink" Target="consultantplus://offline/ref=81E6D6BEB2CFDA878F9F28E1D11E9BC9C918B25276138CA5A4FB64F428F335AF8C08D2372E770FC11BBA90A798FC9B7624108CBAS3BFJ" TargetMode="External"/><Relationship Id="rId14" Type="http://schemas.openxmlformats.org/officeDocument/2006/relationships/hyperlink" Target="consultantplus://offline/ref=81E6D6BEB2CFDA878F9F28E1D11E9BC9C918B25276138CA5A4FB64F428F335AF8C08D23229770FC11BBA90A798FC9B7624108CBAS3BFJ" TargetMode="External"/><Relationship Id="rId22" Type="http://schemas.openxmlformats.org/officeDocument/2006/relationships/hyperlink" Target="consultantplus://offline/ref=81E6D6BEB2CFDA878F9F28E1D11E9BC9C918B25276138CA5A4FB64F428F335AF8C08D2372B7950C40EABC8AB90EB84763B0C8EBB37S4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 Сураеева</dc:creator>
  <cp:keywords/>
  <dc:description/>
  <cp:lastModifiedBy>Xvalin</cp:lastModifiedBy>
  <cp:revision>2</cp:revision>
  <dcterms:created xsi:type="dcterms:W3CDTF">2020-03-04T09:32:00Z</dcterms:created>
  <dcterms:modified xsi:type="dcterms:W3CDTF">2020-03-04T09:32:00Z</dcterms:modified>
</cp:coreProperties>
</file>