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/>
      </w:pPr>
      <w:bookmarkStart w:id="0" w:name="_GoBack"/>
      <w:bookmarkEnd w:id="0"/>
      <w:r>
        <w:rPr>
          <w:lang w:val="en-US"/>
        </w:rPr>
        <w:t xml:space="preserve">В преддверии Международного дня толерантности 14 – ноября провели познавательную программу «Путешествие в город Толерантности». </w:t>
      </w:r>
      <w:r>
        <w:t>Этот день был торжественно провозглашен в «Декларации принципов терпимости» ЮНЕСКО.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ru-RU" w:eastAsia="zh-CN"/>
        </w:rPr>
        <w:t xml:space="preserve"> </w:t>
      </w:r>
      <w:r>
        <w:rPr>
          <w:rFonts w:ascii="Calibri" w:cs="Arial" w:eastAsia="宋体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zh-CN"/>
        </w:rPr>
        <w:t xml:space="preserve">Международный день толерантности отмечается ежегодно 16 ноября. </w:t>
      </w:r>
      <w:r>
        <w:t>В начале мероприятия ребятам был  продемонстрирован видеоролик «Толерантность – путь к миру».  Ребята активно участвовали в обсуждении вопросов о толерантности, о неоднозначном понимании толерантности в разных языках, популярности термина «толерантность». Большое внимание было уделено чертам толерантной личности и толерантным отношениям. Совершили короткое путешествие по разным странам, приняв активное участие в играх: «Давайте поприветствуем друг друга», викторине «Такие разные народы» и др. Итогом мероприятия стал, собранный цветок дружбы, на котором были показаны основные черты, присущие толерантной личности.</w:t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2299887" cy="1724915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299887" cy="172491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114300" distT="0" distB="0" distR="114300">
            <wp:extent cx="2303387" cy="1727540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03387" cy="1727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2320886" cy="1740665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20886" cy="174066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106</Words>
  <Characters>786</Characters>
  <Application>WPS Office</Application>
  <Paragraphs>3</Paragraphs>
  <CharactersWithSpaces>897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2025-11-14T14:09:48Z</dcterms:created>
  <dc:creator>BTK-AL09</dc:creator>
  <lastModifiedBy>BTK-AL09</lastModifiedBy>
  <dcterms:modified xsi:type="dcterms:W3CDTF">2025-11-14T14:09:48Z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feeefc100d90446f8fda572aad916266</vt:lpwstr>
  </property>
</Properties>
</file>