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/>
      </w:pPr>
      <w:bookmarkStart w:id="0" w:name="_GoBack"/>
      <w:bookmarkEnd w:id="0"/>
      <w:r>
        <w:rPr>
          <w:sz w:val="24"/>
          <w:szCs w:val="24"/>
        </w:rPr>
        <w:t>30 января в Абдуловском СК прошёл час интересных сообщений «Культура народов Великой страны», посвященный году единства народов России. В ходе мероприятия рассказали об указе о проведении Года единства народов России и узнали, что целью мероприятия является: углубление знаний о культурном и историческом многообразии народов России, формирование чувства патриотизма и уважения к национальным традициям и обычаям страны. В этот час с участками мероприятия раскрыли самые неизвестные и в то же время очень интересные данные про обычаи, культуру и традиции народов России</w:t>
      </w:r>
      <w:r>
        <w:t>.</w:t>
      </w:r>
    </w:p>
    <w:p>
      <w:pPr>
        <w:pStyle w:val="style0"/>
        <w:jc w:val="both"/>
        <w:rPr/>
      </w:pPr>
      <w:r>
        <w:rPr/>
        <w:drawing>
          <wp:inline distL="114300" distT="0" distB="0" distR="114300">
            <wp:extent cx="2628900" cy="1823813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823813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3106332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3106332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80</Words>
  <Characters>491</Characters>
  <Application>WPS Office</Application>
  <Paragraphs>2</Paragraphs>
  <CharactersWithSpaces>570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2026-01-31T17:38:50Z</dcterms:created>
  <dc:creator>BTK-AL09</dc:creator>
  <lastModifiedBy>BTK-AL09</lastModifiedBy>
  <dcterms:modified xsi:type="dcterms:W3CDTF">2026-01-31T17:38:50Z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c8f6fdd791ad4a45a534272ec675facd</vt:lpwstr>
  </property>
</Properties>
</file>