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На базе села  Репьёвкского СДК состоялось мероприятие посвященное  ко Дню Памяти и Скорби . Было возложены цветы к памятнику жителями села , выступил глава администрации Яковлевского муниципального образования Тугушев Р Г</w:t>
      </w:r>
    </w:p>
    <w:p w14:paraId="02000000">
      <w:pPr>
        <w:pStyle w:val="Style_1"/>
      </w:pPr>
    </w:p>
    <w:p w14:paraId="03000000">
      <w:pPr>
        <w:pStyle w:val="Style_1"/>
      </w:pPr>
    </w:p>
    <w:p w14:paraId="04000000">
      <w:pPr>
        <w:pStyle w:val="Style_1"/>
      </w:pPr>
      <w:r>
        <w:drawing>
          <wp:inline>
            <wp:extent cx="6264372" cy="3045181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64372" cy="30451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</w:p>
    <w:p w14:paraId="06000000">
      <w:pPr>
        <w:pStyle w:val="Style_1"/>
      </w:pPr>
      <w:r>
        <w:drawing>
          <wp:inline>
            <wp:extent cx="6264372" cy="3045181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264372" cy="304518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</w:pPr>
    </w:p>
    <w:p w14:paraId="08000000">
      <w:pPr>
        <w:pStyle w:val="Style_1"/>
      </w:pPr>
      <w:r>
        <w:drawing>
          <wp:inline>
            <wp:extent cx="6264372" cy="8352495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264372" cy="83524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000000">
      <w:pPr>
        <w:pStyle w:val="Style_1"/>
      </w:pPr>
    </w:p>
    <w:p w14:paraId="0A000000">
      <w:pPr>
        <w:pStyle w:val="Style_1"/>
      </w:pPr>
      <w:r>
        <w:drawing>
          <wp:inline>
            <wp:extent cx="6264372" cy="4698279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264372" cy="469827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9" Target="webSettings.xml" Type="http://schemas.openxmlformats.org/officeDocument/2006/relationships/webSettings"/>
  <Relationship Id="rId5" Target="fontTable.xml" Type="http://schemas.openxmlformats.org/officeDocument/2006/relationships/fontTable"/>
  <Relationship Id="rId8" Target="stylesWithEffects.xml" Type="http://schemas.microsoft.com/office/2007/relationships/stylesWithEffect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2023-06-22T09:05:07Z</dcterms:modified>
</cp:coreProperties>
</file>