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image/webp" Extension="webp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Акция «Флаг Россиии»</w:t>
      </w:r>
    </w:p>
    <w:p w14:paraId="02000000">
      <w:pPr>
        <w:pStyle w:val="Style_1"/>
      </w:pPr>
      <w:r>
        <w:drawing>
          <wp:inline>
            <wp:extent cx="1752871" cy="3116215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752871" cy="311621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>
            <wp:extent cx="1740098" cy="3093509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740098" cy="3093509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732836" cy="3080598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732836" cy="308059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756749" cy="312311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756749" cy="312311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764745" cy="3137325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764745" cy="313732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media/1.jpeg" Type="http://schemas.openxmlformats.org/officeDocument/2006/relationships/image"/>
  <Relationship Id="rId10" Target="webSettings.xml" Type="http://schemas.openxmlformats.org/officeDocument/2006/relationships/webSettings"/>
  <Relationship Id="rId2" Target="media/2.jpeg" Type="http://schemas.openxmlformats.org/officeDocument/2006/relationships/image"/>
  <Relationship Id="rId3" Target="media/3.webp" Type="http://schemas.openxmlformats.org/officeDocument/2006/relationships/image"/>
  <Relationship Id="rId8" Target="styles.xml" Type="http://schemas.openxmlformats.org/officeDocument/2006/relationships/styles"/>
  <Relationship Id="rId4" Target="media/4.webp" Type="http://schemas.openxmlformats.org/officeDocument/2006/relationships/image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5.webp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2025-08-22T10:32:44Z</dcterms:modified>
</cp:coreProperties>
</file>