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both"/>
        <w:rPr/>
      </w:pPr>
      <w:bookmarkStart w:id="0" w:name="_GoBack"/>
      <w:bookmarkEnd w:id="0"/>
      <w:r>
        <w:t>21 февраля во всем мире отмечается Международный день родного языка. Работники культуры Яковлевского</w:t>
      </w:r>
      <w:r>
        <w:rPr>
          <w:lang w:val="en-US"/>
        </w:rPr>
        <w:t>,</w:t>
      </w:r>
      <w:r>
        <w:t xml:space="preserve"> Абдуловского </w:t>
      </w:r>
      <w:r>
        <w:rPr>
          <w:lang w:val="en-US"/>
        </w:rPr>
        <w:t xml:space="preserve">СК </w:t>
      </w:r>
      <w:r>
        <w:t>совместно с библиотекарем Яковлевской сельской библиотеки провели познавательный час «Родной язык — наше богатство». Ребята познакомились с историей праздника, узнали о значении языка и важности его сохранения и развития. В рамках мероприятия дети прочитали стихи на татарском языке и ознакомились с выставкой, посвященной единству народов России, поскольку именно этот год объявлен Годом народного единства в нашей стране.</w:t>
      </w:r>
    </w:p>
    <w:p>
      <w:pPr>
        <w:pStyle w:val="style0"/>
        <w:jc w:val="both"/>
        <w:rPr/>
      </w:pPr>
      <w:r>
        <w:rPr/>
        <w:drawing>
          <wp:inline distL="114300" distT="0" distB="0" distR="114300">
            <wp:extent cx="2628900" cy="1478756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478756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478756"/>
            <wp:effectExtent l="0" t="0" r="0" b="0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478756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478756"/>
            <wp:effectExtent l="0" t="0" r="0" b="0"/>
            <wp:docPr id="1028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478756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styles" Target="styles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71</Words>
  <Characters>470</Characters>
  <Application>WPS Office</Application>
  <Paragraphs>2</Paragraphs>
  <CharactersWithSpaces>541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2026-02-22T00:14:56Z</dcterms:created>
  <dc:creator>BTK-AL09</dc:creator>
  <lastModifiedBy>BTK-AL09</lastModifiedBy>
  <dcterms:modified xsi:type="dcterms:W3CDTF">2026-02-22T00:14:56Z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9d96e84a49a842d49ff16b00869552e6</vt:lpwstr>
  </property>
</Properties>
</file>