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A65" w:rsidRPr="00DE1A7B" w:rsidRDefault="00327A65" w:rsidP="00327A65">
      <w:pPr>
        <w:jc w:val="center"/>
      </w:pPr>
      <w:r w:rsidRPr="00DE1A7B">
        <w:rPr>
          <w:sz w:val="28"/>
          <w:szCs w:val="28"/>
        </w:rPr>
        <w:t>Предварительные итоги</w:t>
      </w:r>
    </w:p>
    <w:p w:rsidR="00327A65" w:rsidRPr="00DE1A7B" w:rsidRDefault="00327A65" w:rsidP="00327A65">
      <w:pPr>
        <w:jc w:val="center"/>
      </w:pPr>
      <w:r w:rsidRPr="00DE1A7B">
        <w:rPr>
          <w:sz w:val="28"/>
          <w:szCs w:val="28"/>
        </w:rPr>
        <w:t xml:space="preserve">социально-экономического развития </w:t>
      </w:r>
    </w:p>
    <w:p w:rsidR="00327A65" w:rsidRPr="00DE1A7B" w:rsidRDefault="00327A65" w:rsidP="00327A65">
      <w:pPr>
        <w:jc w:val="center"/>
      </w:pPr>
      <w:r w:rsidRPr="00DE1A7B">
        <w:rPr>
          <w:b/>
          <w:sz w:val="28"/>
          <w:szCs w:val="28"/>
        </w:rPr>
        <w:t>Базарно-Карабулакского муниципального района</w:t>
      </w:r>
    </w:p>
    <w:p w:rsidR="00327A65" w:rsidRPr="00DE1A7B" w:rsidRDefault="00327A65" w:rsidP="00327A65">
      <w:pPr>
        <w:jc w:val="center"/>
      </w:pPr>
      <w:r w:rsidRPr="00DE1A7B">
        <w:rPr>
          <w:sz w:val="28"/>
          <w:szCs w:val="28"/>
        </w:rPr>
        <w:t>за 10 месяцев 2025 года.</w:t>
      </w:r>
    </w:p>
    <w:p w:rsidR="00327A65" w:rsidRPr="00DE1A7B" w:rsidRDefault="00327A65" w:rsidP="00327A65">
      <w:pPr>
        <w:pStyle w:val="a3"/>
        <w:ind w:left="709" w:firstLine="425"/>
        <w:jc w:val="both"/>
        <w:rPr>
          <w:sz w:val="28"/>
          <w:szCs w:val="28"/>
        </w:rPr>
      </w:pPr>
    </w:p>
    <w:p w:rsidR="00327A65" w:rsidRPr="00000FD5" w:rsidRDefault="00327A65" w:rsidP="00327A65">
      <w:pPr>
        <w:pStyle w:val="a3"/>
        <w:ind w:firstLine="360"/>
        <w:jc w:val="both"/>
      </w:pPr>
      <w:r w:rsidRPr="00000FD5">
        <w:rPr>
          <w:color w:val="000000"/>
          <w:sz w:val="28"/>
          <w:szCs w:val="28"/>
        </w:rPr>
        <w:t>1.</w:t>
      </w:r>
      <w:r w:rsidRPr="00000FD5">
        <w:rPr>
          <w:sz w:val="28"/>
          <w:szCs w:val="28"/>
        </w:rPr>
        <w:t xml:space="preserve"> За 10 месяцев 2025 года предприятия района отгрузят товаров собственного производства, выполнят работ и услуг собственными силами на сумму 330,0 млн. руб., или 106,5% к аналогичному периоду уровня прошлого года. </w:t>
      </w: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000FD5" w:rsidRDefault="00327A65" w:rsidP="00327A65">
      <w:pPr>
        <w:pStyle w:val="a3"/>
        <w:ind w:firstLine="360"/>
        <w:jc w:val="both"/>
      </w:pPr>
      <w:r w:rsidRPr="00000FD5">
        <w:rPr>
          <w:sz w:val="28"/>
          <w:szCs w:val="28"/>
        </w:rPr>
        <w:t xml:space="preserve">2. Объем валовой продукции сельского хозяйства за 10 месяцев 2025 года составит 5 000,0 млн. руб., или 108,7% к аналогичному периоду уровня прошлого года. </w:t>
      </w:r>
    </w:p>
    <w:p w:rsidR="00327A65" w:rsidRPr="00B81E49" w:rsidRDefault="00327A65" w:rsidP="00327A65">
      <w:pPr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000FD5" w:rsidRDefault="00327A65" w:rsidP="00327A65">
      <w:pPr>
        <w:pStyle w:val="a3"/>
        <w:ind w:firstLine="360"/>
        <w:jc w:val="both"/>
      </w:pPr>
      <w:r w:rsidRPr="00000FD5">
        <w:rPr>
          <w:sz w:val="28"/>
          <w:szCs w:val="28"/>
        </w:rPr>
        <w:t xml:space="preserve">3.Оборот розничной торговли составит 2 400,0 млн. руб. или 109,1% к аналогичному периоду уровня прошлого года. </w:t>
      </w:r>
    </w:p>
    <w:p w:rsidR="00327A65" w:rsidRPr="00000FD5" w:rsidRDefault="00327A65" w:rsidP="00327A65">
      <w:pPr>
        <w:pStyle w:val="a3"/>
        <w:ind w:firstLine="360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ind w:firstLine="360"/>
        <w:jc w:val="both"/>
      </w:pPr>
      <w:r w:rsidRPr="00000FD5">
        <w:rPr>
          <w:sz w:val="28"/>
          <w:szCs w:val="28"/>
        </w:rPr>
        <w:t xml:space="preserve">4. Организациями общественного питания за 10 месяцев 2025 года  будет реализовано продукции на 80,0 млн. руб. или 114,3% к аналогичному периоду уровня прошлого года. </w:t>
      </w:r>
    </w:p>
    <w:p w:rsidR="00327A65" w:rsidRPr="00000FD5" w:rsidRDefault="00327A65" w:rsidP="00327A65">
      <w:pPr>
        <w:pStyle w:val="a3"/>
        <w:rPr>
          <w:sz w:val="28"/>
          <w:szCs w:val="28"/>
        </w:rPr>
      </w:pPr>
      <w:r w:rsidRPr="00000FD5">
        <w:rPr>
          <w:sz w:val="28"/>
          <w:szCs w:val="28"/>
        </w:rPr>
        <w:t xml:space="preserve">     </w:t>
      </w:r>
    </w:p>
    <w:p w:rsidR="00327A65" w:rsidRPr="001D0A0F" w:rsidRDefault="00327A65" w:rsidP="00327A65">
      <w:pPr>
        <w:pStyle w:val="a3"/>
        <w:jc w:val="both"/>
        <w:rPr>
          <w:sz w:val="28"/>
          <w:szCs w:val="28"/>
        </w:rPr>
      </w:pPr>
      <w:r w:rsidRPr="001D0A0F">
        <w:rPr>
          <w:sz w:val="28"/>
          <w:szCs w:val="28"/>
        </w:rPr>
        <w:t xml:space="preserve">     5. Средняя заработная плата, начисленная работникам организаций района за 10 месяцев 2025 года, составит </w:t>
      </w:r>
      <w:r>
        <w:rPr>
          <w:sz w:val="28"/>
          <w:szCs w:val="28"/>
        </w:rPr>
        <w:t>45 155,1</w:t>
      </w:r>
      <w:r w:rsidRPr="001D0A0F">
        <w:rPr>
          <w:sz w:val="28"/>
          <w:szCs w:val="28"/>
        </w:rPr>
        <w:t xml:space="preserve"> руб., что больше уровня аналогичного периода прошлого года на </w:t>
      </w:r>
      <w:r>
        <w:rPr>
          <w:sz w:val="28"/>
          <w:szCs w:val="28"/>
        </w:rPr>
        <w:t>15</w:t>
      </w:r>
      <w:r w:rsidRPr="001D0A0F">
        <w:rPr>
          <w:sz w:val="28"/>
          <w:szCs w:val="28"/>
        </w:rPr>
        <w:t>%.</w:t>
      </w:r>
    </w:p>
    <w:p w:rsidR="00327A65" w:rsidRPr="00B81E49" w:rsidRDefault="00327A65" w:rsidP="00327A65">
      <w:pPr>
        <w:pStyle w:val="a3"/>
        <w:jc w:val="both"/>
        <w:rPr>
          <w:iCs/>
          <w:sz w:val="28"/>
          <w:szCs w:val="28"/>
          <w:highlight w:val="yellow"/>
        </w:rPr>
      </w:pPr>
    </w:p>
    <w:p w:rsidR="00327A65" w:rsidRPr="00000FD5" w:rsidRDefault="00327A65" w:rsidP="00327A65">
      <w:pPr>
        <w:pStyle w:val="a3"/>
        <w:rPr>
          <w:sz w:val="28"/>
          <w:szCs w:val="28"/>
        </w:rPr>
      </w:pPr>
      <w:r w:rsidRPr="00000FD5">
        <w:rPr>
          <w:iCs/>
          <w:sz w:val="28"/>
          <w:szCs w:val="28"/>
        </w:rPr>
        <w:t xml:space="preserve">     6. Валовой районный продукт, по сравнению с аналогичным периодом 2024 года составит 108,8%  - 7 612,0 млн. руб.  </w:t>
      </w:r>
    </w:p>
    <w:p w:rsidR="00327A65" w:rsidRPr="00000FD5" w:rsidRDefault="00327A65" w:rsidP="00327A65">
      <w:pPr>
        <w:pStyle w:val="a3"/>
        <w:jc w:val="both"/>
        <w:rPr>
          <w:iCs/>
          <w:sz w:val="28"/>
          <w:szCs w:val="28"/>
        </w:rPr>
      </w:pPr>
    </w:p>
    <w:p w:rsidR="00327A65" w:rsidRPr="00000FD5" w:rsidRDefault="00327A65" w:rsidP="00327A65">
      <w:pPr>
        <w:pStyle w:val="a3"/>
        <w:ind w:left="709" w:firstLine="425"/>
        <w:jc w:val="both"/>
        <w:rPr>
          <w:iCs/>
          <w:sz w:val="28"/>
          <w:szCs w:val="28"/>
        </w:rPr>
      </w:pPr>
    </w:p>
    <w:p w:rsidR="00327A65" w:rsidRPr="00000FD5" w:rsidRDefault="00327A65" w:rsidP="00327A65">
      <w:pPr>
        <w:pStyle w:val="a3"/>
        <w:jc w:val="both"/>
      </w:pPr>
      <w:r w:rsidRPr="00000FD5">
        <w:rPr>
          <w:iCs/>
          <w:sz w:val="28"/>
          <w:szCs w:val="28"/>
        </w:rPr>
        <w:t>Зав. сектором по экономике и инвестициям                             В.И. Скосырева</w:t>
      </w:r>
    </w:p>
    <w:p w:rsidR="00327A65" w:rsidRPr="00000FD5" w:rsidRDefault="00327A65" w:rsidP="00327A65">
      <w:pPr>
        <w:pStyle w:val="a3"/>
        <w:jc w:val="both"/>
        <w:rPr>
          <w:sz w:val="28"/>
          <w:szCs w:val="28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000FD5" w:rsidRDefault="00327A65" w:rsidP="00327A65">
      <w:pPr>
        <w:pStyle w:val="a3"/>
        <w:jc w:val="both"/>
        <w:rPr>
          <w:sz w:val="28"/>
          <w:szCs w:val="28"/>
          <w:shd w:val="clear" w:color="auto" w:fill="FFFF00"/>
        </w:rPr>
      </w:pP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327A65" w:rsidRPr="00B81E49" w:rsidRDefault="00327A65" w:rsidP="00327A65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987F4F" w:rsidRDefault="00987F4F"/>
    <w:sectPr w:rsidR="00987F4F" w:rsidSect="0098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7A65"/>
    <w:rsid w:val="0025227E"/>
    <w:rsid w:val="002820F3"/>
    <w:rsid w:val="002F5438"/>
    <w:rsid w:val="00327A65"/>
    <w:rsid w:val="00331660"/>
    <w:rsid w:val="00364AAE"/>
    <w:rsid w:val="0041556B"/>
    <w:rsid w:val="00503C9F"/>
    <w:rsid w:val="00633A43"/>
    <w:rsid w:val="006C4E30"/>
    <w:rsid w:val="006E1CB5"/>
    <w:rsid w:val="00757636"/>
    <w:rsid w:val="00770B3F"/>
    <w:rsid w:val="00782BC1"/>
    <w:rsid w:val="00800BBF"/>
    <w:rsid w:val="008351A2"/>
    <w:rsid w:val="008D6FF7"/>
    <w:rsid w:val="00904D25"/>
    <w:rsid w:val="009862B3"/>
    <w:rsid w:val="00987F4F"/>
    <w:rsid w:val="00A22235"/>
    <w:rsid w:val="00B03B5C"/>
    <w:rsid w:val="00B47307"/>
    <w:rsid w:val="00B75819"/>
    <w:rsid w:val="00BE0119"/>
    <w:rsid w:val="00CD796E"/>
    <w:rsid w:val="00EB6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line="276" w:lineRule="auto"/>
        <w:ind w:firstLine="76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65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27A65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varvarina</cp:lastModifiedBy>
  <cp:revision>1</cp:revision>
  <dcterms:created xsi:type="dcterms:W3CDTF">2025-11-13T04:37:00Z</dcterms:created>
  <dcterms:modified xsi:type="dcterms:W3CDTF">2025-11-13T04:37:00Z</dcterms:modified>
</cp:coreProperties>
</file>