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5A" w:rsidRDefault="00AC415A" w:rsidP="00AC415A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B7B57" w:rsidRPr="00341B59" w:rsidRDefault="007B7B57" w:rsidP="007B7B57">
      <w:pPr>
        <w:spacing w:line="240" w:lineRule="auto"/>
        <w:jc w:val="center"/>
        <w:rPr>
          <w:rFonts w:ascii="Times New Roman" w:hAnsi="Times New Roman"/>
          <w:b/>
          <w:color w:val="4F81BD"/>
          <w:sz w:val="80"/>
          <w:szCs w:val="80"/>
        </w:rPr>
      </w:pPr>
      <w:r w:rsidRPr="00341B59">
        <w:rPr>
          <w:rFonts w:ascii="Times New Roman" w:hAnsi="Times New Roman"/>
          <w:b/>
          <w:color w:val="4F81BD"/>
          <w:sz w:val="80"/>
          <w:szCs w:val="80"/>
        </w:rPr>
        <w:t xml:space="preserve">БЮДЖЕТ ДЛЯ ГРАЖДАН </w:t>
      </w:r>
    </w:p>
    <w:p w:rsidR="007B7B57" w:rsidRPr="00341B59" w:rsidRDefault="007B7B57" w:rsidP="007B7B57">
      <w:pPr>
        <w:spacing w:line="240" w:lineRule="auto"/>
        <w:jc w:val="center"/>
        <w:rPr>
          <w:rFonts w:ascii="Times New Roman" w:hAnsi="Times New Roman"/>
          <w:b/>
          <w:color w:val="4F81BD"/>
          <w:sz w:val="80"/>
          <w:szCs w:val="80"/>
        </w:rPr>
      </w:pPr>
      <w:r w:rsidRPr="00341B59">
        <w:rPr>
          <w:rFonts w:ascii="Times New Roman" w:hAnsi="Times New Roman"/>
          <w:b/>
          <w:color w:val="4F81BD"/>
          <w:sz w:val="80"/>
          <w:szCs w:val="80"/>
        </w:rPr>
        <w:t xml:space="preserve">на </w:t>
      </w:r>
      <w:r w:rsidR="001D7CE6">
        <w:rPr>
          <w:rFonts w:ascii="Times New Roman" w:hAnsi="Times New Roman"/>
          <w:b/>
          <w:color w:val="4F81BD"/>
          <w:sz w:val="80"/>
          <w:szCs w:val="80"/>
        </w:rPr>
        <w:t xml:space="preserve">основе проекта решения Собрания Базарно-Карабулакского района  «О бюджете Базарно-Карабулакского муниципального района на 2018 год и на плановый период 2019 и 2020 годов» </w:t>
      </w:r>
    </w:p>
    <w:p w:rsidR="007B7B57" w:rsidRDefault="007B7B57" w:rsidP="007B7B57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B7B57" w:rsidRDefault="007B7B57" w:rsidP="007B7B57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5C6C70" w:rsidRDefault="001D7CE6" w:rsidP="007B7B57">
      <w:pPr>
        <w:autoSpaceDE w:val="0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б</w:t>
      </w:r>
      <w:r w:rsidR="007B7B57" w:rsidRPr="00F73638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а</w:t>
      </w:r>
      <w:r w:rsidR="007B7B57" w:rsidRPr="00F73638">
        <w:rPr>
          <w:rFonts w:ascii="Times New Roman" w:hAnsi="Times New Roman"/>
          <w:sz w:val="28"/>
          <w:szCs w:val="28"/>
        </w:rPr>
        <w:t xml:space="preserve"> Базарно-Карабулакского муниципального района на 201</w:t>
      </w:r>
      <w:r>
        <w:rPr>
          <w:rFonts w:ascii="Times New Roman" w:hAnsi="Times New Roman"/>
          <w:sz w:val="28"/>
          <w:szCs w:val="28"/>
        </w:rPr>
        <w:t>8</w:t>
      </w:r>
      <w:r w:rsidR="007B7B57" w:rsidRPr="00F7363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 w:rsidR="007B7B57" w:rsidRPr="00F73638">
        <w:rPr>
          <w:rFonts w:ascii="Times New Roman" w:hAnsi="Times New Roman"/>
          <w:sz w:val="28"/>
          <w:szCs w:val="28"/>
        </w:rPr>
        <w:t xml:space="preserve"> разработан в соответствии с Бюджетным Кодексом Российской Федерации, решением Собрания от  </w:t>
      </w:r>
      <w:r>
        <w:rPr>
          <w:rFonts w:ascii="Times New Roman" w:hAnsi="Times New Roman"/>
          <w:sz w:val="28"/>
          <w:szCs w:val="28"/>
        </w:rPr>
        <w:t>30</w:t>
      </w:r>
      <w:r w:rsidR="007B7B57" w:rsidRPr="00F73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</w:t>
      </w:r>
      <w:r w:rsidR="007B7B57" w:rsidRPr="00F73638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7 г «О</w:t>
      </w:r>
      <w:r w:rsidR="007B7B57" w:rsidRPr="00F73638">
        <w:rPr>
          <w:rFonts w:ascii="Times New Roman" w:hAnsi="Times New Roman"/>
          <w:sz w:val="28"/>
          <w:szCs w:val="28"/>
        </w:rPr>
        <w:t xml:space="preserve"> бюджетном процессе в Базарно-Карабулакском муниципальном районе»,  постановлением администрации района от </w:t>
      </w:r>
      <w:r>
        <w:rPr>
          <w:rFonts w:ascii="Times New Roman" w:hAnsi="Times New Roman"/>
          <w:sz w:val="28"/>
          <w:szCs w:val="28"/>
        </w:rPr>
        <w:t>10</w:t>
      </w:r>
      <w:r w:rsidR="007B7B57" w:rsidRPr="00F73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7B7B57">
        <w:rPr>
          <w:rFonts w:ascii="Times New Roman" w:hAnsi="Times New Roman"/>
          <w:sz w:val="28"/>
          <w:szCs w:val="28"/>
        </w:rPr>
        <w:t>ября</w:t>
      </w:r>
      <w:r w:rsidR="007B7B57" w:rsidRPr="00F7363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7B7B57" w:rsidRPr="00F73638">
        <w:rPr>
          <w:rFonts w:ascii="Times New Roman" w:hAnsi="Times New Roman"/>
          <w:sz w:val="28"/>
          <w:szCs w:val="28"/>
        </w:rPr>
        <w:t xml:space="preserve"> г № </w:t>
      </w:r>
      <w:r>
        <w:rPr>
          <w:rFonts w:ascii="Times New Roman" w:hAnsi="Times New Roman"/>
          <w:sz w:val="28"/>
          <w:szCs w:val="28"/>
        </w:rPr>
        <w:t>863</w:t>
      </w:r>
      <w:r w:rsidR="007B7B57" w:rsidRPr="00F73638">
        <w:rPr>
          <w:rFonts w:ascii="Times New Roman" w:hAnsi="Times New Roman"/>
          <w:sz w:val="28"/>
          <w:szCs w:val="28"/>
        </w:rPr>
        <w:t xml:space="preserve"> </w:t>
      </w:r>
      <w:r w:rsidR="007B7B57" w:rsidRPr="00044038">
        <w:rPr>
          <w:rFonts w:ascii="Times New Roman" w:hAnsi="Times New Roman"/>
          <w:sz w:val="28"/>
          <w:szCs w:val="28"/>
        </w:rPr>
        <w:t>«</w:t>
      </w:r>
      <w:r w:rsidR="007B7B57" w:rsidRPr="00044038">
        <w:rPr>
          <w:rFonts w:ascii="Times New Roman CYR" w:hAnsi="Times New Roman CYR" w:cs="Times New Roman CYR"/>
          <w:bCs/>
          <w:sz w:val="28"/>
          <w:szCs w:val="28"/>
        </w:rPr>
        <w:t>Об утверждении основных направлений бюджетной и налоговой политики  Базарно-Карабулакского муниципального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>8</w:t>
      </w:r>
      <w:proofErr w:type="gramEnd"/>
      <w:r w:rsidR="007B7B5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B7B57" w:rsidRPr="00044038">
        <w:rPr>
          <w:rFonts w:ascii="Times New Roman CYR" w:hAnsi="Times New Roman CYR" w:cs="Times New Roman CYR"/>
          <w:bCs/>
          <w:sz w:val="28"/>
          <w:szCs w:val="28"/>
        </w:rPr>
        <w:t>год и плановый период 201</w:t>
      </w: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7B7B57" w:rsidRPr="00044038">
        <w:rPr>
          <w:rFonts w:ascii="Times New Roman CYR" w:hAnsi="Times New Roman CYR" w:cs="Times New Roman CYR"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7B7B57" w:rsidRPr="0004403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7B7B57" w:rsidRPr="00044038">
        <w:rPr>
          <w:rFonts w:ascii="Times New Roman" w:hAnsi="Times New Roman"/>
          <w:sz w:val="28"/>
          <w:szCs w:val="28"/>
        </w:rPr>
        <w:t>»</w:t>
      </w:r>
      <w:r w:rsidR="007B7B57">
        <w:rPr>
          <w:rFonts w:ascii="Times New Roman" w:hAnsi="Times New Roman"/>
          <w:sz w:val="28"/>
          <w:szCs w:val="28"/>
        </w:rPr>
        <w:t xml:space="preserve">, </w:t>
      </w:r>
      <w:r w:rsidR="007B7B57" w:rsidRPr="0081733D">
        <w:rPr>
          <w:rFonts w:ascii="Times New Roman" w:hAnsi="Times New Roman"/>
          <w:sz w:val="28"/>
          <w:szCs w:val="28"/>
        </w:rPr>
        <w:t>постановлением главы администрации района от 08.12.2015 г № 923 «Об утверждении плана мероприятий по оздоровлению муниципальных финансов Базарно-Карабулакского муниципального района».</w:t>
      </w:r>
    </w:p>
    <w:p w:rsidR="007B7B57" w:rsidRDefault="007B7B57" w:rsidP="007B7B57">
      <w:pPr>
        <w:autoSpaceDE w:val="0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58B1" w:rsidRDefault="00B80425" w:rsidP="00AC415A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b/>
          <w:i/>
          <w:color w:val="17365D"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color w:val="17365D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492240" cy="1074420"/>
            <wp:effectExtent l="19050" t="0" r="3810" b="0"/>
            <wp:docPr id="1" name="Схе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бюдже</w:t>
      </w:r>
      <w:r w:rsidRPr="005570B2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т</w:t>
      </w:r>
      <w:r w:rsidRPr="005570B2">
        <w:rPr>
          <w:rFonts w:ascii="Times New Roman" w:hAnsi="Times New Roman"/>
          <w:i/>
          <w:color w:val="17365D"/>
          <w:sz w:val="28"/>
          <w:szCs w:val="28"/>
        </w:rPr>
        <w:t xml:space="preserve"> </w:t>
      </w:r>
      <w:r w:rsidRPr="005570B2">
        <w:rPr>
          <w:rFonts w:ascii="Times New Roman" w:hAnsi="Times New Roman"/>
          <w:i/>
          <w:sz w:val="28"/>
          <w:szCs w:val="28"/>
        </w:rPr>
        <w:t xml:space="preserve">- </w:t>
      </w:r>
      <w:r w:rsidRPr="004E73A1">
        <w:rPr>
          <w:rFonts w:ascii="Times New Roman" w:hAnsi="Times New Roman"/>
          <w:sz w:val="28"/>
          <w:szCs w:val="28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консолидированный бюджет</w:t>
      </w:r>
      <w:r w:rsidRPr="005570B2">
        <w:rPr>
          <w:rFonts w:ascii="Times New Roman" w:hAnsi="Times New Roman"/>
          <w:i/>
          <w:sz w:val="28"/>
          <w:szCs w:val="28"/>
        </w:rPr>
        <w:t xml:space="preserve"> - </w:t>
      </w:r>
      <w:r w:rsidRPr="004E73A1">
        <w:rPr>
          <w:rFonts w:ascii="Times New Roman" w:hAnsi="Times New Roman"/>
          <w:sz w:val="28"/>
          <w:szCs w:val="28"/>
        </w:rPr>
        <w:t>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E73A1">
        <w:rPr>
          <w:rFonts w:ascii="Times New Roman" w:hAnsi="Times New Roman"/>
          <w:b/>
          <w:bCs/>
          <w:i/>
          <w:iCs/>
          <w:color w:val="17365D"/>
          <w:sz w:val="28"/>
          <w:szCs w:val="28"/>
          <w:u w:val="single"/>
        </w:rPr>
        <w:t>доходы бюджета</w:t>
      </w:r>
      <w:r w:rsidRPr="005570B2">
        <w:rPr>
          <w:rFonts w:ascii="Times New Roman" w:hAnsi="Times New Roman"/>
          <w:bCs/>
          <w:i/>
          <w:iCs/>
          <w:sz w:val="28"/>
          <w:szCs w:val="28"/>
        </w:rPr>
        <w:t xml:space="preserve"> - </w:t>
      </w:r>
      <w:r w:rsidRPr="004E73A1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источниками финансирования дефицита бюджета;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E73A1">
        <w:rPr>
          <w:rFonts w:ascii="Times New Roman" w:hAnsi="Times New Roman"/>
          <w:b/>
          <w:bCs/>
          <w:i/>
          <w:iCs/>
          <w:color w:val="17365D"/>
          <w:sz w:val="28"/>
          <w:szCs w:val="28"/>
          <w:u w:val="single"/>
        </w:rPr>
        <w:t>расходы бюджета</w:t>
      </w:r>
      <w:r w:rsidRPr="005570B2">
        <w:rPr>
          <w:rFonts w:ascii="Times New Roman" w:hAnsi="Times New Roman"/>
          <w:bCs/>
          <w:i/>
          <w:iCs/>
          <w:sz w:val="28"/>
          <w:szCs w:val="28"/>
        </w:rPr>
        <w:t xml:space="preserve"> - </w:t>
      </w:r>
      <w:r w:rsidRPr="004E73A1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источниками финансирования дефицита бюджета;</w:t>
      </w:r>
    </w:p>
    <w:p w:rsidR="005B58B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E73A1">
        <w:rPr>
          <w:rFonts w:ascii="Times New Roman" w:hAnsi="Times New Roman"/>
          <w:b/>
          <w:bCs/>
          <w:i/>
          <w:iCs/>
          <w:color w:val="17365D"/>
          <w:sz w:val="28"/>
          <w:szCs w:val="28"/>
          <w:u w:val="single"/>
        </w:rPr>
        <w:t>дефицит бюджета</w:t>
      </w:r>
      <w:r w:rsidRPr="005570B2">
        <w:rPr>
          <w:rFonts w:ascii="Times New Roman" w:hAnsi="Times New Roman"/>
          <w:bCs/>
          <w:i/>
          <w:iCs/>
          <w:sz w:val="28"/>
          <w:szCs w:val="28"/>
        </w:rPr>
        <w:t xml:space="preserve"> - </w:t>
      </w:r>
      <w:r w:rsidRPr="004E73A1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1D7CE6" w:rsidRPr="004E73A1" w:rsidRDefault="001D7CE6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1D7CE6">
        <w:rPr>
          <w:rFonts w:ascii="Times New Roman" w:hAnsi="Times New Roman"/>
          <w:b/>
          <w:bCs/>
          <w:i/>
          <w:iCs/>
          <w:color w:val="002060"/>
          <w:sz w:val="28"/>
          <w:szCs w:val="28"/>
          <w:u w:val="single"/>
        </w:rPr>
        <w:t>профицит бюджета</w:t>
      </w:r>
      <w:r>
        <w:rPr>
          <w:rFonts w:ascii="Times New Roman" w:hAnsi="Times New Roman"/>
          <w:bCs/>
          <w:iCs/>
          <w:sz w:val="28"/>
          <w:szCs w:val="28"/>
        </w:rPr>
        <w:t xml:space="preserve"> – превышение доходов бюджета над его расходами;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муниципальный долг</w:t>
      </w:r>
      <w:r w:rsidRPr="005570B2">
        <w:rPr>
          <w:rFonts w:ascii="Times New Roman" w:hAnsi="Times New Roman"/>
          <w:i/>
          <w:sz w:val="28"/>
          <w:szCs w:val="28"/>
        </w:rPr>
        <w:t xml:space="preserve"> - </w:t>
      </w:r>
      <w:r w:rsidRPr="004E73A1">
        <w:rPr>
          <w:rFonts w:ascii="Times New Roman" w:hAnsi="Times New Roman"/>
          <w:sz w:val="28"/>
          <w:szCs w:val="28"/>
        </w:rPr>
        <w:t>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межбюджетные отношения</w:t>
      </w:r>
      <w:r w:rsidRPr="005570B2">
        <w:rPr>
          <w:rFonts w:ascii="Times New Roman" w:hAnsi="Times New Roman"/>
          <w:i/>
          <w:sz w:val="28"/>
          <w:szCs w:val="28"/>
        </w:rPr>
        <w:t xml:space="preserve"> - </w:t>
      </w:r>
      <w:r w:rsidRPr="004E73A1">
        <w:rPr>
          <w:rFonts w:ascii="Times New Roman" w:hAnsi="Times New Roman"/>
          <w:sz w:val="28"/>
          <w:szCs w:val="28"/>
        </w:rPr>
        <w:t>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межбюджетные трансферты</w:t>
      </w:r>
      <w:r w:rsidRPr="005570B2">
        <w:rPr>
          <w:rFonts w:ascii="Times New Roman" w:hAnsi="Times New Roman"/>
          <w:i/>
          <w:color w:val="17365D"/>
          <w:sz w:val="28"/>
          <w:szCs w:val="28"/>
        </w:rPr>
        <w:t xml:space="preserve"> </w:t>
      </w:r>
      <w:r w:rsidRPr="005570B2">
        <w:rPr>
          <w:rFonts w:ascii="Times New Roman" w:hAnsi="Times New Roman"/>
          <w:i/>
          <w:sz w:val="28"/>
          <w:szCs w:val="28"/>
        </w:rPr>
        <w:t xml:space="preserve">- </w:t>
      </w:r>
      <w:r w:rsidRPr="004E73A1">
        <w:rPr>
          <w:rFonts w:ascii="Times New Roman" w:hAnsi="Times New Roman"/>
          <w:sz w:val="28"/>
          <w:szCs w:val="28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дотации</w:t>
      </w:r>
      <w:r w:rsidRPr="005570B2">
        <w:rPr>
          <w:rFonts w:ascii="Times New Roman" w:hAnsi="Times New Roman"/>
          <w:i/>
          <w:color w:val="17365D"/>
          <w:sz w:val="28"/>
          <w:szCs w:val="28"/>
        </w:rPr>
        <w:t xml:space="preserve"> </w:t>
      </w:r>
      <w:r w:rsidRPr="005570B2">
        <w:rPr>
          <w:rFonts w:ascii="Times New Roman" w:hAnsi="Times New Roman"/>
          <w:i/>
          <w:sz w:val="28"/>
          <w:szCs w:val="28"/>
        </w:rPr>
        <w:t xml:space="preserve">- </w:t>
      </w:r>
      <w:r w:rsidRPr="004E73A1">
        <w:rPr>
          <w:rFonts w:ascii="Times New Roman" w:hAnsi="Times New Roman"/>
          <w:sz w:val="28"/>
          <w:szCs w:val="28"/>
        </w:rPr>
        <w:t>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текущий финансовый год</w:t>
      </w:r>
      <w:r w:rsidRPr="005570B2">
        <w:rPr>
          <w:rFonts w:ascii="Times New Roman" w:hAnsi="Times New Roman"/>
          <w:i/>
          <w:sz w:val="28"/>
          <w:szCs w:val="28"/>
        </w:rPr>
        <w:t xml:space="preserve"> - </w:t>
      </w:r>
      <w:r w:rsidRPr="004E73A1">
        <w:rPr>
          <w:rFonts w:ascii="Times New Roman" w:hAnsi="Times New Roman"/>
          <w:sz w:val="28"/>
          <w:szCs w:val="28"/>
        </w:rPr>
        <w:t>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B58B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очередной финансовый год</w:t>
      </w:r>
      <w:r w:rsidRPr="005570B2">
        <w:rPr>
          <w:rFonts w:ascii="Times New Roman" w:hAnsi="Times New Roman"/>
          <w:i/>
          <w:sz w:val="28"/>
          <w:szCs w:val="28"/>
        </w:rPr>
        <w:t xml:space="preserve"> - </w:t>
      </w:r>
      <w:r w:rsidRPr="004E73A1">
        <w:rPr>
          <w:rFonts w:ascii="Times New Roman" w:hAnsi="Times New Roman"/>
          <w:sz w:val="28"/>
          <w:szCs w:val="28"/>
        </w:rPr>
        <w:t>год, следующий за текущим финансовым годом;</w:t>
      </w:r>
    </w:p>
    <w:p w:rsidR="001D7CE6" w:rsidRPr="004E73A1" w:rsidRDefault="001D7CE6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CE6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плановый период</w:t>
      </w:r>
      <w:r>
        <w:rPr>
          <w:rFonts w:ascii="Times New Roman" w:hAnsi="Times New Roman"/>
          <w:sz w:val="28"/>
          <w:szCs w:val="28"/>
        </w:rPr>
        <w:t xml:space="preserve"> – два финансовых года, следующие за очередным финансовым годом;</w:t>
      </w:r>
    </w:p>
    <w:p w:rsidR="005B58B1" w:rsidRPr="004E73A1" w:rsidRDefault="005B58B1" w:rsidP="00AC41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b/>
          <w:i/>
          <w:color w:val="17365D"/>
          <w:sz w:val="28"/>
          <w:szCs w:val="28"/>
          <w:u w:val="single"/>
        </w:rPr>
        <w:t>отчетный финансовый год</w:t>
      </w:r>
      <w:r w:rsidRPr="005570B2">
        <w:rPr>
          <w:rFonts w:ascii="Times New Roman" w:hAnsi="Times New Roman"/>
          <w:i/>
          <w:color w:val="17365D"/>
          <w:sz w:val="28"/>
          <w:szCs w:val="28"/>
        </w:rPr>
        <w:t xml:space="preserve"> </w:t>
      </w:r>
      <w:r w:rsidRPr="005570B2">
        <w:rPr>
          <w:rFonts w:ascii="Times New Roman" w:hAnsi="Times New Roman"/>
          <w:i/>
          <w:sz w:val="28"/>
          <w:szCs w:val="28"/>
        </w:rPr>
        <w:t xml:space="preserve">- </w:t>
      </w:r>
      <w:r w:rsidRPr="004E73A1">
        <w:rPr>
          <w:rFonts w:ascii="Times New Roman" w:hAnsi="Times New Roman"/>
          <w:sz w:val="28"/>
          <w:szCs w:val="28"/>
        </w:rPr>
        <w:t>год, предшествующий текущему финансовому году.</w:t>
      </w:r>
    </w:p>
    <w:p w:rsidR="00872EFD" w:rsidRPr="009103A7" w:rsidRDefault="00AC415A" w:rsidP="00910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872EFD" w:rsidRPr="009103A7">
        <w:rPr>
          <w:rFonts w:ascii="Times New Roman" w:hAnsi="Times New Roman"/>
          <w:sz w:val="28"/>
          <w:szCs w:val="28"/>
        </w:rPr>
        <w:lastRenderedPageBreak/>
        <w:t>Прогноз</w:t>
      </w:r>
    </w:p>
    <w:p w:rsidR="00872EFD" w:rsidRPr="006F3F03" w:rsidRDefault="00872EFD" w:rsidP="00872EFD">
      <w:pPr>
        <w:pStyle w:val="a3"/>
        <w:jc w:val="center"/>
        <w:rPr>
          <w:sz w:val="28"/>
          <w:szCs w:val="28"/>
        </w:rPr>
      </w:pPr>
      <w:r w:rsidRPr="006F3F03">
        <w:rPr>
          <w:sz w:val="28"/>
          <w:szCs w:val="28"/>
        </w:rPr>
        <w:t>социально-экономического развития</w:t>
      </w:r>
    </w:p>
    <w:p w:rsidR="00872EFD" w:rsidRPr="006F3F03" w:rsidRDefault="00872EFD" w:rsidP="00872EFD">
      <w:pPr>
        <w:pStyle w:val="a3"/>
        <w:jc w:val="center"/>
        <w:rPr>
          <w:sz w:val="28"/>
          <w:szCs w:val="28"/>
        </w:rPr>
      </w:pPr>
      <w:r w:rsidRPr="006F3F03">
        <w:rPr>
          <w:sz w:val="28"/>
          <w:szCs w:val="28"/>
        </w:rPr>
        <w:t>Базарно-Карабулакского муниципального района</w:t>
      </w:r>
    </w:p>
    <w:p w:rsidR="00872EFD" w:rsidRDefault="00872EFD" w:rsidP="00872EF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D7CE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1D7CE6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Pr="006F3F03">
        <w:rPr>
          <w:sz w:val="28"/>
          <w:szCs w:val="28"/>
        </w:rPr>
        <w:t>.</w:t>
      </w:r>
    </w:p>
    <w:p w:rsidR="00341B59" w:rsidRPr="006F3F03" w:rsidRDefault="00341B59" w:rsidP="00872EFD">
      <w:pPr>
        <w:pStyle w:val="a3"/>
        <w:jc w:val="center"/>
        <w:rPr>
          <w:sz w:val="28"/>
          <w:szCs w:val="28"/>
        </w:rPr>
      </w:pPr>
    </w:p>
    <w:p w:rsidR="00865FD4" w:rsidRPr="006F3F03" w:rsidRDefault="00865FD4" w:rsidP="00865FD4">
      <w:pPr>
        <w:pStyle w:val="a3"/>
        <w:ind w:firstLine="540"/>
        <w:jc w:val="both"/>
        <w:rPr>
          <w:sz w:val="28"/>
        </w:rPr>
      </w:pPr>
      <w:r w:rsidRPr="006F3F03">
        <w:rPr>
          <w:sz w:val="28"/>
        </w:rPr>
        <w:t>1</w:t>
      </w:r>
      <w:proofErr w:type="gramStart"/>
      <w:r w:rsidRPr="006F3F03">
        <w:rPr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2018 </w:t>
      </w:r>
      <w:r w:rsidRPr="006F3F03">
        <w:rPr>
          <w:sz w:val="28"/>
        </w:rPr>
        <w:t xml:space="preserve">году предприятия района отгрузят товаров собственного производства, выполнят работ и услуг собственными силами на сумму </w:t>
      </w:r>
      <w:r>
        <w:rPr>
          <w:sz w:val="28"/>
        </w:rPr>
        <w:t>444,6</w:t>
      </w:r>
      <w:r w:rsidRPr="006F3F03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6F3F03">
        <w:rPr>
          <w:sz w:val="28"/>
        </w:rPr>
        <w:t>руб.</w:t>
      </w:r>
      <w:r>
        <w:rPr>
          <w:sz w:val="28"/>
        </w:rPr>
        <w:t>,</w:t>
      </w:r>
      <w:r w:rsidRPr="006F3F03">
        <w:rPr>
          <w:sz w:val="28"/>
        </w:rPr>
        <w:t xml:space="preserve"> или </w:t>
      </w:r>
      <w:r>
        <w:rPr>
          <w:sz w:val="28"/>
        </w:rPr>
        <w:t xml:space="preserve">177 </w:t>
      </w:r>
      <w:r w:rsidRPr="006F3F03">
        <w:rPr>
          <w:sz w:val="28"/>
        </w:rPr>
        <w:t xml:space="preserve">% </w:t>
      </w:r>
      <w:r>
        <w:rPr>
          <w:sz w:val="28"/>
        </w:rPr>
        <w:t xml:space="preserve">к уровню 2017 </w:t>
      </w:r>
      <w:r w:rsidRPr="006F3F03">
        <w:rPr>
          <w:sz w:val="28"/>
        </w:rPr>
        <w:t xml:space="preserve">года, </w:t>
      </w:r>
      <w:r>
        <w:rPr>
          <w:sz w:val="28"/>
        </w:rPr>
        <w:t xml:space="preserve">в 2019 </w:t>
      </w:r>
      <w:r w:rsidRPr="006F3F03">
        <w:rPr>
          <w:sz w:val="28"/>
        </w:rPr>
        <w:t>году</w:t>
      </w:r>
      <w:r>
        <w:rPr>
          <w:sz w:val="28"/>
        </w:rPr>
        <w:t xml:space="preserve"> – 470,9</w:t>
      </w:r>
      <w:r w:rsidRPr="006F3F03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6F3F03">
        <w:rPr>
          <w:sz w:val="28"/>
        </w:rPr>
        <w:t>руб.</w:t>
      </w:r>
      <w:r>
        <w:rPr>
          <w:sz w:val="28"/>
        </w:rPr>
        <w:t>,</w:t>
      </w:r>
      <w:r w:rsidRPr="006F3F03">
        <w:rPr>
          <w:sz w:val="28"/>
        </w:rPr>
        <w:t xml:space="preserve"> или </w:t>
      </w:r>
      <w:r>
        <w:rPr>
          <w:sz w:val="28"/>
        </w:rPr>
        <w:t xml:space="preserve">105,9 </w:t>
      </w:r>
      <w:r w:rsidRPr="006F3F03">
        <w:rPr>
          <w:sz w:val="28"/>
        </w:rPr>
        <w:t xml:space="preserve">% </w:t>
      </w:r>
      <w:r>
        <w:rPr>
          <w:sz w:val="28"/>
        </w:rPr>
        <w:t>уровня 2018 года, в 2020 году – 494,4 млн. руб., или 105 % уровня 2019 года.</w:t>
      </w:r>
    </w:p>
    <w:p w:rsidR="00865FD4" w:rsidRPr="00987FD5" w:rsidRDefault="00865FD4" w:rsidP="00865FD4">
      <w:pPr>
        <w:pStyle w:val="a3"/>
        <w:ind w:firstLine="540"/>
        <w:jc w:val="both"/>
        <w:rPr>
          <w:sz w:val="28"/>
          <w:highlight w:val="yellow"/>
        </w:rPr>
      </w:pPr>
    </w:p>
    <w:p w:rsidR="00865FD4" w:rsidRPr="006F3F03" w:rsidRDefault="00865FD4" w:rsidP="00865FD4">
      <w:pPr>
        <w:pStyle w:val="a3"/>
        <w:ind w:firstLine="540"/>
        <w:jc w:val="both"/>
        <w:rPr>
          <w:sz w:val="28"/>
        </w:rPr>
      </w:pPr>
      <w:r w:rsidRPr="007844EE">
        <w:rPr>
          <w:sz w:val="28"/>
        </w:rPr>
        <w:t xml:space="preserve">2. Объем валовой продукции сельского хозяйства </w:t>
      </w:r>
      <w:r>
        <w:rPr>
          <w:sz w:val="28"/>
        </w:rPr>
        <w:t xml:space="preserve">в 2018 </w:t>
      </w:r>
      <w:r w:rsidRPr="007844EE">
        <w:rPr>
          <w:sz w:val="28"/>
        </w:rPr>
        <w:t xml:space="preserve">году составит </w:t>
      </w:r>
      <w:r>
        <w:rPr>
          <w:sz w:val="28"/>
        </w:rPr>
        <w:t>4710,1</w:t>
      </w:r>
      <w:r w:rsidRPr="007844EE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7844EE">
        <w:rPr>
          <w:sz w:val="28"/>
        </w:rPr>
        <w:t xml:space="preserve">руб. или </w:t>
      </w:r>
      <w:r>
        <w:rPr>
          <w:sz w:val="28"/>
        </w:rPr>
        <w:t xml:space="preserve">111,6 </w:t>
      </w:r>
      <w:r w:rsidRPr="007844EE">
        <w:rPr>
          <w:sz w:val="28"/>
        </w:rPr>
        <w:t xml:space="preserve">% </w:t>
      </w:r>
      <w:r>
        <w:rPr>
          <w:sz w:val="28"/>
        </w:rPr>
        <w:t xml:space="preserve">к уровню 2017 </w:t>
      </w:r>
      <w:r w:rsidRPr="007844EE">
        <w:rPr>
          <w:sz w:val="28"/>
        </w:rPr>
        <w:t xml:space="preserve">года, </w:t>
      </w:r>
      <w:r>
        <w:rPr>
          <w:sz w:val="28"/>
        </w:rPr>
        <w:t xml:space="preserve">в 2019 </w:t>
      </w:r>
      <w:r w:rsidRPr="007844EE">
        <w:rPr>
          <w:sz w:val="28"/>
        </w:rPr>
        <w:t>году</w:t>
      </w:r>
      <w:r>
        <w:rPr>
          <w:sz w:val="28"/>
        </w:rPr>
        <w:t xml:space="preserve"> – 5079,7</w:t>
      </w:r>
      <w:r w:rsidRPr="007844EE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7844EE">
        <w:rPr>
          <w:sz w:val="28"/>
        </w:rPr>
        <w:t xml:space="preserve">руб. или </w:t>
      </w:r>
      <w:r>
        <w:rPr>
          <w:sz w:val="28"/>
        </w:rPr>
        <w:t xml:space="preserve">107,8 </w:t>
      </w:r>
      <w:r w:rsidRPr="007844EE">
        <w:rPr>
          <w:sz w:val="28"/>
        </w:rPr>
        <w:t xml:space="preserve">% </w:t>
      </w:r>
      <w:r>
        <w:rPr>
          <w:sz w:val="28"/>
        </w:rPr>
        <w:t xml:space="preserve">к уровню 2018 года, в 2020 </w:t>
      </w:r>
      <w:r w:rsidRPr="007844EE">
        <w:rPr>
          <w:sz w:val="28"/>
        </w:rPr>
        <w:t>году</w:t>
      </w:r>
      <w:r>
        <w:rPr>
          <w:sz w:val="28"/>
        </w:rPr>
        <w:t xml:space="preserve"> – 5483,5</w:t>
      </w:r>
      <w:r w:rsidRPr="007844EE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7844EE">
        <w:rPr>
          <w:sz w:val="28"/>
        </w:rPr>
        <w:t xml:space="preserve">руб. или </w:t>
      </w:r>
      <w:r>
        <w:rPr>
          <w:sz w:val="28"/>
        </w:rPr>
        <w:t xml:space="preserve">107,9 </w:t>
      </w:r>
      <w:r w:rsidRPr="007844EE">
        <w:rPr>
          <w:sz w:val="28"/>
        </w:rPr>
        <w:t xml:space="preserve">% </w:t>
      </w:r>
      <w:r>
        <w:rPr>
          <w:sz w:val="28"/>
        </w:rPr>
        <w:t>к уровню 2019 года</w:t>
      </w:r>
      <w:r w:rsidRPr="007844EE">
        <w:rPr>
          <w:sz w:val="28"/>
        </w:rPr>
        <w:t>.</w:t>
      </w:r>
      <w:r w:rsidRPr="00736A49">
        <w:rPr>
          <w:sz w:val="28"/>
        </w:rPr>
        <w:t xml:space="preserve"> </w:t>
      </w:r>
    </w:p>
    <w:p w:rsidR="00865FD4" w:rsidRPr="00987FD5" w:rsidRDefault="00865FD4" w:rsidP="00865FD4">
      <w:pPr>
        <w:pStyle w:val="a3"/>
        <w:jc w:val="both"/>
        <w:rPr>
          <w:sz w:val="28"/>
          <w:highlight w:val="yellow"/>
        </w:rPr>
      </w:pPr>
    </w:p>
    <w:p w:rsidR="00865FD4" w:rsidRPr="006F3F03" w:rsidRDefault="00865FD4" w:rsidP="00865FD4">
      <w:pPr>
        <w:pStyle w:val="a3"/>
        <w:ind w:firstLine="540"/>
        <w:jc w:val="both"/>
        <w:rPr>
          <w:sz w:val="28"/>
        </w:rPr>
      </w:pPr>
      <w:r w:rsidRPr="007844EE">
        <w:rPr>
          <w:sz w:val="28"/>
        </w:rPr>
        <w:t xml:space="preserve">3. Оборот розничной торговли </w:t>
      </w:r>
      <w:r>
        <w:rPr>
          <w:sz w:val="28"/>
        </w:rPr>
        <w:t xml:space="preserve">в 2018 </w:t>
      </w:r>
      <w:r w:rsidRPr="007844EE">
        <w:rPr>
          <w:sz w:val="28"/>
        </w:rPr>
        <w:t xml:space="preserve">году составит </w:t>
      </w:r>
      <w:r>
        <w:rPr>
          <w:sz w:val="28"/>
        </w:rPr>
        <w:t>1302,5</w:t>
      </w:r>
      <w:r w:rsidRPr="007844EE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7844EE">
        <w:rPr>
          <w:sz w:val="28"/>
        </w:rPr>
        <w:t>руб.</w:t>
      </w:r>
      <w:r>
        <w:rPr>
          <w:sz w:val="28"/>
        </w:rPr>
        <w:t>,</w:t>
      </w:r>
      <w:r w:rsidRPr="007844EE">
        <w:rPr>
          <w:sz w:val="28"/>
        </w:rPr>
        <w:t xml:space="preserve"> или </w:t>
      </w:r>
      <w:r>
        <w:rPr>
          <w:sz w:val="28"/>
        </w:rPr>
        <w:t xml:space="preserve">111 </w:t>
      </w:r>
      <w:r w:rsidRPr="007844EE">
        <w:rPr>
          <w:sz w:val="28"/>
        </w:rPr>
        <w:t xml:space="preserve">% </w:t>
      </w:r>
      <w:r>
        <w:rPr>
          <w:sz w:val="28"/>
        </w:rPr>
        <w:t xml:space="preserve">к уровню 2017 </w:t>
      </w:r>
      <w:r w:rsidRPr="007844EE">
        <w:rPr>
          <w:sz w:val="28"/>
        </w:rPr>
        <w:t xml:space="preserve">года, </w:t>
      </w:r>
      <w:r>
        <w:rPr>
          <w:sz w:val="28"/>
        </w:rPr>
        <w:t xml:space="preserve">в 2019 </w:t>
      </w:r>
      <w:r w:rsidRPr="007844EE">
        <w:rPr>
          <w:sz w:val="28"/>
        </w:rPr>
        <w:t>году-</w:t>
      </w:r>
      <w:r>
        <w:rPr>
          <w:sz w:val="28"/>
        </w:rPr>
        <w:t>1386,3</w:t>
      </w:r>
      <w:r w:rsidRPr="007844EE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7844EE">
        <w:rPr>
          <w:sz w:val="28"/>
        </w:rPr>
        <w:t xml:space="preserve">руб. или </w:t>
      </w:r>
      <w:r>
        <w:rPr>
          <w:sz w:val="28"/>
        </w:rPr>
        <w:t xml:space="preserve">106,4 </w:t>
      </w:r>
      <w:r w:rsidRPr="007844EE">
        <w:rPr>
          <w:sz w:val="28"/>
        </w:rPr>
        <w:t xml:space="preserve">% </w:t>
      </w:r>
      <w:r>
        <w:rPr>
          <w:sz w:val="28"/>
        </w:rPr>
        <w:t>к уровню 2018 года,</w:t>
      </w:r>
      <w:r w:rsidRPr="00736A49">
        <w:rPr>
          <w:sz w:val="28"/>
        </w:rPr>
        <w:t xml:space="preserve"> </w:t>
      </w:r>
      <w:r>
        <w:rPr>
          <w:sz w:val="28"/>
        </w:rPr>
        <w:t>в 2020 году – 1474 млн. руб., или 106,3 % уровня 2019 года.</w:t>
      </w:r>
    </w:p>
    <w:p w:rsidR="00865FD4" w:rsidRPr="00987FD5" w:rsidRDefault="00865FD4" w:rsidP="00865FD4">
      <w:pPr>
        <w:pStyle w:val="a3"/>
        <w:jc w:val="both"/>
        <w:rPr>
          <w:sz w:val="28"/>
          <w:highlight w:val="yellow"/>
        </w:rPr>
      </w:pPr>
    </w:p>
    <w:p w:rsidR="00865FD4" w:rsidRPr="006F3F03" w:rsidRDefault="00865FD4" w:rsidP="00865FD4">
      <w:pPr>
        <w:pStyle w:val="a3"/>
        <w:ind w:firstLine="540"/>
        <w:jc w:val="both"/>
        <w:rPr>
          <w:sz w:val="28"/>
        </w:rPr>
      </w:pPr>
      <w:r w:rsidRPr="007844EE">
        <w:rPr>
          <w:sz w:val="28"/>
        </w:rPr>
        <w:t xml:space="preserve">4. Организациями общественного питания </w:t>
      </w:r>
      <w:r>
        <w:rPr>
          <w:sz w:val="28"/>
        </w:rPr>
        <w:t xml:space="preserve">в 2018 </w:t>
      </w:r>
      <w:r w:rsidRPr="007844EE">
        <w:rPr>
          <w:sz w:val="28"/>
        </w:rPr>
        <w:t xml:space="preserve">году будет реализовано продукции на </w:t>
      </w:r>
      <w:r>
        <w:rPr>
          <w:sz w:val="28"/>
        </w:rPr>
        <w:t>44,3</w:t>
      </w:r>
      <w:r w:rsidRPr="007844EE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7844EE">
        <w:rPr>
          <w:sz w:val="28"/>
        </w:rPr>
        <w:t xml:space="preserve">руб. или </w:t>
      </w:r>
      <w:r>
        <w:rPr>
          <w:sz w:val="28"/>
        </w:rPr>
        <w:t xml:space="preserve">113,4 </w:t>
      </w:r>
      <w:r w:rsidRPr="007844EE">
        <w:rPr>
          <w:sz w:val="28"/>
        </w:rPr>
        <w:t xml:space="preserve">% </w:t>
      </w:r>
      <w:r>
        <w:rPr>
          <w:sz w:val="28"/>
        </w:rPr>
        <w:t>к уровню 2017 года</w:t>
      </w:r>
      <w:r w:rsidRPr="007844EE">
        <w:rPr>
          <w:sz w:val="28"/>
        </w:rPr>
        <w:t xml:space="preserve">, </w:t>
      </w:r>
      <w:r>
        <w:rPr>
          <w:sz w:val="28"/>
        </w:rPr>
        <w:t xml:space="preserve">в 2019 </w:t>
      </w:r>
      <w:r w:rsidRPr="007844EE">
        <w:rPr>
          <w:sz w:val="28"/>
        </w:rPr>
        <w:t>году-</w:t>
      </w:r>
      <w:r>
        <w:rPr>
          <w:sz w:val="28"/>
        </w:rPr>
        <w:t>47,1</w:t>
      </w:r>
      <w:r w:rsidRPr="007844EE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7844EE">
        <w:rPr>
          <w:sz w:val="28"/>
        </w:rPr>
        <w:t xml:space="preserve">руб. или </w:t>
      </w:r>
      <w:r>
        <w:rPr>
          <w:sz w:val="28"/>
        </w:rPr>
        <w:t xml:space="preserve">106,4 </w:t>
      </w:r>
      <w:r w:rsidRPr="007844EE">
        <w:rPr>
          <w:sz w:val="28"/>
        </w:rPr>
        <w:t xml:space="preserve">% </w:t>
      </w:r>
      <w:r>
        <w:rPr>
          <w:sz w:val="28"/>
        </w:rPr>
        <w:t>к уровню 2018 года,</w:t>
      </w:r>
      <w:r w:rsidRPr="00736A49">
        <w:rPr>
          <w:sz w:val="28"/>
        </w:rPr>
        <w:t xml:space="preserve"> </w:t>
      </w:r>
      <w:r>
        <w:rPr>
          <w:sz w:val="28"/>
        </w:rPr>
        <w:t>в 2020 году – 50,1 млн. руб., или 106,3 % уровня 2019 года.</w:t>
      </w:r>
    </w:p>
    <w:p w:rsidR="00865FD4" w:rsidRPr="00987FD5" w:rsidRDefault="00865FD4" w:rsidP="00865FD4">
      <w:pPr>
        <w:pStyle w:val="a3"/>
        <w:jc w:val="both"/>
        <w:rPr>
          <w:sz w:val="28"/>
          <w:highlight w:val="yellow"/>
        </w:rPr>
      </w:pPr>
    </w:p>
    <w:p w:rsidR="00865FD4" w:rsidRPr="006F3F03" w:rsidRDefault="00865FD4" w:rsidP="00865FD4">
      <w:pPr>
        <w:pStyle w:val="a3"/>
        <w:ind w:firstLine="540"/>
        <w:jc w:val="both"/>
        <w:rPr>
          <w:sz w:val="28"/>
        </w:rPr>
      </w:pPr>
      <w:r w:rsidRPr="00292D5C">
        <w:rPr>
          <w:sz w:val="28"/>
        </w:rPr>
        <w:t>5. За 201</w:t>
      </w:r>
      <w:r>
        <w:rPr>
          <w:sz w:val="28"/>
        </w:rPr>
        <w:t>8</w:t>
      </w:r>
      <w:r w:rsidRPr="00292D5C">
        <w:rPr>
          <w:sz w:val="28"/>
        </w:rPr>
        <w:t xml:space="preserve"> год населению района будет оказано платных услуг на </w:t>
      </w:r>
      <w:r>
        <w:rPr>
          <w:sz w:val="28"/>
        </w:rPr>
        <w:t>481,5</w:t>
      </w:r>
      <w:r w:rsidRPr="00292D5C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292D5C">
        <w:rPr>
          <w:sz w:val="28"/>
        </w:rPr>
        <w:t xml:space="preserve">руб. или </w:t>
      </w:r>
      <w:r>
        <w:rPr>
          <w:sz w:val="28"/>
        </w:rPr>
        <w:t xml:space="preserve">99,1 </w:t>
      </w:r>
      <w:r w:rsidRPr="00292D5C">
        <w:rPr>
          <w:sz w:val="28"/>
        </w:rPr>
        <w:t xml:space="preserve">% </w:t>
      </w:r>
      <w:r>
        <w:rPr>
          <w:sz w:val="28"/>
        </w:rPr>
        <w:t xml:space="preserve">к уровню 2017 </w:t>
      </w:r>
      <w:r w:rsidRPr="00292D5C">
        <w:rPr>
          <w:sz w:val="28"/>
        </w:rPr>
        <w:t xml:space="preserve">года, </w:t>
      </w:r>
      <w:r>
        <w:rPr>
          <w:sz w:val="28"/>
        </w:rPr>
        <w:t xml:space="preserve">в 2019 </w:t>
      </w:r>
      <w:r w:rsidRPr="00292D5C">
        <w:rPr>
          <w:sz w:val="28"/>
        </w:rPr>
        <w:t>году</w:t>
      </w:r>
      <w:r>
        <w:rPr>
          <w:sz w:val="28"/>
        </w:rPr>
        <w:t xml:space="preserve"> – 514,7</w:t>
      </w:r>
      <w:r w:rsidRPr="00292D5C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292D5C">
        <w:rPr>
          <w:sz w:val="28"/>
        </w:rPr>
        <w:t xml:space="preserve">руб. или </w:t>
      </w:r>
      <w:r>
        <w:rPr>
          <w:sz w:val="28"/>
        </w:rPr>
        <w:t xml:space="preserve">106,9 </w:t>
      </w:r>
      <w:r w:rsidRPr="00292D5C">
        <w:rPr>
          <w:sz w:val="28"/>
        </w:rPr>
        <w:t xml:space="preserve">% </w:t>
      </w:r>
      <w:r>
        <w:rPr>
          <w:sz w:val="28"/>
        </w:rPr>
        <w:t>к уровню 2018 года,</w:t>
      </w:r>
      <w:r w:rsidRPr="00736A49">
        <w:rPr>
          <w:sz w:val="28"/>
        </w:rPr>
        <w:t xml:space="preserve"> </w:t>
      </w:r>
      <w:r>
        <w:rPr>
          <w:sz w:val="28"/>
        </w:rPr>
        <w:t>в 2020 году – 550,6 млн. руб., или 107 % уровня 2019 года.</w:t>
      </w:r>
    </w:p>
    <w:p w:rsidR="00865FD4" w:rsidRPr="00292D5C" w:rsidRDefault="00865FD4" w:rsidP="00865FD4">
      <w:pPr>
        <w:pStyle w:val="a3"/>
        <w:ind w:firstLine="540"/>
        <w:jc w:val="both"/>
        <w:rPr>
          <w:sz w:val="28"/>
        </w:rPr>
      </w:pPr>
    </w:p>
    <w:p w:rsidR="00865FD4" w:rsidRDefault="00865FD4" w:rsidP="00006C12">
      <w:pPr>
        <w:pStyle w:val="a3"/>
        <w:ind w:firstLine="567"/>
        <w:jc w:val="both"/>
        <w:rPr>
          <w:sz w:val="28"/>
        </w:rPr>
      </w:pPr>
      <w:r w:rsidRPr="00292D5C">
        <w:rPr>
          <w:sz w:val="28"/>
        </w:rPr>
        <w:t xml:space="preserve">6. </w:t>
      </w:r>
      <w:proofErr w:type="gramStart"/>
      <w:r w:rsidRPr="00292D5C">
        <w:rPr>
          <w:sz w:val="28"/>
        </w:rPr>
        <w:t xml:space="preserve">Средняя заработная плата, начисленная работникам организаций района </w:t>
      </w:r>
      <w:r>
        <w:rPr>
          <w:sz w:val="28"/>
        </w:rPr>
        <w:t xml:space="preserve">в 2018 </w:t>
      </w:r>
      <w:r w:rsidRPr="00292D5C">
        <w:rPr>
          <w:sz w:val="28"/>
        </w:rPr>
        <w:t>году составит</w:t>
      </w:r>
      <w:proofErr w:type="gramEnd"/>
      <w:r w:rsidRPr="00292D5C">
        <w:rPr>
          <w:sz w:val="28"/>
        </w:rPr>
        <w:t xml:space="preserve"> </w:t>
      </w:r>
      <w:r>
        <w:rPr>
          <w:sz w:val="28"/>
        </w:rPr>
        <w:t>19015,1</w:t>
      </w:r>
      <w:r w:rsidRPr="00292D5C">
        <w:rPr>
          <w:sz w:val="28"/>
        </w:rPr>
        <w:t xml:space="preserve"> </w:t>
      </w:r>
      <w:r>
        <w:rPr>
          <w:sz w:val="28"/>
        </w:rPr>
        <w:t>руб.</w:t>
      </w:r>
      <w:r w:rsidRPr="00292D5C">
        <w:rPr>
          <w:sz w:val="28"/>
        </w:rPr>
        <w:t xml:space="preserve"> или </w:t>
      </w:r>
      <w:r>
        <w:rPr>
          <w:sz w:val="28"/>
        </w:rPr>
        <w:t>106,7</w:t>
      </w:r>
      <w:r w:rsidRPr="00292D5C">
        <w:rPr>
          <w:sz w:val="28"/>
        </w:rPr>
        <w:t xml:space="preserve">% </w:t>
      </w:r>
      <w:r>
        <w:rPr>
          <w:sz w:val="28"/>
        </w:rPr>
        <w:t xml:space="preserve">к уровню 2017 </w:t>
      </w:r>
      <w:r w:rsidRPr="00292D5C">
        <w:rPr>
          <w:sz w:val="28"/>
        </w:rPr>
        <w:t xml:space="preserve">года, </w:t>
      </w:r>
      <w:r>
        <w:rPr>
          <w:sz w:val="28"/>
        </w:rPr>
        <w:t xml:space="preserve">в 2019 </w:t>
      </w:r>
      <w:r w:rsidRPr="00292D5C">
        <w:rPr>
          <w:sz w:val="28"/>
        </w:rPr>
        <w:t>году-</w:t>
      </w:r>
      <w:r>
        <w:rPr>
          <w:sz w:val="28"/>
        </w:rPr>
        <w:t>19971,3</w:t>
      </w:r>
      <w:r w:rsidRPr="00292D5C">
        <w:rPr>
          <w:sz w:val="28"/>
        </w:rPr>
        <w:t xml:space="preserve"> </w:t>
      </w:r>
      <w:r>
        <w:rPr>
          <w:sz w:val="28"/>
        </w:rPr>
        <w:t>руб.</w:t>
      </w:r>
      <w:r w:rsidRPr="00292D5C">
        <w:rPr>
          <w:sz w:val="28"/>
        </w:rPr>
        <w:t xml:space="preserve"> или </w:t>
      </w:r>
      <w:r>
        <w:rPr>
          <w:sz w:val="28"/>
        </w:rPr>
        <w:t xml:space="preserve">105 </w:t>
      </w:r>
      <w:r w:rsidRPr="00292D5C">
        <w:rPr>
          <w:sz w:val="28"/>
        </w:rPr>
        <w:t xml:space="preserve">% </w:t>
      </w:r>
      <w:r>
        <w:rPr>
          <w:sz w:val="28"/>
        </w:rPr>
        <w:t xml:space="preserve">к уровню 2018 года, в 2020 году – 20952,2 руб. или 104,9 % уровня 2019 года. </w:t>
      </w:r>
    </w:p>
    <w:p w:rsidR="00865FD4" w:rsidRPr="00292D5C" w:rsidRDefault="00865FD4" w:rsidP="00865FD4">
      <w:pPr>
        <w:pStyle w:val="a3"/>
        <w:jc w:val="both"/>
        <w:rPr>
          <w:sz w:val="28"/>
        </w:rPr>
      </w:pPr>
    </w:p>
    <w:p w:rsidR="00865FD4" w:rsidRPr="006F3F03" w:rsidRDefault="00865FD4" w:rsidP="00006C12">
      <w:pPr>
        <w:pStyle w:val="a3"/>
        <w:ind w:firstLine="567"/>
        <w:jc w:val="both"/>
        <w:rPr>
          <w:sz w:val="28"/>
        </w:rPr>
      </w:pPr>
      <w:r w:rsidRPr="00CD0F60">
        <w:rPr>
          <w:sz w:val="28"/>
        </w:rPr>
        <w:t>7.</w:t>
      </w:r>
      <w:r>
        <w:rPr>
          <w:sz w:val="28"/>
        </w:rPr>
        <w:t xml:space="preserve"> </w:t>
      </w:r>
      <w:r w:rsidRPr="00CD0F60">
        <w:rPr>
          <w:sz w:val="28"/>
        </w:rPr>
        <w:t xml:space="preserve">Валовой районный продукт </w:t>
      </w:r>
      <w:r>
        <w:rPr>
          <w:sz w:val="28"/>
        </w:rPr>
        <w:t xml:space="preserve">в 2018 </w:t>
      </w:r>
      <w:r w:rsidRPr="00CD0F60">
        <w:rPr>
          <w:sz w:val="28"/>
        </w:rPr>
        <w:t xml:space="preserve">году составит </w:t>
      </w:r>
      <w:r>
        <w:rPr>
          <w:sz w:val="28"/>
        </w:rPr>
        <w:t>6716,3</w:t>
      </w:r>
      <w:r w:rsidRPr="00CD0F60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CD0F60">
        <w:rPr>
          <w:sz w:val="28"/>
        </w:rPr>
        <w:t xml:space="preserve">руб. или </w:t>
      </w:r>
      <w:r>
        <w:rPr>
          <w:sz w:val="28"/>
        </w:rPr>
        <w:t xml:space="preserve">111,6 </w:t>
      </w:r>
      <w:r w:rsidRPr="00CD0F60">
        <w:rPr>
          <w:sz w:val="28"/>
        </w:rPr>
        <w:t xml:space="preserve">% </w:t>
      </w:r>
      <w:r>
        <w:rPr>
          <w:sz w:val="28"/>
        </w:rPr>
        <w:t xml:space="preserve">к уровню 2017 </w:t>
      </w:r>
      <w:r w:rsidRPr="00CD0F60">
        <w:rPr>
          <w:sz w:val="28"/>
        </w:rPr>
        <w:t>года, в 201</w:t>
      </w:r>
      <w:r>
        <w:rPr>
          <w:sz w:val="28"/>
        </w:rPr>
        <w:t xml:space="preserve">9 </w:t>
      </w:r>
      <w:r w:rsidRPr="00CD0F60">
        <w:rPr>
          <w:sz w:val="28"/>
        </w:rPr>
        <w:t>году</w:t>
      </w:r>
      <w:r>
        <w:rPr>
          <w:sz w:val="28"/>
        </w:rPr>
        <w:t xml:space="preserve"> – 7216,2</w:t>
      </w:r>
      <w:r w:rsidRPr="00CD0F60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CD0F60">
        <w:rPr>
          <w:sz w:val="28"/>
        </w:rPr>
        <w:t xml:space="preserve">руб. или </w:t>
      </w:r>
      <w:r>
        <w:rPr>
          <w:sz w:val="28"/>
        </w:rPr>
        <w:t xml:space="preserve">107,4 </w:t>
      </w:r>
      <w:r w:rsidRPr="00CD0F60">
        <w:rPr>
          <w:sz w:val="28"/>
        </w:rPr>
        <w:t xml:space="preserve">% </w:t>
      </w:r>
      <w:r>
        <w:rPr>
          <w:sz w:val="28"/>
        </w:rPr>
        <w:t>к уровню 2018 года,</w:t>
      </w:r>
      <w:r w:rsidRPr="00736A49">
        <w:rPr>
          <w:sz w:val="28"/>
        </w:rPr>
        <w:t xml:space="preserve"> </w:t>
      </w:r>
      <w:r>
        <w:rPr>
          <w:sz w:val="28"/>
        </w:rPr>
        <w:t>в 2020 году – 7705,9 млн. руб., или 106,8 % уровня 2019 года.</w:t>
      </w:r>
    </w:p>
    <w:p w:rsidR="00341B59" w:rsidRDefault="00341B59" w:rsidP="00872EFD">
      <w:pPr>
        <w:pStyle w:val="a3"/>
        <w:jc w:val="both"/>
        <w:rPr>
          <w:sz w:val="28"/>
        </w:rPr>
      </w:pPr>
    </w:p>
    <w:p w:rsidR="00341B59" w:rsidRPr="006F3F03" w:rsidRDefault="00341B59" w:rsidP="00872EFD">
      <w:pPr>
        <w:pStyle w:val="a3"/>
        <w:jc w:val="both"/>
        <w:rPr>
          <w:sz w:val="28"/>
        </w:rPr>
      </w:pPr>
    </w:p>
    <w:p w:rsidR="00160C7E" w:rsidRDefault="00160C7E" w:rsidP="00610CD0">
      <w:pPr>
        <w:spacing w:before="240" w:after="240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sz w:val="28"/>
          <w:szCs w:val="28"/>
        </w:rPr>
        <w:t>Численность населения Базарно-Карабулакского района:</w:t>
      </w:r>
    </w:p>
    <w:p w:rsidR="005C6C70" w:rsidRDefault="00851107" w:rsidP="005C6C70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1 января 2015 г -  </w:t>
      </w:r>
      <w:r w:rsidR="005C6C70">
        <w:rPr>
          <w:sz w:val="28"/>
          <w:szCs w:val="28"/>
        </w:rPr>
        <w:t>29456 чел.</w:t>
      </w:r>
      <w:r w:rsidR="00872EFD">
        <w:rPr>
          <w:sz w:val="28"/>
          <w:szCs w:val="28"/>
        </w:rPr>
        <w:t>,</w:t>
      </w:r>
    </w:p>
    <w:p w:rsidR="00872EFD" w:rsidRDefault="00851107" w:rsidP="005C6C70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1 января 2016 г - </w:t>
      </w:r>
      <w:r w:rsidR="0057686D">
        <w:rPr>
          <w:sz w:val="28"/>
          <w:szCs w:val="28"/>
        </w:rPr>
        <w:t>29188 чел.</w:t>
      </w:r>
      <w:r>
        <w:rPr>
          <w:sz w:val="28"/>
          <w:szCs w:val="28"/>
        </w:rPr>
        <w:t>,</w:t>
      </w:r>
    </w:p>
    <w:p w:rsidR="00851107" w:rsidRDefault="00851107" w:rsidP="005C6C70">
      <w:pPr>
        <w:pStyle w:val="a4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1 января 2017 г – 28883 чел.</w:t>
      </w:r>
    </w:p>
    <w:p w:rsidR="00AC415A" w:rsidRDefault="00AC41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7B57" w:rsidRDefault="007B7B57" w:rsidP="007B7B57">
      <w:pPr>
        <w:jc w:val="center"/>
        <w:rPr>
          <w:rFonts w:ascii="Times New Roman" w:hAnsi="Times New Roman"/>
          <w:b/>
          <w:sz w:val="28"/>
          <w:szCs w:val="28"/>
        </w:rPr>
      </w:pPr>
      <w:r w:rsidRPr="00876A5E">
        <w:rPr>
          <w:rFonts w:ascii="Times New Roman" w:hAnsi="Times New Roman"/>
          <w:b/>
          <w:sz w:val="28"/>
          <w:szCs w:val="28"/>
        </w:rPr>
        <w:lastRenderedPageBreak/>
        <w:t>Основные характеристики консолидированного бюджета Базарно-Карабулакского района</w:t>
      </w:r>
    </w:p>
    <w:p w:rsidR="007B7B57" w:rsidRPr="00330C35" w:rsidRDefault="007B7B57" w:rsidP="007B7B57">
      <w:pPr>
        <w:spacing w:after="0"/>
        <w:ind w:right="709"/>
        <w:jc w:val="right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330C35">
        <w:rPr>
          <w:rFonts w:ascii="Times New Roman" w:hAnsi="Times New Roman"/>
          <w:color w:val="000000"/>
          <w:sz w:val="28"/>
          <w:szCs w:val="28"/>
          <w:vertAlign w:val="subscript"/>
        </w:rPr>
        <w:t>тыс. руб.</w:t>
      </w:r>
    </w:p>
    <w:tbl>
      <w:tblPr>
        <w:tblW w:w="0" w:type="auto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/>
      </w:tblPr>
      <w:tblGrid>
        <w:gridCol w:w="2202"/>
        <w:gridCol w:w="1560"/>
        <w:gridCol w:w="1559"/>
        <w:gridCol w:w="1520"/>
        <w:gridCol w:w="1598"/>
        <w:gridCol w:w="1351"/>
      </w:tblGrid>
      <w:tr w:rsidR="00851107" w:rsidRPr="00CC1B24" w:rsidTr="003568BC">
        <w:trPr>
          <w:trHeight w:val="597"/>
          <w:jc w:val="center"/>
        </w:trPr>
        <w:tc>
          <w:tcPr>
            <w:tcW w:w="2202" w:type="dxa"/>
            <w:shd w:val="clear" w:color="auto" w:fill="FBD4B4"/>
            <w:vAlign w:val="center"/>
          </w:tcPr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D4B4"/>
            <w:vAlign w:val="center"/>
          </w:tcPr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520" w:type="dxa"/>
            <w:shd w:val="clear" w:color="auto" w:fill="FBD4B4"/>
            <w:vAlign w:val="center"/>
          </w:tcPr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</w:tc>
        <w:tc>
          <w:tcPr>
            <w:tcW w:w="1598" w:type="dxa"/>
            <w:shd w:val="clear" w:color="auto" w:fill="FBD4B4"/>
            <w:vAlign w:val="center"/>
          </w:tcPr>
          <w:p w:rsidR="0085110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</w:t>
            </w:r>
          </w:p>
        </w:tc>
        <w:tc>
          <w:tcPr>
            <w:tcW w:w="1351" w:type="dxa"/>
            <w:shd w:val="clear" w:color="auto" w:fill="FBD4B4"/>
            <w:vAlign w:val="center"/>
          </w:tcPr>
          <w:p w:rsidR="0085110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</w:t>
            </w:r>
          </w:p>
        </w:tc>
      </w:tr>
      <w:tr w:rsidR="00851107" w:rsidRPr="00CC1B24" w:rsidTr="003568BC">
        <w:trPr>
          <w:trHeight w:val="600"/>
          <w:jc w:val="center"/>
        </w:trPr>
        <w:tc>
          <w:tcPr>
            <w:tcW w:w="2202" w:type="dxa"/>
            <w:shd w:val="clear" w:color="auto" w:fill="FABF8F"/>
            <w:vAlign w:val="center"/>
          </w:tcPr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shd w:val="clear" w:color="auto" w:fill="FABF8F"/>
            <w:vAlign w:val="center"/>
          </w:tcPr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8C">
              <w:rPr>
                <w:rFonts w:ascii="Times New Roman" w:hAnsi="Times New Roman"/>
                <w:sz w:val="24"/>
                <w:szCs w:val="24"/>
              </w:rPr>
              <w:t>446 265,8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437 571,6</w:t>
            </w:r>
          </w:p>
        </w:tc>
        <w:tc>
          <w:tcPr>
            <w:tcW w:w="1520" w:type="dxa"/>
            <w:shd w:val="clear" w:color="auto" w:fill="FABF8F"/>
            <w:vAlign w:val="center"/>
          </w:tcPr>
          <w:p w:rsidR="00851107" w:rsidRPr="0022597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497 724,2</w:t>
            </w:r>
          </w:p>
        </w:tc>
        <w:tc>
          <w:tcPr>
            <w:tcW w:w="1598" w:type="dxa"/>
            <w:shd w:val="clear" w:color="auto" w:fill="FABF8F"/>
            <w:vAlign w:val="center"/>
          </w:tcPr>
          <w:p w:rsidR="0085110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479 266,5</w:t>
            </w:r>
          </w:p>
        </w:tc>
        <w:tc>
          <w:tcPr>
            <w:tcW w:w="1351" w:type="dxa"/>
            <w:shd w:val="clear" w:color="auto" w:fill="FABF8F"/>
            <w:vAlign w:val="center"/>
          </w:tcPr>
          <w:p w:rsidR="0085110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504 202,9</w:t>
            </w:r>
          </w:p>
        </w:tc>
      </w:tr>
      <w:tr w:rsidR="00851107" w:rsidRPr="00CC1B24" w:rsidTr="003568BC">
        <w:trPr>
          <w:trHeight w:val="605"/>
          <w:jc w:val="center"/>
        </w:trPr>
        <w:tc>
          <w:tcPr>
            <w:tcW w:w="2202" w:type="dxa"/>
            <w:shd w:val="clear" w:color="auto" w:fill="FBD4B4"/>
            <w:vAlign w:val="center"/>
          </w:tcPr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shd w:val="clear" w:color="auto" w:fill="FBD4B4"/>
            <w:vAlign w:val="center"/>
          </w:tcPr>
          <w:p w:rsidR="00851107" w:rsidRPr="0097748C" w:rsidRDefault="0097748C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8C">
              <w:rPr>
                <w:rFonts w:ascii="Times New Roman" w:hAnsi="Times New Roman"/>
                <w:sz w:val="24"/>
                <w:szCs w:val="24"/>
              </w:rPr>
              <w:t>438 019,3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851107" w:rsidRPr="0097748C" w:rsidRDefault="004020AE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8C">
              <w:rPr>
                <w:rFonts w:ascii="Times New Roman" w:hAnsi="Times New Roman"/>
                <w:sz w:val="24"/>
                <w:szCs w:val="24"/>
              </w:rPr>
              <w:t>431</w:t>
            </w:r>
            <w:r w:rsidR="0097748C" w:rsidRPr="0097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48C">
              <w:rPr>
                <w:rFonts w:ascii="Times New Roman" w:hAnsi="Times New Roman"/>
                <w:sz w:val="24"/>
                <w:szCs w:val="24"/>
              </w:rPr>
              <w:t>871,6</w:t>
            </w:r>
          </w:p>
        </w:tc>
        <w:tc>
          <w:tcPr>
            <w:tcW w:w="1520" w:type="dxa"/>
            <w:shd w:val="clear" w:color="auto" w:fill="FBD4B4"/>
            <w:vAlign w:val="center"/>
          </w:tcPr>
          <w:p w:rsidR="00851107" w:rsidRPr="0022597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  <w:r w:rsidR="0041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724,2</w:t>
            </w:r>
          </w:p>
        </w:tc>
        <w:tc>
          <w:tcPr>
            <w:tcW w:w="1598" w:type="dxa"/>
            <w:shd w:val="clear" w:color="auto" w:fill="FBD4B4"/>
            <w:vAlign w:val="center"/>
          </w:tcPr>
          <w:p w:rsidR="00851107" w:rsidRPr="00225977" w:rsidRDefault="00851107" w:rsidP="0041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  <w:r w:rsidR="0041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  <w:tc>
          <w:tcPr>
            <w:tcW w:w="1351" w:type="dxa"/>
            <w:shd w:val="clear" w:color="auto" w:fill="FBD4B4"/>
            <w:vAlign w:val="center"/>
          </w:tcPr>
          <w:p w:rsidR="00851107" w:rsidRPr="00225977" w:rsidRDefault="00851107" w:rsidP="0041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r w:rsidR="0041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202,9</w:t>
            </w:r>
          </w:p>
        </w:tc>
      </w:tr>
      <w:tr w:rsidR="00851107" w:rsidRPr="00CC1B24" w:rsidTr="003568BC">
        <w:trPr>
          <w:jc w:val="center"/>
        </w:trPr>
        <w:tc>
          <w:tcPr>
            <w:tcW w:w="2202" w:type="dxa"/>
            <w:shd w:val="clear" w:color="auto" w:fill="FABF8F"/>
            <w:vAlign w:val="center"/>
          </w:tcPr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proofErr w:type="gramStart"/>
            <w:r w:rsidRPr="00CC1B24">
              <w:rPr>
                <w:rFonts w:ascii="Times New Roman" w:hAnsi="Times New Roman"/>
                <w:b/>
                <w:sz w:val="24"/>
                <w:szCs w:val="24"/>
              </w:rPr>
              <w:t xml:space="preserve"> (-)</w:t>
            </w:r>
            <w:proofErr w:type="gramEnd"/>
          </w:p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профицит</w:t>
            </w:r>
            <w:proofErr w:type="gramStart"/>
            <w:r w:rsidRPr="00CC1B24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560" w:type="dxa"/>
            <w:shd w:val="clear" w:color="auto" w:fill="FABF8F"/>
            <w:vAlign w:val="center"/>
          </w:tcPr>
          <w:p w:rsidR="00851107" w:rsidRPr="00CC1B24" w:rsidRDefault="0097748C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8 246,5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4020AE" w:rsidRPr="00CC1B24" w:rsidRDefault="004020AE" w:rsidP="00402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20" w:type="dxa"/>
            <w:shd w:val="clear" w:color="auto" w:fill="FABF8F"/>
            <w:vAlign w:val="center"/>
          </w:tcPr>
          <w:p w:rsidR="00851107" w:rsidRPr="0022597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598" w:type="dxa"/>
            <w:shd w:val="clear" w:color="auto" w:fill="FABF8F"/>
            <w:vAlign w:val="center"/>
          </w:tcPr>
          <w:p w:rsidR="00851107" w:rsidRPr="00225977" w:rsidRDefault="00851107" w:rsidP="0041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5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51" w:type="dxa"/>
            <w:shd w:val="clear" w:color="auto" w:fill="FABF8F"/>
            <w:vAlign w:val="center"/>
          </w:tcPr>
          <w:p w:rsidR="00851107" w:rsidRPr="00225977" w:rsidRDefault="00851107" w:rsidP="0041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107" w:rsidRDefault="00851107" w:rsidP="00851107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4E73A1">
        <w:rPr>
          <w:rFonts w:ascii="Times New Roman" w:hAnsi="Times New Roman"/>
          <w:sz w:val="28"/>
          <w:szCs w:val="28"/>
        </w:rPr>
        <w:t>Основные характеристики бюджета Базарно-Карабулакского района</w:t>
      </w:r>
    </w:p>
    <w:p w:rsidR="00851107" w:rsidRPr="00330C35" w:rsidRDefault="00851107" w:rsidP="00851107">
      <w:pPr>
        <w:spacing w:after="0"/>
        <w:ind w:right="709"/>
        <w:jc w:val="right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330C35">
        <w:rPr>
          <w:rFonts w:ascii="Times New Roman" w:hAnsi="Times New Roman"/>
          <w:color w:val="000000"/>
          <w:sz w:val="28"/>
          <w:szCs w:val="28"/>
          <w:vertAlign w:val="subscript"/>
        </w:rPr>
        <w:t>тыс. руб.</w:t>
      </w:r>
    </w:p>
    <w:tbl>
      <w:tblPr>
        <w:tblW w:w="0" w:type="auto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FBD4B4"/>
        <w:tblLook w:val="04A0"/>
      </w:tblPr>
      <w:tblGrid>
        <w:gridCol w:w="2215"/>
        <w:gridCol w:w="1560"/>
        <w:gridCol w:w="1559"/>
        <w:gridCol w:w="1559"/>
        <w:gridCol w:w="1559"/>
        <w:gridCol w:w="1365"/>
      </w:tblGrid>
      <w:tr w:rsidR="00851107" w:rsidRPr="004E73A1" w:rsidTr="003568BC">
        <w:trPr>
          <w:trHeight w:val="490"/>
          <w:jc w:val="center"/>
        </w:trPr>
        <w:tc>
          <w:tcPr>
            <w:tcW w:w="2215" w:type="dxa"/>
            <w:shd w:val="clear" w:color="auto" w:fill="FBD4B4"/>
            <w:vAlign w:val="center"/>
          </w:tcPr>
          <w:p w:rsidR="00851107" w:rsidRPr="00E66B54" w:rsidRDefault="00851107" w:rsidP="005A5D0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D4B4"/>
            <w:vAlign w:val="center"/>
          </w:tcPr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C1B24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851107" w:rsidRPr="00CC1B2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85110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</w:t>
            </w:r>
          </w:p>
        </w:tc>
        <w:tc>
          <w:tcPr>
            <w:tcW w:w="1365" w:type="dxa"/>
            <w:shd w:val="clear" w:color="auto" w:fill="FBD4B4"/>
            <w:vAlign w:val="center"/>
          </w:tcPr>
          <w:p w:rsidR="0085110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CF51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851107" w:rsidRPr="004E73A1" w:rsidTr="003568BC">
        <w:trPr>
          <w:trHeight w:val="581"/>
          <w:jc w:val="center"/>
        </w:trPr>
        <w:tc>
          <w:tcPr>
            <w:tcW w:w="2215" w:type="dxa"/>
            <w:shd w:val="clear" w:color="auto" w:fill="FABF8F"/>
            <w:vAlign w:val="center"/>
          </w:tcPr>
          <w:p w:rsidR="00851107" w:rsidRPr="00E66B5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54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shd w:val="clear" w:color="auto" w:fill="FABF8F"/>
            <w:vAlign w:val="center"/>
          </w:tcPr>
          <w:p w:rsidR="00851107" w:rsidRPr="00E66B5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8C">
              <w:rPr>
                <w:rFonts w:ascii="Times New Roman" w:hAnsi="Times New Roman"/>
                <w:sz w:val="24"/>
                <w:szCs w:val="24"/>
              </w:rPr>
              <w:t>397 501,1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851107" w:rsidRPr="00E66B5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380 923,6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851107" w:rsidRPr="0022597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437 796,4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85110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417 491,4</w:t>
            </w:r>
          </w:p>
        </w:tc>
        <w:tc>
          <w:tcPr>
            <w:tcW w:w="1365" w:type="dxa"/>
            <w:shd w:val="clear" w:color="auto" w:fill="FABF8F"/>
            <w:vAlign w:val="center"/>
          </w:tcPr>
          <w:p w:rsidR="0085110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439 155,9</w:t>
            </w:r>
          </w:p>
        </w:tc>
      </w:tr>
      <w:tr w:rsidR="00851107" w:rsidRPr="004E73A1" w:rsidTr="003568BC">
        <w:trPr>
          <w:trHeight w:val="700"/>
          <w:jc w:val="center"/>
        </w:trPr>
        <w:tc>
          <w:tcPr>
            <w:tcW w:w="2215" w:type="dxa"/>
            <w:shd w:val="clear" w:color="auto" w:fill="FBD4B4"/>
            <w:vAlign w:val="center"/>
          </w:tcPr>
          <w:p w:rsidR="00851107" w:rsidRPr="00E66B5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5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shd w:val="clear" w:color="auto" w:fill="FBD4B4"/>
            <w:vAlign w:val="center"/>
          </w:tcPr>
          <w:p w:rsidR="00851107" w:rsidRPr="0097748C" w:rsidRDefault="0097748C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8C">
              <w:rPr>
                <w:rFonts w:ascii="Times New Roman" w:hAnsi="Times New Roman"/>
                <w:sz w:val="24"/>
                <w:szCs w:val="24"/>
              </w:rPr>
              <w:t>395 443,7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851107" w:rsidRPr="0097748C" w:rsidRDefault="004020AE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8C">
              <w:rPr>
                <w:rFonts w:ascii="Times New Roman" w:hAnsi="Times New Roman"/>
                <w:sz w:val="24"/>
                <w:szCs w:val="24"/>
              </w:rPr>
              <w:t>375 223,6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851107" w:rsidRPr="00225977" w:rsidRDefault="004153DC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431 796,4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851107" w:rsidRPr="00225977" w:rsidRDefault="004153DC" w:rsidP="0041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407 091,4</w:t>
            </w:r>
          </w:p>
        </w:tc>
        <w:tc>
          <w:tcPr>
            <w:tcW w:w="1365" w:type="dxa"/>
            <w:shd w:val="clear" w:color="auto" w:fill="FBD4B4"/>
            <w:vAlign w:val="center"/>
          </w:tcPr>
          <w:p w:rsidR="00851107" w:rsidRPr="00225977" w:rsidRDefault="004153DC" w:rsidP="0041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439 155,9</w:t>
            </w:r>
          </w:p>
        </w:tc>
      </w:tr>
      <w:tr w:rsidR="00851107" w:rsidRPr="004E73A1" w:rsidTr="003568BC">
        <w:trPr>
          <w:jc w:val="center"/>
        </w:trPr>
        <w:tc>
          <w:tcPr>
            <w:tcW w:w="2215" w:type="dxa"/>
            <w:shd w:val="clear" w:color="auto" w:fill="FABF8F"/>
            <w:vAlign w:val="center"/>
          </w:tcPr>
          <w:p w:rsidR="00851107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(-)</w:t>
            </w:r>
            <w:proofErr w:type="gramEnd"/>
          </w:p>
          <w:p w:rsidR="00851107" w:rsidRPr="00E66B54" w:rsidRDefault="00851107" w:rsidP="005A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54">
              <w:rPr>
                <w:rFonts w:ascii="Times New Roman" w:hAnsi="Times New Roman"/>
                <w:b/>
                <w:sz w:val="24"/>
                <w:szCs w:val="24"/>
              </w:rPr>
              <w:t>профицит</w:t>
            </w:r>
            <w:proofErr w:type="gramStart"/>
            <w:r w:rsidRPr="00E66B54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560" w:type="dxa"/>
            <w:shd w:val="clear" w:color="auto" w:fill="FABF8F"/>
            <w:vAlign w:val="center"/>
          </w:tcPr>
          <w:p w:rsidR="00851107" w:rsidRPr="00E66B54" w:rsidRDefault="0097748C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2 057,4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851107" w:rsidRPr="00E66B54" w:rsidRDefault="004020AE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851107" w:rsidRPr="00E66B54" w:rsidRDefault="004153DC" w:rsidP="005A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851107" w:rsidRPr="00E66B54" w:rsidRDefault="004153DC" w:rsidP="0041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10 400,0</w:t>
            </w:r>
          </w:p>
        </w:tc>
        <w:tc>
          <w:tcPr>
            <w:tcW w:w="1365" w:type="dxa"/>
            <w:shd w:val="clear" w:color="auto" w:fill="FABF8F"/>
            <w:vAlign w:val="center"/>
          </w:tcPr>
          <w:p w:rsidR="00851107" w:rsidRPr="00E66B54" w:rsidRDefault="00851107" w:rsidP="0041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107" w:rsidRDefault="00851107" w:rsidP="00851107"/>
    <w:p w:rsidR="00851107" w:rsidRDefault="00851107" w:rsidP="00851107">
      <w:pPr>
        <w:spacing w:after="0"/>
        <w:jc w:val="center"/>
        <w:rPr>
          <w:b/>
          <w:sz w:val="32"/>
          <w:szCs w:val="32"/>
        </w:rPr>
      </w:pPr>
      <w:r w:rsidRPr="00DF7C0D">
        <w:rPr>
          <w:b/>
          <w:sz w:val="32"/>
          <w:szCs w:val="32"/>
        </w:rPr>
        <w:t>Доходы бюджета Базарно-Карабулакского муниципального района.</w:t>
      </w:r>
    </w:p>
    <w:p w:rsidR="00851107" w:rsidRPr="009759CF" w:rsidRDefault="00851107" w:rsidP="00851107">
      <w:pPr>
        <w:spacing w:after="0"/>
        <w:ind w:right="567"/>
        <w:jc w:val="right"/>
      </w:pPr>
      <w:r w:rsidRPr="009759CF">
        <w:t>тыс</w:t>
      </w:r>
      <w:proofErr w:type="gramStart"/>
      <w:r w:rsidRPr="009759CF">
        <w:t>.р</w:t>
      </w:r>
      <w:proofErr w:type="gramEnd"/>
      <w:r w:rsidRPr="009759CF">
        <w:t>уб.</w:t>
      </w: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1418"/>
        <w:gridCol w:w="1417"/>
        <w:gridCol w:w="1418"/>
        <w:gridCol w:w="1417"/>
        <w:gridCol w:w="1275"/>
      </w:tblGrid>
      <w:tr w:rsidR="00851107" w:rsidRPr="005C6C70" w:rsidTr="005A5D0B">
        <w:trPr>
          <w:jc w:val="center"/>
        </w:trPr>
        <w:tc>
          <w:tcPr>
            <w:tcW w:w="675" w:type="dxa"/>
            <w:shd w:val="clear" w:color="auto" w:fill="8064A2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E4E54">
              <w:rPr>
                <w:bCs/>
                <w:color w:val="FFFFFF"/>
              </w:rPr>
              <w:t xml:space="preserve">№ </w:t>
            </w:r>
            <w:proofErr w:type="spellStart"/>
            <w:proofErr w:type="gramStart"/>
            <w:r w:rsidRPr="002E4E54">
              <w:rPr>
                <w:bCs/>
                <w:color w:val="FFFFFF"/>
              </w:rPr>
              <w:t>п</w:t>
            </w:r>
            <w:proofErr w:type="spellEnd"/>
            <w:proofErr w:type="gramEnd"/>
            <w:r w:rsidRPr="002E4E54">
              <w:rPr>
                <w:bCs/>
                <w:color w:val="FFFFFF"/>
              </w:rPr>
              <w:t>/</w:t>
            </w:r>
            <w:proofErr w:type="spellStart"/>
            <w:r w:rsidRPr="002E4E54">
              <w:rPr>
                <w:bCs/>
                <w:color w:val="FFFFFF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8064A2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E4E54">
              <w:rPr>
                <w:bCs/>
                <w:color w:val="FFFFFF"/>
              </w:rPr>
              <w:t>Показатели</w:t>
            </w:r>
          </w:p>
        </w:tc>
        <w:tc>
          <w:tcPr>
            <w:tcW w:w="1418" w:type="dxa"/>
            <w:shd w:val="clear" w:color="auto" w:fill="8064A2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E4E54">
              <w:rPr>
                <w:bCs/>
                <w:color w:val="FFFFFF"/>
              </w:rPr>
              <w:t>201</w:t>
            </w:r>
            <w:r>
              <w:rPr>
                <w:bCs/>
                <w:color w:val="FFFFFF"/>
              </w:rPr>
              <w:t>6</w:t>
            </w:r>
            <w:r w:rsidRPr="002E4E54">
              <w:rPr>
                <w:bCs/>
                <w:color w:val="FFFFFF"/>
                <w:lang w:val="en-US"/>
              </w:rPr>
              <w:t xml:space="preserve"> </w:t>
            </w:r>
            <w:r w:rsidRPr="002E4E54">
              <w:rPr>
                <w:bCs/>
                <w:color w:val="FFFFFF"/>
              </w:rPr>
              <w:t>год отчет</w:t>
            </w:r>
          </w:p>
        </w:tc>
        <w:tc>
          <w:tcPr>
            <w:tcW w:w="1417" w:type="dxa"/>
            <w:shd w:val="clear" w:color="auto" w:fill="8064A2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E4E54">
              <w:rPr>
                <w:bCs/>
                <w:color w:val="FFFFFF"/>
              </w:rPr>
              <w:t>201</w:t>
            </w:r>
            <w:r>
              <w:rPr>
                <w:bCs/>
                <w:color w:val="FFFFFF"/>
              </w:rPr>
              <w:t>7</w:t>
            </w:r>
            <w:r w:rsidRPr="002E4E54">
              <w:rPr>
                <w:bCs/>
                <w:color w:val="FFFFFF"/>
              </w:rPr>
              <w:t xml:space="preserve"> год план</w:t>
            </w:r>
          </w:p>
        </w:tc>
        <w:tc>
          <w:tcPr>
            <w:tcW w:w="1418" w:type="dxa"/>
            <w:shd w:val="clear" w:color="auto" w:fill="8064A2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E4E54">
              <w:rPr>
                <w:bCs/>
                <w:color w:val="FFFFFF"/>
              </w:rPr>
              <w:t>201</w:t>
            </w:r>
            <w:r>
              <w:rPr>
                <w:bCs/>
                <w:color w:val="FFFFFF"/>
              </w:rPr>
              <w:t>8</w:t>
            </w:r>
            <w:r w:rsidRPr="002E4E54">
              <w:rPr>
                <w:bCs/>
                <w:color w:val="FFFFFF"/>
              </w:rPr>
              <w:t xml:space="preserve"> год прогноз</w:t>
            </w:r>
          </w:p>
        </w:tc>
        <w:tc>
          <w:tcPr>
            <w:tcW w:w="1417" w:type="dxa"/>
            <w:shd w:val="clear" w:color="auto" w:fill="8064A2"/>
          </w:tcPr>
          <w:p w:rsidR="00851107" w:rsidRPr="002E4E54" w:rsidRDefault="00851107" w:rsidP="005A5D0B">
            <w:pPr>
              <w:spacing w:after="0"/>
              <w:jc w:val="center"/>
              <w:rPr>
                <w:bCs/>
                <w:color w:val="FFFFFF"/>
              </w:rPr>
            </w:pPr>
            <w:r w:rsidRPr="002E4E54">
              <w:rPr>
                <w:bCs/>
                <w:color w:val="FFFFFF"/>
              </w:rPr>
              <w:t>201</w:t>
            </w:r>
            <w:r>
              <w:rPr>
                <w:bCs/>
                <w:color w:val="FFFFFF"/>
              </w:rPr>
              <w:t>9</w:t>
            </w:r>
            <w:r w:rsidRPr="002E4E54">
              <w:rPr>
                <w:bCs/>
                <w:color w:val="FFFFFF"/>
              </w:rPr>
              <w:t xml:space="preserve"> год прогноз</w:t>
            </w:r>
          </w:p>
        </w:tc>
        <w:tc>
          <w:tcPr>
            <w:tcW w:w="1275" w:type="dxa"/>
            <w:shd w:val="clear" w:color="auto" w:fill="8064A2"/>
          </w:tcPr>
          <w:p w:rsidR="00851107" w:rsidRPr="002E4E54" w:rsidRDefault="00851107" w:rsidP="005A5D0B">
            <w:pPr>
              <w:spacing w:after="0"/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2020</w:t>
            </w:r>
            <w:r w:rsidRPr="002E4E54">
              <w:rPr>
                <w:bCs/>
                <w:color w:val="FFFFFF"/>
              </w:rPr>
              <w:t xml:space="preserve"> год прогноз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Cs/>
              </w:rPr>
              <w:t>1.</w:t>
            </w:r>
          </w:p>
        </w:tc>
        <w:tc>
          <w:tcPr>
            <w:tcW w:w="3402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</w:rPr>
            </w:pPr>
            <w:r w:rsidRPr="002E4E54">
              <w:rPr>
                <w:b/>
              </w:rPr>
              <w:t>Налоговые и неналоговые доходы - всего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67 735,3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73 980,6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74 846,3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80 379,7</w:t>
            </w: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85 024,7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  <w:i/>
              </w:rPr>
            </w:pPr>
            <w:r w:rsidRPr="002E4E54">
              <w:rPr>
                <w:bCs/>
                <w:i/>
              </w:rPr>
              <w:t>1.1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i/>
              </w:rPr>
            </w:pPr>
            <w:r w:rsidRPr="002E4E54">
              <w:rPr>
                <w:b/>
                <w:i/>
              </w:rPr>
              <w:t>Налоговые доходы - всего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60 865,2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59 863,5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62 935,6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66 450,4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75 910,8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в том числе: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1.1.1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Налог на доходы физических лиц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35 206,1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35 520,3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34 183,3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35 833,3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37 654,7</w:t>
            </w:r>
          </w:p>
        </w:tc>
      </w:tr>
      <w:tr w:rsidR="00851107" w:rsidRPr="005C6C70" w:rsidTr="005A5D0B">
        <w:trPr>
          <w:trHeight w:val="920"/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1.1.2</w:t>
            </w:r>
          </w:p>
        </w:tc>
        <w:tc>
          <w:tcPr>
            <w:tcW w:w="3402" w:type="dxa"/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10 064,8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8 000,0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12 611,4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14 196,8</w:t>
            </w: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21 563,4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1.1.3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9 431,9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10 337,9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10 501,6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10 504,6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10 507,7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1.1.4</w:t>
            </w:r>
          </w:p>
        </w:tc>
        <w:tc>
          <w:tcPr>
            <w:tcW w:w="3402" w:type="dxa"/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Единый сельскохозяйственный налог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3 887,7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2 955,3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3 240,3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3 469,7</w:t>
            </w: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3 690,0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1.1.5</w:t>
            </w:r>
          </w:p>
        </w:tc>
        <w:tc>
          <w:tcPr>
            <w:tcW w:w="3402" w:type="dxa"/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>
              <w:t xml:space="preserve">Налог, </w:t>
            </w:r>
            <w:proofErr w:type="spellStart"/>
            <w:r>
              <w:t>взымаемый</w:t>
            </w:r>
            <w:proofErr w:type="spellEnd"/>
            <w:r>
              <w:t xml:space="preserve">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</w:pPr>
            <w:r>
              <w:t>7,6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1.1.6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Государственная пошлина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2 267,0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3 050,0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2 399,0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2 446,0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2 495,0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1.1.</w:t>
            </w:r>
            <w:r>
              <w:rPr>
                <w:b/>
                <w:bCs/>
              </w:rPr>
              <w:t>7</w:t>
            </w:r>
          </w:p>
        </w:tc>
        <w:tc>
          <w:tcPr>
            <w:tcW w:w="3402" w:type="dxa"/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 xml:space="preserve">Задолженность и перерасчеты по отмененным налогам, сборам и </w:t>
            </w:r>
            <w:r w:rsidRPr="005C6C70">
              <w:lastRenderedPageBreak/>
              <w:t>иным обязательным платежам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lastRenderedPageBreak/>
              <w:t>0,1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  <w:i/>
              </w:rPr>
            </w:pPr>
            <w:r w:rsidRPr="002E4E54">
              <w:rPr>
                <w:bCs/>
                <w:i/>
              </w:rPr>
              <w:lastRenderedPageBreak/>
              <w:t>1.2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i/>
              </w:rPr>
            </w:pPr>
            <w:r w:rsidRPr="002E4E54">
              <w:rPr>
                <w:b/>
                <w:i/>
              </w:rPr>
              <w:t>Неналоговые доходы - всего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6 870,1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14 117,1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11 910,7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13 929,3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9 113,9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в том числе: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1.2.1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Доходы от использования муниципального имущества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3 345,9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2 895,0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3 515,0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3 515,0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3 515,0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1.2.2</w:t>
            </w:r>
          </w:p>
        </w:tc>
        <w:tc>
          <w:tcPr>
            <w:tcW w:w="3402" w:type="dxa"/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644,7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490,1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594,0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594,0</w:t>
            </w: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594,0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1.2.3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6,7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Cs/>
              </w:rPr>
            </w:pP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1.2.4</w:t>
            </w:r>
          </w:p>
        </w:tc>
        <w:tc>
          <w:tcPr>
            <w:tcW w:w="3402" w:type="dxa"/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Доходы от продажи муниципального имущества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446,2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8 700,0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6 000,0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8 000,0</w:t>
            </w: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3 200,0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1.2.5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Штрафы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2 426,3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2 032,0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1 801,7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1 820,3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1 804,9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1.2.6</w:t>
            </w:r>
          </w:p>
        </w:tc>
        <w:tc>
          <w:tcPr>
            <w:tcW w:w="3402" w:type="dxa"/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Прочие неналоговые доходы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0,3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Cs/>
              </w:rPr>
              <w:t>2.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</w:rPr>
            </w:pPr>
            <w:r w:rsidRPr="002E4E54">
              <w:rPr>
                <w:b/>
              </w:rPr>
              <w:t xml:space="preserve">Безвозмездные поступления от других бюджетов </w:t>
            </w:r>
            <w:proofErr w:type="gramStart"/>
            <w:r w:rsidRPr="002E4E54">
              <w:rPr>
                <w:b/>
              </w:rPr>
              <w:t>-в</w:t>
            </w:r>
            <w:proofErr w:type="gramEnd"/>
            <w:r w:rsidRPr="002E4E54">
              <w:rPr>
                <w:b/>
              </w:rPr>
              <w:t>сего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329 817,0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306 943,0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51107" w:rsidRPr="002979BD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362 950,1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337 111,7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354 131,2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в том числе: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2.1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Дотации – всего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74 883,1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62 002,6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113 874,5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96 405,2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105 075,5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2.2</w:t>
            </w:r>
          </w:p>
        </w:tc>
        <w:tc>
          <w:tcPr>
            <w:tcW w:w="3402" w:type="dxa"/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Субсидии – всего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3 397,6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14 878,0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2.3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Субвенции - всего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249 844,3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244 940,4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234 197,6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240 706,5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51107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249 055,7</w:t>
            </w: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/>
                <w:bCs/>
              </w:rPr>
              <w:t>2.4</w:t>
            </w:r>
          </w:p>
        </w:tc>
        <w:tc>
          <w:tcPr>
            <w:tcW w:w="3402" w:type="dxa"/>
            <w:shd w:val="clear" w:color="auto" w:fill="DFD8E8"/>
          </w:tcPr>
          <w:p w:rsidR="00851107" w:rsidRPr="005C6C70" w:rsidRDefault="00851107" w:rsidP="005A5D0B">
            <w:pPr>
              <w:spacing w:after="0"/>
              <w:jc w:val="both"/>
            </w:pPr>
            <w:r w:rsidRPr="005C6C70">
              <w:t>Иные межбюджетные трансферты - всего</w:t>
            </w: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  <w:r>
              <w:t>1 692,0</w:t>
            </w: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5C6C70" w:rsidRDefault="00851107" w:rsidP="005A5D0B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851107" w:rsidRPr="002E4E54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2E4E54">
              <w:rPr>
                <w:bCs/>
              </w:rPr>
              <w:t>4.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FD8E8"/>
          </w:tcPr>
          <w:p w:rsidR="00851107" w:rsidRPr="002E4E54" w:rsidRDefault="00851107" w:rsidP="005A5D0B">
            <w:pPr>
              <w:spacing w:after="0"/>
              <w:jc w:val="both"/>
              <w:rPr>
                <w:b/>
              </w:rPr>
            </w:pPr>
            <w:r w:rsidRPr="002E4E54">
              <w:rPr>
                <w:b/>
              </w:rPr>
              <w:t xml:space="preserve">Доходы от возврата целевых остатков межбюджетных трансфертов прошлых лет и возврат целевых остатков межбюджетных трансфертов прошлых лет (коды 218, 219)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- 51,2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51107" w:rsidRPr="002E4E54" w:rsidRDefault="00851107" w:rsidP="005A5D0B">
            <w:pPr>
              <w:spacing w:after="0"/>
              <w:jc w:val="center"/>
              <w:rPr>
                <w:bCs/>
              </w:rPr>
            </w:pPr>
          </w:p>
        </w:tc>
      </w:tr>
      <w:tr w:rsidR="00851107" w:rsidRPr="005C6C70" w:rsidTr="005A5D0B">
        <w:trPr>
          <w:jc w:val="center"/>
        </w:trPr>
        <w:tc>
          <w:tcPr>
            <w:tcW w:w="675" w:type="dxa"/>
            <w:tcBorders>
              <w:top w:val="double" w:sz="6" w:space="0" w:color="9F8AB9"/>
              <w:left w:val="single" w:sz="8" w:space="0" w:color="9F8AB9"/>
              <w:bottom w:val="single" w:sz="8" w:space="0" w:color="9F8AB9"/>
              <w:right w:val="nil"/>
            </w:tcBorders>
          </w:tcPr>
          <w:p w:rsidR="00851107" w:rsidRPr="00987710" w:rsidRDefault="00851107" w:rsidP="005A5D0B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double" w:sz="6" w:space="0" w:color="9F8AB9"/>
              <w:left w:val="nil"/>
              <w:bottom w:val="single" w:sz="8" w:space="0" w:color="9F8AB9"/>
              <w:right w:val="nil"/>
            </w:tcBorders>
            <w:shd w:val="clear" w:color="auto" w:fill="DFD8E8"/>
          </w:tcPr>
          <w:p w:rsidR="00851107" w:rsidRPr="00987710" w:rsidRDefault="00851107" w:rsidP="005A5D0B">
            <w:pPr>
              <w:spacing w:after="0"/>
              <w:jc w:val="both"/>
              <w:rPr>
                <w:b/>
                <w:bCs/>
              </w:rPr>
            </w:pPr>
            <w:r w:rsidRPr="00987710">
              <w:rPr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double" w:sz="6" w:space="0" w:color="9F8AB9"/>
              <w:left w:val="nil"/>
              <w:bottom w:val="single" w:sz="8" w:space="0" w:color="9F8AB9"/>
              <w:right w:val="nil"/>
            </w:tcBorders>
            <w:vAlign w:val="center"/>
          </w:tcPr>
          <w:p w:rsidR="00851107" w:rsidRPr="00987710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397 501,1</w:t>
            </w:r>
          </w:p>
        </w:tc>
        <w:tc>
          <w:tcPr>
            <w:tcW w:w="1417" w:type="dxa"/>
            <w:tcBorders>
              <w:top w:val="double" w:sz="6" w:space="0" w:color="9F8AB9"/>
              <w:left w:val="nil"/>
              <w:bottom w:val="single" w:sz="8" w:space="0" w:color="9F8AB9"/>
              <w:right w:val="nil"/>
            </w:tcBorders>
            <w:shd w:val="clear" w:color="auto" w:fill="DFD8E8"/>
            <w:vAlign w:val="center"/>
          </w:tcPr>
          <w:p w:rsidR="00851107" w:rsidRPr="00987710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380 923,6</w:t>
            </w:r>
          </w:p>
        </w:tc>
        <w:tc>
          <w:tcPr>
            <w:tcW w:w="1418" w:type="dxa"/>
            <w:tcBorders>
              <w:top w:val="double" w:sz="6" w:space="0" w:color="9F8AB9"/>
              <w:left w:val="nil"/>
              <w:bottom w:val="single" w:sz="8" w:space="0" w:color="9F8AB9"/>
              <w:right w:val="single" w:sz="8" w:space="0" w:color="9F8AB9"/>
            </w:tcBorders>
            <w:vAlign w:val="center"/>
          </w:tcPr>
          <w:p w:rsidR="00851107" w:rsidRPr="00987710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437 796,4</w:t>
            </w:r>
          </w:p>
        </w:tc>
        <w:tc>
          <w:tcPr>
            <w:tcW w:w="1417" w:type="dxa"/>
            <w:tcBorders>
              <w:top w:val="double" w:sz="6" w:space="0" w:color="9F8AB9"/>
              <w:left w:val="nil"/>
              <w:bottom w:val="single" w:sz="8" w:space="0" w:color="9F8AB9"/>
              <w:right w:val="single" w:sz="8" w:space="0" w:color="9F8AB9"/>
            </w:tcBorders>
            <w:vAlign w:val="center"/>
          </w:tcPr>
          <w:p w:rsidR="00851107" w:rsidRPr="00987710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417 491,4</w:t>
            </w:r>
          </w:p>
        </w:tc>
        <w:tc>
          <w:tcPr>
            <w:tcW w:w="1275" w:type="dxa"/>
            <w:tcBorders>
              <w:top w:val="double" w:sz="6" w:space="0" w:color="9F8AB9"/>
              <w:left w:val="nil"/>
              <w:bottom w:val="single" w:sz="8" w:space="0" w:color="9F8AB9"/>
              <w:right w:val="single" w:sz="8" w:space="0" w:color="9F8AB9"/>
            </w:tcBorders>
            <w:vAlign w:val="center"/>
          </w:tcPr>
          <w:p w:rsidR="00851107" w:rsidRPr="00987710" w:rsidRDefault="00851107" w:rsidP="005A5D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439 155,9</w:t>
            </w:r>
          </w:p>
        </w:tc>
      </w:tr>
    </w:tbl>
    <w:p w:rsidR="00851107" w:rsidRDefault="00851107" w:rsidP="008511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1107" w:rsidRDefault="00B80425" w:rsidP="00851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43700" cy="4810125"/>
            <wp:effectExtent l="19050" t="0" r="19050" b="0"/>
            <wp:docPr id="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1A23" w:rsidRDefault="000C1A23" w:rsidP="00851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A23" w:rsidRDefault="000C1A23" w:rsidP="00851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43700" cy="43053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1A23" w:rsidRDefault="000C1A23" w:rsidP="00851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19900" cy="49434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1107" w:rsidRDefault="000C1A23" w:rsidP="00851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19900" cy="40957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51107">
        <w:rPr>
          <w:rFonts w:ascii="Times New Roman" w:hAnsi="Times New Roman"/>
          <w:b/>
          <w:sz w:val="28"/>
          <w:szCs w:val="28"/>
        </w:rPr>
        <w:br w:type="page"/>
      </w:r>
    </w:p>
    <w:p w:rsidR="00851107" w:rsidRPr="005C6C70" w:rsidRDefault="00851107" w:rsidP="0085110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lastRenderedPageBreak/>
        <w:t>В проекте бюджета Базарно-Карабулакского муниципального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5C6C7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2019 и 2020 годов</w:t>
      </w:r>
      <w:r w:rsidRPr="005C6C70">
        <w:rPr>
          <w:rFonts w:ascii="Times New Roman" w:hAnsi="Times New Roman"/>
          <w:sz w:val="28"/>
          <w:szCs w:val="28"/>
        </w:rPr>
        <w:t xml:space="preserve"> доходы запланированы в объеме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5C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437 796,4 тыс. рублей, 417 491,4 тыс. рублей и 439 155,9 тыс. рублей.</w:t>
      </w:r>
    </w:p>
    <w:p w:rsidR="00851107" w:rsidRPr="005C6C70" w:rsidRDefault="00851107" w:rsidP="0085110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Налоговые и неналоговые доходы районного бюджета запланировано в объеме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5C6C70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4 846,3</w:t>
      </w:r>
      <w:r w:rsidRPr="005C6C7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C6C70">
        <w:rPr>
          <w:rFonts w:ascii="Times New Roman" w:hAnsi="Times New Roman"/>
          <w:sz w:val="28"/>
          <w:szCs w:val="28"/>
        </w:rPr>
        <w:t xml:space="preserve"> или 1</w:t>
      </w:r>
      <w:r>
        <w:rPr>
          <w:rFonts w:ascii="Times New Roman" w:hAnsi="Times New Roman"/>
          <w:sz w:val="28"/>
          <w:szCs w:val="28"/>
        </w:rPr>
        <w:t>7,1% от общего объема доходов, 80 379,7 тыс. рублей</w:t>
      </w:r>
      <w:r w:rsidRPr="005C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19,3% от общего объема доходов и 85 024,7 тыс. рублей или 19,4% от общего объема дохода.</w:t>
      </w:r>
    </w:p>
    <w:p w:rsidR="00851107" w:rsidRDefault="00851107" w:rsidP="0085110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За основу расчета налога на доходы физических лиц принят фонд оплаты труда по прогнозу социально-экономического развития района на 201</w:t>
      </w:r>
      <w:r>
        <w:rPr>
          <w:rFonts w:ascii="Times New Roman" w:hAnsi="Times New Roman"/>
          <w:sz w:val="28"/>
          <w:szCs w:val="28"/>
        </w:rPr>
        <w:t>8-2020</w:t>
      </w:r>
      <w:r w:rsidRPr="005C6C70">
        <w:rPr>
          <w:rFonts w:ascii="Times New Roman" w:hAnsi="Times New Roman"/>
          <w:sz w:val="28"/>
          <w:szCs w:val="28"/>
        </w:rPr>
        <w:t xml:space="preserve"> годы с ростом к оценке 201</w:t>
      </w:r>
      <w:r>
        <w:rPr>
          <w:rFonts w:ascii="Times New Roman" w:hAnsi="Times New Roman"/>
          <w:sz w:val="28"/>
          <w:szCs w:val="28"/>
        </w:rPr>
        <w:t>7</w:t>
      </w:r>
      <w:r w:rsidRPr="005C6C70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6,6%, с ростом к прогнозу 2018 года на 5,0% и с ростом к прогнозу 2019 года на 4,9%.</w:t>
      </w:r>
    </w:p>
    <w:p w:rsidR="00851107" w:rsidRDefault="00851107" w:rsidP="0085110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C70">
        <w:rPr>
          <w:rFonts w:ascii="Times New Roman" w:hAnsi="Times New Roman"/>
          <w:sz w:val="28"/>
          <w:szCs w:val="28"/>
        </w:rPr>
        <w:t>Поступление налога на доходы физических лиц в 201</w:t>
      </w:r>
      <w:r>
        <w:rPr>
          <w:rFonts w:ascii="Times New Roman" w:hAnsi="Times New Roman"/>
          <w:sz w:val="28"/>
          <w:szCs w:val="28"/>
        </w:rPr>
        <w:t>8</w:t>
      </w:r>
      <w:r w:rsidRPr="005C6C7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 w:rsidRPr="005C6C70">
        <w:rPr>
          <w:rFonts w:ascii="Times New Roman" w:hAnsi="Times New Roman"/>
          <w:sz w:val="28"/>
          <w:szCs w:val="28"/>
        </w:rPr>
        <w:t xml:space="preserve"> планируется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5C6C70">
        <w:rPr>
          <w:rFonts w:ascii="Times New Roman" w:hAnsi="Times New Roman"/>
          <w:sz w:val="28"/>
          <w:szCs w:val="28"/>
        </w:rPr>
        <w:t xml:space="preserve"> в сумме 3</w:t>
      </w:r>
      <w:r>
        <w:rPr>
          <w:rFonts w:ascii="Times New Roman" w:hAnsi="Times New Roman"/>
          <w:sz w:val="28"/>
          <w:szCs w:val="28"/>
        </w:rPr>
        <w:t>4 183,3</w:t>
      </w:r>
      <w:r w:rsidRPr="005C6C7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C70">
        <w:rPr>
          <w:rFonts w:ascii="Times New Roman" w:hAnsi="Times New Roman"/>
          <w:sz w:val="28"/>
          <w:szCs w:val="28"/>
        </w:rPr>
        <w:t xml:space="preserve">рублей или </w:t>
      </w:r>
      <w:r>
        <w:rPr>
          <w:rFonts w:ascii="Times New Roman" w:hAnsi="Times New Roman"/>
          <w:sz w:val="28"/>
          <w:szCs w:val="28"/>
        </w:rPr>
        <w:t>7,8% от общего объема доходов, 35 833,3 тыс. рублей или 8,6% от общего объема доходов и 37 654,7 тыс. рублей или 8,6% от общего объема доходов.</w:t>
      </w:r>
      <w:proofErr w:type="gramEnd"/>
      <w:r>
        <w:rPr>
          <w:rFonts w:ascii="Times New Roman" w:hAnsi="Times New Roman"/>
          <w:sz w:val="28"/>
          <w:szCs w:val="28"/>
        </w:rPr>
        <w:t xml:space="preserve"> С 1 января 2018 года </w:t>
      </w:r>
      <w:proofErr w:type="gramStart"/>
      <w:r>
        <w:rPr>
          <w:rFonts w:ascii="Times New Roman" w:hAnsi="Times New Roman"/>
          <w:sz w:val="28"/>
          <w:szCs w:val="28"/>
        </w:rPr>
        <w:t>из бюджета муниципального района запланировано передача в бюджеты сельских поселений по единым нормативам отчисления от налога на доходы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физических лиц, взимаемого на территории сельских поселений, в размере 7 процентов и от единого сельскохозяйственного налога, взимаемого на территории сельских поселений, в размере 10 процентов.</w:t>
      </w:r>
    </w:p>
    <w:p w:rsidR="00851107" w:rsidRPr="005C6C70" w:rsidRDefault="00851107" w:rsidP="0085110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Поступление единого сельскохозяйственного налога в 201</w:t>
      </w:r>
      <w:r>
        <w:rPr>
          <w:rFonts w:ascii="Times New Roman" w:hAnsi="Times New Roman"/>
          <w:sz w:val="28"/>
          <w:szCs w:val="28"/>
        </w:rPr>
        <w:t>8</w:t>
      </w:r>
      <w:r w:rsidRPr="005C6C7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 w:rsidRPr="005C6C70">
        <w:rPr>
          <w:rFonts w:ascii="Times New Roman" w:hAnsi="Times New Roman"/>
          <w:sz w:val="28"/>
          <w:szCs w:val="28"/>
        </w:rPr>
        <w:t xml:space="preserve"> планируется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5C6C70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3 240,3 тыс. рублей, 3 469,7 тыс. рублей и 3 690,0 тыс. рублей.</w:t>
      </w:r>
    </w:p>
    <w:p w:rsidR="00851107" w:rsidRDefault="00851107" w:rsidP="0085110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5C6C7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 w:rsidRPr="005C6C70">
        <w:rPr>
          <w:rFonts w:ascii="Times New Roman" w:hAnsi="Times New Roman"/>
          <w:sz w:val="28"/>
          <w:szCs w:val="28"/>
        </w:rPr>
        <w:t xml:space="preserve"> в бюджет муниципального района запланировано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5C6C70">
        <w:rPr>
          <w:rFonts w:ascii="Times New Roman" w:hAnsi="Times New Roman"/>
          <w:sz w:val="28"/>
          <w:szCs w:val="28"/>
        </w:rPr>
        <w:t xml:space="preserve"> поступление доходов от акцизов по подакцизным товарам (продукции), производимым на территории РФ на топливо (</w:t>
      </w:r>
      <w:proofErr w:type="spellStart"/>
      <w:proofErr w:type="gramStart"/>
      <w:r w:rsidRPr="005C6C70">
        <w:rPr>
          <w:rFonts w:ascii="Times New Roman" w:hAnsi="Times New Roman"/>
          <w:sz w:val="28"/>
          <w:szCs w:val="28"/>
        </w:rPr>
        <w:t>диз</w:t>
      </w:r>
      <w:proofErr w:type="spellEnd"/>
      <w:r w:rsidRPr="005C6C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C70">
        <w:rPr>
          <w:rFonts w:ascii="Times New Roman" w:hAnsi="Times New Roman"/>
          <w:sz w:val="28"/>
          <w:szCs w:val="28"/>
        </w:rPr>
        <w:t>топливо</w:t>
      </w:r>
      <w:proofErr w:type="gramEnd"/>
      <w:r w:rsidRPr="005C6C70">
        <w:rPr>
          <w:rFonts w:ascii="Times New Roman" w:hAnsi="Times New Roman"/>
          <w:sz w:val="28"/>
          <w:szCs w:val="28"/>
        </w:rPr>
        <w:t xml:space="preserve">, бензин, моторные масла) в сумме </w:t>
      </w:r>
      <w:r>
        <w:rPr>
          <w:rFonts w:ascii="Times New Roman" w:hAnsi="Times New Roman"/>
          <w:sz w:val="28"/>
          <w:szCs w:val="28"/>
        </w:rPr>
        <w:t>12 611,4</w:t>
      </w:r>
      <w:r w:rsidRPr="005C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14 196,8 тыс. рублей и 21 563,4 тыс. рублей.</w:t>
      </w:r>
      <w:r w:rsidRPr="005C6C70">
        <w:rPr>
          <w:rFonts w:ascii="Times New Roman" w:hAnsi="Times New Roman"/>
          <w:sz w:val="28"/>
          <w:szCs w:val="28"/>
        </w:rPr>
        <w:t xml:space="preserve"> Средства целевые на формирование дорожного фонда муниципального района.</w:t>
      </w:r>
    </w:p>
    <w:p w:rsidR="00851107" w:rsidRDefault="00851107" w:rsidP="0085110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Расчет по единому налогу на вмененный доход основывался на показателях прогноза, характеризующих виды деятельности, попадающие под действие единого налога на вмененный доход, утвержденных прогнозом социально-экономического развития района на 201</w:t>
      </w:r>
      <w:r>
        <w:rPr>
          <w:rFonts w:ascii="Times New Roman" w:hAnsi="Times New Roman"/>
          <w:sz w:val="28"/>
          <w:szCs w:val="28"/>
        </w:rPr>
        <w:t>8-2020</w:t>
      </w:r>
      <w:r w:rsidRPr="005C6C70">
        <w:rPr>
          <w:rFonts w:ascii="Times New Roman" w:hAnsi="Times New Roman"/>
          <w:sz w:val="28"/>
          <w:szCs w:val="28"/>
        </w:rPr>
        <w:t xml:space="preserve"> годы. Поступление единого </w:t>
      </w:r>
      <w:r>
        <w:rPr>
          <w:rFonts w:ascii="Times New Roman" w:hAnsi="Times New Roman"/>
          <w:sz w:val="28"/>
          <w:szCs w:val="28"/>
        </w:rPr>
        <w:t>налога на вмененный доход</w:t>
      </w:r>
      <w:r w:rsidRPr="005C6C70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5C6C7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 w:rsidRPr="005C6C70">
        <w:rPr>
          <w:rFonts w:ascii="Times New Roman" w:hAnsi="Times New Roman"/>
          <w:sz w:val="28"/>
          <w:szCs w:val="28"/>
        </w:rPr>
        <w:t xml:space="preserve"> планируется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5C6C70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10 501,6 тыс. рублей, 10 504,6 тыс. рублей и 10 507,7 тыс. рублей.</w:t>
      </w:r>
    </w:p>
    <w:p w:rsidR="00851107" w:rsidRPr="005C6C70" w:rsidRDefault="00851107" w:rsidP="0085110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Неналоговые доходы</w:t>
      </w:r>
      <w:r>
        <w:rPr>
          <w:rFonts w:ascii="Times New Roman" w:hAnsi="Times New Roman"/>
          <w:sz w:val="28"/>
          <w:szCs w:val="28"/>
        </w:rPr>
        <w:t xml:space="preserve"> в 2018 году и на плановый период 2019 и 2020 годов</w:t>
      </w:r>
      <w:r w:rsidRPr="005C6C70">
        <w:rPr>
          <w:rFonts w:ascii="Times New Roman" w:hAnsi="Times New Roman"/>
          <w:sz w:val="28"/>
          <w:szCs w:val="28"/>
        </w:rPr>
        <w:t xml:space="preserve"> прогнозируются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5C6C70">
        <w:rPr>
          <w:rFonts w:ascii="Times New Roman" w:hAnsi="Times New Roman"/>
          <w:sz w:val="28"/>
          <w:szCs w:val="28"/>
        </w:rPr>
        <w:t xml:space="preserve"> в сумме 1</w:t>
      </w:r>
      <w:r>
        <w:rPr>
          <w:rFonts w:ascii="Times New Roman" w:hAnsi="Times New Roman"/>
          <w:sz w:val="28"/>
          <w:szCs w:val="28"/>
        </w:rPr>
        <w:t>1 910,7</w:t>
      </w:r>
      <w:r w:rsidRPr="005C6C7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C70">
        <w:rPr>
          <w:rFonts w:ascii="Times New Roman" w:hAnsi="Times New Roman"/>
          <w:sz w:val="28"/>
          <w:szCs w:val="28"/>
        </w:rPr>
        <w:t xml:space="preserve">рублей или </w:t>
      </w:r>
      <w:r>
        <w:rPr>
          <w:rFonts w:ascii="Times New Roman" w:hAnsi="Times New Roman"/>
          <w:sz w:val="28"/>
          <w:szCs w:val="28"/>
        </w:rPr>
        <w:t>2,7</w:t>
      </w:r>
      <w:r w:rsidRPr="005C6C7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общего объема доходов, 13 929,3 тыс. рублей или 3,3% от общего объема доходов и 9 113,9 тыс. рублей или 2,1% от общего объема доходов.</w:t>
      </w:r>
    </w:p>
    <w:p w:rsidR="00851107" w:rsidRPr="005C6C70" w:rsidRDefault="00851107" w:rsidP="0085110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5C6C7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 w:rsidRPr="005C6C70">
        <w:rPr>
          <w:rFonts w:ascii="Times New Roman" w:hAnsi="Times New Roman"/>
          <w:sz w:val="28"/>
          <w:szCs w:val="28"/>
        </w:rPr>
        <w:t xml:space="preserve"> ожидается сокращение поступлений штрафов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5C6C7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230,3</w:t>
      </w:r>
      <w:r w:rsidRPr="005C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211,7 тыс. рублей и 227,1 тыс. рублей.</w:t>
      </w:r>
      <w:r w:rsidRPr="005C6C70">
        <w:rPr>
          <w:rFonts w:ascii="Times New Roman" w:hAnsi="Times New Roman"/>
          <w:sz w:val="28"/>
          <w:szCs w:val="28"/>
        </w:rPr>
        <w:t xml:space="preserve">  Прогноз по штрафам, санкциям, возмещениям ущерба запланирован по </w:t>
      </w:r>
      <w:r w:rsidRPr="005C6C70">
        <w:rPr>
          <w:rFonts w:ascii="Times New Roman" w:hAnsi="Times New Roman"/>
          <w:sz w:val="28"/>
          <w:szCs w:val="28"/>
        </w:rPr>
        <w:lastRenderedPageBreak/>
        <w:t>доходам предоставленным администраторами доходо</w:t>
      </w:r>
      <w:proofErr w:type="gramStart"/>
      <w:r w:rsidRPr="005C6C70">
        <w:rPr>
          <w:rFonts w:ascii="Times New Roman" w:hAnsi="Times New Roman"/>
          <w:sz w:val="28"/>
          <w:szCs w:val="28"/>
        </w:rPr>
        <w:t>в-</w:t>
      </w:r>
      <w:proofErr w:type="gramEnd"/>
      <w:r w:rsidRPr="005C6C70">
        <w:rPr>
          <w:rFonts w:ascii="Times New Roman" w:hAnsi="Times New Roman"/>
          <w:sz w:val="28"/>
          <w:szCs w:val="28"/>
        </w:rPr>
        <w:t xml:space="preserve"> органами государственной власти Саратовской области и территориальными подразделениями органов государственной власти Российской Федерации.</w:t>
      </w:r>
    </w:p>
    <w:p w:rsidR="00851107" w:rsidRPr="005C6C70" w:rsidRDefault="000C1A23" w:rsidP="001D6A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72275" cy="320040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1107" w:rsidRDefault="001D6AC5" w:rsidP="001D6A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1107" w:rsidRPr="00330C35" w:rsidRDefault="00851107" w:rsidP="0085110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51107" w:rsidRPr="005C6C70" w:rsidRDefault="00851107" w:rsidP="0085110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Безвозмездные поступления запланированы в объеме 3</w:t>
      </w:r>
      <w:r>
        <w:rPr>
          <w:rFonts w:ascii="Times New Roman" w:hAnsi="Times New Roman"/>
          <w:sz w:val="28"/>
          <w:szCs w:val="28"/>
        </w:rPr>
        <w:t>06 943,0</w:t>
      </w:r>
      <w:r w:rsidRPr="005C6C70">
        <w:rPr>
          <w:rFonts w:ascii="Times New Roman" w:hAnsi="Times New Roman"/>
          <w:sz w:val="28"/>
          <w:szCs w:val="28"/>
        </w:rPr>
        <w:t>тыс</w:t>
      </w:r>
      <w:proofErr w:type="gramStart"/>
      <w:r w:rsidRPr="005C6C70">
        <w:rPr>
          <w:rFonts w:ascii="Times New Roman" w:hAnsi="Times New Roman"/>
          <w:sz w:val="28"/>
          <w:szCs w:val="28"/>
        </w:rPr>
        <w:t>.р</w:t>
      </w:r>
      <w:proofErr w:type="gramEnd"/>
      <w:r w:rsidRPr="005C6C70">
        <w:rPr>
          <w:rFonts w:ascii="Times New Roman" w:hAnsi="Times New Roman"/>
          <w:sz w:val="28"/>
          <w:szCs w:val="28"/>
        </w:rPr>
        <w:t>ублей или 8</w:t>
      </w:r>
      <w:r>
        <w:rPr>
          <w:rFonts w:ascii="Times New Roman" w:hAnsi="Times New Roman"/>
          <w:sz w:val="28"/>
          <w:szCs w:val="28"/>
        </w:rPr>
        <w:t>0,6</w:t>
      </w:r>
      <w:r w:rsidRPr="005C6C70">
        <w:rPr>
          <w:rFonts w:ascii="Times New Roman" w:hAnsi="Times New Roman"/>
          <w:sz w:val="28"/>
          <w:szCs w:val="28"/>
        </w:rPr>
        <w:t>% от общего объема доходов, из них:</w:t>
      </w:r>
    </w:p>
    <w:p w:rsidR="00851107" w:rsidRPr="005C6C70" w:rsidRDefault="00851107" w:rsidP="0085110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- дотация     –    6</w:t>
      </w:r>
      <w:r>
        <w:rPr>
          <w:rFonts w:ascii="Times New Roman" w:hAnsi="Times New Roman"/>
          <w:sz w:val="28"/>
          <w:szCs w:val="28"/>
        </w:rPr>
        <w:t>2 002,6</w:t>
      </w:r>
      <w:r w:rsidRPr="005C6C70">
        <w:rPr>
          <w:rFonts w:ascii="Times New Roman" w:hAnsi="Times New Roman"/>
          <w:sz w:val="28"/>
          <w:szCs w:val="28"/>
        </w:rPr>
        <w:t xml:space="preserve"> тыс. рублей или 16,</w:t>
      </w:r>
      <w:r>
        <w:rPr>
          <w:rFonts w:ascii="Times New Roman" w:hAnsi="Times New Roman"/>
          <w:sz w:val="28"/>
          <w:szCs w:val="28"/>
        </w:rPr>
        <w:t>3</w:t>
      </w:r>
      <w:r w:rsidRPr="005C6C70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851107" w:rsidRPr="005C6C70" w:rsidRDefault="00851107" w:rsidP="00851107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5C6C70">
        <w:rPr>
          <w:rFonts w:ascii="Times New Roman" w:hAnsi="Times New Roman"/>
          <w:sz w:val="28"/>
          <w:szCs w:val="28"/>
        </w:rPr>
        <w:t>- субвенции –  2</w:t>
      </w:r>
      <w:r>
        <w:rPr>
          <w:rFonts w:ascii="Times New Roman" w:hAnsi="Times New Roman"/>
          <w:sz w:val="28"/>
          <w:szCs w:val="28"/>
        </w:rPr>
        <w:t>44 940,4</w:t>
      </w:r>
      <w:r w:rsidRPr="005C6C7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6C70">
        <w:rPr>
          <w:rFonts w:ascii="Times New Roman" w:hAnsi="Times New Roman"/>
          <w:sz w:val="28"/>
          <w:szCs w:val="28"/>
        </w:rPr>
        <w:t>.р</w:t>
      </w:r>
      <w:proofErr w:type="gramEnd"/>
      <w:r w:rsidRPr="005C6C70">
        <w:rPr>
          <w:rFonts w:ascii="Times New Roman" w:hAnsi="Times New Roman"/>
          <w:sz w:val="28"/>
          <w:szCs w:val="28"/>
        </w:rPr>
        <w:t>ублей или 6</w:t>
      </w:r>
      <w:r>
        <w:rPr>
          <w:rFonts w:ascii="Times New Roman" w:hAnsi="Times New Roman"/>
          <w:sz w:val="28"/>
          <w:szCs w:val="28"/>
        </w:rPr>
        <w:t>4,3</w:t>
      </w:r>
      <w:r w:rsidRPr="005C6C70">
        <w:rPr>
          <w:rFonts w:ascii="Times New Roman" w:hAnsi="Times New Roman"/>
          <w:sz w:val="28"/>
          <w:szCs w:val="28"/>
        </w:rPr>
        <w:t>% от общего объема доходов.</w:t>
      </w:r>
    </w:p>
    <w:p w:rsidR="00851107" w:rsidRPr="00330C35" w:rsidRDefault="001D6AC5" w:rsidP="008511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8475" cy="3200400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51107" w:rsidRPr="00330C35" w:rsidRDefault="00851107" w:rsidP="00851107">
      <w:pPr>
        <w:jc w:val="center"/>
        <w:rPr>
          <w:rFonts w:ascii="Times New Roman" w:hAnsi="Times New Roman"/>
          <w:b/>
          <w:sz w:val="28"/>
          <w:szCs w:val="28"/>
        </w:rPr>
      </w:pPr>
      <w:r w:rsidRPr="00330C35">
        <w:rPr>
          <w:rFonts w:ascii="Times New Roman" w:hAnsi="Times New Roman"/>
          <w:b/>
          <w:sz w:val="28"/>
          <w:szCs w:val="28"/>
        </w:rPr>
        <w:t>Основные направления деятельности муниципального района по повышению доходов бюджета.</w:t>
      </w:r>
    </w:p>
    <w:p w:rsidR="00851107" w:rsidRPr="00DF7C0D" w:rsidRDefault="00851107" w:rsidP="00851107">
      <w:pPr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DF7C0D">
        <w:rPr>
          <w:sz w:val="28"/>
          <w:szCs w:val="28"/>
        </w:rPr>
        <w:t xml:space="preserve">Работа с организациями, выплачивающими заработную плату работникам ниже прожиточного минимума и использующими </w:t>
      </w:r>
      <w:r>
        <w:rPr>
          <w:sz w:val="28"/>
          <w:szCs w:val="28"/>
        </w:rPr>
        <w:t>«конвертные зарплатные схемы.</w:t>
      </w:r>
    </w:p>
    <w:p w:rsidR="00851107" w:rsidRPr="00DF7C0D" w:rsidRDefault="00851107" w:rsidP="00851107">
      <w:pPr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DF7C0D">
        <w:rPr>
          <w:sz w:val="28"/>
          <w:szCs w:val="28"/>
        </w:rPr>
        <w:t>Работа муниципальной межведомственной комиссии по вопросам увеличения налоговой базы в части уменьшения недоимки всех налогов поступающих в местный бюджет.</w:t>
      </w:r>
    </w:p>
    <w:p w:rsidR="00851107" w:rsidRPr="00DF7C0D" w:rsidRDefault="00851107" w:rsidP="00851107">
      <w:pPr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DF7C0D">
        <w:rPr>
          <w:sz w:val="28"/>
          <w:szCs w:val="28"/>
        </w:rPr>
        <w:t>Создание благоприятных условий для развития малого и среднего бизнеса, как источника дополнительного поступления единого налога на вмененный доход и налога на доходы физических лиц.</w:t>
      </w:r>
    </w:p>
    <w:p w:rsidR="00851107" w:rsidRPr="00DF7C0D" w:rsidRDefault="00851107" w:rsidP="00851107">
      <w:pPr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DF7C0D">
        <w:rPr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851107" w:rsidRDefault="00851107" w:rsidP="00851107">
      <w:pPr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DF7C0D">
        <w:rPr>
          <w:sz w:val="28"/>
          <w:szCs w:val="28"/>
        </w:rPr>
        <w:t>Работа с администраторами доходов районного бюджета, направленная на повышение качества администрирования доходных источников, повышение уровня ответственности за выполнение прогнозных показателей, снижение недоимки по администрируемым платежам.</w:t>
      </w:r>
    </w:p>
    <w:p w:rsidR="00330C35" w:rsidRDefault="00851107" w:rsidP="00851107">
      <w:pPr>
        <w:spacing w:line="240" w:lineRule="auto"/>
      </w:pPr>
      <w:r>
        <w:br w:type="page"/>
      </w:r>
    </w:p>
    <w:p w:rsidR="007B7B57" w:rsidRPr="00447B50" w:rsidRDefault="00D6727E" w:rsidP="007B7B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6727E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6pt;height:24.6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7B7B57" w:rsidRDefault="007B7B57" w:rsidP="007B7B5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 w:rsidR="00D40193">
        <w:rPr>
          <w:sz w:val="28"/>
          <w:szCs w:val="28"/>
        </w:rPr>
        <w:t>8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</w:t>
      </w:r>
      <w:r w:rsidR="00D40193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7B7B57" w:rsidRDefault="007B7B57" w:rsidP="007B7B5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принять меры по сокращению дефицита бюджета района, обеспечить  рост доходов бюджета и повысить эффективность бюджетных расходов</w:t>
      </w:r>
      <w:r w:rsidR="00D40193">
        <w:rPr>
          <w:sz w:val="28"/>
          <w:szCs w:val="28"/>
        </w:rPr>
        <w:t>.</w:t>
      </w:r>
    </w:p>
    <w:p w:rsidR="00D40193" w:rsidRPr="00D40193" w:rsidRDefault="00D40193" w:rsidP="001D6AC5">
      <w:pPr>
        <w:autoSpaceDE w:val="0"/>
        <w:autoSpaceDN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40193">
        <w:rPr>
          <w:rFonts w:ascii="Times New Roman" w:hAnsi="Times New Roman"/>
          <w:sz w:val="28"/>
          <w:szCs w:val="28"/>
        </w:rPr>
        <w:t>Бюджетная политика на 2018-2020 годы нацелена на обеспечение сбалансированности и устойчивости бюджета в условиях ограниченности финансовых ресурсов и будет направлена на решение следующих основных задач:</w:t>
      </w:r>
    </w:p>
    <w:p w:rsidR="00D40193" w:rsidRPr="00D40193" w:rsidRDefault="00D40193" w:rsidP="00D40193">
      <w:pPr>
        <w:numPr>
          <w:ilvl w:val="0"/>
          <w:numId w:val="14"/>
        </w:numPr>
        <w:autoSpaceDE w:val="0"/>
        <w:autoSpaceDN w:val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40193">
        <w:rPr>
          <w:rFonts w:ascii="Times New Roman" w:hAnsi="Times New Roman"/>
          <w:sz w:val="28"/>
          <w:szCs w:val="28"/>
        </w:rPr>
        <w:t>концентрацию финансовых ресурсов на приоритетных направлениях;</w:t>
      </w:r>
    </w:p>
    <w:p w:rsidR="00D40193" w:rsidRPr="00D40193" w:rsidRDefault="00D40193" w:rsidP="00D40193">
      <w:pPr>
        <w:numPr>
          <w:ilvl w:val="0"/>
          <w:numId w:val="14"/>
        </w:numPr>
        <w:autoSpaceDE w:val="0"/>
        <w:autoSpaceDN w:val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40193">
        <w:rPr>
          <w:rFonts w:ascii="Times New Roman" w:hAnsi="Times New Roman"/>
          <w:sz w:val="28"/>
          <w:szCs w:val="28"/>
        </w:rPr>
        <w:t>совершенствование процессов управления в органах местного самоуправления района, в том числе за счет передачи части функций в подведомственные учреждения;</w:t>
      </w:r>
    </w:p>
    <w:p w:rsidR="00D40193" w:rsidRPr="00D40193" w:rsidRDefault="00D40193" w:rsidP="00D40193">
      <w:pPr>
        <w:numPr>
          <w:ilvl w:val="0"/>
          <w:numId w:val="15"/>
        </w:numPr>
        <w:autoSpaceDE w:val="0"/>
        <w:autoSpaceDN w:val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40193">
        <w:rPr>
          <w:rFonts w:ascii="Times New Roman" w:hAnsi="Times New Roman"/>
          <w:sz w:val="28"/>
          <w:szCs w:val="28"/>
        </w:rPr>
        <w:t>повышение ориентированности бюджетных расходов на достижение целей муниципальных программ района и расширение их использо</w:t>
      </w:r>
      <w:r w:rsidR="00006C12">
        <w:rPr>
          <w:rFonts w:ascii="Times New Roman" w:hAnsi="Times New Roman"/>
          <w:sz w:val="28"/>
          <w:szCs w:val="28"/>
        </w:rPr>
        <w:t>вания в бюджетном планировании;</w:t>
      </w:r>
    </w:p>
    <w:p w:rsidR="00D40193" w:rsidRPr="00D40193" w:rsidRDefault="00D40193" w:rsidP="00D40193">
      <w:pPr>
        <w:numPr>
          <w:ilvl w:val="0"/>
          <w:numId w:val="15"/>
        </w:numPr>
        <w:autoSpaceDE w:val="0"/>
        <w:autoSpaceDN w:val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40193">
        <w:rPr>
          <w:rFonts w:ascii="Times New Roman" w:hAnsi="Times New Roman"/>
          <w:sz w:val="28"/>
          <w:szCs w:val="28"/>
        </w:rPr>
        <w:t>дальнейшую оптимизацию структуры долговых обязательств;</w:t>
      </w:r>
    </w:p>
    <w:p w:rsidR="007B7B57" w:rsidRPr="00D40193" w:rsidRDefault="00D40193" w:rsidP="00D40193">
      <w:pPr>
        <w:pStyle w:val="3"/>
        <w:widowControl/>
        <w:numPr>
          <w:ilvl w:val="0"/>
          <w:numId w:val="16"/>
        </w:numPr>
        <w:shd w:val="clear" w:color="auto" w:fill="auto"/>
        <w:suppressAutoHyphens/>
        <w:spacing w:after="120" w:line="240" w:lineRule="auto"/>
        <w:ind w:left="567" w:firstLine="284"/>
        <w:jc w:val="both"/>
        <w:rPr>
          <w:sz w:val="28"/>
          <w:szCs w:val="28"/>
        </w:rPr>
      </w:pPr>
      <w:r w:rsidRPr="00D40193">
        <w:rPr>
          <w:sz w:val="28"/>
          <w:szCs w:val="28"/>
        </w:rPr>
        <w:t>соблюдение ограничений, установленных соглашениями с Минфином области при предоставлении в 2015-2016 годах бюджетных кредитов и бюджетным законодательством, в том числе в части перехода к бездефицитному бюджету</w:t>
      </w:r>
    </w:p>
    <w:p w:rsidR="007B7B57" w:rsidRPr="00D40193" w:rsidRDefault="007B7B57" w:rsidP="007B7B5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D40193">
        <w:rPr>
          <w:sz w:val="28"/>
          <w:szCs w:val="28"/>
        </w:rPr>
        <w:t xml:space="preserve">Налоговая политика направлена на обеспечение роста экономического потенциала района, сохранение социальной и финансовой стабильности и создание условий </w:t>
      </w:r>
      <w:r w:rsidR="00D40193">
        <w:rPr>
          <w:sz w:val="28"/>
          <w:szCs w:val="28"/>
        </w:rPr>
        <w:t>дл</w:t>
      </w:r>
      <w:r w:rsidRPr="00D40193">
        <w:rPr>
          <w:sz w:val="28"/>
          <w:szCs w:val="28"/>
        </w:rPr>
        <w:t>я устойчивого социально-экономического развития района.</w:t>
      </w:r>
    </w:p>
    <w:p w:rsidR="00D40193" w:rsidRPr="00D40193" w:rsidRDefault="00D40193" w:rsidP="00D401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0193">
        <w:rPr>
          <w:rFonts w:ascii="Times New Roman" w:hAnsi="Times New Roman"/>
          <w:sz w:val="28"/>
          <w:szCs w:val="28"/>
        </w:rPr>
        <w:t>В части развития налогового потенциала бюджета Базарно-Карабулакского муниципального района планируется:</w:t>
      </w:r>
    </w:p>
    <w:p w:rsidR="00D40193" w:rsidRPr="00D40193" w:rsidRDefault="00D40193" w:rsidP="001D6AC5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40193">
        <w:rPr>
          <w:rFonts w:ascii="Times New Roman" w:hAnsi="Times New Roman"/>
          <w:sz w:val="28"/>
          <w:szCs w:val="28"/>
        </w:rPr>
        <w:t>развитие  налогового потенциала на территории Базарно-Карабулакского муниципального района путем содействия развитию отраслей экономики;</w:t>
      </w:r>
    </w:p>
    <w:p w:rsidR="007B7B57" w:rsidRDefault="00D40193" w:rsidP="001D6AC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193">
        <w:rPr>
          <w:rFonts w:ascii="Times New Roman" w:hAnsi="Times New Roman"/>
          <w:sz w:val="28"/>
          <w:szCs w:val="28"/>
        </w:rPr>
        <w:t>осуществление содействия среднему и малому бизнесу для</w:t>
      </w:r>
      <w:r>
        <w:rPr>
          <w:rFonts w:ascii="Times New Roman" w:hAnsi="Times New Roman"/>
          <w:sz w:val="28"/>
          <w:szCs w:val="28"/>
        </w:rPr>
        <w:t xml:space="preserve"> создания благоприятных условий </w:t>
      </w:r>
      <w:r w:rsidRPr="00D40193">
        <w:rPr>
          <w:rFonts w:ascii="Times New Roman" w:hAnsi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="007B7B57">
        <w:rPr>
          <w:rFonts w:ascii="Times New Roman" w:hAnsi="Times New Roman"/>
          <w:sz w:val="28"/>
          <w:szCs w:val="28"/>
        </w:rPr>
        <w:br w:type="page"/>
      </w:r>
      <w:r w:rsidR="00D6727E" w:rsidRPr="00D6727E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524.4pt;height:40.8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8 год и на плановый период 2019 и  2020 годов"/>
          </v:shape>
        </w:pict>
      </w:r>
    </w:p>
    <w:p w:rsidR="00404788" w:rsidRPr="00404788" w:rsidRDefault="007B7B57" w:rsidP="001D6A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57EA">
        <w:rPr>
          <w:rFonts w:ascii="Times New Roman" w:hAnsi="Times New Roman"/>
          <w:sz w:val="28"/>
          <w:szCs w:val="28"/>
        </w:rPr>
        <w:t>Одним из п</w:t>
      </w:r>
      <w:r>
        <w:rPr>
          <w:rFonts w:ascii="Times New Roman" w:hAnsi="Times New Roman"/>
          <w:sz w:val="28"/>
          <w:szCs w:val="28"/>
        </w:rPr>
        <w:t>риоритетов в расходах является</w:t>
      </w:r>
      <w:r w:rsidRPr="00FB57EA">
        <w:rPr>
          <w:rFonts w:ascii="Times New Roman" w:hAnsi="Times New Roman"/>
          <w:sz w:val="28"/>
          <w:szCs w:val="28"/>
        </w:rPr>
        <w:t xml:space="preserve"> устойчивое финансовое обеспечение отраслей бюджетной сферы с целью сохранения и развития системы образования, культуры, физической культуры и спорта, повышения уровня жизни и социальной защищенности населения района, обеспечение доступности и качес</w:t>
      </w:r>
      <w:r>
        <w:rPr>
          <w:rFonts w:ascii="Times New Roman" w:hAnsi="Times New Roman"/>
          <w:sz w:val="28"/>
          <w:szCs w:val="28"/>
        </w:rPr>
        <w:t xml:space="preserve">тва основных социальных благ. </w:t>
      </w:r>
      <w:r w:rsidR="00404788" w:rsidRPr="00404788">
        <w:rPr>
          <w:rFonts w:ascii="Times New Roman" w:hAnsi="Times New Roman"/>
          <w:sz w:val="28"/>
          <w:szCs w:val="28"/>
        </w:rPr>
        <w:t>Объем расходов, предусмотренный на финансирование</w:t>
      </w:r>
      <w:r w:rsidR="00006C12">
        <w:rPr>
          <w:rFonts w:ascii="Times New Roman" w:hAnsi="Times New Roman"/>
          <w:sz w:val="28"/>
          <w:szCs w:val="28"/>
        </w:rPr>
        <w:t xml:space="preserve"> </w:t>
      </w:r>
      <w:r w:rsidR="00404788" w:rsidRPr="00404788">
        <w:rPr>
          <w:rFonts w:ascii="Times New Roman" w:hAnsi="Times New Roman"/>
          <w:sz w:val="28"/>
          <w:szCs w:val="28"/>
        </w:rPr>
        <w:t>учреждений и мероприятий социальной сферы, на 2018 год составляет 83,5 % от общего объема расходов бюджета района, на плановый период 2019 и 2020 г</w:t>
      </w:r>
      <w:r w:rsidR="00006C12">
        <w:rPr>
          <w:rFonts w:ascii="Times New Roman" w:hAnsi="Times New Roman"/>
          <w:sz w:val="28"/>
          <w:szCs w:val="28"/>
        </w:rPr>
        <w:t xml:space="preserve">одов составляет соответственно </w:t>
      </w:r>
      <w:r w:rsidR="00404788" w:rsidRPr="00404788">
        <w:rPr>
          <w:rFonts w:ascii="Times New Roman" w:hAnsi="Times New Roman"/>
          <w:sz w:val="28"/>
          <w:szCs w:val="28"/>
        </w:rPr>
        <w:t>83,6 % от общего объема расходов бюджета района, 82,3 % от общего объема расходов бюджета района.</w:t>
      </w:r>
    </w:p>
    <w:p w:rsidR="00404788" w:rsidRPr="00404788" w:rsidRDefault="00404788" w:rsidP="001D6A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4788">
        <w:rPr>
          <w:rFonts w:ascii="Times New Roman" w:hAnsi="Times New Roman"/>
          <w:sz w:val="28"/>
          <w:szCs w:val="28"/>
        </w:rPr>
        <w:t>Расходная часть бюджета района на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788">
        <w:rPr>
          <w:rFonts w:ascii="Times New Roman" w:hAnsi="Times New Roman"/>
          <w:sz w:val="28"/>
          <w:szCs w:val="28"/>
        </w:rPr>
        <w:t xml:space="preserve">год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04788">
        <w:rPr>
          <w:rFonts w:ascii="Times New Roman" w:hAnsi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/>
          <w:sz w:val="28"/>
          <w:szCs w:val="28"/>
        </w:rPr>
        <w:t xml:space="preserve">2019 и </w:t>
      </w:r>
      <w:r w:rsidRPr="00404788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ов</w:t>
      </w:r>
      <w:r w:rsidRPr="00404788">
        <w:rPr>
          <w:rFonts w:ascii="Times New Roman" w:hAnsi="Times New Roman"/>
          <w:sz w:val="28"/>
          <w:szCs w:val="28"/>
        </w:rPr>
        <w:t xml:space="preserve"> сформирована за счет пост</w:t>
      </w:r>
      <w:r w:rsidR="00006C12">
        <w:rPr>
          <w:rFonts w:ascii="Times New Roman" w:hAnsi="Times New Roman"/>
          <w:sz w:val="28"/>
          <w:szCs w:val="28"/>
        </w:rPr>
        <w:t>уплений налоговых и неналоговых</w:t>
      </w:r>
      <w:r w:rsidRPr="00404788">
        <w:rPr>
          <w:rFonts w:ascii="Times New Roman" w:hAnsi="Times New Roman"/>
          <w:sz w:val="28"/>
          <w:szCs w:val="28"/>
        </w:rPr>
        <w:t xml:space="preserve"> доходов, безвозмездных пост</w:t>
      </w:r>
      <w:r w:rsidR="00006C12">
        <w:rPr>
          <w:rFonts w:ascii="Times New Roman" w:hAnsi="Times New Roman"/>
          <w:sz w:val="28"/>
          <w:szCs w:val="28"/>
        </w:rPr>
        <w:t>уплений из областного бюджета, и составила</w:t>
      </w:r>
      <w:r w:rsidRPr="00404788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 xml:space="preserve"> в сумме</w:t>
      </w:r>
      <w:r w:rsidRPr="00404788">
        <w:rPr>
          <w:rFonts w:ascii="Times New Roman" w:hAnsi="Times New Roman"/>
          <w:sz w:val="28"/>
          <w:szCs w:val="28"/>
        </w:rPr>
        <w:t xml:space="preserve"> 431796,4 тыс. руб.</w:t>
      </w:r>
      <w:r>
        <w:rPr>
          <w:rFonts w:ascii="Times New Roman" w:hAnsi="Times New Roman"/>
          <w:sz w:val="28"/>
          <w:szCs w:val="28"/>
        </w:rPr>
        <w:t>,</w:t>
      </w:r>
      <w:r w:rsidRPr="00404788">
        <w:rPr>
          <w:rFonts w:ascii="Times New Roman" w:hAnsi="Times New Roman"/>
          <w:sz w:val="28"/>
          <w:szCs w:val="28"/>
        </w:rPr>
        <w:t xml:space="preserve"> 407091,4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788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788">
        <w:rPr>
          <w:rFonts w:ascii="Times New Roman" w:hAnsi="Times New Roman"/>
          <w:sz w:val="28"/>
          <w:szCs w:val="28"/>
        </w:rPr>
        <w:t>руб. и 439155,9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06C12">
        <w:rPr>
          <w:rFonts w:ascii="Times New Roman" w:hAnsi="Times New Roman"/>
          <w:sz w:val="28"/>
          <w:szCs w:val="28"/>
        </w:rPr>
        <w:t>руб.</w:t>
      </w:r>
    </w:p>
    <w:p w:rsidR="007B7B57" w:rsidRPr="005C6C70" w:rsidRDefault="007B7B57" w:rsidP="001D6AC5">
      <w:pPr>
        <w:spacing w:after="0" w:line="240" w:lineRule="auto"/>
        <w:jc w:val="center"/>
        <w:rPr>
          <w:rFonts w:ascii="Times New Roman" w:hAnsi="Times New Roman"/>
          <w:b/>
          <w:color w:val="5F497A"/>
          <w:sz w:val="36"/>
          <w:szCs w:val="36"/>
        </w:rPr>
      </w:pPr>
      <w:r w:rsidRPr="005C6C70">
        <w:rPr>
          <w:rFonts w:ascii="Times New Roman" w:hAnsi="Times New Roman"/>
          <w:b/>
          <w:color w:val="5F497A"/>
          <w:sz w:val="36"/>
          <w:szCs w:val="36"/>
        </w:rPr>
        <w:t>Объемы бюджетных ассигнований</w:t>
      </w:r>
    </w:p>
    <w:p w:rsidR="007B7B57" w:rsidRPr="005C6C70" w:rsidRDefault="007B7B57" w:rsidP="001D6AC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5C6C70">
        <w:rPr>
          <w:rFonts w:ascii="Times New Roman" w:hAnsi="Times New Roman"/>
          <w:color w:val="000000"/>
          <w:sz w:val="28"/>
          <w:szCs w:val="28"/>
          <w:vertAlign w:val="subscript"/>
        </w:rPr>
        <w:t>тыс. руб.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4A0"/>
      </w:tblPr>
      <w:tblGrid>
        <w:gridCol w:w="3794"/>
        <w:gridCol w:w="1418"/>
        <w:gridCol w:w="1559"/>
        <w:gridCol w:w="1418"/>
        <w:gridCol w:w="1418"/>
        <w:gridCol w:w="1418"/>
      </w:tblGrid>
      <w:tr w:rsidR="00404788" w:rsidRPr="005570B2" w:rsidTr="00404788">
        <w:tc>
          <w:tcPr>
            <w:tcW w:w="379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404788" w:rsidRPr="008576EC" w:rsidRDefault="00404788" w:rsidP="00865F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Наименование раздела</w:t>
            </w:r>
          </w:p>
        </w:tc>
        <w:tc>
          <w:tcPr>
            <w:tcW w:w="1418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404788" w:rsidRPr="008576EC" w:rsidRDefault="00404788" w:rsidP="0040478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6</w:t>
            </w: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 фактическое значение</w:t>
            </w:r>
          </w:p>
        </w:tc>
        <w:tc>
          <w:tcPr>
            <w:tcW w:w="1559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404788" w:rsidRPr="008576EC" w:rsidRDefault="00404788" w:rsidP="0040478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7</w:t>
            </w: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 плановое значение</w:t>
            </w:r>
          </w:p>
        </w:tc>
        <w:tc>
          <w:tcPr>
            <w:tcW w:w="141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04788" w:rsidRPr="008576EC" w:rsidRDefault="00404788" w:rsidP="0040478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 прогноз</w:t>
            </w:r>
          </w:p>
        </w:tc>
        <w:tc>
          <w:tcPr>
            <w:tcW w:w="141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04788" w:rsidRPr="008576EC" w:rsidRDefault="00404788" w:rsidP="00404788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 прогноз</w:t>
            </w:r>
          </w:p>
        </w:tc>
        <w:tc>
          <w:tcPr>
            <w:tcW w:w="141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04788" w:rsidRPr="008576EC" w:rsidRDefault="00404788" w:rsidP="00404788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20</w:t>
            </w:r>
            <w:r w:rsidRPr="008576E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 прогноз</w:t>
            </w:r>
          </w:p>
        </w:tc>
      </w:tr>
      <w:tr w:rsidR="00404788" w:rsidRPr="005570B2" w:rsidTr="00404788">
        <w:trPr>
          <w:trHeight w:val="591"/>
        </w:trPr>
        <w:tc>
          <w:tcPr>
            <w:tcW w:w="3794" w:type="dxa"/>
            <w:tcBorders>
              <w:right w:val="nil"/>
            </w:tcBorders>
            <w:shd w:val="clear" w:color="auto" w:fill="D2EAF1"/>
          </w:tcPr>
          <w:p w:rsidR="00404788" w:rsidRPr="008576EC" w:rsidRDefault="00404788" w:rsidP="00865F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26358,0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25435,2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31576,6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30762,3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33783,1</w:t>
            </w:r>
          </w:p>
        </w:tc>
      </w:tr>
      <w:tr w:rsidR="00404788" w:rsidRPr="005570B2" w:rsidTr="00404788">
        <w:trPr>
          <w:trHeight w:val="543"/>
        </w:trPr>
        <w:tc>
          <w:tcPr>
            <w:tcW w:w="3794" w:type="dxa"/>
            <w:tcBorders>
              <w:right w:val="nil"/>
            </w:tcBorders>
            <w:shd w:val="clear" w:color="auto" w:fill="D2EAF1"/>
          </w:tcPr>
          <w:p w:rsidR="00404788" w:rsidRPr="008576EC" w:rsidRDefault="00404788" w:rsidP="00865F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3770,0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8065,2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14834,0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14332,1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21608,7</w:t>
            </w:r>
          </w:p>
        </w:tc>
      </w:tr>
      <w:tr w:rsidR="00404788" w:rsidRPr="005570B2" w:rsidTr="00404788">
        <w:trPr>
          <w:trHeight w:val="537"/>
        </w:trPr>
        <w:tc>
          <w:tcPr>
            <w:tcW w:w="3794" w:type="dxa"/>
            <w:tcBorders>
              <w:right w:val="nil"/>
            </w:tcBorders>
          </w:tcPr>
          <w:p w:rsidR="00404788" w:rsidRPr="008576EC" w:rsidRDefault="00404788" w:rsidP="00865F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10659,7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9391,5</w:t>
            </w:r>
          </w:p>
        </w:tc>
        <w:tc>
          <w:tcPr>
            <w:tcW w:w="1418" w:type="dxa"/>
            <w:tcBorders>
              <w:left w:val="nil"/>
            </w:tcBorders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16122,2</w:t>
            </w:r>
          </w:p>
        </w:tc>
        <w:tc>
          <w:tcPr>
            <w:tcW w:w="1418" w:type="dxa"/>
            <w:tcBorders>
              <w:left w:val="nil"/>
            </w:tcBorders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14128,3</w:t>
            </w:r>
          </w:p>
        </w:tc>
        <w:tc>
          <w:tcPr>
            <w:tcW w:w="1418" w:type="dxa"/>
            <w:tcBorders>
              <w:left w:val="nil"/>
            </w:tcBorders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16535,0</w:t>
            </w:r>
          </w:p>
        </w:tc>
      </w:tr>
      <w:tr w:rsidR="00404788" w:rsidRPr="005570B2" w:rsidTr="00404788">
        <w:trPr>
          <w:trHeight w:val="485"/>
        </w:trPr>
        <w:tc>
          <w:tcPr>
            <w:tcW w:w="3794" w:type="dxa"/>
            <w:tcBorders>
              <w:right w:val="nil"/>
            </w:tcBorders>
            <w:shd w:val="clear" w:color="auto" w:fill="D2EAF1"/>
          </w:tcPr>
          <w:p w:rsidR="00404788" w:rsidRPr="008576EC" w:rsidRDefault="00404788" w:rsidP="00865F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321827,1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309095,2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327845,1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321332,8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341744,1</w:t>
            </w:r>
          </w:p>
        </w:tc>
      </w:tr>
      <w:tr w:rsidR="00404788" w:rsidRPr="005570B2" w:rsidTr="00404788">
        <w:trPr>
          <w:trHeight w:val="623"/>
        </w:trPr>
        <w:tc>
          <w:tcPr>
            <w:tcW w:w="3794" w:type="dxa"/>
            <w:tcBorders>
              <w:right w:val="nil"/>
            </w:tcBorders>
          </w:tcPr>
          <w:p w:rsidR="00404788" w:rsidRPr="008576EC" w:rsidRDefault="00404788" w:rsidP="00865F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11186,5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9817,4</w:t>
            </w:r>
          </w:p>
        </w:tc>
        <w:tc>
          <w:tcPr>
            <w:tcW w:w="1418" w:type="dxa"/>
            <w:tcBorders>
              <w:left w:val="nil"/>
            </w:tcBorders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23370,4</w:t>
            </w:r>
          </w:p>
        </w:tc>
        <w:tc>
          <w:tcPr>
            <w:tcW w:w="1418" w:type="dxa"/>
            <w:tcBorders>
              <w:left w:val="nil"/>
            </w:tcBorders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9354,8</w:t>
            </w:r>
          </w:p>
        </w:tc>
        <w:tc>
          <w:tcPr>
            <w:tcW w:w="1418" w:type="dxa"/>
            <w:tcBorders>
              <w:left w:val="nil"/>
            </w:tcBorders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9954,8</w:t>
            </w:r>
          </w:p>
        </w:tc>
      </w:tr>
      <w:tr w:rsidR="00404788" w:rsidRPr="005570B2" w:rsidTr="00404788">
        <w:trPr>
          <w:trHeight w:val="547"/>
        </w:trPr>
        <w:tc>
          <w:tcPr>
            <w:tcW w:w="3794" w:type="dxa"/>
            <w:tcBorders>
              <w:right w:val="nil"/>
            </w:tcBorders>
            <w:shd w:val="clear" w:color="auto" w:fill="D2EAF1"/>
          </w:tcPr>
          <w:p w:rsidR="00404788" w:rsidRPr="008576EC" w:rsidRDefault="00404788" w:rsidP="00865F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7750,7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9669,3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9529,0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9654,4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9800,3</w:t>
            </w:r>
          </w:p>
        </w:tc>
      </w:tr>
      <w:tr w:rsidR="00404788" w:rsidRPr="005570B2" w:rsidTr="00404788">
        <w:trPr>
          <w:trHeight w:val="555"/>
        </w:trPr>
        <w:tc>
          <w:tcPr>
            <w:tcW w:w="3794" w:type="dxa"/>
            <w:tcBorders>
              <w:right w:val="nil"/>
            </w:tcBorders>
          </w:tcPr>
          <w:p w:rsidR="00404788" w:rsidRPr="008576EC" w:rsidRDefault="00404788" w:rsidP="00865F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250,1</w:t>
            </w:r>
          </w:p>
        </w:tc>
        <w:tc>
          <w:tcPr>
            <w:tcW w:w="1418" w:type="dxa"/>
            <w:tcBorders>
              <w:left w:val="nil"/>
            </w:tcBorders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241,6</w:t>
            </w:r>
          </w:p>
        </w:tc>
        <w:tc>
          <w:tcPr>
            <w:tcW w:w="1418" w:type="dxa"/>
            <w:tcBorders>
              <w:left w:val="nil"/>
            </w:tcBorders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241,6</w:t>
            </w:r>
          </w:p>
        </w:tc>
        <w:tc>
          <w:tcPr>
            <w:tcW w:w="1418" w:type="dxa"/>
            <w:tcBorders>
              <w:left w:val="nil"/>
            </w:tcBorders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241,6</w:t>
            </w:r>
          </w:p>
        </w:tc>
      </w:tr>
      <w:tr w:rsidR="00404788" w:rsidRPr="005570B2" w:rsidTr="00404788">
        <w:trPr>
          <w:trHeight w:val="960"/>
        </w:trPr>
        <w:tc>
          <w:tcPr>
            <w:tcW w:w="3794" w:type="dxa"/>
            <w:tcBorders>
              <w:right w:val="nil"/>
            </w:tcBorders>
            <w:shd w:val="clear" w:color="auto" w:fill="D2EAF1"/>
          </w:tcPr>
          <w:p w:rsidR="00404788" w:rsidRPr="008576EC" w:rsidRDefault="00404788" w:rsidP="00865F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198,7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Default="00404788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4788" w:rsidRPr="005570B2" w:rsidTr="00404788">
        <w:trPr>
          <w:trHeight w:val="1258"/>
        </w:trPr>
        <w:tc>
          <w:tcPr>
            <w:tcW w:w="3794" w:type="dxa"/>
            <w:tcBorders>
              <w:right w:val="nil"/>
            </w:tcBorders>
          </w:tcPr>
          <w:p w:rsidR="00404788" w:rsidRPr="008576EC" w:rsidRDefault="00404788" w:rsidP="00865F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13392,8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3437,7</w:t>
            </w:r>
          </w:p>
        </w:tc>
        <w:tc>
          <w:tcPr>
            <w:tcW w:w="1418" w:type="dxa"/>
            <w:tcBorders>
              <w:left w:val="nil"/>
            </w:tcBorders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8262,1</w:t>
            </w:r>
          </w:p>
        </w:tc>
        <w:tc>
          <w:tcPr>
            <w:tcW w:w="1418" w:type="dxa"/>
            <w:tcBorders>
              <w:left w:val="nil"/>
            </w:tcBorders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7278,2</w:t>
            </w:r>
          </w:p>
        </w:tc>
        <w:tc>
          <w:tcPr>
            <w:tcW w:w="1418" w:type="dxa"/>
            <w:tcBorders>
              <w:left w:val="nil"/>
            </w:tcBorders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5488,3</w:t>
            </w:r>
          </w:p>
        </w:tc>
      </w:tr>
      <w:tr w:rsidR="00404788" w:rsidRPr="005570B2" w:rsidTr="00404788">
        <w:trPr>
          <w:trHeight w:val="694"/>
        </w:trPr>
        <w:tc>
          <w:tcPr>
            <w:tcW w:w="3794" w:type="dxa"/>
            <w:tcBorders>
              <w:right w:val="nil"/>
            </w:tcBorders>
            <w:shd w:val="clear" w:color="auto" w:fill="D2EAF1"/>
          </w:tcPr>
          <w:p w:rsidR="00404788" w:rsidRPr="008576EC" w:rsidRDefault="00404788" w:rsidP="0086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395443,7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375223,6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Pr="008576EC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431796,4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407091,4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2EAF1"/>
          </w:tcPr>
          <w:p w:rsidR="00404788" w:rsidRDefault="002563AE" w:rsidP="00865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439155,9</w:t>
            </w:r>
          </w:p>
        </w:tc>
      </w:tr>
    </w:tbl>
    <w:p w:rsidR="007B7B57" w:rsidRDefault="007B7B57" w:rsidP="007B7B57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br w:type="page"/>
      </w:r>
    </w:p>
    <w:p w:rsidR="007B7B57" w:rsidRDefault="00D6727E" w:rsidP="007B7B57">
      <w:pPr>
        <w:ind w:left="-142"/>
        <w:rPr>
          <w:rFonts w:ascii="Times New Roman" w:hAnsi="Times New Roman"/>
          <w:color w:val="17365D"/>
          <w:sz w:val="28"/>
          <w:szCs w:val="28"/>
          <w:lang w:val="en-US"/>
        </w:rPr>
      </w:pPr>
      <w:r w:rsidRPr="00D6727E">
        <w:rPr>
          <w:rFonts w:ascii="Times New Roman" w:hAnsi="Times New Roman"/>
          <w:color w:val="17365D"/>
          <w:sz w:val="28"/>
          <w:szCs w:val="28"/>
          <w:lang w:val="en-US"/>
        </w:rPr>
      </w:r>
      <w:r>
        <w:rPr>
          <w:rFonts w:ascii="Times New Roman" w:hAnsi="Times New Roman"/>
          <w:color w:val="17365D"/>
          <w:sz w:val="28"/>
          <w:szCs w:val="28"/>
          <w:lang w:val="en-US"/>
        </w:rPr>
        <w:pict>
          <v:roundrect id="_x0000_s1030" style="width:555pt;height:42.45pt;mso-position-horizontal-relative:char;mso-position-vertical-relative:line" arcsize="10923f" strokecolor="#95b3d7" strokeweight="1pt">
            <v:fill color2="#b8cce4" rotate="t" focusposition="1" focussize="" focus="100%" type="gradient"/>
            <v:shadow on="t" type="perspective" color="#243f60" opacity=".5" offset="1pt" offset2="-3pt"/>
            <v:textbox>
              <w:txbxContent>
                <w:p w:rsidR="00207D0E" w:rsidRDefault="00207D0E" w:rsidP="007B7B57">
                  <w:pPr>
                    <w:spacing w:after="0"/>
                    <w:jc w:val="center"/>
                  </w:pPr>
                  <w:r w:rsidRPr="004E73A1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Структура расходов бюджета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Pr="004E73A1">
                    <w:rPr>
                      <w:rFonts w:ascii="Times New Roman" w:hAnsi="Times New Roman"/>
                      <w:sz w:val="28"/>
                      <w:szCs w:val="28"/>
                    </w:rPr>
                    <w:t>азарно-Карабулакского му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4E73A1">
                    <w:rPr>
                      <w:rFonts w:ascii="Times New Roman" w:hAnsi="Times New Roman"/>
                      <w:sz w:val="28"/>
                      <w:szCs w:val="28"/>
                    </w:rPr>
                    <w:t>иципального района на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4E73A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</w:p>
              </w:txbxContent>
            </v:textbox>
            <w10:wrap type="none"/>
            <w10:anchorlock/>
          </v:roundrect>
        </w:pict>
      </w:r>
    </w:p>
    <w:p w:rsidR="007B7B57" w:rsidRDefault="00B80425" w:rsidP="00404788">
      <w:pPr>
        <w:ind w:right="142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03720" cy="5951220"/>
            <wp:effectExtent l="19050" t="0" r="11430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F4056" w:rsidRDefault="007B7B57" w:rsidP="00CF4056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  <w:r>
        <w:br w:type="page"/>
      </w:r>
    </w:p>
    <w:p w:rsidR="00CF4056" w:rsidRDefault="00D6727E" w:rsidP="00CF4056">
      <w:pPr>
        <w:ind w:left="-142"/>
        <w:rPr>
          <w:rFonts w:ascii="Times New Roman" w:hAnsi="Times New Roman"/>
          <w:color w:val="17365D"/>
          <w:sz w:val="28"/>
          <w:szCs w:val="28"/>
          <w:lang w:val="en-US"/>
        </w:rPr>
      </w:pPr>
      <w:r w:rsidRPr="00D6727E">
        <w:rPr>
          <w:rFonts w:ascii="Times New Roman" w:hAnsi="Times New Roman"/>
          <w:color w:val="17365D"/>
          <w:sz w:val="28"/>
          <w:szCs w:val="28"/>
          <w:lang w:val="en-US"/>
        </w:rPr>
      </w:r>
      <w:r>
        <w:rPr>
          <w:rFonts w:ascii="Times New Roman" w:hAnsi="Times New Roman"/>
          <w:color w:val="17365D"/>
          <w:sz w:val="28"/>
          <w:szCs w:val="28"/>
          <w:lang w:val="en-US"/>
        </w:rPr>
        <w:pict>
          <v:roundrect id="_x0000_s1029" style="width:555pt;height:42.45pt;mso-position-horizontal-relative:char;mso-position-vertical-relative:line" arcsize="10923f" strokecolor="#95b3d7" strokeweight="1pt">
            <v:fill color2="#b8cce4" rotate="t" focusposition="1" focussize="" focus="100%" type="gradient"/>
            <v:shadow on="t" type="perspective" color="#243f60" opacity=".5" offset="1pt" offset2="-3pt"/>
            <v:textbox>
              <w:txbxContent>
                <w:p w:rsidR="00207D0E" w:rsidRDefault="00207D0E" w:rsidP="00CF4056">
                  <w:pPr>
                    <w:spacing w:after="0"/>
                    <w:jc w:val="center"/>
                  </w:pPr>
                  <w:r w:rsidRPr="004E73A1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Структура расходов бюджета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Pr="004E73A1">
                    <w:rPr>
                      <w:rFonts w:ascii="Times New Roman" w:hAnsi="Times New Roman"/>
                      <w:sz w:val="28"/>
                      <w:szCs w:val="28"/>
                    </w:rPr>
                    <w:t>азарно-Карабулакского му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4E73A1">
                    <w:rPr>
                      <w:rFonts w:ascii="Times New Roman" w:hAnsi="Times New Roman"/>
                      <w:sz w:val="28"/>
                      <w:szCs w:val="28"/>
                    </w:rPr>
                    <w:t>иципального района на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4E73A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</w:p>
              </w:txbxContent>
            </v:textbox>
            <w10:wrap type="none"/>
            <w10:anchorlock/>
          </v:roundrect>
        </w:pict>
      </w:r>
    </w:p>
    <w:p w:rsidR="007B7B57" w:rsidRDefault="00B80425" w:rsidP="00CF405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835140" cy="8465820"/>
            <wp:effectExtent l="19050" t="0" r="2286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4056" w:rsidRDefault="00CF4056" w:rsidP="00CF4056">
      <w:pPr>
        <w:spacing w:after="0" w:line="240" w:lineRule="auto"/>
      </w:pPr>
    </w:p>
    <w:p w:rsidR="00CF4056" w:rsidRDefault="00CF4056" w:rsidP="00CF4056">
      <w:pPr>
        <w:spacing w:after="0" w:line="240" w:lineRule="auto"/>
      </w:pPr>
    </w:p>
    <w:p w:rsidR="007B7B57" w:rsidRDefault="007B7B57" w:rsidP="007B7B57"/>
    <w:p w:rsidR="00A050F3" w:rsidRDefault="00A050F3" w:rsidP="00A050F3">
      <w:pPr>
        <w:spacing w:after="0"/>
        <w:jc w:val="center"/>
      </w:pPr>
      <w:r w:rsidRPr="004E73A1">
        <w:rPr>
          <w:rFonts w:ascii="Times New Roman" w:hAnsi="Times New Roman"/>
          <w:sz w:val="28"/>
          <w:szCs w:val="28"/>
        </w:rPr>
        <w:lastRenderedPageBreak/>
        <w:t xml:space="preserve">Структура расходов бюджета </w:t>
      </w:r>
      <w:r>
        <w:rPr>
          <w:rFonts w:ascii="Times New Roman" w:hAnsi="Times New Roman"/>
          <w:sz w:val="28"/>
          <w:szCs w:val="28"/>
        </w:rPr>
        <w:t>Б</w:t>
      </w:r>
      <w:r w:rsidRPr="004E73A1">
        <w:rPr>
          <w:rFonts w:ascii="Times New Roman" w:hAnsi="Times New Roman"/>
          <w:sz w:val="28"/>
          <w:szCs w:val="28"/>
        </w:rPr>
        <w:t>азарно-Карабулакского му</w:t>
      </w:r>
      <w:r>
        <w:rPr>
          <w:rFonts w:ascii="Times New Roman" w:hAnsi="Times New Roman"/>
          <w:sz w:val="28"/>
          <w:szCs w:val="28"/>
        </w:rPr>
        <w:t>н</w:t>
      </w:r>
      <w:r w:rsidRPr="004E73A1">
        <w:rPr>
          <w:rFonts w:ascii="Times New Roman" w:hAnsi="Times New Roman"/>
          <w:sz w:val="28"/>
          <w:szCs w:val="28"/>
        </w:rPr>
        <w:t>иципального района на 20</w:t>
      </w:r>
      <w:r w:rsidR="0049042F">
        <w:rPr>
          <w:rFonts w:ascii="Times New Roman" w:hAnsi="Times New Roman"/>
          <w:sz w:val="28"/>
          <w:szCs w:val="28"/>
        </w:rPr>
        <w:t>20</w:t>
      </w:r>
      <w:r w:rsidRPr="004E73A1">
        <w:rPr>
          <w:rFonts w:ascii="Times New Roman" w:hAnsi="Times New Roman"/>
          <w:sz w:val="28"/>
          <w:szCs w:val="28"/>
        </w:rPr>
        <w:t xml:space="preserve"> г</w:t>
      </w:r>
    </w:p>
    <w:p w:rsidR="00A050F3" w:rsidRDefault="00A050F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6060" cy="7216140"/>
            <wp:effectExtent l="19050" t="0" r="1524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50F3" w:rsidRDefault="00A050F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A050F3" w:rsidRDefault="00A050F3" w:rsidP="007B7B57">
      <w:pPr>
        <w:ind w:right="28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B7B57" w:rsidRDefault="00D6727E" w:rsidP="007B7B57">
      <w:pPr>
        <w:ind w:right="28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6727E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9" type="#_x0000_t136" style="width:453.6pt;height:45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ежбюджетные отношения"/>
          </v:shape>
        </w:pict>
      </w:r>
    </w:p>
    <w:p w:rsidR="007B7B57" w:rsidRDefault="007B7B57" w:rsidP="007B7B57">
      <w:pPr>
        <w:ind w:right="284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201</w:t>
      </w:r>
      <w:r w:rsidR="0049042F">
        <w:rPr>
          <w:rFonts w:ascii="Times New Roman" w:hAnsi="Times New Roman"/>
          <w:noProof/>
          <w:sz w:val="28"/>
          <w:szCs w:val="28"/>
          <w:lang w:eastAsia="ru-RU"/>
        </w:rPr>
        <w:t>8-2020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год</w:t>
      </w:r>
      <w:r w:rsidR="0049042F">
        <w:rPr>
          <w:rFonts w:ascii="Times New Roman" w:hAnsi="Times New Roman"/>
          <w:noProof/>
          <w:sz w:val="28"/>
          <w:szCs w:val="28"/>
          <w:lang w:eastAsia="ru-RU"/>
        </w:rPr>
        <w:t>ах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бюджет Базарно-Карабулакского муниципального района планируется поступление следующих межбюджетных трансфертов из областного бюджета:</w:t>
      </w:r>
    </w:p>
    <w:p w:rsidR="007B7B57" w:rsidRPr="00610CD0" w:rsidRDefault="007B7B57" w:rsidP="007B7B57">
      <w:pPr>
        <w:spacing w:after="0"/>
        <w:ind w:right="284"/>
        <w:jc w:val="right"/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</w:pPr>
      <w:r w:rsidRPr="00610CD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тыс. руб.</w:t>
      </w:r>
    </w:p>
    <w:tbl>
      <w:tblPr>
        <w:tblW w:w="10740" w:type="dxa"/>
        <w:tblBorders>
          <w:top w:val="single" w:sz="24" w:space="0" w:color="9BBB59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FFFFFF"/>
          <w:insideV w:val="single" w:sz="4" w:space="0" w:color="FFFFFF"/>
        </w:tblBorders>
        <w:tblLook w:val="0000"/>
      </w:tblPr>
      <w:tblGrid>
        <w:gridCol w:w="5778"/>
        <w:gridCol w:w="1701"/>
        <w:gridCol w:w="1560"/>
        <w:gridCol w:w="1701"/>
      </w:tblGrid>
      <w:tr w:rsidR="0049042F" w:rsidRPr="009F3440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BFB1D0"/>
            <w:vAlign w:val="center"/>
          </w:tcPr>
          <w:p w:rsidR="0049042F" w:rsidRPr="0049042F" w:rsidRDefault="0049042F" w:rsidP="00865FD4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560" w:type="dxa"/>
            <w:shd w:val="clear" w:color="auto" w:fill="BFB1D0"/>
          </w:tcPr>
          <w:p w:rsidR="0049042F" w:rsidRPr="0049042F" w:rsidRDefault="0049042F" w:rsidP="00865FD4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701" w:type="dxa"/>
            <w:shd w:val="clear" w:color="auto" w:fill="BFB1D0"/>
          </w:tcPr>
          <w:p w:rsidR="0049042F" w:rsidRPr="0049042F" w:rsidRDefault="0049042F" w:rsidP="00865FD4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49042F" w:rsidRPr="009F3440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Дотация бюджетам муниципальных районов на выравнивание бюджетной обеспеченности муниципальных районов области  </w:t>
            </w:r>
          </w:p>
        </w:tc>
        <w:tc>
          <w:tcPr>
            <w:tcW w:w="1701" w:type="dxa"/>
            <w:shd w:val="clear" w:color="auto" w:fill="BFB1D0"/>
            <w:vAlign w:val="center"/>
          </w:tcPr>
          <w:p w:rsidR="0049042F" w:rsidRPr="006B5B93" w:rsidRDefault="00F320BA" w:rsidP="00865FD4">
            <w:pPr>
              <w:spacing w:after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113874,5</w:t>
            </w:r>
          </w:p>
        </w:tc>
        <w:tc>
          <w:tcPr>
            <w:tcW w:w="1560" w:type="dxa"/>
            <w:shd w:val="clear" w:color="auto" w:fill="BFB1D0"/>
          </w:tcPr>
          <w:p w:rsidR="0049042F" w:rsidRPr="00F320BA" w:rsidRDefault="00F320BA" w:rsidP="00865FD4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96405,2</w:t>
            </w:r>
          </w:p>
        </w:tc>
        <w:tc>
          <w:tcPr>
            <w:tcW w:w="1701" w:type="dxa"/>
            <w:shd w:val="clear" w:color="auto" w:fill="BFB1D0"/>
          </w:tcPr>
          <w:p w:rsidR="0049042F" w:rsidRPr="00F320BA" w:rsidRDefault="00F320BA" w:rsidP="00865FD4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105075,5</w:t>
            </w:r>
          </w:p>
        </w:tc>
      </w:tr>
      <w:tr w:rsidR="0049042F" w:rsidTr="0049042F">
        <w:trPr>
          <w:trHeight w:val="679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93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организаций 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163947,6</w:t>
            </w:r>
          </w:p>
        </w:tc>
        <w:tc>
          <w:tcPr>
            <w:tcW w:w="1560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169579,8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175357,0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 xml:space="preserve">Субвенции  бюджетам 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  <w:tc>
          <w:tcPr>
            <w:tcW w:w="1560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217,2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1304,7</w:t>
            </w:r>
          </w:p>
        </w:tc>
        <w:tc>
          <w:tcPr>
            <w:tcW w:w="1560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1357,2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1403,7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93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560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208,6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371,1</w:t>
            </w:r>
          </w:p>
        </w:tc>
        <w:tc>
          <w:tcPr>
            <w:tcW w:w="1560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383,7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396,7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6B5B93">
              <w:rPr>
                <w:rFonts w:ascii="Times New Roman" w:hAnsi="Times New Roman"/>
                <w:sz w:val="24"/>
                <w:szCs w:val="24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1560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203,8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210,4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совершеннолетних граждан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622,9</w:t>
            </w:r>
          </w:p>
        </w:tc>
        <w:tc>
          <w:tcPr>
            <w:tcW w:w="1560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641,7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661,3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166,4</w:t>
            </w:r>
          </w:p>
        </w:tc>
        <w:tc>
          <w:tcPr>
            <w:tcW w:w="1560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158,5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2563,3</w:t>
            </w:r>
          </w:p>
        </w:tc>
        <w:tc>
          <w:tcPr>
            <w:tcW w:w="1560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2589,1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2589,1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охраны труда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195,5</w:t>
            </w:r>
          </w:p>
        </w:tc>
        <w:tc>
          <w:tcPr>
            <w:tcW w:w="1560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208,4</w:t>
            </w:r>
          </w:p>
        </w:tc>
      </w:tr>
      <w:tr w:rsidR="0049042F" w:rsidTr="0049042F">
        <w:trPr>
          <w:trHeight w:val="1046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4851,1</w:t>
            </w:r>
          </w:p>
        </w:tc>
        <w:tc>
          <w:tcPr>
            <w:tcW w:w="1560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5025,7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5201,6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5781,9</w:t>
            </w:r>
          </w:p>
        </w:tc>
        <w:tc>
          <w:tcPr>
            <w:tcW w:w="1560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5781,9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5781,9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1757,9</w:t>
            </w:r>
          </w:p>
        </w:tc>
        <w:tc>
          <w:tcPr>
            <w:tcW w:w="1560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1757,9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1757,9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B93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</w:t>
            </w:r>
            <w:r w:rsidRPr="006B5B93">
              <w:rPr>
                <w:rFonts w:ascii="Times New Roman" w:hAnsi="Times New Roman"/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185,5</w:t>
            </w:r>
          </w:p>
        </w:tc>
        <w:tc>
          <w:tcPr>
            <w:tcW w:w="1560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191,8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198,4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51806,6</w:t>
            </w:r>
          </w:p>
        </w:tc>
        <w:tc>
          <w:tcPr>
            <w:tcW w:w="1560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52375,7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55120,6</w:t>
            </w:r>
          </w:p>
        </w:tc>
      </w:tr>
      <w:tr w:rsidR="0049042F" w:rsidTr="0049042F">
        <w:trPr>
          <w:trHeight w:val="285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BFB1D0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9042F" w:rsidTr="0049042F">
        <w:trPr>
          <w:trHeight w:val="819"/>
        </w:trPr>
        <w:tc>
          <w:tcPr>
            <w:tcW w:w="5778" w:type="dxa"/>
            <w:shd w:val="clear" w:color="auto" w:fill="CCC0D9"/>
          </w:tcPr>
          <w:p w:rsidR="0049042F" w:rsidRPr="006B5B93" w:rsidRDefault="0049042F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5B9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560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701" w:type="dxa"/>
            <w:shd w:val="clear" w:color="auto" w:fill="F2EFF6"/>
          </w:tcPr>
          <w:p w:rsidR="0049042F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F320BA" w:rsidTr="0049042F">
        <w:trPr>
          <w:trHeight w:val="819"/>
        </w:trPr>
        <w:tc>
          <w:tcPr>
            <w:tcW w:w="5778" w:type="dxa"/>
            <w:shd w:val="clear" w:color="auto" w:fill="CCC0D9"/>
          </w:tcPr>
          <w:p w:rsidR="00F320BA" w:rsidRPr="006B5B93" w:rsidRDefault="00F320BA" w:rsidP="00865F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 w:rsidRPr="006B5B93">
              <w:rPr>
                <w:rFonts w:ascii="Times New Roman" w:hAnsi="Times New Roman"/>
                <w:sz w:val="24"/>
                <w:szCs w:val="24"/>
              </w:rPr>
              <w:t>муниципальных районов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политики» и от 1 июня 2012 г № 761 «О Национальной стратегии действий в интересах детей на 2012-2017 годы»</w:t>
            </w:r>
            <w:proofErr w:type="gramEnd"/>
          </w:p>
        </w:tc>
        <w:tc>
          <w:tcPr>
            <w:tcW w:w="1701" w:type="dxa"/>
            <w:shd w:val="clear" w:color="auto" w:fill="F2EFF6"/>
          </w:tcPr>
          <w:p w:rsidR="00F320BA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14878,0</w:t>
            </w:r>
          </w:p>
        </w:tc>
        <w:tc>
          <w:tcPr>
            <w:tcW w:w="1560" w:type="dxa"/>
            <w:shd w:val="clear" w:color="auto" w:fill="F2EFF6"/>
          </w:tcPr>
          <w:p w:rsidR="00F320BA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EFF6"/>
          </w:tcPr>
          <w:p w:rsidR="00F320BA" w:rsidRPr="006B5B93" w:rsidRDefault="00F320BA" w:rsidP="0086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B57" w:rsidRDefault="007B7B57" w:rsidP="007B7B57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87F" w:rsidRDefault="00F8087F" w:rsidP="00F8087F">
      <w:pPr>
        <w:tabs>
          <w:tab w:val="left" w:pos="851"/>
        </w:tabs>
        <w:ind w:right="284" w:firstLine="284"/>
        <w:jc w:val="both"/>
        <w:rPr>
          <w:rFonts w:ascii="Times New Roman" w:hAnsi="Times New Roman"/>
          <w:sz w:val="28"/>
          <w:szCs w:val="28"/>
        </w:rPr>
      </w:pPr>
    </w:p>
    <w:p w:rsidR="007B7B57" w:rsidRPr="001D6AC5" w:rsidRDefault="00F8087F" w:rsidP="004C2AB8">
      <w:pPr>
        <w:tabs>
          <w:tab w:val="left" w:pos="851"/>
        </w:tabs>
        <w:ind w:right="284" w:firstLine="284"/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</w:pPr>
      <w:r w:rsidRPr="001D6AC5">
        <w:rPr>
          <w:rFonts w:ascii="Times New Roman" w:hAnsi="Times New Roman"/>
          <w:b/>
          <w:color w:val="17365D" w:themeColor="text2" w:themeShade="BF"/>
          <w:sz w:val="28"/>
          <w:szCs w:val="28"/>
        </w:rPr>
        <w:t>Предоставление межбюджетных трансфертов</w:t>
      </w:r>
      <w:r w:rsidRPr="001D6AC5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 xml:space="preserve"> бюджетам поселений из </w:t>
      </w:r>
      <w:r w:rsidR="007B7B57" w:rsidRPr="001D6AC5">
        <w:rPr>
          <w:rFonts w:ascii="Times New Roman" w:hAnsi="Times New Roman"/>
          <w:b/>
          <w:color w:val="17365D" w:themeColor="text2" w:themeShade="BF"/>
          <w:sz w:val="28"/>
          <w:szCs w:val="28"/>
        </w:rPr>
        <w:t>бюджета Базарно - Карабулакского муниципального района</w:t>
      </w:r>
    </w:p>
    <w:p w:rsidR="007B7B57" w:rsidRPr="001D6AC5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color w:val="17365D" w:themeColor="text2" w:themeShade="BF"/>
          <w:sz w:val="28"/>
          <w:szCs w:val="28"/>
        </w:rPr>
      </w:pPr>
    </w:p>
    <w:p w:rsidR="007B7B57" w:rsidRDefault="004C2AB8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80810" cy="3467100"/>
            <wp:effectExtent l="19050" t="0" r="1524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207D0E" w:rsidP="007B7B57">
      <w:pPr>
        <w:tabs>
          <w:tab w:val="left" w:pos="851"/>
        </w:tabs>
        <w:ind w:right="284" w:firstLine="284"/>
        <w:jc w:val="center"/>
        <w:rPr>
          <w:rFonts w:ascii="Times New Roman" w:hAnsi="Times New Roman"/>
          <w:bCs/>
          <w:sz w:val="28"/>
          <w:szCs w:val="28"/>
        </w:rPr>
      </w:pPr>
      <w:r w:rsidRPr="00D6727E">
        <w:rPr>
          <w:rFonts w:ascii="Times New Roman" w:hAnsi="Times New Roman"/>
          <w:bCs/>
          <w:sz w:val="28"/>
          <w:szCs w:val="28"/>
        </w:rPr>
        <w:lastRenderedPageBreak/>
        <w:pict>
          <v:shape id="_x0000_i1030" type="#_x0000_t136" style="width:397.2pt;height:19.2pt" fillcolor="#063" strokecolor="green">
            <v:fill r:id="rId20" o:title="Бумажный пакет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РЕАЛИЗАЦИЯ МУНИЦИПАЛЬНЫХ ПРОГРАММ"/>
          </v:shape>
        </w:pict>
      </w:r>
    </w:p>
    <w:p w:rsidR="007B7B57" w:rsidRPr="00610CD0" w:rsidRDefault="007B7B57" w:rsidP="007B7B57">
      <w:pPr>
        <w:spacing w:after="0"/>
        <w:ind w:right="284"/>
        <w:jc w:val="right"/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</w:pPr>
      <w:r w:rsidRPr="00610CD0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тыс. руб.</w:t>
      </w:r>
    </w:p>
    <w:tbl>
      <w:tblPr>
        <w:tblStyle w:val="1-3"/>
        <w:tblW w:w="11023" w:type="dxa"/>
        <w:tblLayout w:type="fixed"/>
        <w:tblLook w:val="04A0"/>
      </w:tblPr>
      <w:tblGrid>
        <w:gridCol w:w="4077"/>
        <w:gridCol w:w="1276"/>
        <w:gridCol w:w="1276"/>
        <w:gridCol w:w="1417"/>
        <w:gridCol w:w="1560"/>
        <w:gridCol w:w="1417"/>
      </w:tblGrid>
      <w:tr w:rsidR="007B4D63" w:rsidRPr="002E5C0F" w:rsidTr="009F0BE1">
        <w:trPr>
          <w:cnfStyle w:val="100000000000"/>
        </w:trPr>
        <w:tc>
          <w:tcPr>
            <w:cnfStyle w:val="001000000000"/>
            <w:tcW w:w="4077" w:type="dxa"/>
          </w:tcPr>
          <w:p w:rsidR="007B4D63" w:rsidRPr="007B4D63" w:rsidRDefault="007B4D63" w:rsidP="00865FD4">
            <w:pPr>
              <w:tabs>
                <w:tab w:val="left" w:pos="851"/>
              </w:tabs>
              <w:ind w:right="28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B4D6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</w:tcPr>
          <w:p w:rsidR="007B4D63" w:rsidRPr="007B4D63" w:rsidRDefault="007B4D63" w:rsidP="007B4D63">
            <w:pPr>
              <w:tabs>
                <w:tab w:val="left" w:pos="1060"/>
              </w:tabs>
              <w:ind w:right="34"/>
              <w:jc w:val="both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B4D6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Исполнено за 2016 год</w:t>
            </w:r>
          </w:p>
        </w:tc>
        <w:tc>
          <w:tcPr>
            <w:tcW w:w="1276" w:type="dxa"/>
          </w:tcPr>
          <w:p w:rsidR="007B4D63" w:rsidRPr="007B4D63" w:rsidRDefault="007B4D63" w:rsidP="007B4D63">
            <w:pPr>
              <w:tabs>
                <w:tab w:val="left" w:pos="851"/>
              </w:tabs>
              <w:ind w:right="34"/>
              <w:jc w:val="both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B4D6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Оценка 2017 года</w:t>
            </w:r>
          </w:p>
        </w:tc>
        <w:tc>
          <w:tcPr>
            <w:tcW w:w="1417" w:type="dxa"/>
          </w:tcPr>
          <w:p w:rsidR="007B4D63" w:rsidRPr="007B4D63" w:rsidRDefault="007B4D63" w:rsidP="007B4D63">
            <w:pPr>
              <w:tabs>
                <w:tab w:val="left" w:pos="851"/>
              </w:tabs>
              <w:jc w:val="both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B4D6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Прогноз на 2018 год</w:t>
            </w:r>
          </w:p>
        </w:tc>
        <w:tc>
          <w:tcPr>
            <w:tcW w:w="1560" w:type="dxa"/>
          </w:tcPr>
          <w:p w:rsidR="007B4D63" w:rsidRPr="007B4D63" w:rsidRDefault="007B4D63" w:rsidP="007B4D63">
            <w:pPr>
              <w:tabs>
                <w:tab w:val="left" w:pos="1059"/>
              </w:tabs>
              <w:jc w:val="both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B4D6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Прогноз на 2019 год</w:t>
            </w:r>
          </w:p>
        </w:tc>
        <w:tc>
          <w:tcPr>
            <w:tcW w:w="1417" w:type="dxa"/>
          </w:tcPr>
          <w:p w:rsidR="007B4D63" w:rsidRPr="007B4D63" w:rsidRDefault="007B4D63" w:rsidP="007B4D63">
            <w:pPr>
              <w:tabs>
                <w:tab w:val="left" w:pos="1026"/>
              </w:tabs>
              <w:ind w:right="-108"/>
              <w:jc w:val="both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B4D6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Прогноз на 2020 год</w:t>
            </w: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Противодействие коррупции в Базарно-Карабулакском муниципальном районе» на 2017-2019 годы</w:t>
            </w: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Совершенствование организации питания учащихся образовательных учреждений Базарно-Карабулакского муниципального района» на 2016-2018 годы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7B4D63" w:rsidRPr="002E5C0F" w:rsidRDefault="00DA4B9B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231,4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Базарно-Карабулакского муниципального района на 2016-2018 годы»</w:t>
            </w: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Молодежь Базарно-Карабулакского района" на 2015-2017 гг.</w:t>
            </w: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3138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Патриотическое воспитание обучающейся  молодежи Базарно-Карабулакского  района на 2016-2020 годы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c>
          <w:tcPr>
            <w:cnfStyle w:val="001000000000"/>
            <w:tcW w:w="4077" w:type="dxa"/>
          </w:tcPr>
          <w:p w:rsidR="007B4D63" w:rsidRPr="002E5C0F" w:rsidRDefault="007B4D63" w:rsidP="007B4D63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Развитие образования Базарно-Карабулакского муниципального района  на 201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7B4D63" w:rsidRPr="002E5C0F" w:rsidRDefault="00DA4B9B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E02E1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7B4D63" w:rsidRPr="002E5C0F" w:rsidRDefault="007B4D63" w:rsidP="00CE6920">
            <w:pPr>
              <w:tabs>
                <w:tab w:val="left" w:pos="1168"/>
              </w:tabs>
              <w:ind w:right="-108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296969,4</w:t>
            </w:r>
          </w:p>
        </w:tc>
        <w:tc>
          <w:tcPr>
            <w:tcW w:w="1560" w:type="dxa"/>
          </w:tcPr>
          <w:p w:rsidR="007B4D63" w:rsidRPr="002E5C0F" w:rsidRDefault="007B4D63" w:rsidP="007B4D63">
            <w:pPr>
              <w:tabs>
                <w:tab w:val="left" w:pos="1168"/>
              </w:tabs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302833,9</w:t>
            </w:r>
          </w:p>
        </w:tc>
        <w:tc>
          <w:tcPr>
            <w:tcW w:w="1417" w:type="dxa"/>
          </w:tcPr>
          <w:p w:rsidR="007B4D63" w:rsidRPr="002E5C0F" w:rsidRDefault="007B4D63" w:rsidP="007B4D63">
            <w:pPr>
              <w:tabs>
                <w:tab w:val="left" w:pos="1167"/>
              </w:tabs>
              <w:ind w:right="3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311286,2</w:t>
            </w: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Одаренные дети на 2016-2018 годы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отдыха, оздоровления и занятости детей и подростков на 2016-2018 годы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1751,7</w:t>
            </w:r>
          </w:p>
        </w:tc>
        <w:tc>
          <w:tcPr>
            <w:tcW w:w="1276" w:type="dxa"/>
          </w:tcPr>
          <w:p w:rsidR="007B4D63" w:rsidRPr="002E5C0F" w:rsidRDefault="00DA4B9B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2565,5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Доступная среда на 2016-2018  </w:t>
            </w: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10,0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c>
          <w:tcPr>
            <w:cnfStyle w:val="001000000000"/>
            <w:tcW w:w="4077" w:type="dxa"/>
          </w:tcPr>
          <w:p w:rsidR="007B4D63" w:rsidRPr="002E5C0F" w:rsidRDefault="007B4D63" w:rsidP="00186A28">
            <w:pPr>
              <w:tabs>
                <w:tab w:val="left" w:pos="851"/>
              </w:tabs>
              <w:ind w:right="284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Развитие культуры </w:t>
            </w:r>
            <w:r w:rsidR="00186A2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Базарно-Карабулакского муниципального района </w:t>
            </w: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 201</w:t>
            </w:r>
            <w:r w:rsidR="00186A2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-20</w:t>
            </w:r>
            <w:r w:rsidR="00186A2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21164,4</w:t>
            </w:r>
          </w:p>
        </w:tc>
        <w:tc>
          <w:tcPr>
            <w:tcW w:w="1560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16171,0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16115,3</w:t>
            </w: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Профилактика правонарушений и усиление борьбы с преступностью в Базарно-Карабулакском муниципальном районе на 2016-2018 годы</w:t>
            </w: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Развитие национальных культур Базарно-Карабулакского муниципального района» на 2015-2017 годы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rPr>
          <w:cnfStyle w:val="000000100000"/>
          <w:trHeight w:val="1361"/>
        </w:trPr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Обеспечение жильем молодых семей Базарно-Карабулакского муниципального района Саратовской области» на 2015-2020 годы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560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3,3</w:t>
            </w:r>
          </w:p>
        </w:tc>
      </w:tr>
      <w:tr w:rsidR="007B4D63" w:rsidRPr="002E5C0F" w:rsidTr="009F0BE1"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Развитие сельского туризма в Базарно-Карабулакском муниципальном районе» на 2015-2017 годы</w:t>
            </w: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Ремонт автомобильных дорог в границах Базарно-Карабулакского муниципального района на 2016-2018 годы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717,9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8000,0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1870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Улучшение условий и охраны труда в Базарно-Карабулакском муниципальном районе» на 2016-2018 годы</w:t>
            </w: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19,9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21,0</w:t>
            </w: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Профилактика терроризма и экстремизма в Базарно-Карабулакском муниципальном районе на 2016-2018 годы</w:t>
            </w: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Развитие малого и среднего предпринимательства в Базарно-Карабулакском муниципальном районе" на 2016-2018 годы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Повышение эффективности деятельности  органов местного самоуправления Базарно-</w:t>
            </w: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Карабулакского муниципального района на 2016-2018 годы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430,5</w:t>
            </w:r>
          </w:p>
        </w:tc>
        <w:tc>
          <w:tcPr>
            <w:tcW w:w="1276" w:type="dxa"/>
          </w:tcPr>
          <w:p w:rsidR="007B4D63" w:rsidRPr="002E5C0F" w:rsidRDefault="00DA4B9B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781,9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470,0</w:t>
            </w:r>
          </w:p>
        </w:tc>
        <w:tc>
          <w:tcPr>
            <w:tcW w:w="1560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470,0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470,0</w:t>
            </w:r>
          </w:p>
        </w:tc>
      </w:tr>
      <w:tr w:rsidR="007B4D63" w:rsidRPr="002E5C0F" w:rsidTr="009F0BE1"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1870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Развитие физической культуры и спорта на 2016-2018 годы в Базарно-Карабулакском муниципальном районе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7B4D63"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Безопасный город" Базарно-Карабулакского района Саратовской области на 2016-2018 </w:t>
            </w:r>
            <w:proofErr w:type="spellStart"/>
            <w:proofErr w:type="gramStart"/>
            <w:r w:rsidR="007B4D63"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гг</w:t>
            </w:r>
            <w:proofErr w:type="spellEnd"/>
            <w:proofErr w:type="gramEnd"/>
            <w:r w:rsidR="007B4D63"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D63" w:rsidRPr="002E5C0F" w:rsidRDefault="00DA4B9B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Комплексное развитие транспортной инфраструктуры Базарно-Карабулакского муниципального района на 2017-2026 годы</w:t>
            </w: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D63" w:rsidRPr="002E5C0F" w:rsidRDefault="00DA4B9B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45,0</w:t>
            </w:r>
          </w:p>
        </w:tc>
        <w:tc>
          <w:tcPr>
            <w:tcW w:w="1560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45,0</w:t>
            </w:r>
          </w:p>
        </w:tc>
        <w:tc>
          <w:tcPr>
            <w:tcW w:w="1417" w:type="dxa"/>
          </w:tcPr>
          <w:p w:rsidR="007B4D63" w:rsidRPr="002E5C0F" w:rsidRDefault="00186A28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45,0</w:t>
            </w: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Повышение безопасности дорожного движения в Базарно-Карабулакском муниципальном районе на 2017-2019 гг.</w:t>
            </w: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D63" w:rsidRPr="002E5C0F" w:rsidRDefault="00DA4B9B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7B4D63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Устойчивое развитие сельских территорий на 2014-2017 годы и на период до 2020 года</w:t>
            </w: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7B4D63" w:rsidP="00DA4B9B">
            <w:pPr>
              <w:tabs>
                <w:tab w:val="left" w:pos="1547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Капитальный</w:t>
            </w:r>
            <w:r w:rsidRPr="002E5C0F">
              <w:rPr>
                <w:b w:val="0"/>
                <w:bCs w:val="0"/>
              </w:rPr>
              <w:t xml:space="preserve"> </w:t>
            </w: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ремонт, ремонт и содержание автомобильных</w:t>
            </w:r>
            <w:r w:rsidRPr="002E5C0F">
              <w:rPr>
                <w:b w:val="0"/>
                <w:bCs w:val="0"/>
              </w:rPr>
              <w:t xml:space="preserve"> </w:t>
            </w: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дорог общего пользования местного значения в</w:t>
            </w:r>
            <w:r w:rsidRPr="002E5C0F">
              <w:rPr>
                <w:b w:val="0"/>
                <w:bCs w:val="0"/>
              </w:rPr>
              <w:t xml:space="preserve"> </w:t>
            </w: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границах БКМР на 201</w:t>
            </w:r>
            <w:r w:rsidR="00DA4B9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D63" w:rsidRPr="002E5C0F" w:rsidRDefault="00DA4B9B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A4B9B" w:rsidRPr="002E5C0F" w:rsidTr="009F0BE1">
        <w:tc>
          <w:tcPr>
            <w:cnfStyle w:val="001000000000"/>
            <w:tcW w:w="4077" w:type="dxa"/>
          </w:tcPr>
          <w:p w:rsidR="00DA4B9B" w:rsidRDefault="00DA4B9B" w:rsidP="00865FD4">
            <w:pPr>
              <w:tabs>
                <w:tab w:val="left" w:pos="1547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Подключение к информационно-телекоммуникационной сети «Интернет», развитие библиотечного дела с учетом задачи расширения информационных технологий и оцифровки и комплектование книжных фондов МБУК «Базарно-Карабулакская межпоселенческая центральная библиотека» на 2017 г </w:t>
            </w:r>
          </w:p>
        </w:tc>
        <w:tc>
          <w:tcPr>
            <w:tcW w:w="1276" w:type="dxa"/>
          </w:tcPr>
          <w:p w:rsidR="00DA4B9B" w:rsidRPr="002E5C0F" w:rsidRDefault="00DA4B9B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B9B" w:rsidRPr="002E5C0F" w:rsidRDefault="00DA4B9B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DA4B9B" w:rsidRDefault="00DA4B9B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A4B9B" w:rsidRDefault="00DA4B9B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4B9B" w:rsidRDefault="00DA4B9B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02E14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E02E14" w:rsidRPr="002E5C0F" w:rsidRDefault="00E02E14" w:rsidP="00865FD4">
            <w:pPr>
              <w:tabs>
                <w:tab w:val="left" w:pos="1547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E02E14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E14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02E14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E02E14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417" w:type="dxa"/>
          </w:tcPr>
          <w:p w:rsidR="00E02E14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E02E14" w:rsidRPr="002E5C0F" w:rsidTr="009F0BE1">
        <w:tc>
          <w:tcPr>
            <w:cnfStyle w:val="001000000000"/>
            <w:tcW w:w="4077" w:type="dxa"/>
          </w:tcPr>
          <w:p w:rsidR="00E02E14" w:rsidRPr="002E5C0F" w:rsidRDefault="00E02E14" w:rsidP="009F0BE1">
            <w:pPr>
              <w:tabs>
                <w:tab w:val="left" w:pos="1547"/>
              </w:tabs>
              <w:ind w:right="2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Инвентаризация земельных участков для их бесплатного предоставления гражданам, имеющим трех и более детей, на территории Базарно-Карабулакского муниципального района на 2018-2019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E02E14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2E14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02E14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144,0</w:t>
            </w:r>
          </w:p>
        </w:tc>
        <w:tc>
          <w:tcPr>
            <w:tcW w:w="1560" w:type="dxa"/>
          </w:tcPr>
          <w:p w:rsidR="00E02E14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417" w:type="dxa"/>
          </w:tcPr>
          <w:p w:rsidR="00E02E14" w:rsidRPr="002E5C0F" w:rsidRDefault="00E02E14" w:rsidP="00865FD4">
            <w:pPr>
              <w:tabs>
                <w:tab w:val="left" w:pos="851"/>
              </w:tabs>
              <w:ind w:right="284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B4D63" w:rsidRPr="002E5C0F" w:rsidTr="009F0BE1">
        <w:trPr>
          <w:cnfStyle w:val="000000100000"/>
        </w:trPr>
        <w:tc>
          <w:tcPr>
            <w:cnfStyle w:val="001000000000"/>
            <w:tcW w:w="4077" w:type="dxa"/>
          </w:tcPr>
          <w:p w:rsidR="007B4D63" w:rsidRPr="002E5C0F" w:rsidRDefault="007B4D63" w:rsidP="00865FD4">
            <w:pPr>
              <w:tabs>
                <w:tab w:val="left" w:pos="851"/>
              </w:tabs>
              <w:ind w:right="28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5C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7B4D63" w:rsidRPr="002E5C0F" w:rsidRDefault="00D91FF7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3026,6</w:t>
            </w:r>
          </w:p>
        </w:tc>
        <w:tc>
          <w:tcPr>
            <w:tcW w:w="1276" w:type="dxa"/>
          </w:tcPr>
          <w:p w:rsidR="007B4D63" w:rsidRPr="002E5C0F" w:rsidRDefault="00D91FF7" w:rsidP="009F0BE1">
            <w:pPr>
              <w:tabs>
                <w:tab w:val="left" w:pos="1202"/>
              </w:tabs>
              <w:jc w:val="both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11961,0</w:t>
            </w:r>
          </w:p>
        </w:tc>
        <w:tc>
          <w:tcPr>
            <w:tcW w:w="1417" w:type="dxa"/>
          </w:tcPr>
          <w:p w:rsidR="007B4D63" w:rsidRPr="002E5C0F" w:rsidRDefault="00D91FF7" w:rsidP="009F0BE1">
            <w:pPr>
              <w:tabs>
                <w:tab w:val="left" w:pos="1201"/>
              </w:tabs>
              <w:ind w:right="-108"/>
              <w:jc w:val="both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319017,1</w:t>
            </w:r>
          </w:p>
        </w:tc>
        <w:tc>
          <w:tcPr>
            <w:tcW w:w="1560" w:type="dxa"/>
          </w:tcPr>
          <w:p w:rsidR="007B4D63" w:rsidRPr="002E5C0F" w:rsidRDefault="00CE6920" w:rsidP="00865FD4">
            <w:pPr>
              <w:tabs>
                <w:tab w:val="left" w:pos="851"/>
              </w:tabs>
              <w:ind w:right="284"/>
              <w:jc w:val="both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319653,2</w:t>
            </w:r>
          </w:p>
        </w:tc>
        <w:tc>
          <w:tcPr>
            <w:tcW w:w="1417" w:type="dxa"/>
          </w:tcPr>
          <w:p w:rsidR="007B4D63" w:rsidRPr="002E5C0F" w:rsidRDefault="00CE6920" w:rsidP="00CE6920">
            <w:pPr>
              <w:tabs>
                <w:tab w:val="left" w:pos="1201"/>
              </w:tabs>
              <w:ind w:right="-108"/>
              <w:jc w:val="both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327939,8</w:t>
            </w:r>
          </w:p>
        </w:tc>
      </w:tr>
    </w:tbl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Pr="006C3E73" w:rsidRDefault="007B7B57" w:rsidP="007B7B57">
      <w:pPr>
        <w:tabs>
          <w:tab w:val="left" w:pos="851"/>
        </w:tabs>
        <w:ind w:right="284" w:firstLine="284"/>
        <w:jc w:val="center"/>
        <w:rPr>
          <w:rFonts w:ascii="Times New Roman" w:hAnsi="Times New Roman"/>
          <w:b/>
          <w:bCs/>
          <w:color w:val="F79646"/>
          <w:sz w:val="32"/>
          <w:szCs w:val="32"/>
        </w:rPr>
      </w:pPr>
      <w:r w:rsidRPr="006C3E73">
        <w:rPr>
          <w:rFonts w:ascii="Times New Roman" w:hAnsi="Times New Roman"/>
          <w:b/>
          <w:bCs/>
          <w:color w:val="F79646"/>
          <w:sz w:val="32"/>
          <w:szCs w:val="32"/>
        </w:rPr>
        <w:t>СВЕДЕНИЯ О СОЦИАЛЬНО-ЗНАЧИМЫХ ПРОЕКТАХ, ПРЕДУСМОТРЕННЫХ К ФИНАНСИРОВАНИЮ ЗА СЧЕТ БЮДЖЕТА БАЗАРНО-КАРАБУЛАКСКОГО РАЙОНА</w:t>
      </w:r>
    </w:p>
    <w:p w:rsidR="007B7B57" w:rsidRPr="006C3E73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/>
          <w:bCs/>
          <w:color w:val="984806"/>
          <w:sz w:val="28"/>
          <w:szCs w:val="28"/>
        </w:rPr>
      </w:pPr>
      <w:r w:rsidRPr="006C3E73">
        <w:rPr>
          <w:rFonts w:ascii="Times New Roman" w:hAnsi="Times New Roman"/>
          <w:b/>
          <w:bCs/>
          <w:color w:val="984806"/>
          <w:sz w:val="28"/>
          <w:szCs w:val="28"/>
        </w:rPr>
        <w:t xml:space="preserve">2016 год </w:t>
      </w:r>
    </w:p>
    <w:p w:rsidR="007B7B57" w:rsidRPr="004E73A1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счет средств бюджета Базарно-Карабулакского муниципального района финансирование мероприятий по </w:t>
      </w:r>
      <w:r w:rsidRPr="004011AC">
        <w:rPr>
          <w:rFonts w:ascii="Times New Roman" w:hAnsi="Times New Roman"/>
          <w:bCs/>
          <w:sz w:val="28"/>
          <w:szCs w:val="28"/>
        </w:rPr>
        <w:t>реко</w:t>
      </w:r>
      <w:r>
        <w:rPr>
          <w:rFonts w:ascii="Times New Roman" w:hAnsi="Times New Roman"/>
          <w:bCs/>
          <w:sz w:val="28"/>
          <w:szCs w:val="28"/>
        </w:rPr>
        <w:t>нструкции системы водоснабжения</w:t>
      </w:r>
      <w:r w:rsidRPr="004011AC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4011AC">
        <w:rPr>
          <w:rFonts w:ascii="Times New Roman" w:hAnsi="Times New Roman"/>
          <w:bCs/>
          <w:sz w:val="28"/>
          <w:szCs w:val="28"/>
        </w:rPr>
        <w:t>Стригай</w:t>
      </w:r>
      <w:proofErr w:type="spellEnd"/>
      <w:r w:rsidRPr="004011AC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4011A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011A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4011AC">
        <w:rPr>
          <w:rFonts w:ascii="Times New Roman" w:hAnsi="Times New Roman"/>
          <w:bCs/>
          <w:sz w:val="28"/>
          <w:szCs w:val="28"/>
        </w:rPr>
        <w:t>Ивановка</w:t>
      </w:r>
      <w:proofErr w:type="gramEnd"/>
      <w:r w:rsidRPr="004011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Базарно-Карабулакского района </w:t>
      </w:r>
      <w:r w:rsidR="00BA76BE">
        <w:rPr>
          <w:rFonts w:ascii="Times New Roman" w:hAnsi="Times New Roman"/>
          <w:bCs/>
          <w:sz w:val="28"/>
          <w:szCs w:val="28"/>
        </w:rPr>
        <w:t xml:space="preserve">произведено </w:t>
      </w:r>
      <w:r>
        <w:rPr>
          <w:rFonts w:ascii="Times New Roman" w:hAnsi="Times New Roman"/>
          <w:bCs/>
          <w:sz w:val="28"/>
          <w:szCs w:val="28"/>
        </w:rPr>
        <w:t xml:space="preserve">в сумме </w:t>
      </w:r>
      <w:r w:rsidR="00BA76BE">
        <w:rPr>
          <w:rFonts w:ascii="Times New Roman" w:hAnsi="Times New Roman"/>
          <w:bCs/>
          <w:sz w:val="28"/>
          <w:szCs w:val="28"/>
        </w:rPr>
        <w:t>1330,1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B7B57" w:rsidRDefault="00BA76BE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7B7B57">
        <w:rPr>
          <w:rFonts w:ascii="Times New Roman" w:hAnsi="Times New Roman"/>
          <w:bCs/>
          <w:sz w:val="28"/>
          <w:szCs w:val="28"/>
        </w:rPr>
        <w:t>роведен</w:t>
      </w:r>
      <w:r>
        <w:rPr>
          <w:rFonts w:ascii="Times New Roman" w:hAnsi="Times New Roman"/>
          <w:bCs/>
          <w:sz w:val="28"/>
          <w:szCs w:val="28"/>
        </w:rPr>
        <w:t>ы</w:t>
      </w:r>
      <w:r w:rsidR="007B7B57">
        <w:rPr>
          <w:rFonts w:ascii="Times New Roman" w:hAnsi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Cs/>
          <w:sz w:val="28"/>
          <w:szCs w:val="28"/>
        </w:rPr>
        <w:t>ы</w:t>
      </w:r>
      <w:r w:rsidR="007B7B57">
        <w:rPr>
          <w:rFonts w:ascii="Times New Roman" w:hAnsi="Times New Roman"/>
          <w:bCs/>
          <w:sz w:val="28"/>
          <w:szCs w:val="28"/>
        </w:rPr>
        <w:t xml:space="preserve"> по ремонту спортивного зала и подсобных помещений МБОУ «СОШ </w:t>
      </w:r>
      <w:proofErr w:type="gramStart"/>
      <w:r w:rsidR="007B7B5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7B7B5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B7B57">
        <w:rPr>
          <w:rFonts w:ascii="Times New Roman" w:hAnsi="Times New Roman"/>
          <w:bCs/>
          <w:sz w:val="28"/>
          <w:szCs w:val="28"/>
        </w:rPr>
        <w:t>Алексеевка</w:t>
      </w:r>
      <w:proofErr w:type="gramEnd"/>
      <w:r w:rsidR="007B7B57">
        <w:rPr>
          <w:rFonts w:ascii="Times New Roman" w:hAnsi="Times New Roman"/>
          <w:bCs/>
          <w:sz w:val="28"/>
          <w:szCs w:val="28"/>
        </w:rPr>
        <w:t xml:space="preserve"> Базарно-Карабулакского района» в сумме 1010,0 тыс. руб.</w:t>
      </w:r>
    </w:p>
    <w:p w:rsidR="007B7B57" w:rsidRPr="006C3E73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/>
          <w:bCs/>
          <w:color w:val="984806"/>
          <w:sz w:val="28"/>
          <w:szCs w:val="28"/>
        </w:rPr>
      </w:pPr>
      <w:r w:rsidRPr="006C3E73">
        <w:rPr>
          <w:rFonts w:ascii="Times New Roman" w:hAnsi="Times New Roman"/>
          <w:b/>
          <w:bCs/>
          <w:color w:val="984806"/>
          <w:sz w:val="28"/>
          <w:szCs w:val="28"/>
        </w:rPr>
        <w:t>2017 год</w:t>
      </w:r>
    </w:p>
    <w:p w:rsidR="00CE6920" w:rsidRDefault="00CE6920" w:rsidP="00CE6920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счет средств бюджета Базарно-Карабулакского муниципального района предусмотрено финансирование мероприятий по </w:t>
      </w:r>
      <w:r w:rsidRPr="004011AC">
        <w:rPr>
          <w:rFonts w:ascii="Times New Roman" w:hAnsi="Times New Roman"/>
          <w:bCs/>
          <w:sz w:val="28"/>
          <w:szCs w:val="28"/>
        </w:rPr>
        <w:t>реко</w:t>
      </w:r>
      <w:r>
        <w:rPr>
          <w:rFonts w:ascii="Times New Roman" w:hAnsi="Times New Roman"/>
          <w:bCs/>
          <w:sz w:val="28"/>
          <w:szCs w:val="28"/>
        </w:rPr>
        <w:t>нструкции системы водоснабжения</w:t>
      </w:r>
      <w:r w:rsidRPr="004011AC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4011AC">
        <w:rPr>
          <w:rFonts w:ascii="Times New Roman" w:hAnsi="Times New Roman"/>
          <w:bCs/>
          <w:sz w:val="28"/>
          <w:szCs w:val="28"/>
        </w:rPr>
        <w:t>Стригай</w:t>
      </w:r>
      <w:proofErr w:type="spellEnd"/>
      <w:r w:rsidRPr="004011AC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4011A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011A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4011AC">
        <w:rPr>
          <w:rFonts w:ascii="Times New Roman" w:hAnsi="Times New Roman"/>
          <w:bCs/>
          <w:sz w:val="28"/>
          <w:szCs w:val="28"/>
        </w:rPr>
        <w:t>Ивановка</w:t>
      </w:r>
      <w:proofErr w:type="gramEnd"/>
      <w:r w:rsidRPr="004011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Базарно-Карабулакского района в сумме 252,0 тыс. руб.</w:t>
      </w:r>
    </w:p>
    <w:p w:rsidR="00CE6920" w:rsidRPr="006C3E73" w:rsidRDefault="00CE6920" w:rsidP="00CE6920">
      <w:pPr>
        <w:tabs>
          <w:tab w:val="left" w:pos="851"/>
        </w:tabs>
        <w:ind w:right="284" w:firstLine="284"/>
        <w:jc w:val="both"/>
        <w:rPr>
          <w:rFonts w:ascii="Times New Roman" w:hAnsi="Times New Roman"/>
          <w:b/>
          <w:bCs/>
          <w:color w:val="984806"/>
          <w:sz w:val="28"/>
          <w:szCs w:val="28"/>
        </w:rPr>
      </w:pPr>
      <w:r w:rsidRPr="006C3E73">
        <w:rPr>
          <w:rFonts w:ascii="Times New Roman" w:hAnsi="Times New Roman"/>
          <w:b/>
          <w:bCs/>
          <w:color w:val="984806"/>
          <w:sz w:val="28"/>
          <w:szCs w:val="28"/>
        </w:rPr>
        <w:t>201</w:t>
      </w:r>
      <w:r>
        <w:rPr>
          <w:rFonts w:ascii="Times New Roman" w:hAnsi="Times New Roman"/>
          <w:b/>
          <w:bCs/>
          <w:color w:val="984806"/>
          <w:sz w:val="28"/>
          <w:szCs w:val="28"/>
        </w:rPr>
        <w:t>8-2020</w:t>
      </w:r>
      <w:r w:rsidRPr="006C3E73">
        <w:rPr>
          <w:rFonts w:ascii="Times New Roman" w:hAnsi="Times New Roman"/>
          <w:b/>
          <w:bCs/>
          <w:color w:val="984806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984806"/>
          <w:sz w:val="28"/>
          <w:szCs w:val="28"/>
        </w:rPr>
        <w:t>ы</w:t>
      </w:r>
    </w:p>
    <w:p w:rsidR="001D6AC5" w:rsidRDefault="00CE6920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Финансовое обеспечение социально-значимых проектов</w:t>
      </w:r>
      <w:r w:rsidR="00982D01" w:rsidRPr="00982D01">
        <w:rPr>
          <w:rFonts w:ascii="Times New Roman" w:hAnsi="Times New Roman"/>
          <w:bCs/>
          <w:sz w:val="28"/>
          <w:szCs w:val="28"/>
        </w:rPr>
        <w:t xml:space="preserve"> </w:t>
      </w:r>
      <w:r w:rsidR="00982D01">
        <w:rPr>
          <w:rFonts w:ascii="Times New Roman" w:hAnsi="Times New Roman"/>
          <w:bCs/>
          <w:sz w:val="28"/>
          <w:szCs w:val="28"/>
        </w:rPr>
        <w:t>за счет средств бюджета Базарно-Карабулакского муниципального района не предусмотрено.</w:t>
      </w:r>
    </w:p>
    <w:p w:rsidR="001D6AC5" w:rsidRDefault="001D6A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W w:w="1079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4412"/>
        <w:gridCol w:w="1275"/>
        <w:gridCol w:w="1276"/>
        <w:gridCol w:w="1418"/>
        <w:gridCol w:w="1275"/>
        <w:gridCol w:w="1134"/>
      </w:tblGrid>
      <w:tr w:rsidR="007B7B57" w:rsidRPr="006C3E73" w:rsidTr="00865FD4">
        <w:trPr>
          <w:trHeight w:val="315"/>
        </w:trPr>
        <w:tc>
          <w:tcPr>
            <w:tcW w:w="10790" w:type="dxa"/>
            <w:gridSpan w:val="6"/>
            <w:shd w:val="clear" w:color="auto" w:fill="D3DFE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4D4B7E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ru-RU"/>
              </w:rPr>
              <w:lastRenderedPageBreak/>
              <w:t>Сведения о планируемых объемах муниципального долга</w:t>
            </w:r>
            <w:r w:rsidRPr="006C3E73">
              <w:rPr>
                <w:rFonts w:ascii="Times New Roman" w:eastAsia="Times New Roman" w:hAnsi="Times New Roman"/>
                <w:b/>
                <w:bCs/>
                <w:color w:val="0070C0"/>
                <w:sz w:val="32"/>
                <w:szCs w:val="32"/>
                <w:lang w:eastAsia="ru-RU"/>
              </w:rPr>
              <w:t xml:space="preserve">  Базарно-Карабулакского муниципального района </w:t>
            </w:r>
          </w:p>
        </w:tc>
      </w:tr>
      <w:tr w:rsidR="007B7B57" w:rsidRPr="006C3E73" w:rsidTr="00865FD4">
        <w:trPr>
          <w:trHeight w:val="315"/>
        </w:trPr>
        <w:tc>
          <w:tcPr>
            <w:tcW w:w="4412" w:type="dxa"/>
            <w:shd w:val="clear" w:color="auto" w:fill="A7BFD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7BFD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shd w:val="clear" w:color="auto" w:fill="A7BFD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B57" w:rsidRPr="006C3E73" w:rsidTr="00865FD4">
        <w:trPr>
          <w:trHeight w:val="315"/>
        </w:trPr>
        <w:tc>
          <w:tcPr>
            <w:tcW w:w="4412" w:type="dxa"/>
            <w:shd w:val="clear" w:color="auto" w:fill="D3DFE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D3DFE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D3DFE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3DFE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D3DFE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3DFE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7B7B57" w:rsidRPr="006C3E73" w:rsidTr="00865FD4">
        <w:trPr>
          <w:trHeight w:val="600"/>
        </w:trPr>
        <w:tc>
          <w:tcPr>
            <w:tcW w:w="4412" w:type="dxa"/>
            <w:vMerge w:val="restart"/>
            <w:shd w:val="clear" w:color="auto" w:fill="A7BFD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7BFDE"/>
            <w:hideMark/>
          </w:tcPr>
          <w:p w:rsidR="007B7B57" w:rsidRPr="006C3E73" w:rsidRDefault="007B7B57" w:rsidP="00805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05A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             факт</w:t>
            </w:r>
          </w:p>
        </w:tc>
        <w:tc>
          <w:tcPr>
            <w:tcW w:w="1276" w:type="dxa"/>
            <w:vMerge w:val="restart"/>
            <w:shd w:val="clear" w:color="auto" w:fill="A7BFDE"/>
            <w:hideMark/>
          </w:tcPr>
          <w:p w:rsidR="007B7B57" w:rsidRPr="006C3E73" w:rsidRDefault="007B7B57" w:rsidP="00805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05A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оценка</w:t>
            </w:r>
          </w:p>
        </w:tc>
        <w:tc>
          <w:tcPr>
            <w:tcW w:w="1418" w:type="dxa"/>
            <w:vMerge w:val="restart"/>
            <w:shd w:val="clear" w:color="auto" w:fill="A7BFDE"/>
            <w:hideMark/>
          </w:tcPr>
          <w:p w:rsidR="007B7B57" w:rsidRPr="006C3E73" w:rsidRDefault="007B7B57" w:rsidP="00805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05A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   прогноз</w:t>
            </w:r>
          </w:p>
        </w:tc>
        <w:tc>
          <w:tcPr>
            <w:tcW w:w="1275" w:type="dxa"/>
            <w:vMerge w:val="restart"/>
            <w:shd w:val="clear" w:color="auto" w:fill="A7BFDE"/>
            <w:hideMark/>
          </w:tcPr>
          <w:p w:rsidR="007B7B57" w:rsidRPr="006C3E73" w:rsidRDefault="007B7B57" w:rsidP="00805AF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05A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   прогноз</w:t>
            </w:r>
          </w:p>
        </w:tc>
        <w:tc>
          <w:tcPr>
            <w:tcW w:w="1134" w:type="dxa"/>
            <w:vMerge w:val="restart"/>
            <w:shd w:val="clear" w:color="auto" w:fill="A7BFDE"/>
            <w:hideMark/>
          </w:tcPr>
          <w:p w:rsidR="007B7B57" w:rsidRPr="006C3E73" w:rsidRDefault="007B7B57" w:rsidP="00805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05A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прогноз</w:t>
            </w:r>
          </w:p>
        </w:tc>
      </w:tr>
      <w:tr w:rsidR="007B7B57" w:rsidRPr="006C3E73" w:rsidTr="00865FD4">
        <w:trPr>
          <w:trHeight w:val="1725"/>
        </w:trPr>
        <w:tc>
          <w:tcPr>
            <w:tcW w:w="4412" w:type="dxa"/>
            <w:vMerge/>
            <w:shd w:val="clear" w:color="auto" w:fill="D3DFEE"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3DFEE"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3DFEE"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3DFEE"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3DFEE"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3DFEE"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B57" w:rsidRPr="006C3E73" w:rsidTr="00865FD4">
        <w:trPr>
          <w:trHeight w:val="315"/>
        </w:trPr>
        <w:tc>
          <w:tcPr>
            <w:tcW w:w="4412" w:type="dxa"/>
            <w:shd w:val="clear" w:color="auto" w:fill="A7BFD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7BFD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7BFD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7BFD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7BFD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7BFD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B7B57" w:rsidRPr="006C3E73" w:rsidTr="00865FD4">
        <w:trPr>
          <w:trHeight w:val="702"/>
        </w:trPr>
        <w:tc>
          <w:tcPr>
            <w:tcW w:w="4412" w:type="dxa"/>
            <w:shd w:val="clear" w:color="auto" w:fill="D3DFEE"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Долговые обязательства по видам - всего</w:t>
            </w:r>
          </w:p>
        </w:tc>
        <w:tc>
          <w:tcPr>
            <w:tcW w:w="1275" w:type="dxa"/>
            <w:shd w:val="clear" w:color="auto" w:fill="D3DFEE"/>
            <w:hideMark/>
          </w:tcPr>
          <w:p w:rsidR="007B7B57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22100,0</w:t>
            </w:r>
          </w:p>
        </w:tc>
        <w:tc>
          <w:tcPr>
            <w:tcW w:w="1276" w:type="dxa"/>
            <w:shd w:val="clear" w:color="auto" w:fill="D3DFEE"/>
            <w:hideMark/>
          </w:tcPr>
          <w:p w:rsidR="007B7B57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18" w:type="dxa"/>
            <w:shd w:val="clear" w:color="auto" w:fill="D3DFEE"/>
            <w:hideMark/>
          </w:tcPr>
          <w:p w:rsidR="007B7B57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10400,0</w:t>
            </w:r>
          </w:p>
        </w:tc>
        <w:tc>
          <w:tcPr>
            <w:tcW w:w="1275" w:type="dxa"/>
            <w:shd w:val="clear" w:color="auto" w:fill="D3DFEE"/>
            <w:noWrap/>
            <w:hideMark/>
          </w:tcPr>
          <w:p w:rsidR="007B7B57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3DFEE"/>
            <w:noWrap/>
            <w:hideMark/>
          </w:tcPr>
          <w:p w:rsidR="007B7B57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7B57" w:rsidRPr="006C3E73" w:rsidTr="00865FD4">
        <w:trPr>
          <w:trHeight w:val="688"/>
        </w:trPr>
        <w:tc>
          <w:tcPr>
            <w:tcW w:w="4412" w:type="dxa"/>
            <w:shd w:val="clear" w:color="auto" w:fill="A7BFDE"/>
            <w:hideMark/>
          </w:tcPr>
          <w:p w:rsidR="007B7B57" w:rsidRPr="006C3E73" w:rsidRDefault="007B7B57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7BFDE"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7BFDE"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7BFDE"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7BFD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7BFDE"/>
            <w:noWrap/>
            <w:hideMark/>
          </w:tcPr>
          <w:p w:rsidR="007B7B57" w:rsidRPr="006C3E73" w:rsidRDefault="007B7B57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3922" w:rsidRPr="006C3E73" w:rsidTr="00865FD4">
        <w:trPr>
          <w:trHeight w:val="1487"/>
        </w:trPr>
        <w:tc>
          <w:tcPr>
            <w:tcW w:w="4412" w:type="dxa"/>
            <w:shd w:val="clear" w:color="auto" w:fill="D3DFEE"/>
            <w:hideMark/>
          </w:tcPr>
          <w:p w:rsidR="002A3922" w:rsidRPr="006C3E73" w:rsidRDefault="002A3922" w:rsidP="00865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–б</w:t>
            </w: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юджетные кредиты, привлеченные от </w:t>
            </w: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других бюджетов бюджетной системы </w:t>
            </w: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275" w:type="dxa"/>
            <w:shd w:val="clear" w:color="auto" w:fill="D3DFEE"/>
            <w:hideMark/>
          </w:tcPr>
          <w:p w:rsidR="002A3922" w:rsidRPr="006C3E73" w:rsidRDefault="002A3922" w:rsidP="00006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22100,0</w:t>
            </w:r>
          </w:p>
        </w:tc>
        <w:tc>
          <w:tcPr>
            <w:tcW w:w="1276" w:type="dxa"/>
            <w:shd w:val="clear" w:color="auto" w:fill="D3DFEE"/>
            <w:hideMark/>
          </w:tcPr>
          <w:p w:rsidR="002A3922" w:rsidRPr="006C3E73" w:rsidRDefault="002A3922" w:rsidP="00006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18" w:type="dxa"/>
            <w:shd w:val="clear" w:color="auto" w:fill="D3DFEE"/>
            <w:hideMark/>
          </w:tcPr>
          <w:p w:rsidR="002A3922" w:rsidRPr="006C3E73" w:rsidRDefault="002A3922" w:rsidP="00006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10400,0</w:t>
            </w:r>
          </w:p>
        </w:tc>
        <w:tc>
          <w:tcPr>
            <w:tcW w:w="1275" w:type="dxa"/>
            <w:shd w:val="clear" w:color="auto" w:fill="D3DFEE"/>
            <w:noWrap/>
            <w:hideMark/>
          </w:tcPr>
          <w:p w:rsidR="002A3922" w:rsidRPr="006C3E73" w:rsidRDefault="002A3922" w:rsidP="00006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3DFEE"/>
            <w:noWrap/>
            <w:hideMark/>
          </w:tcPr>
          <w:p w:rsidR="002A3922" w:rsidRPr="006C3E73" w:rsidRDefault="002A3922" w:rsidP="00006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A3922" w:rsidRPr="006C3E73" w:rsidTr="00865FD4">
        <w:trPr>
          <w:trHeight w:val="876"/>
        </w:trPr>
        <w:tc>
          <w:tcPr>
            <w:tcW w:w="4412" w:type="dxa"/>
            <w:shd w:val="clear" w:color="auto" w:fill="A7BFDE"/>
            <w:hideMark/>
          </w:tcPr>
          <w:p w:rsidR="002A3922" w:rsidRPr="006C3E73" w:rsidRDefault="002A3922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– кредиты, полученные от кредитных организаций </w:t>
            </w:r>
          </w:p>
        </w:tc>
        <w:tc>
          <w:tcPr>
            <w:tcW w:w="1275" w:type="dxa"/>
            <w:shd w:val="clear" w:color="auto" w:fill="A7BFDE"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7BFDE"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7BFDE"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7BFDE"/>
            <w:noWrap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7BFDE"/>
            <w:noWrap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3922" w:rsidRPr="006C3E73" w:rsidTr="00865FD4">
        <w:trPr>
          <w:trHeight w:val="691"/>
        </w:trPr>
        <w:tc>
          <w:tcPr>
            <w:tcW w:w="4412" w:type="dxa"/>
            <w:shd w:val="clear" w:color="auto" w:fill="D3DFEE"/>
            <w:hideMark/>
          </w:tcPr>
          <w:p w:rsidR="002A3922" w:rsidRPr="006C3E73" w:rsidRDefault="002A3922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 ценные бумаги</w:t>
            </w:r>
          </w:p>
        </w:tc>
        <w:tc>
          <w:tcPr>
            <w:tcW w:w="1275" w:type="dxa"/>
            <w:shd w:val="clear" w:color="auto" w:fill="D3DFEE"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D3DFEE"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3DFEE"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D3DFEE"/>
            <w:noWrap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D3DFEE"/>
            <w:noWrap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3922" w:rsidRPr="006C3E73" w:rsidTr="00865FD4">
        <w:trPr>
          <w:trHeight w:val="686"/>
        </w:trPr>
        <w:tc>
          <w:tcPr>
            <w:tcW w:w="4412" w:type="dxa"/>
            <w:shd w:val="clear" w:color="auto" w:fill="A7BFDE"/>
            <w:hideMark/>
          </w:tcPr>
          <w:p w:rsidR="002A3922" w:rsidRPr="006C3E73" w:rsidRDefault="002A3922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 муниципальные гарантии</w:t>
            </w:r>
          </w:p>
        </w:tc>
        <w:tc>
          <w:tcPr>
            <w:tcW w:w="1275" w:type="dxa"/>
            <w:shd w:val="clear" w:color="auto" w:fill="A7BFDE"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7BFDE"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7BFDE"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7BFDE"/>
            <w:noWrap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7BFDE"/>
            <w:noWrap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3922" w:rsidRPr="006C3E73" w:rsidTr="00865FD4">
        <w:trPr>
          <w:trHeight w:val="824"/>
        </w:trPr>
        <w:tc>
          <w:tcPr>
            <w:tcW w:w="4412" w:type="dxa"/>
            <w:shd w:val="clear" w:color="auto" w:fill="D3DFEE"/>
            <w:hideMark/>
          </w:tcPr>
          <w:p w:rsidR="002A3922" w:rsidRPr="006C3E73" w:rsidRDefault="002A3922" w:rsidP="00865F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 иные долговые обязательства</w:t>
            </w:r>
          </w:p>
        </w:tc>
        <w:tc>
          <w:tcPr>
            <w:tcW w:w="1275" w:type="dxa"/>
            <w:shd w:val="clear" w:color="auto" w:fill="D3DFEE"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D3DFEE"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3DFEE"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D3DFEE"/>
            <w:noWrap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D3DFEE"/>
            <w:noWrap/>
            <w:hideMark/>
          </w:tcPr>
          <w:p w:rsidR="002A3922" w:rsidRPr="006C3E73" w:rsidRDefault="002A3922" w:rsidP="0086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D6AC5" w:rsidRDefault="001D6AC5">
      <w:pPr>
        <w:spacing w:after="0" w:line="240" w:lineRule="auto"/>
        <w:rPr>
          <w:rFonts w:ascii="Times New Roman" w:hAnsi="Times New Roman"/>
          <w:b/>
          <w:color w:val="C0504D"/>
          <w:sz w:val="32"/>
          <w:szCs w:val="32"/>
        </w:rPr>
      </w:pPr>
      <w:r>
        <w:rPr>
          <w:rFonts w:ascii="Times New Roman" w:hAnsi="Times New Roman"/>
          <w:b/>
          <w:color w:val="C0504D"/>
          <w:sz w:val="32"/>
          <w:szCs w:val="32"/>
        </w:rPr>
        <w:br w:type="page"/>
      </w:r>
    </w:p>
    <w:p w:rsidR="002A3922" w:rsidRDefault="00826AD2" w:rsidP="002A3922">
      <w:pPr>
        <w:jc w:val="center"/>
        <w:rPr>
          <w:rFonts w:ascii="Times New Roman" w:hAnsi="Times New Roman"/>
          <w:b/>
          <w:color w:val="C0504D"/>
          <w:sz w:val="32"/>
          <w:szCs w:val="32"/>
        </w:rPr>
      </w:pPr>
      <w:r w:rsidRPr="00826AD2">
        <w:rPr>
          <w:rFonts w:ascii="Times New Roman" w:hAnsi="Times New Roman"/>
          <w:b/>
          <w:color w:val="C0504D"/>
          <w:sz w:val="32"/>
          <w:szCs w:val="32"/>
        </w:rPr>
        <w:lastRenderedPageBreak/>
        <w:t xml:space="preserve">Дополнительная информация к бюджету для граждан </w:t>
      </w:r>
    </w:p>
    <w:p w:rsidR="00826AD2" w:rsidRPr="00826AD2" w:rsidRDefault="00826AD2" w:rsidP="002A3922">
      <w:pPr>
        <w:jc w:val="center"/>
        <w:rPr>
          <w:rFonts w:ascii="Times New Roman" w:hAnsi="Times New Roman"/>
          <w:b/>
          <w:color w:val="C0504D"/>
          <w:sz w:val="32"/>
          <w:szCs w:val="32"/>
        </w:rPr>
      </w:pPr>
      <w:r w:rsidRPr="00826AD2">
        <w:rPr>
          <w:rFonts w:ascii="Times New Roman" w:hAnsi="Times New Roman"/>
          <w:b/>
          <w:color w:val="C0504D"/>
          <w:sz w:val="32"/>
          <w:szCs w:val="32"/>
        </w:rPr>
        <w:t>на 201</w:t>
      </w:r>
      <w:r w:rsidR="002A3922">
        <w:rPr>
          <w:rFonts w:ascii="Times New Roman" w:hAnsi="Times New Roman"/>
          <w:b/>
          <w:color w:val="C0504D"/>
          <w:sz w:val="32"/>
          <w:szCs w:val="32"/>
        </w:rPr>
        <w:t>8-2020</w:t>
      </w:r>
      <w:r w:rsidRPr="00826AD2">
        <w:rPr>
          <w:rFonts w:ascii="Times New Roman" w:hAnsi="Times New Roman"/>
          <w:b/>
          <w:color w:val="C0504D"/>
          <w:sz w:val="32"/>
          <w:szCs w:val="32"/>
        </w:rPr>
        <w:t xml:space="preserve"> год</w:t>
      </w:r>
      <w:r w:rsidR="002A3922">
        <w:rPr>
          <w:rFonts w:ascii="Times New Roman" w:hAnsi="Times New Roman"/>
          <w:b/>
          <w:color w:val="C0504D"/>
          <w:sz w:val="32"/>
          <w:szCs w:val="32"/>
        </w:rPr>
        <w:t>ы</w:t>
      </w:r>
    </w:p>
    <w:tbl>
      <w:tblPr>
        <w:tblStyle w:val="1-2"/>
        <w:tblW w:w="11164" w:type="dxa"/>
        <w:tblLayout w:type="fixed"/>
        <w:tblLook w:val="04A0"/>
      </w:tblPr>
      <w:tblGrid>
        <w:gridCol w:w="568"/>
        <w:gridCol w:w="3793"/>
        <w:gridCol w:w="709"/>
        <w:gridCol w:w="993"/>
        <w:gridCol w:w="1275"/>
        <w:gridCol w:w="1276"/>
        <w:gridCol w:w="1275"/>
        <w:gridCol w:w="1275"/>
      </w:tblGrid>
      <w:tr w:rsidR="000A126F" w:rsidRPr="00826AD2" w:rsidTr="006A7E8C">
        <w:trPr>
          <w:cnfStyle w:val="100000000000"/>
        </w:trPr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3" w:type="dxa"/>
          </w:tcPr>
          <w:p w:rsidR="000A126F" w:rsidRPr="001D7CE6" w:rsidRDefault="000A126F" w:rsidP="00862E70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</w:tcPr>
          <w:p w:rsidR="000A126F" w:rsidRPr="001D7CE6" w:rsidRDefault="000A126F" w:rsidP="003143BC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6</w:t>
            </w: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 xml:space="preserve"> г</w:t>
            </w:r>
          </w:p>
          <w:p w:rsidR="000A126F" w:rsidRPr="001D7CE6" w:rsidRDefault="000A126F" w:rsidP="003143BC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275" w:type="dxa"/>
          </w:tcPr>
          <w:p w:rsidR="000A126F" w:rsidRPr="001D7CE6" w:rsidRDefault="000A126F" w:rsidP="000A126F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7</w:t>
            </w: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276" w:type="dxa"/>
          </w:tcPr>
          <w:p w:rsidR="000A126F" w:rsidRPr="001D7CE6" w:rsidRDefault="000A126F" w:rsidP="000A126F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8</w:t>
            </w: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 xml:space="preserve"> г (прогноз)</w:t>
            </w:r>
          </w:p>
        </w:tc>
        <w:tc>
          <w:tcPr>
            <w:tcW w:w="1275" w:type="dxa"/>
          </w:tcPr>
          <w:p w:rsidR="000A126F" w:rsidRPr="001D7CE6" w:rsidRDefault="00E80BEA" w:rsidP="00E80BEA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9</w:t>
            </w: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 xml:space="preserve"> г (прогноз)</w:t>
            </w:r>
          </w:p>
        </w:tc>
        <w:tc>
          <w:tcPr>
            <w:tcW w:w="1275" w:type="dxa"/>
          </w:tcPr>
          <w:p w:rsidR="000A126F" w:rsidRPr="001D7CE6" w:rsidRDefault="00E80BEA" w:rsidP="00E80BEA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20</w:t>
            </w:r>
            <w:r w:rsidRPr="001D7CE6">
              <w:rPr>
                <w:rFonts w:ascii="Times New Roman" w:hAnsi="Times New Roman"/>
                <w:bCs w:val="0"/>
                <w:sz w:val="24"/>
                <w:szCs w:val="24"/>
              </w:rPr>
              <w:t xml:space="preserve"> г (прогноз)</w:t>
            </w:r>
          </w:p>
        </w:tc>
      </w:tr>
      <w:tr w:rsidR="000A126F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Объем доходов бюджета района в расчете на 1 жителя</w:t>
            </w:r>
          </w:p>
        </w:tc>
        <w:tc>
          <w:tcPr>
            <w:tcW w:w="709" w:type="dxa"/>
          </w:tcPr>
          <w:p w:rsidR="000A126F" w:rsidRPr="001D7CE6" w:rsidRDefault="000A126F" w:rsidP="000A126F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0A126F" w:rsidRPr="001D7CE6" w:rsidRDefault="00642FCA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</w:tcPr>
          <w:p w:rsidR="000A126F" w:rsidRPr="001D7CE6" w:rsidRDefault="006A7E8C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</w:tcPr>
          <w:p w:rsidR="000A126F" w:rsidRPr="001D7CE6" w:rsidRDefault="006A7E8C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</w:tcPr>
          <w:p w:rsidR="000A126F" w:rsidRPr="001D7CE6" w:rsidRDefault="006A7E8C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5" w:type="dxa"/>
          </w:tcPr>
          <w:p w:rsidR="000A126F" w:rsidRPr="001D7CE6" w:rsidRDefault="006A7E8C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0A126F" w:rsidRPr="00826AD2" w:rsidTr="006A7E8C"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Объем расходов бюджета района в расчете на 1 жителя</w:t>
            </w:r>
          </w:p>
        </w:tc>
        <w:tc>
          <w:tcPr>
            <w:tcW w:w="709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A126F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Объем расходов бюджета района на жилищно-коммунальное хозяйство в расчете на 1 жителя</w:t>
            </w:r>
          </w:p>
        </w:tc>
        <w:tc>
          <w:tcPr>
            <w:tcW w:w="709" w:type="dxa"/>
          </w:tcPr>
          <w:p w:rsidR="000A126F" w:rsidRPr="001D7CE6" w:rsidRDefault="000A126F" w:rsidP="000A12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D7CE6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365,2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276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558,2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572,5</w:t>
            </w:r>
          </w:p>
        </w:tc>
      </w:tr>
      <w:tr w:rsidR="000A126F" w:rsidRPr="00826AD2" w:rsidTr="006A7E8C"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Объем расходов бюджета района на образование в расчете на 1 жителя</w:t>
            </w:r>
          </w:p>
        </w:tc>
        <w:tc>
          <w:tcPr>
            <w:tcW w:w="709" w:type="dxa"/>
          </w:tcPr>
          <w:p w:rsidR="000A126F" w:rsidRDefault="000A126F">
            <w:pPr>
              <w:cnfStyle w:val="000000000000"/>
            </w:pPr>
            <w:r w:rsidRPr="002B6BD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11026,0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10701,6</w:t>
            </w:r>
          </w:p>
        </w:tc>
        <w:tc>
          <w:tcPr>
            <w:tcW w:w="1276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11350,8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11125,3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11832,0</w:t>
            </w:r>
          </w:p>
        </w:tc>
      </w:tr>
      <w:tr w:rsidR="000A126F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Объем расходов бюджета района на культуру и кинематографию в расчете на 1 жителя</w:t>
            </w:r>
          </w:p>
        </w:tc>
        <w:tc>
          <w:tcPr>
            <w:tcW w:w="709" w:type="dxa"/>
          </w:tcPr>
          <w:p w:rsidR="000A126F" w:rsidRDefault="000A126F">
            <w:pPr>
              <w:cnfStyle w:val="000000100000"/>
            </w:pPr>
            <w:r w:rsidRPr="002B6BD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383,3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</w:p>
        </w:tc>
        <w:tc>
          <w:tcPr>
            <w:tcW w:w="1276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</w:tr>
      <w:tr w:rsidR="000A126F" w:rsidRPr="00826AD2" w:rsidTr="006A7E8C"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Объем расходов бюджета района на социальную политику в расчете на 1 жителя</w:t>
            </w:r>
          </w:p>
        </w:tc>
        <w:tc>
          <w:tcPr>
            <w:tcW w:w="709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D7CE6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265,5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276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334,3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339,3</w:t>
            </w:r>
          </w:p>
        </w:tc>
      </w:tr>
      <w:tr w:rsidR="000A126F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709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D7CE6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1276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0A126F" w:rsidRPr="00826AD2" w:rsidTr="006A7E8C"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709" w:type="dxa"/>
          </w:tcPr>
          <w:p w:rsidR="000A126F" w:rsidRPr="001D7CE6" w:rsidRDefault="000A126F" w:rsidP="000A126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7CE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A126F" w:rsidRPr="001D7CE6" w:rsidRDefault="00207D0E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126F" w:rsidRPr="001D7CE6" w:rsidRDefault="00207D0E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126F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793" w:type="dxa"/>
          </w:tcPr>
          <w:p w:rsidR="000A126F" w:rsidRPr="001D7CE6" w:rsidRDefault="001D6AC5" w:rsidP="001D6AC5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6AC5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A126F" w:rsidRPr="001D7CE6" w:rsidRDefault="00207D0E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5" w:type="dxa"/>
          </w:tcPr>
          <w:p w:rsidR="000A126F" w:rsidRPr="001D7CE6" w:rsidRDefault="00207D0E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</w:tcPr>
          <w:p w:rsidR="000A126F" w:rsidRPr="001D7CE6" w:rsidRDefault="00207D0E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5" w:type="dxa"/>
          </w:tcPr>
          <w:p w:rsidR="000A126F" w:rsidRPr="001D7CE6" w:rsidRDefault="00207D0E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5" w:type="dxa"/>
          </w:tcPr>
          <w:p w:rsidR="000A126F" w:rsidRPr="001D7CE6" w:rsidRDefault="00207D0E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0A126F" w:rsidRPr="00826AD2" w:rsidTr="006A7E8C"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</w:t>
            </w:r>
            <w:r w:rsidRPr="001D7CE6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709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</w:tcPr>
          <w:p w:rsidR="000A126F" w:rsidRPr="001D7CE6" w:rsidRDefault="00207D0E" w:rsidP="001D7CE6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</w:tcPr>
          <w:p w:rsidR="000A126F" w:rsidRPr="001D7CE6" w:rsidRDefault="00207D0E" w:rsidP="001D7CE6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0A126F" w:rsidRPr="001D7CE6" w:rsidRDefault="00207D0E" w:rsidP="001D7CE6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126F" w:rsidRPr="001D7CE6" w:rsidRDefault="00207D0E" w:rsidP="001D7CE6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A126F" w:rsidRPr="001D7CE6" w:rsidRDefault="00207D0E" w:rsidP="001D7CE6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126F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93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</w:t>
            </w:r>
          </w:p>
        </w:tc>
        <w:tc>
          <w:tcPr>
            <w:tcW w:w="709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2FCA" w:rsidRPr="00826AD2" w:rsidTr="006A7E8C">
        <w:tc>
          <w:tcPr>
            <w:cnfStyle w:val="001000000000"/>
            <w:tcW w:w="568" w:type="dxa"/>
          </w:tcPr>
          <w:p w:rsidR="00642FCA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793" w:type="dxa"/>
          </w:tcPr>
          <w:p w:rsidR="00642FCA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709" w:type="dxa"/>
          </w:tcPr>
          <w:p w:rsidR="00642FCA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42FCA" w:rsidRPr="001D7CE6" w:rsidRDefault="00642FCA" w:rsidP="00E6144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E614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42FCA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42FCA" w:rsidRDefault="00642FCA">
            <w:pPr>
              <w:cnfStyle w:val="000000000000"/>
            </w:pPr>
            <w:r w:rsidRPr="0040031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642FCA" w:rsidRDefault="00642FCA">
            <w:pPr>
              <w:cnfStyle w:val="000000000000"/>
            </w:pPr>
            <w:r w:rsidRPr="0040031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642FCA" w:rsidRDefault="00642FCA">
            <w:pPr>
              <w:cnfStyle w:val="000000000000"/>
            </w:pPr>
            <w:r w:rsidRPr="0040031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07D0E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207D0E" w:rsidRPr="001D7CE6" w:rsidRDefault="00207D0E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793" w:type="dxa"/>
          </w:tcPr>
          <w:p w:rsidR="00207D0E" w:rsidRPr="001D7CE6" w:rsidRDefault="00207D0E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жителя, - всего,</w:t>
            </w:r>
          </w:p>
          <w:p w:rsidR="00207D0E" w:rsidRPr="001D7CE6" w:rsidRDefault="00207D0E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1D7CE6">
              <w:rPr>
                <w:rFonts w:ascii="Times New Roman" w:hAnsi="Times New Roman"/>
                <w:sz w:val="24"/>
                <w:szCs w:val="24"/>
              </w:rPr>
              <w:t>введенная</w:t>
            </w:r>
            <w:proofErr w:type="gramEnd"/>
            <w:r w:rsidRPr="001D7CE6">
              <w:rPr>
                <w:rFonts w:ascii="Times New Roman" w:hAnsi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709" w:type="dxa"/>
          </w:tcPr>
          <w:p w:rsidR="00207D0E" w:rsidRPr="001D7CE6" w:rsidRDefault="00207D0E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93" w:type="dxa"/>
          </w:tcPr>
          <w:p w:rsidR="00207D0E" w:rsidRDefault="00207D0E" w:rsidP="00865FD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  <w:p w:rsidR="00207D0E" w:rsidRDefault="00207D0E" w:rsidP="00865FD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207D0E" w:rsidRPr="001D7CE6" w:rsidRDefault="00207D0E" w:rsidP="00865FD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0,161</w:t>
            </w:r>
          </w:p>
        </w:tc>
        <w:tc>
          <w:tcPr>
            <w:tcW w:w="1275" w:type="dxa"/>
          </w:tcPr>
          <w:p w:rsidR="00207D0E" w:rsidRDefault="00207D0E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207D0E" w:rsidRDefault="00207D0E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207D0E" w:rsidRPr="001D7CE6" w:rsidRDefault="00207D0E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0,137</w:t>
            </w:r>
          </w:p>
        </w:tc>
        <w:tc>
          <w:tcPr>
            <w:tcW w:w="1276" w:type="dxa"/>
          </w:tcPr>
          <w:p w:rsidR="00207D0E" w:rsidRDefault="00207D0E" w:rsidP="00207D0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11177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207D0E" w:rsidRDefault="00207D0E" w:rsidP="00207D0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207D0E" w:rsidRDefault="00207D0E" w:rsidP="00207D0E">
            <w:pPr>
              <w:jc w:val="center"/>
              <w:cnfStyle w:val="000000100000"/>
            </w:pPr>
            <w:r>
              <w:rPr>
                <w:rFonts w:ascii="Times New Roman" w:hAnsi="Times New Roman"/>
                <w:sz w:val="24"/>
                <w:szCs w:val="24"/>
              </w:rPr>
              <w:t>0,137</w:t>
            </w:r>
          </w:p>
        </w:tc>
        <w:tc>
          <w:tcPr>
            <w:tcW w:w="1275" w:type="dxa"/>
          </w:tcPr>
          <w:p w:rsidR="00207D0E" w:rsidRDefault="00207D0E" w:rsidP="00207D0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11177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207D0E" w:rsidRDefault="00207D0E" w:rsidP="00207D0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207D0E" w:rsidRDefault="00207D0E" w:rsidP="00207D0E">
            <w:pPr>
              <w:jc w:val="center"/>
              <w:cnfStyle w:val="000000100000"/>
            </w:pPr>
            <w:r>
              <w:rPr>
                <w:rFonts w:ascii="Times New Roman" w:hAnsi="Times New Roman"/>
                <w:sz w:val="24"/>
                <w:szCs w:val="24"/>
              </w:rPr>
              <w:t>0,137</w:t>
            </w:r>
          </w:p>
        </w:tc>
        <w:tc>
          <w:tcPr>
            <w:tcW w:w="1275" w:type="dxa"/>
          </w:tcPr>
          <w:p w:rsidR="00207D0E" w:rsidRDefault="00207D0E" w:rsidP="00207D0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11177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207D0E" w:rsidRDefault="00207D0E" w:rsidP="00207D0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207D0E" w:rsidRDefault="00207D0E" w:rsidP="00207D0E">
            <w:pPr>
              <w:jc w:val="center"/>
              <w:cnfStyle w:val="000000100000"/>
            </w:pPr>
            <w:r>
              <w:rPr>
                <w:rFonts w:ascii="Times New Roman" w:hAnsi="Times New Roman"/>
                <w:sz w:val="24"/>
                <w:szCs w:val="24"/>
              </w:rPr>
              <w:t>0,137</w:t>
            </w:r>
          </w:p>
        </w:tc>
      </w:tr>
      <w:tr w:rsidR="000A126F" w:rsidRPr="00826AD2" w:rsidTr="006A7E8C">
        <w:tc>
          <w:tcPr>
            <w:cnfStyle w:val="001000000000"/>
            <w:tcW w:w="568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793" w:type="dxa"/>
          </w:tcPr>
          <w:p w:rsidR="000A126F" w:rsidRPr="001D7CE6" w:rsidRDefault="000A126F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both"/>
              <w:cnfStyle w:val="00000000000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pacing w:val="-10"/>
                <w:sz w:val="24"/>
                <w:szCs w:val="24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709" w:type="dxa"/>
          </w:tcPr>
          <w:p w:rsidR="000A126F" w:rsidRDefault="000A126F">
            <w:pPr>
              <w:cnfStyle w:val="000000000000"/>
            </w:pPr>
            <w:r w:rsidRPr="001446D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14890,0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15580,0</w:t>
            </w:r>
          </w:p>
        </w:tc>
        <w:tc>
          <w:tcPr>
            <w:tcW w:w="1276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15680,0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16200,0</w:t>
            </w:r>
          </w:p>
        </w:tc>
        <w:tc>
          <w:tcPr>
            <w:tcW w:w="1275" w:type="dxa"/>
          </w:tcPr>
          <w:p w:rsidR="000A126F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16500,0</w:t>
            </w:r>
          </w:p>
        </w:tc>
      </w:tr>
      <w:tr w:rsidR="00042807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93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pacing w:val="-10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709" w:type="dxa"/>
          </w:tcPr>
          <w:p w:rsidR="00042807" w:rsidRDefault="00042807">
            <w:pPr>
              <w:cnfStyle w:val="000000100000"/>
            </w:pPr>
            <w:r w:rsidRPr="001446D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042807" w:rsidRPr="00F93383" w:rsidRDefault="00042807" w:rsidP="00042807">
            <w:pPr>
              <w:widowControl w:val="0"/>
              <w:autoSpaceDE w:val="0"/>
              <w:autoSpaceDN w:val="0"/>
              <w:adjustRightInd w:val="0"/>
              <w:ind w:left="-108" w:right="-108"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12369,17</w:t>
            </w:r>
          </w:p>
        </w:tc>
        <w:tc>
          <w:tcPr>
            <w:tcW w:w="1275" w:type="dxa"/>
          </w:tcPr>
          <w:p w:rsidR="00042807" w:rsidRPr="00F93383" w:rsidRDefault="00042807" w:rsidP="00006C1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19404,00</w:t>
            </w:r>
          </w:p>
        </w:tc>
        <w:tc>
          <w:tcPr>
            <w:tcW w:w="1276" w:type="dxa"/>
          </w:tcPr>
          <w:p w:rsidR="00042807" w:rsidRPr="00F93383" w:rsidRDefault="00042807" w:rsidP="00006C1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23150,00</w:t>
            </w:r>
          </w:p>
        </w:tc>
        <w:tc>
          <w:tcPr>
            <w:tcW w:w="1275" w:type="dxa"/>
          </w:tcPr>
          <w:p w:rsidR="00042807" w:rsidRPr="00F93383" w:rsidRDefault="00042807" w:rsidP="00006C1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23150,00</w:t>
            </w:r>
          </w:p>
        </w:tc>
        <w:tc>
          <w:tcPr>
            <w:tcW w:w="1275" w:type="dxa"/>
          </w:tcPr>
          <w:p w:rsidR="00042807" w:rsidRPr="00F93383" w:rsidRDefault="00042807" w:rsidP="00006C1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23150,00</w:t>
            </w:r>
          </w:p>
        </w:tc>
      </w:tr>
      <w:tr w:rsidR="00042807" w:rsidRPr="00826AD2" w:rsidTr="006A7E8C">
        <w:tc>
          <w:tcPr>
            <w:cnfStyle w:val="001000000000"/>
            <w:tcW w:w="568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793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both"/>
              <w:cnfStyle w:val="0000000000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pacing w:val="-10"/>
                <w:sz w:val="24"/>
                <w:szCs w:val="24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709" w:type="dxa"/>
          </w:tcPr>
          <w:p w:rsidR="00042807" w:rsidRDefault="00042807">
            <w:pPr>
              <w:cnfStyle w:val="000000000000"/>
            </w:pPr>
            <w:r w:rsidRPr="001446D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16694,0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17503,0</w:t>
            </w:r>
          </w:p>
        </w:tc>
        <w:tc>
          <w:tcPr>
            <w:tcW w:w="1276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17640,0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17750,0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18810,0</w:t>
            </w:r>
          </w:p>
        </w:tc>
      </w:tr>
      <w:tr w:rsidR="00042807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793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– 6 лет</w:t>
            </w:r>
          </w:p>
        </w:tc>
        <w:tc>
          <w:tcPr>
            <w:tcW w:w="709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42807" w:rsidRPr="001D7CE6" w:rsidRDefault="00E61444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642FC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042807" w:rsidRPr="001D7CE6" w:rsidRDefault="00642FCA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2807" w:rsidRPr="00826AD2" w:rsidTr="006A7E8C">
        <w:tc>
          <w:tcPr>
            <w:cnfStyle w:val="001000000000"/>
            <w:tcW w:w="568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793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 xml:space="preserve">Доля муниципальных дошкольных образовательных </w:t>
            </w:r>
            <w:r w:rsidRPr="001D7CE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709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807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93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pacing w:val="-6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09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42807" w:rsidRPr="001D7CE6" w:rsidRDefault="00642FCA" w:rsidP="00E6144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6144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2FCA" w:rsidRPr="00826AD2" w:rsidTr="006A7E8C">
        <w:tc>
          <w:tcPr>
            <w:cnfStyle w:val="001000000000"/>
            <w:tcW w:w="568" w:type="dxa"/>
          </w:tcPr>
          <w:p w:rsidR="00642FCA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3793" w:type="dxa"/>
          </w:tcPr>
          <w:p w:rsidR="00642FCA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709" w:type="dxa"/>
          </w:tcPr>
          <w:p w:rsidR="00642FCA" w:rsidRPr="001D7CE6" w:rsidRDefault="00642FCA" w:rsidP="001D7CE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42FCA" w:rsidRDefault="00642FCA" w:rsidP="006A7E8C">
            <w:pPr>
              <w:jc w:val="center"/>
              <w:cnfStyle w:val="000000000000"/>
            </w:pPr>
            <w:r w:rsidRPr="003B2A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2FCA" w:rsidRDefault="00642FCA" w:rsidP="006A7E8C">
            <w:pPr>
              <w:jc w:val="center"/>
              <w:cnfStyle w:val="000000000000"/>
            </w:pPr>
            <w:r w:rsidRPr="003B2A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42FCA" w:rsidRDefault="00642FCA" w:rsidP="006A7E8C">
            <w:pPr>
              <w:jc w:val="center"/>
              <w:cnfStyle w:val="000000000000"/>
            </w:pPr>
            <w:r w:rsidRPr="003B2A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2FCA" w:rsidRDefault="00642FCA" w:rsidP="006A7E8C">
            <w:pPr>
              <w:jc w:val="center"/>
              <w:cnfStyle w:val="000000000000"/>
            </w:pPr>
            <w:r w:rsidRPr="003B2A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2FCA" w:rsidRDefault="00642FCA" w:rsidP="006A7E8C">
            <w:pPr>
              <w:jc w:val="center"/>
              <w:cnfStyle w:val="000000000000"/>
            </w:pPr>
            <w:r w:rsidRPr="003B2A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807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3793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района на общее образование в расчете на 1 обучающегося в </w:t>
            </w:r>
            <w:r w:rsidRPr="001D7CE6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муниципальных общеобразовательных учреждениях</w:t>
            </w:r>
          </w:p>
        </w:tc>
        <w:tc>
          <w:tcPr>
            <w:tcW w:w="709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275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276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275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</w:tr>
      <w:tr w:rsidR="00042807" w:rsidRPr="00826AD2" w:rsidTr="006A7E8C">
        <w:tc>
          <w:tcPr>
            <w:cnfStyle w:val="001000000000"/>
            <w:tcW w:w="568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3793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709" w:type="dxa"/>
          </w:tcPr>
          <w:p w:rsidR="00042807" w:rsidRPr="001D7CE6" w:rsidRDefault="00042807" w:rsidP="001D7CE6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42807" w:rsidRPr="001D7CE6" w:rsidRDefault="00207D0E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042807" w:rsidRPr="001D7CE6" w:rsidRDefault="00207D0E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42807" w:rsidRPr="001D7CE6" w:rsidRDefault="00207D0E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042807" w:rsidRPr="001D7CE6" w:rsidRDefault="00207D0E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042807" w:rsidRPr="001D7CE6" w:rsidRDefault="00207D0E" w:rsidP="001D7CE6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42807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3793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pacing w:val="-6"/>
                <w:sz w:val="24"/>
                <w:szCs w:val="24"/>
              </w:rPr>
              <w:t>Доля муниципальных учреждений культуры,</w:t>
            </w:r>
            <w:r w:rsidRPr="001D7CE6">
              <w:rPr>
                <w:rFonts w:ascii="Times New Roman" w:hAnsi="Times New Roman"/>
                <w:sz w:val="24"/>
                <w:szCs w:val="24"/>
              </w:rPr>
              <w:t xml:space="preserve"> здания которых находятся в аварийном состоянии или требуют капитального ремонта, в общем количестве муниципальных</w:t>
            </w:r>
            <w:r w:rsidRPr="001D7C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709" w:type="dxa"/>
          </w:tcPr>
          <w:p w:rsidR="00042807" w:rsidRPr="001D7CE6" w:rsidRDefault="00042807" w:rsidP="001D7CE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807" w:rsidRPr="00826AD2" w:rsidTr="006A7E8C">
        <w:tc>
          <w:tcPr>
            <w:cnfStyle w:val="001000000000"/>
            <w:tcW w:w="568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3793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hanging="1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 xml:space="preserve">Доля объектов культурного наследия, находящихся в </w:t>
            </w:r>
            <w:r w:rsidRPr="001D7CE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709" w:type="dxa"/>
          </w:tcPr>
          <w:p w:rsidR="00042807" w:rsidRPr="001D7CE6" w:rsidRDefault="00042807" w:rsidP="001D7CE6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807" w:rsidRPr="001D7CE6" w:rsidRDefault="005A36FE" w:rsidP="001D7CE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807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93" w:type="dxa"/>
            <w:shd w:val="clear" w:color="auto" w:fill="D99594" w:themeFill="accent2" w:themeFillTint="99"/>
          </w:tcPr>
          <w:p w:rsidR="006A7E8C" w:rsidRPr="00207D0E" w:rsidRDefault="006A7E8C" w:rsidP="00862E70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занимающаяся физической культурой и спортом</w:t>
            </w:r>
            <w:r w:rsidRPr="00207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042807" w:rsidRDefault="00042807" w:rsidP="001D7CE6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A7E8C" w:rsidRPr="001D7CE6" w:rsidRDefault="006A7E8C" w:rsidP="001D7CE6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042807" w:rsidRPr="00826AD2" w:rsidTr="006A7E8C">
        <w:tc>
          <w:tcPr>
            <w:cnfStyle w:val="001000000000"/>
            <w:tcW w:w="568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3793" w:type="dxa"/>
          </w:tcPr>
          <w:p w:rsidR="00042807" w:rsidRPr="001D7CE6" w:rsidRDefault="00042807" w:rsidP="00862E70">
            <w:pPr>
              <w:widowControl w:val="0"/>
              <w:autoSpaceDE w:val="0"/>
              <w:autoSpaceDN w:val="0"/>
              <w:adjustRightInd w:val="0"/>
              <w:ind w:hanging="13"/>
              <w:cnfStyle w:val="000000000000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1D7CE6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709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42807" w:rsidRPr="001D7CE6" w:rsidRDefault="001C7FD5" w:rsidP="001D7CE6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807" w:rsidRPr="001D7CE6" w:rsidRDefault="001C7FD5" w:rsidP="001D7CE6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042807" w:rsidRPr="001D7CE6" w:rsidRDefault="001C7FD5" w:rsidP="001D7CE6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042807" w:rsidRPr="001D7CE6" w:rsidRDefault="001C7FD5" w:rsidP="001D7CE6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042807" w:rsidRPr="001D7CE6" w:rsidRDefault="001C7FD5" w:rsidP="001D7CE6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042807" w:rsidRPr="00826AD2" w:rsidTr="006A7E8C">
        <w:trPr>
          <w:cnfStyle w:val="000000100000"/>
        </w:trPr>
        <w:tc>
          <w:tcPr>
            <w:cnfStyle w:val="001000000000"/>
            <w:tcW w:w="568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793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709" w:type="dxa"/>
          </w:tcPr>
          <w:p w:rsidR="00042807" w:rsidRPr="001D7CE6" w:rsidRDefault="00042807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D7CE6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42807" w:rsidRPr="001D7CE6" w:rsidRDefault="00642FCA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796,4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892,5</w:t>
            </w:r>
          </w:p>
        </w:tc>
        <w:tc>
          <w:tcPr>
            <w:tcW w:w="1276" w:type="dxa"/>
          </w:tcPr>
          <w:p w:rsidR="00042807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1057,6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1275" w:type="dxa"/>
          </w:tcPr>
          <w:p w:rsidR="00042807" w:rsidRPr="001D7CE6" w:rsidRDefault="00642FCA" w:rsidP="001D7CE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</w:tr>
      <w:tr w:rsidR="001C7FD5" w:rsidRPr="00826AD2" w:rsidTr="006A7E8C">
        <w:tc>
          <w:tcPr>
            <w:cnfStyle w:val="001000000000"/>
            <w:tcW w:w="568" w:type="dxa"/>
          </w:tcPr>
          <w:p w:rsidR="001C7FD5" w:rsidRPr="001D7CE6" w:rsidRDefault="001C7FD5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3793" w:type="dxa"/>
          </w:tcPr>
          <w:p w:rsidR="001C7FD5" w:rsidRPr="001D7CE6" w:rsidRDefault="001C7FD5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709" w:type="dxa"/>
          </w:tcPr>
          <w:p w:rsidR="001C7FD5" w:rsidRPr="001D7CE6" w:rsidRDefault="001C7FD5" w:rsidP="001D7CE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D7CE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D7CE6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C7FD5" w:rsidRPr="001D7CE6" w:rsidRDefault="001C7FD5" w:rsidP="001D7CE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27584,7</w:t>
            </w:r>
          </w:p>
        </w:tc>
        <w:tc>
          <w:tcPr>
            <w:tcW w:w="1275" w:type="dxa"/>
          </w:tcPr>
          <w:p w:rsidR="001C7FD5" w:rsidRDefault="001C7FD5">
            <w:pPr>
              <w:cnfStyle w:val="000000000000"/>
            </w:pPr>
            <w:r w:rsidRPr="00CA518E">
              <w:rPr>
                <w:rFonts w:ascii="Times New Roman" w:hAnsi="Times New Roman"/>
                <w:sz w:val="24"/>
                <w:szCs w:val="24"/>
              </w:rPr>
              <w:t>27584,7</w:t>
            </w:r>
          </w:p>
        </w:tc>
        <w:tc>
          <w:tcPr>
            <w:tcW w:w="1276" w:type="dxa"/>
          </w:tcPr>
          <w:p w:rsidR="001C7FD5" w:rsidRDefault="001C7FD5">
            <w:pPr>
              <w:cnfStyle w:val="000000000000"/>
            </w:pPr>
            <w:r w:rsidRPr="00CA518E">
              <w:rPr>
                <w:rFonts w:ascii="Times New Roman" w:hAnsi="Times New Roman"/>
                <w:sz w:val="24"/>
                <w:szCs w:val="24"/>
              </w:rPr>
              <w:t>27584,7</w:t>
            </w:r>
          </w:p>
        </w:tc>
        <w:tc>
          <w:tcPr>
            <w:tcW w:w="1275" w:type="dxa"/>
          </w:tcPr>
          <w:p w:rsidR="001C7FD5" w:rsidRDefault="001C7FD5">
            <w:pPr>
              <w:cnfStyle w:val="000000000000"/>
            </w:pPr>
            <w:r w:rsidRPr="00CA518E">
              <w:rPr>
                <w:rFonts w:ascii="Times New Roman" w:hAnsi="Times New Roman"/>
                <w:sz w:val="24"/>
                <w:szCs w:val="24"/>
              </w:rPr>
              <w:t>27584,7</w:t>
            </w:r>
          </w:p>
        </w:tc>
        <w:tc>
          <w:tcPr>
            <w:tcW w:w="1275" w:type="dxa"/>
          </w:tcPr>
          <w:p w:rsidR="001C7FD5" w:rsidRDefault="001C7FD5">
            <w:pPr>
              <w:cnfStyle w:val="000000000000"/>
            </w:pPr>
            <w:r w:rsidRPr="00CA518E">
              <w:rPr>
                <w:rFonts w:ascii="Times New Roman" w:hAnsi="Times New Roman"/>
                <w:sz w:val="24"/>
                <w:szCs w:val="24"/>
              </w:rPr>
              <w:t>27584,7</w:t>
            </w:r>
          </w:p>
        </w:tc>
      </w:tr>
    </w:tbl>
    <w:p w:rsidR="00862E70" w:rsidRDefault="00862E70" w:rsidP="007B7B57">
      <w:pPr>
        <w:tabs>
          <w:tab w:val="left" w:pos="851"/>
        </w:tabs>
        <w:ind w:right="284" w:firstLine="284"/>
        <w:jc w:val="center"/>
        <w:rPr>
          <w:rFonts w:ascii="Times New Roman" w:hAnsi="Times New Roman"/>
          <w:bCs/>
          <w:sz w:val="28"/>
          <w:szCs w:val="28"/>
        </w:rPr>
      </w:pPr>
    </w:p>
    <w:p w:rsidR="00862E70" w:rsidRDefault="00862E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A7E8C" w:rsidRDefault="006A7E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7E8C" w:rsidRDefault="006A7E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7E8C" w:rsidRDefault="006A7E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7E8C" w:rsidRDefault="006A7E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7E8C" w:rsidRDefault="006A7E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7E8C" w:rsidRDefault="006A7E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7E8C" w:rsidRDefault="006A7E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7E8C" w:rsidRDefault="006A7E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7E8C" w:rsidRDefault="006A7E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7E8C" w:rsidRDefault="006A7E8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7B57" w:rsidRDefault="00D6727E" w:rsidP="007B7B57">
      <w:pPr>
        <w:tabs>
          <w:tab w:val="left" w:pos="851"/>
        </w:tabs>
        <w:ind w:right="284" w:firstLine="284"/>
        <w:jc w:val="center"/>
        <w:rPr>
          <w:rFonts w:ascii="Times New Roman" w:hAnsi="Times New Roman"/>
          <w:bCs/>
          <w:sz w:val="28"/>
          <w:szCs w:val="28"/>
        </w:rPr>
      </w:pPr>
      <w:r w:rsidRPr="00D6727E">
        <w:rPr>
          <w:rFonts w:ascii="Times New Roman" w:hAnsi="Times New Roman"/>
          <w:bCs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1" type="#_x0000_t170" style="width:528.6pt;height:77.4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18pt;v-text-kern:t" trim="t" fitpath="t" string="Контактная информация"/>
          </v:shape>
        </w:pic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График работы с 8.00 до 17.00 перерыв с</w:t>
      </w:r>
      <w:r w:rsidR="00C46A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12.00 до 13.00</w: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   р.п. Базарный Карабулак, ул. Ленина, 126в</w:t>
      </w:r>
    </w:p>
    <w:p w:rsidR="007B7B5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Тел. 7-26-85, факс 7-22-93</w:t>
      </w:r>
    </w:p>
    <w:p w:rsidR="007B7B57" w:rsidRPr="00520AA7" w:rsidRDefault="007B7B57" w:rsidP="007B7B57">
      <w:pPr>
        <w:tabs>
          <w:tab w:val="left" w:pos="851"/>
        </w:tabs>
        <w:ind w:right="28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почта   </w:t>
      </w:r>
      <w:proofErr w:type="spellStart"/>
      <w:r w:rsidRPr="00520AA7">
        <w:rPr>
          <w:sz w:val="28"/>
          <w:szCs w:val="28"/>
          <w:lang w:val="en-US"/>
        </w:rPr>
        <w:t>fo</w:t>
      </w:r>
      <w:proofErr w:type="spellEnd"/>
      <w:r w:rsidRPr="00520AA7">
        <w:rPr>
          <w:sz w:val="28"/>
          <w:szCs w:val="28"/>
        </w:rPr>
        <w:t>03</w:t>
      </w:r>
      <w:r w:rsidRPr="00520AA7">
        <w:rPr>
          <w:sz w:val="28"/>
          <w:szCs w:val="28"/>
          <w:lang w:val="en-US"/>
        </w:rPr>
        <w:t>b</w:t>
      </w:r>
      <w:r w:rsidRPr="00520AA7">
        <w:rPr>
          <w:sz w:val="28"/>
          <w:szCs w:val="28"/>
        </w:rPr>
        <w:t>_</w:t>
      </w:r>
      <w:proofErr w:type="spellStart"/>
      <w:r w:rsidRPr="00520AA7">
        <w:rPr>
          <w:sz w:val="28"/>
          <w:szCs w:val="28"/>
          <w:lang w:val="en-US"/>
        </w:rPr>
        <w:t>kar</w:t>
      </w:r>
      <w:proofErr w:type="spellEnd"/>
      <w:r w:rsidRPr="00520AA7">
        <w:rPr>
          <w:sz w:val="28"/>
          <w:szCs w:val="28"/>
        </w:rPr>
        <w:t>@</w:t>
      </w:r>
      <w:proofErr w:type="spellStart"/>
      <w:r w:rsidRPr="00520AA7">
        <w:rPr>
          <w:sz w:val="28"/>
          <w:szCs w:val="28"/>
          <w:lang w:val="en-US"/>
        </w:rPr>
        <w:t>saratov</w:t>
      </w:r>
      <w:proofErr w:type="spellEnd"/>
      <w:r w:rsidRPr="00520AA7">
        <w:rPr>
          <w:sz w:val="28"/>
          <w:szCs w:val="28"/>
        </w:rPr>
        <w:t>.</w:t>
      </w:r>
      <w:r w:rsidRPr="00520AA7">
        <w:rPr>
          <w:sz w:val="28"/>
          <w:szCs w:val="28"/>
          <w:lang w:val="en-US"/>
        </w:rPr>
        <w:t>gov</w:t>
      </w:r>
      <w:r w:rsidRPr="00520AA7">
        <w:rPr>
          <w:sz w:val="28"/>
          <w:szCs w:val="28"/>
        </w:rPr>
        <w:t>.</w:t>
      </w:r>
      <w:r w:rsidRPr="00520AA7">
        <w:rPr>
          <w:sz w:val="28"/>
          <w:szCs w:val="28"/>
          <w:lang w:val="en-US"/>
        </w:rPr>
        <w:t>ru</w:t>
      </w:r>
    </w:p>
    <w:p w:rsidR="005E069D" w:rsidRPr="004E73A1" w:rsidRDefault="005E069D" w:rsidP="007B7B57">
      <w:pPr>
        <w:jc w:val="center"/>
        <w:rPr>
          <w:rFonts w:ascii="Times New Roman" w:hAnsi="Times New Roman"/>
          <w:bCs/>
          <w:sz w:val="28"/>
          <w:szCs w:val="28"/>
        </w:rPr>
      </w:pPr>
    </w:p>
    <w:sectPr w:rsidR="005E069D" w:rsidRPr="004E73A1" w:rsidSect="00B61BAA">
      <w:pgSz w:w="11906" w:h="16838"/>
      <w:pgMar w:top="709" w:right="84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62" w:rsidRDefault="00516062" w:rsidP="007033CA">
      <w:pPr>
        <w:spacing w:after="0" w:line="240" w:lineRule="auto"/>
      </w:pPr>
      <w:r>
        <w:separator/>
      </w:r>
    </w:p>
  </w:endnote>
  <w:endnote w:type="continuationSeparator" w:id="0">
    <w:p w:rsidR="00516062" w:rsidRDefault="00516062" w:rsidP="007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62" w:rsidRDefault="00516062" w:rsidP="007033CA">
      <w:pPr>
        <w:spacing w:after="0" w:line="240" w:lineRule="auto"/>
      </w:pPr>
      <w:r>
        <w:separator/>
      </w:r>
    </w:p>
  </w:footnote>
  <w:footnote w:type="continuationSeparator" w:id="0">
    <w:p w:rsidR="00516062" w:rsidRDefault="00516062" w:rsidP="0070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4pt;height:11.4pt" o:bullet="t">
        <v:imagedata r:id="rId1" o:title="msoA646"/>
      </v:shape>
    </w:pict>
  </w:numPicBullet>
  <w:abstractNum w:abstractNumId="0">
    <w:nsid w:val="01856C7D"/>
    <w:multiLevelType w:val="hybridMultilevel"/>
    <w:tmpl w:val="87903F9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19A0E08"/>
    <w:multiLevelType w:val="hybridMultilevel"/>
    <w:tmpl w:val="18D28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A301AA"/>
    <w:multiLevelType w:val="hybridMultilevel"/>
    <w:tmpl w:val="E8AA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9551C"/>
    <w:multiLevelType w:val="hybridMultilevel"/>
    <w:tmpl w:val="55F61042"/>
    <w:lvl w:ilvl="0" w:tplc="F7ECE1C2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09036C8"/>
    <w:multiLevelType w:val="hybridMultilevel"/>
    <w:tmpl w:val="C70486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754A20"/>
    <w:multiLevelType w:val="hybridMultilevel"/>
    <w:tmpl w:val="2500D010"/>
    <w:lvl w:ilvl="0" w:tplc="44CA50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A6705D7"/>
    <w:multiLevelType w:val="hybridMultilevel"/>
    <w:tmpl w:val="92A07B8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642106CB"/>
    <w:multiLevelType w:val="hybridMultilevel"/>
    <w:tmpl w:val="BF5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B5DC1"/>
    <w:multiLevelType w:val="hybridMultilevel"/>
    <w:tmpl w:val="0B229B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1C6334"/>
    <w:multiLevelType w:val="hybridMultilevel"/>
    <w:tmpl w:val="3B5A696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1E3433"/>
    <w:multiLevelType w:val="hybridMultilevel"/>
    <w:tmpl w:val="ED9AC8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4078AD"/>
    <w:multiLevelType w:val="hybridMultilevel"/>
    <w:tmpl w:val="A21CB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9"/>
  </w:num>
  <w:num w:numId="8">
    <w:abstractNumId w:val="15"/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F1"/>
    <w:rsid w:val="00000718"/>
    <w:rsid w:val="00001EC7"/>
    <w:rsid w:val="00002B76"/>
    <w:rsid w:val="00003068"/>
    <w:rsid w:val="00004886"/>
    <w:rsid w:val="00006699"/>
    <w:rsid w:val="00006C12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234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07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96693"/>
    <w:rsid w:val="000A0198"/>
    <w:rsid w:val="000A0833"/>
    <w:rsid w:val="000A119D"/>
    <w:rsid w:val="000A126F"/>
    <w:rsid w:val="000A13A4"/>
    <w:rsid w:val="000A1D6E"/>
    <w:rsid w:val="000A2150"/>
    <w:rsid w:val="000A265D"/>
    <w:rsid w:val="000A28CE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1A23"/>
    <w:rsid w:val="000C27CA"/>
    <w:rsid w:val="000C4829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7FD5"/>
    <w:rsid w:val="00140389"/>
    <w:rsid w:val="00140F11"/>
    <w:rsid w:val="00141F06"/>
    <w:rsid w:val="00144105"/>
    <w:rsid w:val="001457A5"/>
    <w:rsid w:val="001458B1"/>
    <w:rsid w:val="001472FB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330"/>
    <w:rsid w:val="00160C7E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A28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5DE4"/>
    <w:rsid w:val="001A7058"/>
    <w:rsid w:val="001A78BF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C7FD5"/>
    <w:rsid w:val="001D0377"/>
    <w:rsid w:val="001D1781"/>
    <w:rsid w:val="001D2CCF"/>
    <w:rsid w:val="001D2E73"/>
    <w:rsid w:val="001D2FBB"/>
    <w:rsid w:val="001D42A5"/>
    <w:rsid w:val="001D5F4C"/>
    <w:rsid w:val="001D6AC5"/>
    <w:rsid w:val="001D6B06"/>
    <w:rsid w:val="001D7CE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5B9D"/>
    <w:rsid w:val="001F62D7"/>
    <w:rsid w:val="001F7714"/>
    <w:rsid w:val="002030EB"/>
    <w:rsid w:val="00206DCE"/>
    <w:rsid w:val="00206F3F"/>
    <w:rsid w:val="002072A1"/>
    <w:rsid w:val="00207D0E"/>
    <w:rsid w:val="00211D96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4E05"/>
    <w:rsid w:val="00247347"/>
    <w:rsid w:val="00250052"/>
    <w:rsid w:val="0025144E"/>
    <w:rsid w:val="0025220F"/>
    <w:rsid w:val="002529D6"/>
    <w:rsid w:val="002531C7"/>
    <w:rsid w:val="0025351A"/>
    <w:rsid w:val="002537F1"/>
    <w:rsid w:val="00253964"/>
    <w:rsid w:val="002547C8"/>
    <w:rsid w:val="00254B93"/>
    <w:rsid w:val="00254CDF"/>
    <w:rsid w:val="00255325"/>
    <w:rsid w:val="002563AE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3436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09C5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9BD"/>
    <w:rsid w:val="00297CBA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922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E54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4AB"/>
    <w:rsid w:val="003138F2"/>
    <w:rsid w:val="00313F7E"/>
    <w:rsid w:val="003143BC"/>
    <w:rsid w:val="00315BBE"/>
    <w:rsid w:val="00315F96"/>
    <w:rsid w:val="0032084C"/>
    <w:rsid w:val="0032185B"/>
    <w:rsid w:val="00321ED9"/>
    <w:rsid w:val="00322229"/>
    <w:rsid w:val="003249EF"/>
    <w:rsid w:val="00325A43"/>
    <w:rsid w:val="00327B45"/>
    <w:rsid w:val="00327C4F"/>
    <w:rsid w:val="00330C35"/>
    <w:rsid w:val="00330E2C"/>
    <w:rsid w:val="003317DD"/>
    <w:rsid w:val="00331DCD"/>
    <w:rsid w:val="00334FE9"/>
    <w:rsid w:val="0033533B"/>
    <w:rsid w:val="003367A2"/>
    <w:rsid w:val="003368F5"/>
    <w:rsid w:val="003374D2"/>
    <w:rsid w:val="00340C5E"/>
    <w:rsid w:val="00341971"/>
    <w:rsid w:val="00341B59"/>
    <w:rsid w:val="00342D27"/>
    <w:rsid w:val="00342F33"/>
    <w:rsid w:val="00343547"/>
    <w:rsid w:val="003437DE"/>
    <w:rsid w:val="0034542A"/>
    <w:rsid w:val="00345BEF"/>
    <w:rsid w:val="00351521"/>
    <w:rsid w:val="00351522"/>
    <w:rsid w:val="00351751"/>
    <w:rsid w:val="00352124"/>
    <w:rsid w:val="00355310"/>
    <w:rsid w:val="003566C0"/>
    <w:rsid w:val="003568BC"/>
    <w:rsid w:val="00361561"/>
    <w:rsid w:val="003615DA"/>
    <w:rsid w:val="0036164A"/>
    <w:rsid w:val="00362474"/>
    <w:rsid w:val="0036392E"/>
    <w:rsid w:val="00364894"/>
    <w:rsid w:val="003650D7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A5A79"/>
    <w:rsid w:val="003A7CED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0AE"/>
    <w:rsid w:val="00402299"/>
    <w:rsid w:val="00403214"/>
    <w:rsid w:val="00403B14"/>
    <w:rsid w:val="00404788"/>
    <w:rsid w:val="0040507D"/>
    <w:rsid w:val="00405E6A"/>
    <w:rsid w:val="004124B6"/>
    <w:rsid w:val="00413983"/>
    <w:rsid w:val="00414452"/>
    <w:rsid w:val="004153DC"/>
    <w:rsid w:val="00416656"/>
    <w:rsid w:val="00424DA0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47B50"/>
    <w:rsid w:val="00454039"/>
    <w:rsid w:val="004556D7"/>
    <w:rsid w:val="00456015"/>
    <w:rsid w:val="00456632"/>
    <w:rsid w:val="00457C73"/>
    <w:rsid w:val="004607C6"/>
    <w:rsid w:val="00460AF2"/>
    <w:rsid w:val="00460E4B"/>
    <w:rsid w:val="004619C2"/>
    <w:rsid w:val="0046266F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1B33"/>
    <w:rsid w:val="00483323"/>
    <w:rsid w:val="00483DDD"/>
    <w:rsid w:val="0048542B"/>
    <w:rsid w:val="0048595E"/>
    <w:rsid w:val="00485DFA"/>
    <w:rsid w:val="00486876"/>
    <w:rsid w:val="00490347"/>
    <w:rsid w:val="0049034E"/>
    <w:rsid w:val="0049042F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C00F6"/>
    <w:rsid w:val="004C0652"/>
    <w:rsid w:val="004C088A"/>
    <w:rsid w:val="004C0A68"/>
    <w:rsid w:val="004C2AB8"/>
    <w:rsid w:val="004C3E0B"/>
    <w:rsid w:val="004C46DB"/>
    <w:rsid w:val="004C5779"/>
    <w:rsid w:val="004C693F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144"/>
    <w:rsid w:val="004D634E"/>
    <w:rsid w:val="004D682D"/>
    <w:rsid w:val="004E065F"/>
    <w:rsid w:val="004E3940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1466"/>
    <w:rsid w:val="005023A7"/>
    <w:rsid w:val="00505895"/>
    <w:rsid w:val="00505BB5"/>
    <w:rsid w:val="0050627B"/>
    <w:rsid w:val="00510805"/>
    <w:rsid w:val="00514209"/>
    <w:rsid w:val="00514F33"/>
    <w:rsid w:val="00516062"/>
    <w:rsid w:val="00516F3D"/>
    <w:rsid w:val="00520ADA"/>
    <w:rsid w:val="00521CB8"/>
    <w:rsid w:val="00522BDC"/>
    <w:rsid w:val="005244BF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4087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86D"/>
    <w:rsid w:val="00577789"/>
    <w:rsid w:val="00577F47"/>
    <w:rsid w:val="00580D97"/>
    <w:rsid w:val="0058120F"/>
    <w:rsid w:val="00581AE9"/>
    <w:rsid w:val="00582F8F"/>
    <w:rsid w:val="005856F7"/>
    <w:rsid w:val="0058630F"/>
    <w:rsid w:val="0058633C"/>
    <w:rsid w:val="00586422"/>
    <w:rsid w:val="0058723C"/>
    <w:rsid w:val="005948AF"/>
    <w:rsid w:val="00596D3E"/>
    <w:rsid w:val="005A1EBC"/>
    <w:rsid w:val="005A232A"/>
    <w:rsid w:val="005A28B5"/>
    <w:rsid w:val="005A2A7A"/>
    <w:rsid w:val="005A36FE"/>
    <w:rsid w:val="005A3C0C"/>
    <w:rsid w:val="005A3F05"/>
    <w:rsid w:val="005A3F1E"/>
    <w:rsid w:val="005A4C65"/>
    <w:rsid w:val="005A5099"/>
    <w:rsid w:val="005A5C70"/>
    <w:rsid w:val="005A5D0B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8B1"/>
    <w:rsid w:val="005B5C57"/>
    <w:rsid w:val="005B7D02"/>
    <w:rsid w:val="005C10BC"/>
    <w:rsid w:val="005C3235"/>
    <w:rsid w:val="005C599B"/>
    <w:rsid w:val="005C61C0"/>
    <w:rsid w:val="005C6C70"/>
    <w:rsid w:val="005C7254"/>
    <w:rsid w:val="005D051F"/>
    <w:rsid w:val="005D1AA4"/>
    <w:rsid w:val="005D2ADE"/>
    <w:rsid w:val="005D33BE"/>
    <w:rsid w:val="005D53B2"/>
    <w:rsid w:val="005D53C0"/>
    <w:rsid w:val="005D56E7"/>
    <w:rsid w:val="005E069D"/>
    <w:rsid w:val="005E1253"/>
    <w:rsid w:val="005E14E2"/>
    <w:rsid w:val="005E2D4B"/>
    <w:rsid w:val="005E3578"/>
    <w:rsid w:val="005E3FD0"/>
    <w:rsid w:val="005E4704"/>
    <w:rsid w:val="005E5806"/>
    <w:rsid w:val="005E58CA"/>
    <w:rsid w:val="005E5995"/>
    <w:rsid w:val="005E6742"/>
    <w:rsid w:val="005E795E"/>
    <w:rsid w:val="005F06F7"/>
    <w:rsid w:val="005F33C3"/>
    <w:rsid w:val="005F355E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0CD0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2FCA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03E5"/>
    <w:rsid w:val="006926B6"/>
    <w:rsid w:val="00692A78"/>
    <w:rsid w:val="00694A60"/>
    <w:rsid w:val="00694AEB"/>
    <w:rsid w:val="0069521B"/>
    <w:rsid w:val="006958F0"/>
    <w:rsid w:val="006A1193"/>
    <w:rsid w:val="006A1DE8"/>
    <w:rsid w:val="006A5DA8"/>
    <w:rsid w:val="006A62B8"/>
    <w:rsid w:val="006A77F1"/>
    <w:rsid w:val="006A7E8C"/>
    <w:rsid w:val="006B086D"/>
    <w:rsid w:val="006B132C"/>
    <w:rsid w:val="006B17E8"/>
    <w:rsid w:val="006B192D"/>
    <w:rsid w:val="006B3A92"/>
    <w:rsid w:val="006B4ED3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6486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3042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3CA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57E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194"/>
    <w:rsid w:val="00757800"/>
    <w:rsid w:val="007579B7"/>
    <w:rsid w:val="0076006F"/>
    <w:rsid w:val="00760668"/>
    <w:rsid w:val="00761C62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CF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A77E8"/>
    <w:rsid w:val="007B4D63"/>
    <w:rsid w:val="007B55A5"/>
    <w:rsid w:val="007B5F8B"/>
    <w:rsid w:val="007B62E3"/>
    <w:rsid w:val="007B6FF0"/>
    <w:rsid w:val="007B7B57"/>
    <w:rsid w:val="007C3B04"/>
    <w:rsid w:val="007C5E4B"/>
    <w:rsid w:val="007C5EB3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3D2D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5AF9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DF0"/>
    <w:rsid w:val="0081733D"/>
    <w:rsid w:val="00821306"/>
    <w:rsid w:val="0082251A"/>
    <w:rsid w:val="00826AD2"/>
    <w:rsid w:val="00826D5F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7239"/>
    <w:rsid w:val="00847359"/>
    <w:rsid w:val="008474BF"/>
    <w:rsid w:val="00851107"/>
    <w:rsid w:val="00851BBF"/>
    <w:rsid w:val="00851C7E"/>
    <w:rsid w:val="00851EA5"/>
    <w:rsid w:val="00853C77"/>
    <w:rsid w:val="00854A51"/>
    <w:rsid w:val="00855879"/>
    <w:rsid w:val="00857002"/>
    <w:rsid w:val="0085730C"/>
    <w:rsid w:val="008576EC"/>
    <w:rsid w:val="00857C0B"/>
    <w:rsid w:val="008611EF"/>
    <w:rsid w:val="00861A59"/>
    <w:rsid w:val="00861A5E"/>
    <w:rsid w:val="008624CD"/>
    <w:rsid w:val="00862E70"/>
    <w:rsid w:val="00862EE3"/>
    <w:rsid w:val="008637E4"/>
    <w:rsid w:val="00865FD4"/>
    <w:rsid w:val="00866256"/>
    <w:rsid w:val="00866E77"/>
    <w:rsid w:val="00867B1A"/>
    <w:rsid w:val="00871746"/>
    <w:rsid w:val="00871AF4"/>
    <w:rsid w:val="00872D96"/>
    <w:rsid w:val="00872E09"/>
    <w:rsid w:val="00872EFD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4DC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10E1"/>
    <w:rsid w:val="008D2949"/>
    <w:rsid w:val="008D3F76"/>
    <w:rsid w:val="008D4DC4"/>
    <w:rsid w:val="008D5A62"/>
    <w:rsid w:val="008D6AA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3A7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2B58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7748C"/>
    <w:rsid w:val="00980690"/>
    <w:rsid w:val="00982D01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057"/>
    <w:rsid w:val="009A4FE2"/>
    <w:rsid w:val="009A50AF"/>
    <w:rsid w:val="009A520B"/>
    <w:rsid w:val="009A534E"/>
    <w:rsid w:val="009A5EB3"/>
    <w:rsid w:val="009A61F8"/>
    <w:rsid w:val="009A6AA6"/>
    <w:rsid w:val="009B0AFA"/>
    <w:rsid w:val="009B2960"/>
    <w:rsid w:val="009B38B6"/>
    <w:rsid w:val="009B4A00"/>
    <w:rsid w:val="009B58A1"/>
    <w:rsid w:val="009B6D79"/>
    <w:rsid w:val="009B6E91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F01C3"/>
    <w:rsid w:val="009F0BE1"/>
    <w:rsid w:val="009F0D66"/>
    <w:rsid w:val="009F0E2C"/>
    <w:rsid w:val="009F2605"/>
    <w:rsid w:val="009F307C"/>
    <w:rsid w:val="009F3308"/>
    <w:rsid w:val="009F4D2A"/>
    <w:rsid w:val="009F5097"/>
    <w:rsid w:val="009F516E"/>
    <w:rsid w:val="009F51EA"/>
    <w:rsid w:val="009F5A8B"/>
    <w:rsid w:val="009F652D"/>
    <w:rsid w:val="009F7C9F"/>
    <w:rsid w:val="009F7F63"/>
    <w:rsid w:val="00A0052B"/>
    <w:rsid w:val="00A01762"/>
    <w:rsid w:val="00A0286B"/>
    <w:rsid w:val="00A02A1A"/>
    <w:rsid w:val="00A03265"/>
    <w:rsid w:val="00A04188"/>
    <w:rsid w:val="00A04415"/>
    <w:rsid w:val="00A044EC"/>
    <w:rsid w:val="00A050F3"/>
    <w:rsid w:val="00A0613B"/>
    <w:rsid w:val="00A07B0B"/>
    <w:rsid w:val="00A107A1"/>
    <w:rsid w:val="00A10DAD"/>
    <w:rsid w:val="00A121A1"/>
    <w:rsid w:val="00A125CB"/>
    <w:rsid w:val="00A14A47"/>
    <w:rsid w:val="00A152B1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2B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47B49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B2F1A"/>
    <w:rsid w:val="00AB498B"/>
    <w:rsid w:val="00AB590E"/>
    <w:rsid w:val="00AB6C06"/>
    <w:rsid w:val="00AC0E1B"/>
    <w:rsid w:val="00AC21FB"/>
    <w:rsid w:val="00AC415A"/>
    <w:rsid w:val="00AC6B0F"/>
    <w:rsid w:val="00AC7034"/>
    <w:rsid w:val="00AC7249"/>
    <w:rsid w:val="00AC7E0F"/>
    <w:rsid w:val="00AD0466"/>
    <w:rsid w:val="00AD057F"/>
    <w:rsid w:val="00AD1654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3C8C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1BAA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425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97A8A"/>
    <w:rsid w:val="00BA0509"/>
    <w:rsid w:val="00BA12F2"/>
    <w:rsid w:val="00BA17D1"/>
    <w:rsid w:val="00BA1945"/>
    <w:rsid w:val="00BA20FC"/>
    <w:rsid w:val="00BA23D2"/>
    <w:rsid w:val="00BA2910"/>
    <w:rsid w:val="00BA29A9"/>
    <w:rsid w:val="00BA32CB"/>
    <w:rsid w:val="00BA3A4B"/>
    <w:rsid w:val="00BA460F"/>
    <w:rsid w:val="00BA4793"/>
    <w:rsid w:val="00BA4B0D"/>
    <w:rsid w:val="00BA7101"/>
    <w:rsid w:val="00BA76BE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DF2"/>
    <w:rsid w:val="00C150B7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458"/>
    <w:rsid w:val="00C41520"/>
    <w:rsid w:val="00C42A80"/>
    <w:rsid w:val="00C453D0"/>
    <w:rsid w:val="00C456F9"/>
    <w:rsid w:val="00C45ADA"/>
    <w:rsid w:val="00C466E7"/>
    <w:rsid w:val="00C46960"/>
    <w:rsid w:val="00C46A8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40D5"/>
    <w:rsid w:val="00C70CDC"/>
    <w:rsid w:val="00C7495B"/>
    <w:rsid w:val="00C750C1"/>
    <w:rsid w:val="00C76F8E"/>
    <w:rsid w:val="00C807AC"/>
    <w:rsid w:val="00C80992"/>
    <w:rsid w:val="00C80C21"/>
    <w:rsid w:val="00C818F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5C32"/>
    <w:rsid w:val="00CA7DE2"/>
    <w:rsid w:val="00CB0777"/>
    <w:rsid w:val="00CB14DB"/>
    <w:rsid w:val="00CB1654"/>
    <w:rsid w:val="00CB48DE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385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83F"/>
    <w:rsid w:val="00CD3C52"/>
    <w:rsid w:val="00CD6076"/>
    <w:rsid w:val="00CD6B9A"/>
    <w:rsid w:val="00CE0642"/>
    <w:rsid w:val="00CE2073"/>
    <w:rsid w:val="00CE4EAB"/>
    <w:rsid w:val="00CE5310"/>
    <w:rsid w:val="00CE6920"/>
    <w:rsid w:val="00CF2F81"/>
    <w:rsid w:val="00CF4056"/>
    <w:rsid w:val="00CF516D"/>
    <w:rsid w:val="00CF70C9"/>
    <w:rsid w:val="00D00D2A"/>
    <w:rsid w:val="00D0106E"/>
    <w:rsid w:val="00D01321"/>
    <w:rsid w:val="00D013FD"/>
    <w:rsid w:val="00D01C44"/>
    <w:rsid w:val="00D026A9"/>
    <w:rsid w:val="00D029C8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193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27E"/>
    <w:rsid w:val="00D67383"/>
    <w:rsid w:val="00D67CDD"/>
    <w:rsid w:val="00D71CA8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1FF7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4B9B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DF7A64"/>
    <w:rsid w:val="00E00D5A"/>
    <w:rsid w:val="00E02E14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2FA9"/>
    <w:rsid w:val="00E5435E"/>
    <w:rsid w:val="00E55B0A"/>
    <w:rsid w:val="00E5632C"/>
    <w:rsid w:val="00E566A9"/>
    <w:rsid w:val="00E60426"/>
    <w:rsid w:val="00E60FB0"/>
    <w:rsid w:val="00E61444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BEA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0BA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3638"/>
    <w:rsid w:val="00F73BB0"/>
    <w:rsid w:val="00F740ED"/>
    <w:rsid w:val="00F742E1"/>
    <w:rsid w:val="00F74F75"/>
    <w:rsid w:val="00F7691C"/>
    <w:rsid w:val="00F80681"/>
    <w:rsid w:val="00F8087F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3D98"/>
    <w:rsid w:val="00FA5DC0"/>
    <w:rsid w:val="00FA702C"/>
    <w:rsid w:val="00FB2310"/>
    <w:rsid w:val="00FB2D4E"/>
    <w:rsid w:val="00FB2F2C"/>
    <w:rsid w:val="00FB384D"/>
    <w:rsid w:val="00FB3AF7"/>
    <w:rsid w:val="00FB40B7"/>
    <w:rsid w:val="00FB499D"/>
    <w:rsid w:val="00FB5345"/>
    <w:rsid w:val="00FB57EA"/>
    <w:rsid w:val="00FB616A"/>
    <w:rsid w:val="00FB69BB"/>
    <w:rsid w:val="00FB6C49"/>
    <w:rsid w:val="00FB738F"/>
    <w:rsid w:val="00FC03F5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2C5E"/>
    <w:rsid w:val="00FD3CD8"/>
    <w:rsid w:val="00FD6BCA"/>
    <w:rsid w:val="00FD6D40"/>
    <w:rsid w:val="00FD79FC"/>
    <w:rsid w:val="00FE0B27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18F1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rsid w:val="005E06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E52FA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6E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6E91"/>
    <w:rPr>
      <w:rFonts w:ascii="Tahoma" w:hAnsi="Tahoma" w:cs="Tahoma"/>
      <w:sz w:val="16"/>
      <w:szCs w:val="16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46266F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-11">
    <w:name w:val="Светлый список - Акцент 11"/>
    <w:basedOn w:val="a1"/>
    <w:uiPriority w:val="61"/>
    <w:rsid w:val="005C6C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5C6C7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5C6C7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5C6C70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-110">
    <w:name w:val="Светлая сетка - Акцент 11"/>
    <w:basedOn w:val="a1"/>
    <w:uiPriority w:val="62"/>
    <w:rsid w:val="005C6C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">
    <w:name w:val="Colorful Shading Accent 4"/>
    <w:basedOn w:val="a1"/>
    <w:uiPriority w:val="71"/>
    <w:rsid w:val="005C6C7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-5">
    <w:name w:val="Medium Shading 1 Accent 5"/>
    <w:basedOn w:val="a1"/>
    <w:uiPriority w:val="63"/>
    <w:rsid w:val="0026343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7033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33C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033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33CA"/>
    <w:rPr>
      <w:sz w:val="22"/>
      <w:szCs w:val="22"/>
      <w:lang w:eastAsia="en-US"/>
    </w:rPr>
  </w:style>
  <w:style w:type="paragraph" w:customStyle="1" w:styleId="ConsPlusNormal">
    <w:name w:val="ConsPlusNormal"/>
    <w:rsid w:val="00826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826AD2"/>
  </w:style>
  <w:style w:type="table" w:styleId="1-2">
    <w:name w:val="Medium Grid 1 Accent 2"/>
    <w:basedOn w:val="a1"/>
    <w:uiPriority w:val="67"/>
    <w:rsid w:val="00826AD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1">
    <w:name w:val="Заголовок №1_"/>
    <w:link w:val="10"/>
    <w:rsid w:val="00D40193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40193"/>
    <w:pPr>
      <w:widowControl w:val="0"/>
      <w:shd w:val="clear" w:color="auto" w:fill="FFFFFF"/>
      <w:spacing w:before="720" w:after="420" w:line="326" w:lineRule="exact"/>
      <w:ind w:hanging="620"/>
      <w:jc w:val="center"/>
      <w:outlineLvl w:val="0"/>
    </w:pPr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1.5463108376927532E-2"/>
          <c:y val="0.14947822533419294"/>
          <c:w val="0.53560376479762239"/>
          <c:h val="0.728758905136857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районного бюджета на 2017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Лист1!$A$2:$A$13</c:f>
              <c:strCache>
                <c:ptCount val="12"/>
                <c:pt idx="0">
                  <c:v>налог на доходы физических лиц 8,6%</c:v>
                </c:pt>
                <c:pt idx="1">
                  <c:v>единый налог на вмененный доход 2,2%</c:v>
                </c:pt>
                <c:pt idx="2">
                  <c:v>единый сельскохозяйственный налог 0,5%</c:v>
                </c:pt>
                <c:pt idx="3">
                  <c:v>госпошлина 0,7%</c:v>
                </c:pt>
                <c:pt idx="4">
                  <c:v>доходы от использования имущества 0,5</c:v>
                </c:pt>
                <c:pt idx="5">
                  <c:v>акцизы на нефтепродукты 1,5</c:v>
                </c:pt>
                <c:pt idx="6">
                  <c:v>доходы от продажи имущества 3,5%</c:v>
                </c:pt>
                <c:pt idx="7">
                  <c:v>плата за негативное воздействие на окружающую среду 0,1%</c:v>
                </c:pt>
                <c:pt idx="8">
                  <c:v>штрафы 0,5%</c:v>
                </c:pt>
                <c:pt idx="9">
                  <c:v>субсидии 2,8%</c:v>
                </c:pt>
                <c:pt idx="10">
                  <c:v>субвенции 62,6</c:v>
                </c:pt>
                <c:pt idx="11">
                  <c:v>дотация 16,6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8.5</c:v>
                </c:pt>
                <c:pt idx="1">
                  <c:v>2.2000000000000002</c:v>
                </c:pt>
                <c:pt idx="2">
                  <c:v>0.5</c:v>
                </c:pt>
                <c:pt idx="3">
                  <c:v>0.70000000000000062</c:v>
                </c:pt>
                <c:pt idx="4">
                  <c:v>0.5</c:v>
                </c:pt>
                <c:pt idx="5">
                  <c:v>1.5</c:v>
                </c:pt>
                <c:pt idx="6">
                  <c:v>3.5</c:v>
                </c:pt>
                <c:pt idx="7">
                  <c:v>0.1</c:v>
                </c:pt>
                <c:pt idx="8">
                  <c:v>0.5</c:v>
                </c:pt>
                <c:pt idx="9">
                  <c:v>2.8</c:v>
                </c:pt>
                <c:pt idx="10">
                  <c:v>62.6</c:v>
                </c:pt>
                <c:pt idx="11">
                  <c:v>16.600000000000001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61145716598509259"/>
          <c:y val="0.20652290740885113"/>
          <c:w val="0.36089385474860336"/>
          <c:h val="0.69490968635339168"/>
        </c:manualLayout>
      </c:layout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Средства массовой информации</c:v>
                </c:pt>
                <c:pt idx="7">
                  <c:v>Межбюджетные трансферты бюджетам субъктов РФ и муниципальных образований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33783.1</c:v>
                </c:pt>
                <c:pt idx="1">
                  <c:v>21608.7</c:v>
                </c:pt>
                <c:pt idx="2">
                  <c:v>16535</c:v>
                </c:pt>
                <c:pt idx="3">
                  <c:v>341744.1</c:v>
                </c:pt>
                <c:pt idx="4">
                  <c:v>9954.7999999999811</c:v>
                </c:pt>
                <c:pt idx="5">
                  <c:v>9800.2999999999811</c:v>
                </c:pt>
                <c:pt idx="6">
                  <c:v>241.6</c:v>
                </c:pt>
                <c:pt idx="7">
                  <c:v>5488.3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Дотация на выравнивание бюджетной обеспеченности поселений из бюджета района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</c:v>
                </c:pt>
                <c:pt idx="1">
                  <c:v>2019 г</c:v>
                </c:pt>
                <c:pt idx="2">
                  <c:v>2018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315.89999999999969</c:v>
                </c:pt>
                <c:pt idx="1">
                  <c:v>299.89999999999969</c:v>
                </c:pt>
                <c:pt idx="2">
                  <c:v>290.39999999999969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Дотация на выравнивание бюджетной обеспеченности поселений за счет средств областного бюджета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</c:v>
                </c:pt>
                <c:pt idx="1">
                  <c:v>2019 г</c:v>
                </c:pt>
                <c:pt idx="2">
                  <c:v>2018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1403.7</c:v>
                </c:pt>
                <c:pt idx="1">
                  <c:v>1357.2</c:v>
                </c:pt>
                <c:pt idx="2">
                  <c:v>1304.7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 межбюджетные трансферты бюджетам поселений из бюджета района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</c:v>
                </c:pt>
                <c:pt idx="1">
                  <c:v>2019 г</c:v>
                </c:pt>
                <c:pt idx="2">
                  <c:v>2018 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25332.1</c:v>
                </c:pt>
                <c:pt idx="1">
                  <c:v>19817.900000000001</c:v>
                </c:pt>
                <c:pt idx="2">
                  <c:v>29185.5</c:v>
                </c:pt>
              </c:numCache>
            </c:numRef>
          </c:val>
        </c:ser>
        <c:shape val="pyramid"/>
        <c:axId val="87179264"/>
        <c:axId val="87180800"/>
        <c:axId val="0"/>
      </c:bar3DChart>
      <c:catAx>
        <c:axId val="87179264"/>
        <c:scaling>
          <c:orientation val="minMax"/>
        </c:scaling>
        <c:axPos val="l"/>
        <c:tickLblPos val="nextTo"/>
        <c:crossAx val="87180800"/>
        <c:crosses val="autoZero"/>
        <c:auto val="1"/>
        <c:lblAlgn val="ctr"/>
        <c:lblOffset val="100"/>
      </c:catAx>
      <c:valAx>
        <c:axId val="87180800"/>
        <c:scaling>
          <c:orientation val="minMax"/>
        </c:scaling>
        <c:axPos val="b"/>
        <c:majorGridlines/>
        <c:numFmt formatCode="General" sourceLinked="1"/>
        <c:tickLblPos val="nextTo"/>
        <c:crossAx val="87179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районного бюджета на 2018 год</a:t>
            </a:r>
          </a:p>
          <a:p>
            <a:pPr>
              <a:defRPr/>
            </a:pPr>
            <a:r>
              <a:rPr lang="ru-RU"/>
              <a:t>(%)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7,8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единый налог на вмененный доход</c:v>
                </c:pt>
                <c:pt idx="1">
                  <c:v>единый сельскохозяйственный налог</c:v>
                </c:pt>
                <c:pt idx="2">
                  <c:v>госпошлина</c:v>
                </c:pt>
                <c:pt idx="3">
                  <c:v>доходы от использования имущества</c:v>
                </c:pt>
                <c:pt idx="4">
                  <c:v>акцизы на нефтепродукты</c:v>
                </c:pt>
                <c:pt idx="5">
                  <c:v>доходы от продажи имущества</c:v>
                </c:pt>
                <c:pt idx="6">
                  <c:v>плата за негативное воздействие на окружающую среду</c:v>
                </c:pt>
                <c:pt idx="7">
                  <c:v>штрафы</c:v>
                </c:pt>
                <c:pt idx="8">
                  <c:v>субсидии</c:v>
                </c:pt>
                <c:pt idx="9">
                  <c:v>субвенции</c:v>
                </c:pt>
                <c:pt idx="10">
                  <c:v>дотация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2.4</c:v>
                </c:pt>
                <c:pt idx="1">
                  <c:v>0.7000000000000004</c:v>
                </c:pt>
                <c:pt idx="2">
                  <c:v>0.60000000000000042</c:v>
                </c:pt>
                <c:pt idx="3">
                  <c:v>0.8</c:v>
                </c:pt>
                <c:pt idx="4">
                  <c:v>2.9</c:v>
                </c:pt>
                <c:pt idx="5">
                  <c:v>1.4</c:v>
                </c:pt>
                <c:pt idx="6">
                  <c:v>0.1</c:v>
                </c:pt>
                <c:pt idx="7">
                  <c:v>0.4</c:v>
                </c:pt>
                <c:pt idx="8">
                  <c:v>3.4</c:v>
                </c:pt>
                <c:pt idx="9">
                  <c:v>53.5</c:v>
                </c:pt>
                <c:pt idx="10" formatCode="#,##0.0">
                  <c:v>26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22309711286131"/>
          <c:y val="0.15111722760318677"/>
          <c:w val="0.32766579177602823"/>
          <c:h val="0.82741133022089064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 algn="ctr">
              <a:defRPr/>
            </a:pPr>
            <a:r>
              <a:rPr lang="ru-RU"/>
              <a:t>Структура доходов районного бюджета на 2019 год</a:t>
            </a:r>
          </a:p>
          <a:p>
            <a:pPr algn="ctr">
              <a:defRPr/>
            </a:pPr>
            <a:r>
              <a:rPr lang="ru-RU"/>
              <a:t>(%)</a:t>
            </a:r>
            <a:endParaRPr lang="en-US"/>
          </a:p>
        </c:rich>
      </c:tx>
      <c:layout>
        <c:manualLayout>
          <c:xMode val="edge"/>
          <c:yMode val="edge"/>
          <c:x val="9.6256983240223526E-2"/>
          <c:y val="3.047611548556436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14104312379947E-2"/>
          <c:y val="0.22392353455818023"/>
          <c:w val="0.53594598161263352"/>
          <c:h val="0.723152930883639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8,6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единый налог на вмененный доход</c:v>
                </c:pt>
                <c:pt idx="1">
                  <c:v>единый сельскохозяйственный налог</c:v>
                </c:pt>
                <c:pt idx="2">
                  <c:v>госпошлина</c:v>
                </c:pt>
                <c:pt idx="3">
                  <c:v>доходы от использования имущества</c:v>
                </c:pt>
                <c:pt idx="4">
                  <c:v>акцизы на нефтепродукты</c:v>
                </c:pt>
                <c:pt idx="5">
                  <c:v>доходы от продажи имущества</c:v>
                </c:pt>
                <c:pt idx="6">
                  <c:v>плата за негативное воздействие на окружающую среду</c:v>
                </c:pt>
                <c:pt idx="7">
                  <c:v>штрафы</c:v>
                </c:pt>
                <c:pt idx="8">
                  <c:v>субсидии</c:v>
                </c:pt>
                <c:pt idx="9">
                  <c:v>субвенции</c:v>
                </c:pt>
                <c:pt idx="10">
                  <c:v>дотация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2.5</c:v>
                </c:pt>
                <c:pt idx="1">
                  <c:v>0.8</c:v>
                </c:pt>
                <c:pt idx="2">
                  <c:v>0.60000000000000042</c:v>
                </c:pt>
                <c:pt idx="3">
                  <c:v>0.9</c:v>
                </c:pt>
                <c:pt idx="4">
                  <c:v>3.4</c:v>
                </c:pt>
                <c:pt idx="5">
                  <c:v>1.9000000000000001</c:v>
                </c:pt>
                <c:pt idx="6">
                  <c:v>0.1</c:v>
                </c:pt>
                <c:pt idx="7">
                  <c:v>0.4</c:v>
                </c:pt>
                <c:pt idx="9">
                  <c:v>57.7</c:v>
                </c:pt>
                <c:pt idx="10" formatCode="#,##0.0">
                  <c:v>23.1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3698412000175952"/>
          <c:y val="9.2439023156787523E-2"/>
          <c:w val="0.32949632692561504"/>
          <c:h val="0.82635393119212697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Структура доходов районного бюджета на 2020 год</a:t>
            </a:r>
            <a:endParaRPr lang="ru-RU"/>
          </a:p>
          <a:p>
            <a:pPr>
              <a:defRPr/>
            </a:pPr>
            <a:r>
              <a:rPr lang="ru-RU" sz="1800" b="1" i="0" baseline="0"/>
              <a:t>(%)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8,6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единый налог на вмененный доход</c:v>
                </c:pt>
                <c:pt idx="1">
                  <c:v>единый сельскохозяйственный налог</c:v>
                </c:pt>
                <c:pt idx="2">
                  <c:v>госпошлина</c:v>
                </c:pt>
                <c:pt idx="3">
                  <c:v>доходы от использования имущества</c:v>
                </c:pt>
                <c:pt idx="4">
                  <c:v>акцизы на нефтепродукты</c:v>
                </c:pt>
                <c:pt idx="5">
                  <c:v>доходы от продажи имущества</c:v>
                </c:pt>
                <c:pt idx="6">
                  <c:v>плата за негативное воздействие на окружающую среду</c:v>
                </c:pt>
                <c:pt idx="7">
                  <c:v>штрафы</c:v>
                </c:pt>
                <c:pt idx="8">
                  <c:v>субсидии</c:v>
                </c:pt>
                <c:pt idx="9">
                  <c:v>субвенции</c:v>
                </c:pt>
                <c:pt idx="10">
                  <c:v>дотация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2.4</c:v>
                </c:pt>
                <c:pt idx="1">
                  <c:v>0.9</c:v>
                </c:pt>
                <c:pt idx="2">
                  <c:v>0.60000000000000042</c:v>
                </c:pt>
                <c:pt idx="3">
                  <c:v>0.8</c:v>
                </c:pt>
                <c:pt idx="4">
                  <c:v>4.9000000000000004</c:v>
                </c:pt>
                <c:pt idx="5">
                  <c:v>0.7000000000000004</c:v>
                </c:pt>
                <c:pt idx="6">
                  <c:v>0.1</c:v>
                </c:pt>
                <c:pt idx="7">
                  <c:v>0.4</c:v>
                </c:pt>
                <c:pt idx="9">
                  <c:v>56.7</c:v>
                </c:pt>
                <c:pt idx="10" formatCode="#,##0.0">
                  <c:v>23.9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5933048871684341"/>
          <c:y val="0.10251675517304523"/>
          <c:w val="0.32949632692561504"/>
          <c:h val="0.85372593542086384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Динамика поступления налоговых доходов районного бюджета (млн.руб.)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6.2786434396122526E-2"/>
          <c:y val="0.25417666541682288"/>
          <c:w val="0.60979774152703481"/>
          <c:h val="0.597979627546556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35.200000000000003</c:v>
                </c:pt>
                <c:pt idx="1">
                  <c:v>35.5</c:v>
                </c:pt>
                <c:pt idx="2">
                  <c:v>34.200000000000003</c:v>
                </c:pt>
                <c:pt idx="3">
                  <c:v>35.800000000000004</c:v>
                </c:pt>
                <c:pt idx="4">
                  <c:v>37.700000000000003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единый налог на вмененный доход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9.4</c:v>
                </c:pt>
                <c:pt idx="1">
                  <c:v>10.3</c:v>
                </c:pt>
                <c:pt idx="2">
                  <c:v>10.5</c:v>
                </c:pt>
                <c:pt idx="3">
                  <c:v>10.5</c:v>
                </c:pt>
                <c:pt idx="4">
                  <c:v>10.5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 formatCode="General">
                  <c:v>3.9</c:v>
                </c:pt>
                <c:pt idx="1">
                  <c:v>3</c:v>
                </c:pt>
                <c:pt idx="2">
                  <c:v>3.2</c:v>
                </c:pt>
                <c:pt idx="3" formatCode="General">
                  <c:v>3.5</c:v>
                </c:pt>
                <c:pt idx="4" formatCode="General">
                  <c:v>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госпошлина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3.1</c:v>
                </c:pt>
                <c:pt idx="2">
                  <c:v>2.4</c:v>
                </c:pt>
                <c:pt idx="3">
                  <c:v>2.5</c:v>
                </c:pt>
                <c:pt idx="4">
                  <c:v>2.5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акцизы на нефтепродукты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Лист1!$F$2:$F$6</c:f>
              <c:numCache>
                <c:formatCode>0.0</c:formatCode>
                <c:ptCount val="5"/>
                <c:pt idx="0" formatCode="General">
                  <c:v>10.1</c:v>
                </c:pt>
                <c:pt idx="1">
                  <c:v>8</c:v>
                </c:pt>
                <c:pt idx="2">
                  <c:v>12.6</c:v>
                </c:pt>
                <c:pt idx="3" formatCode="General">
                  <c:v>14.2</c:v>
                </c:pt>
                <c:pt idx="4" formatCode="General">
                  <c:v>21.6</c:v>
                </c:pt>
              </c:numCache>
            </c:numRef>
          </c:val>
        </c:ser>
        <c:dLbls>
          <c:showVal val="1"/>
        </c:dLbls>
        <c:shape val="cylinder"/>
        <c:axId val="88443904"/>
        <c:axId val="88474368"/>
        <c:axId val="0"/>
      </c:bar3DChart>
      <c:catAx>
        <c:axId val="88443904"/>
        <c:scaling>
          <c:orientation val="minMax"/>
        </c:scaling>
        <c:axPos val="b"/>
        <c:tickLblPos val="nextTo"/>
        <c:crossAx val="88474368"/>
        <c:crosses val="autoZero"/>
        <c:auto val="1"/>
        <c:lblAlgn val="ctr"/>
        <c:lblOffset val="100"/>
      </c:catAx>
      <c:valAx>
        <c:axId val="88474368"/>
        <c:scaling>
          <c:orientation val="minMax"/>
        </c:scaling>
        <c:axPos val="l"/>
        <c:majorGridlines/>
        <c:numFmt formatCode="0.0" sourceLinked="1"/>
        <c:tickLblPos val="nextTo"/>
        <c:crossAx val="88443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695829687955765"/>
          <c:y val="0.23122109736282978"/>
          <c:w val="0.32178994503324254"/>
          <c:h val="0.5532324084489435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Динамика поступления неналоговых доходов районного бюджета (млн.руб.)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0281790863098632E-2"/>
          <c:y val="0.25417666541682288"/>
          <c:w val="0.61775784548670565"/>
          <c:h val="0.597979627546556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использования муницип. имущ-ва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3.3</c:v>
                </c:pt>
                <c:pt idx="1">
                  <c:v>2.9</c:v>
                </c:pt>
                <c:pt idx="2">
                  <c:v>3.5</c:v>
                </c:pt>
                <c:pt idx="3">
                  <c:v>3.5</c:v>
                </c:pt>
                <c:pt idx="4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Плата за негативное воздейст.на окруж. среду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0.60000000000000042</c:v>
                </c:pt>
                <c:pt idx="1">
                  <c:v>0.5</c:v>
                </c:pt>
                <c:pt idx="2">
                  <c:v>0.60000000000000042</c:v>
                </c:pt>
                <c:pt idx="3">
                  <c:v>0.60000000000000042</c:v>
                </c:pt>
                <c:pt idx="4">
                  <c:v>0.60000000000000042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продажи муницип. имущ-ва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0.4</c:v>
                </c:pt>
                <c:pt idx="1">
                  <c:v>8.7000000000000011</c:v>
                </c:pt>
                <c:pt idx="2" formatCode="0.0">
                  <c:v>6</c:v>
                </c:pt>
                <c:pt idx="3" formatCode="0.0">
                  <c:v>8</c:v>
                </c:pt>
                <c:pt idx="4">
                  <c:v>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Штрафы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Лист1!$E$2:$E$6</c:f>
              <c:numCache>
                <c:formatCode>0.0</c:formatCode>
                <c:ptCount val="5"/>
                <c:pt idx="0" formatCode="General">
                  <c:v>2.4</c:v>
                </c:pt>
                <c:pt idx="1">
                  <c:v>2</c:v>
                </c:pt>
                <c:pt idx="2" formatCode="#,##0.0">
                  <c:v>1.8</c:v>
                </c:pt>
                <c:pt idx="3" formatCode="General">
                  <c:v>1.8</c:v>
                </c:pt>
                <c:pt idx="4" formatCode="General">
                  <c:v>1.8</c:v>
                </c:pt>
              </c:numCache>
            </c:numRef>
          </c:val>
        </c:ser>
        <c:dLbls>
          <c:showVal val="1"/>
        </c:dLbls>
        <c:shape val="cylinder"/>
        <c:axId val="93074176"/>
        <c:axId val="93076480"/>
        <c:axId val="0"/>
      </c:bar3DChart>
      <c:catAx>
        <c:axId val="93074176"/>
        <c:scaling>
          <c:orientation val="minMax"/>
        </c:scaling>
        <c:axPos val="b"/>
        <c:tickLblPos val="nextTo"/>
        <c:crossAx val="93076480"/>
        <c:crosses val="autoZero"/>
        <c:auto val="1"/>
        <c:lblAlgn val="ctr"/>
        <c:lblOffset val="100"/>
      </c:catAx>
      <c:valAx>
        <c:axId val="93076480"/>
        <c:scaling>
          <c:orientation val="minMax"/>
        </c:scaling>
        <c:axPos val="l"/>
        <c:majorGridlines/>
        <c:numFmt formatCode="General" sourceLinked="1"/>
        <c:tickLblPos val="nextTo"/>
        <c:crossAx val="9307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404"/>
          <c:y val="0.25056867891513562"/>
          <c:w val="0.34027777777777807"/>
          <c:h val="0.59390201224846895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Динамика поступления безвозмездных поступлений районного бюджета (млн.руб.)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74.900000000000006</c:v>
                </c:pt>
                <c:pt idx="1">
                  <c:v>62</c:v>
                </c:pt>
                <c:pt idx="2">
                  <c:v>113.9</c:v>
                </c:pt>
                <c:pt idx="3">
                  <c:v>96.4</c:v>
                </c:pt>
                <c:pt idx="4">
                  <c:v>105.1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">
                  <c:v>3.4</c:v>
                </c:pt>
                <c:pt idx="2" formatCode="0.0">
                  <c:v>14.9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249.8</c:v>
                </c:pt>
                <c:pt idx="1">
                  <c:v>244.9</c:v>
                </c:pt>
                <c:pt idx="2">
                  <c:v>234.2</c:v>
                </c:pt>
                <c:pt idx="3">
                  <c:v>240.7</c:v>
                </c:pt>
                <c:pt idx="4">
                  <c:v>249.1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межбюдж. трансф.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2016год - отчет</c:v>
                </c:pt>
                <c:pt idx="1">
                  <c:v>2017 год - план</c:v>
                </c:pt>
                <c:pt idx="2">
                  <c:v>2018 год -проект</c:v>
                </c:pt>
                <c:pt idx="3">
                  <c:v>2019 год -проект</c:v>
                </c:pt>
                <c:pt idx="4">
                  <c:v>2020 год -проект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1.7</c:v>
                </c:pt>
              </c:numCache>
            </c:numRef>
          </c:val>
        </c:ser>
        <c:dLbls>
          <c:showVal val="1"/>
        </c:dLbls>
        <c:shape val="cylinder"/>
        <c:axId val="101045760"/>
        <c:axId val="101047680"/>
        <c:axId val="0"/>
      </c:bar3DChart>
      <c:catAx>
        <c:axId val="101045760"/>
        <c:scaling>
          <c:orientation val="minMax"/>
        </c:scaling>
        <c:axPos val="b"/>
        <c:tickLblPos val="nextTo"/>
        <c:crossAx val="101047680"/>
        <c:crosses val="autoZero"/>
        <c:auto val="1"/>
        <c:lblAlgn val="ctr"/>
        <c:lblOffset val="100"/>
      </c:catAx>
      <c:valAx>
        <c:axId val="101047680"/>
        <c:scaling>
          <c:orientation val="minMax"/>
        </c:scaling>
        <c:axPos val="l"/>
        <c:majorGridlines/>
        <c:numFmt formatCode="General" sourceLinked="1"/>
        <c:tickLblPos val="nextTo"/>
        <c:crossAx val="101045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22331583552068"/>
          <c:y val="0.38426259217597836"/>
          <c:w val="0.28546186934966528"/>
          <c:h val="0.386236720409949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plotArea>
      <c:layout>
        <c:manualLayout>
          <c:layoutTarget val="inner"/>
          <c:xMode val="edge"/>
          <c:yMode val="edge"/>
          <c:x val="0.21694058884841369"/>
          <c:y val="0.36523129697464674"/>
          <c:w val="0.54154804640451748"/>
          <c:h val="0.58784840919275338"/>
        </c:manualLayout>
      </c:layout>
      <c:pieChart>
        <c:varyColors val="1"/>
        <c:ser>
          <c:idx val="0"/>
          <c:order val="0"/>
          <c:tx>
            <c:strRef>
              <c:f>Sheet1!#REF!</c:f>
              <c:strCache>
                <c:ptCount val="1"/>
                <c:pt idx="0">
                  <c:v>#ССЫЛКА!</c:v>
                </c:pt>
              </c:strCache>
            </c:strRef>
          </c:tx>
          <c:explosion val="25"/>
          <c:dPt>
            <c:idx val="0"/>
            <c:explosion val="33"/>
          </c:dPt>
          <c:dPt>
            <c:idx val="2"/>
            <c:explosion val="31"/>
          </c:dPt>
          <c:dPt>
            <c:idx val="3"/>
            <c:explosion val="37"/>
          </c:dPt>
          <c:dPt>
            <c:idx val="5"/>
            <c:explosion val="0"/>
          </c:dPt>
          <c:dPt>
            <c:idx val="6"/>
            <c:explosion val="12"/>
          </c:dPt>
          <c:cat>
            <c:strRef>
              <c:f>Sheet1!$A$1:$I$1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 и кинематография</c:v>
                </c:pt>
                <c:pt idx="5">
                  <c:v>Социальная политика</c:v>
                </c:pt>
                <c:pt idx="6">
                  <c:v>Средства массовой информации</c:v>
                </c:pt>
                <c:pt idx="7">
                  <c:v>Обслуживание муниципального долга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Sheet1!$A$2:$I$2</c:f>
              <c:numCache>
                <c:formatCode>General</c:formatCode>
                <c:ptCount val="9"/>
                <c:pt idx="0">
                  <c:v>31576.6</c:v>
                </c:pt>
                <c:pt idx="1">
                  <c:v>14834</c:v>
                </c:pt>
                <c:pt idx="2">
                  <c:v>16122.2</c:v>
                </c:pt>
                <c:pt idx="3" formatCode="#,##0.0">
                  <c:v>327845.09999999998</c:v>
                </c:pt>
                <c:pt idx="4">
                  <c:v>23370.400000000001</c:v>
                </c:pt>
                <c:pt idx="5">
                  <c:v>9529</c:v>
                </c:pt>
                <c:pt idx="6">
                  <c:v>241.6</c:v>
                </c:pt>
                <c:pt idx="7">
                  <c:v>15.4</c:v>
                </c:pt>
                <c:pt idx="8" formatCode="0.0">
                  <c:v>8262.1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#ССЫЛКА!</c:v>
                </c:pt>
              </c:strCache>
            </c:strRef>
          </c:tx>
          <c:explosion val="25"/>
          <c:cat>
            <c:strRef>
              <c:f>Sheet1!$A$1:$I$1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 и кинематография</c:v>
                </c:pt>
                <c:pt idx="5">
                  <c:v>Социальная политика</c:v>
                </c:pt>
                <c:pt idx="6">
                  <c:v>Средства массовой информации</c:v>
                </c:pt>
                <c:pt idx="7">
                  <c:v>Обслуживание муниципального долга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Sheet1!$A$3:$I$3</c:f>
              <c:numCache>
                <c:formatCode>General</c:formatCode>
                <c:ptCount val="9"/>
              </c:numCache>
            </c:numRef>
          </c:val>
        </c:ser>
        <c:dLbls>
          <c:showPercent val="1"/>
        </c:dLbls>
        <c:firstSliceAng val="0"/>
      </c:pieChart>
      <c:spPr>
        <a:noFill/>
        <a:ln w="25432">
          <a:noFill/>
        </a:ln>
      </c:spPr>
    </c:plotArea>
    <c:legend>
      <c:legendPos val="t"/>
      <c:layout>
        <c:manualLayout>
          <c:xMode val="edge"/>
          <c:yMode val="edge"/>
          <c:x val="0.11344185909345585"/>
          <c:y val="5.8162866717378338E-2"/>
          <c:w val="0.75514642130408094"/>
          <c:h val="0.23422575539133172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Pt>
            <c:idx val="4"/>
            <c:explosion val="2"/>
          </c:dPt>
          <c:dPt>
            <c:idx val="8"/>
            <c:explosion val="20"/>
          </c:dPt>
          <c:dLbls>
            <c:dLbl>
              <c:idx val="3"/>
              <c:layout>
                <c:manualLayout>
                  <c:x val="9.054979122592953E-2"/>
                  <c:y val="-0.21199257721047696"/>
                </c:manualLayout>
              </c:layout>
              <c:dLblPos val="bestFit"/>
              <c:showPercent val="1"/>
            </c:dLbl>
            <c:dLblPos val="bestFit"/>
            <c:showPercent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Средства массовой информации</c:v>
                </c:pt>
                <c:pt idx="7">
                  <c:v>Обслуживание муниципального долга</c:v>
                </c:pt>
                <c:pt idx="8">
                  <c:v>Межбюджетные трансферты бюджетам субъектов РФ и муниципальных образований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30762.3</c:v>
                </c:pt>
                <c:pt idx="1">
                  <c:v>14332.1</c:v>
                </c:pt>
                <c:pt idx="2">
                  <c:v>14128.3</c:v>
                </c:pt>
                <c:pt idx="3">
                  <c:v>321332.8</c:v>
                </c:pt>
                <c:pt idx="4">
                  <c:v>9354.7999999999811</c:v>
                </c:pt>
                <c:pt idx="5">
                  <c:v>9654.4</c:v>
                </c:pt>
                <c:pt idx="6">
                  <c:v>241.6</c:v>
                </c:pt>
                <c:pt idx="7">
                  <c:v>6.9</c:v>
                </c:pt>
                <c:pt idx="8">
                  <c:v>7278.2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9B131-590D-46CA-AFC4-86805A63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28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Елена Варварина</cp:lastModifiedBy>
  <cp:revision>9</cp:revision>
  <cp:lastPrinted>2017-11-23T05:36:00Z</cp:lastPrinted>
  <dcterms:created xsi:type="dcterms:W3CDTF">2017-11-23T06:07:00Z</dcterms:created>
  <dcterms:modified xsi:type="dcterms:W3CDTF">2017-11-27T09:26:00Z</dcterms:modified>
</cp:coreProperties>
</file>