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5A8" w:rsidRDefault="009945A8" w:rsidP="009945A8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PT Astra Serif" w:eastAsia="Times New Roman" w:hAnsi="PT Astra Serif" w:cs="Arial"/>
          <w:b/>
          <w:color w:val="000000" w:themeColor="text1"/>
          <w:kern w:val="36"/>
          <w:sz w:val="28"/>
          <w:szCs w:val="28"/>
          <w:lang w:eastAsia="ru-RU"/>
        </w:rPr>
      </w:pPr>
      <w:bookmarkStart w:id="0" w:name="_GoBack"/>
      <w:bookmarkEnd w:id="0"/>
      <w:r w:rsidRPr="009945A8">
        <w:rPr>
          <w:rFonts w:ascii="PT Astra Serif" w:eastAsia="Times New Roman" w:hAnsi="PT Astra Serif" w:cs="Arial"/>
          <w:b/>
          <w:color w:val="000000" w:themeColor="text1"/>
          <w:kern w:val="36"/>
          <w:sz w:val="28"/>
          <w:szCs w:val="28"/>
          <w:lang w:eastAsia="ru-RU"/>
        </w:rPr>
        <w:t>НАЦИОНАЛЬНЫЙ АНТИТЕРРОРИСТИЧЕСКИЙ КОМИТЕТ (НАК): 20 ЛЕТ НА СТРАЖЕ БЕЗОПАСНОСТИ</w:t>
      </w:r>
    </w:p>
    <w:p w:rsidR="009945A8" w:rsidRPr="009945A8" w:rsidRDefault="009945A8" w:rsidP="009945A8">
      <w:pPr>
        <w:shd w:val="clear" w:color="auto" w:fill="FFFFFF"/>
        <w:spacing w:after="0" w:line="240" w:lineRule="atLeast"/>
        <w:jc w:val="center"/>
        <w:textAlignment w:val="baseline"/>
        <w:outlineLvl w:val="0"/>
        <w:rPr>
          <w:rFonts w:ascii="PT Astra Serif" w:eastAsia="Times New Roman" w:hAnsi="PT Astra Serif" w:cs="Arial"/>
          <w:b/>
          <w:color w:val="000000" w:themeColor="text1"/>
          <w:kern w:val="36"/>
          <w:sz w:val="28"/>
          <w:szCs w:val="28"/>
          <w:lang w:eastAsia="ru-RU"/>
        </w:rPr>
      </w:pPr>
    </w:p>
    <w:p w:rsidR="009945A8" w:rsidRPr="009945A8" w:rsidRDefault="009945A8" w:rsidP="009945A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</w:pPr>
      <w:r w:rsidRPr="009945A8"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10 марта</w:t>
      </w:r>
      <w:r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2026 года исполнится</w:t>
      </w:r>
      <w:r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 xml:space="preserve"> </w:t>
      </w:r>
      <w:r w:rsidRPr="009945A8"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20 лет со дня образования Национального антитеррористического комитета (НАК)</w:t>
      </w:r>
      <w:r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-</w:t>
      </w: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 xml:space="preserve"> ключевого координирующего органа в системе противодействия терроризму </w:t>
      </w:r>
      <w:r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br/>
      </w: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 xml:space="preserve">в Российской Федерации. С момента создания и по настоящее время </w:t>
      </w:r>
      <w:r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br/>
      </w: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НАК возглавляет директор Федеральной службы безопасности России</w:t>
      </w:r>
      <w:r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 xml:space="preserve"> </w:t>
      </w:r>
      <w:r w:rsidRPr="009945A8"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Александр Васильевич Бортников</w:t>
      </w: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.</w:t>
      </w:r>
    </w:p>
    <w:p w:rsidR="009945A8" w:rsidRPr="009945A8" w:rsidRDefault="009945A8" w:rsidP="009945A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</w:pP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За два десятилетия НАК доказал свою эффективность как централизованная платформа для выработки единой государственной политики в сфере антитеррора. Его основными целями и задачами являются:</w:t>
      </w:r>
    </w:p>
    <w:p w:rsidR="009945A8" w:rsidRPr="009945A8" w:rsidRDefault="009945A8" w:rsidP="009945A8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</w:pPr>
      <w:r w:rsidRPr="009945A8"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Организация профилактики терроризма</w:t>
      </w: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 xml:space="preserve">, включая выявление </w:t>
      </w:r>
      <w:r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br/>
      </w: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и последующее устранение причин и условий, способствующих совершению террористических актов.</w:t>
      </w:r>
    </w:p>
    <w:p w:rsidR="009945A8" w:rsidRPr="009945A8" w:rsidRDefault="009945A8" w:rsidP="009945A8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</w:pPr>
      <w:r w:rsidRPr="009945A8"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Подготовка предложений</w:t>
      </w:r>
      <w:r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Президенту и Правительству Российской Федерации по формированию государственной стратегии и совершенствованию законодательства в данной области.</w:t>
      </w:r>
    </w:p>
    <w:p w:rsidR="009945A8" w:rsidRPr="009945A8" w:rsidRDefault="009945A8" w:rsidP="009945A8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</w:pPr>
      <w:r w:rsidRPr="009945A8"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Координация деятельности</w:t>
      </w:r>
      <w:r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 xml:space="preserve"> </w:t>
      </w: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федеральных органов исполнительной власти, исполнительных органов государственной власти субъектов РФ, исполнительно-распорядительных органов федеральных территорий и органов местного самоуправления по противодействию терроризму.</w:t>
      </w:r>
    </w:p>
    <w:p w:rsidR="009945A8" w:rsidRPr="009945A8" w:rsidRDefault="009945A8" w:rsidP="009945A8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</w:pPr>
      <w:r w:rsidRPr="009945A8"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Участие в международном сотрудничестве</w:t>
      </w:r>
      <w:r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в области борьбы с терроризмом, выработка позиции России на основных мировых площадках.</w:t>
      </w:r>
    </w:p>
    <w:p w:rsidR="009945A8" w:rsidRPr="009945A8" w:rsidRDefault="009945A8" w:rsidP="009945A8">
      <w:pPr>
        <w:numPr>
          <w:ilvl w:val="0"/>
          <w:numId w:val="1"/>
        </w:numPr>
        <w:spacing w:after="0" w:line="240" w:lineRule="auto"/>
        <w:ind w:left="0" w:firstLine="709"/>
        <w:jc w:val="both"/>
        <w:textAlignment w:val="baseline"/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</w:pPr>
      <w:proofErr w:type="gramStart"/>
      <w:r w:rsidRPr="009945A8"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9945A8"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реализацией</w:t>
      </w:r>
      <w:r>
        <w:rPr>
          <w:rFonts w:ascii="PT Astra Serif" w:eastAsia="Times New Roman" w:hAnsi="PT Astra Serif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решений федеральных органов государственной власти в сфере антитеррора.</w:t>
      </w:r>
    </w:p>
    <w:p w:rsidR="009945A8" w:rsidRDefault="009945A8" w:rsidP="009945A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</w:pP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 xml:space="preserve">Благодаря слаженной работе НАК и подчиненных ему структур в России создана многоуровневая, интегрированная система, способная оперативно реагировать на вызовы и эффективно предупреждать угрозы. </w:t>
      </w:r>
    </w:p>
    <w:p w:rsidR="009945A8" w:rsidRPr="009945A8" w:rsidRDefault="009945A8" w:rsidP="009945A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</w:pPr>
      <w:r w:rsidRPr="009945A8">
        <w:rPr>
          <w:rFonts w:ascii="PT Astra Serif" w:eastAsia="Times New Roman" w:hAnsi="PT Astra Serif" w:cs="Arial"/>
          <w:color w:val="000000" w:themeColor="text1"/>
          <w:sz w:val="28"/>
          <w:szCs w:val="28"/>
          <w:lang w:eastAsia="ru-RU"/>
        </w:rPr>
        <w:t>В каждом субъекте страны созданы и действуют антитеррористические комиссии.</w:t>
      </w:r>
    </w:p>
    <w:p w:rsidR="001A065E" w:rsidRPr="009945A8" w:rsidRDefault="001A065E" w:rsidP="009945A8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</w:p>
    <w:sectPr w:rsidR="001A065E" w:rsidRPr="009945A8" w:rsidSect="009E5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D7B52"/>
    <w:multiLevelType w:val="multilevel"/>
    <w:tmpl w:val="A4C4A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945A8"/>
    <w:rsid w:val="001A065E"/>
    <w:rsid w:val="00723D1D"/>
    <w:rsid w:val="009945A8"/>
    <w:rsid w:val="009E5BB8"/>
    <w:rsid w:val="00D33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BB8"/>
  </w:style>
  <w:style w:type="paragraph" w:styleId="1">
    <w:name w:val="heading 1"/>
    <w:basedOn w:val="a"/>
    <w:link w:val="10"/>
    <w:uiPriority w:val="9"/>
    <w:qFormat/>
    <w:rsid w:val="009945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45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4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45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45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45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94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45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0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Мусафирова Светлана Сергеевна</dc:creator>
  <cp:lastModifiedBy>Пользователь</cp:lastModifiedBy>
  <cp:revision>2</cp:revision>
  <dcterms:created xsi:type="dcterms:W3CDTF">2026-03-05T11:49:00Z</dcterms:created>
  <dcterms:modified xsi:type="dcterms:W3CDTF">2026-03-05T11:49:00Z</dcterms:modified>
</cp:coreProperties>
</file>