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6A7" w:rsidRPr="006026A7" w:rsidRDefault="006026A7" w:rsidP="006026A7">
      <w:pPr>
        <w:shd w:val="clear" w:color="auto" w:fill="FFFFFF"/>
        <w:spacing w:after="0" w:line="240" w:lineRule="auto"/>
        <w:ind w:left="395"/>
        <w:jc w:val="both"/>
        <w:textAlignment w:val="baseline"/>
        <w:outlineLvl w:val="1"/>
        <w:rPr>
          <w:rFonts w:ascii="PT Astra Serif" w:hAnsi="PT Astra Serif"/>
          <w:b/>
          <w:sz w:val="24"/>
          <w:szCs w:val="24"/>
        </w:rPr>
      </w:pPr>
      <w:bookmarkStart w:id="0" w:name="h844"/>
      <w:bookmarkEnd w:id="0"/>
      <w:r w:rsidRPr="006026A7">
        <w:rPr>
          <w:rFonts w:ascii="PT Astra Serif" w:hAnsi="PT Astra Serif"/>
          <w:b/>
          <w:sz w:val="24"/>
          <w:szCs w:val="24"/>
        </w:rPr>
        <w:t>Администрация Базарно-</w:t>
      </w:r>
      <w:proofErr w:type="spellStart"/>
      <w:r w:rsidRPr="006026A7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 w:rsidRPr="006026A7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  <w:r w:rsidRPr="006026A7">
        <w:rPr>
          <w:rFonts w:ascii="PT Astra Serif" w:hAnsi="PT Astra Serif"/>
          <w:b/>
          <w:sz w:val="24"/>
          <w:szCs w:val="24"/>
        </w:rPr>
        <w:t xml:space="preserve"> информирует о</w:t>
      </w:r>
    </w:p>
    <w:p w:rsidR="006026A7" w:rsidRPr="006026A7" w:rsidRDefault="006026A7" w:rsidP="006026A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</w:pPr>
      <w:r w:rsidRPr="006026A7">
        <w:rPr>
          <w:rFonts w:ascii="PT Astra Serif" w:hAnsi="PT Astra Serif"/>
          <w:b/>
          <w:sz w:val="24"/>
          <w:szCs w:val="24"/>
        </w:rPr>
        <w:t xml:space="preserve"> порядке использования открытого огня и разведения костров на землях сельскохозяйственного назначения, землях запасов и землях населенных пунктов, в соответствии с Постановлением Правительства Российской Федерации от 16.09.2020 № 1479: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1.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Настоящий порядок использования открытого огня и разведения костров на землях сельскохозяйственного назначения, землях запаса и землях населенных пунктов (далее - порядок)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назначения, землях запаса и землях населенных пунктов (далее - использование открытого огня).</w:t>
      </w:r>
      <w:bookmarkStart w:id="1" w:name="l845"/>
      <w:bookmarkStart w:id="2" w:name="l423"/>
      <w:bookmarkEnd w:id="1"/>
      <w:bookmarkEnd w:id="2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2.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а)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  <w:bookmarkStart w:id="3" w:name="l798"/>
      <w:bookmarkStart w:id="4" w:name="l424"/>
      <w:bookmarkEnd w:id="3"/>
      <w:bookmarkEnd w:id="4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б)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деревьев. При использовании открытого огня для сжигания сухой травы, веток, листвы и другой горючей растительности на индивидуальных земельных участках населенных пунктов, а также на садовых или огородных земельных участках место использования открытого огня должно располагаться на расстоянии не менее 15 метров до зданий, сооружений и иных построек.</w:t>
      </w:r>
      <w:bookmarkStart w:id="5" w:name="l975"/>
      <w:bookmarkEnd w:id="5"/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(в ред. Постановления Правительства РФ </w:t>
      </w:r>
      <w:hyperlink r:id="rId4" w:anchor="l176" w:tgtFrame="_blank" w:history="1">
        <w:r w:rsidRPr="006026A7">
          <w:rPr>
            <w:rFonts w:ascii="PT Astra Serif" w:eastAsia="Times New Roman" w:hAnsi="PT Astra Serif" w:cs="Times New Roman"/>
            <w:color w:val="808080"/>
            <w:sz w:val="24"/>
            <w:szCs w:val="24"/>
            <w:u w:val="single"/>
            <w:lang w:eastAsia="ru-RU"/>
          </w:rPr>
          <w:t>от 24.10.2022 N 1885</w:t>
        </w:r>
      </w:hyperlink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)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в)</w:t>
      </w:r>
      <w:r w:rsidR="00072468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 xml:space="preserve"> 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  <w:bookmarkStart w:id="6" w:name="l425"/>
      <w:bookmarkEnd w:id="6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г)</w:t>
      </w:r>
      <w:r w:rsidR="00072468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 xml:space="preserve"> 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3.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 использовании открытого огня для сжигания сухой травы, веток, листвы и другой горючей растительности в металлической емкости или емкости, выполненной из иных негорючих материалов, исключающей распространение пламени и выпадение горючих материалов за пределы очага горения, минимально допустимые расстояния, предусмотренные подпунктами "б" и "в" пункта 2 порядка, могут быть уменьшены вдвое. При этом устройство противопожарной минерализованной полосы не требуется.</w:t>
      </w:r>
      <w:bookmarkStart w:id="7" w:name="l799"/>
      <w:bookmarkStart w:id="8" w:name="l426"/>
      <w:bookmarkEnd w:id="7"/>
      <w:bookmarkEnd w:id="8"/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(в ред. Постановления Правительства РФ </w:t>
      </w:r>
      <w:hyperlink r:id="rId5" w:anchor="l176" w:tgtFrame="_blank" w:history="1">
        <w:r w:rsidRPr="006026A7">
          <w:rPr>
            <w:rFonts w:ascii="PT Astra Serif" w:eastAsia="Times New Roman" w:hAnsi="PT Astra Serif" w:cs="Times New Roman"/>
            <w:color w:val="808080"/>
            <w:sz w:val="24"/>
            <w:szCs w:val="24"/>
            <w:u w:val="single"/>
            <w:lang w:eastAsia="ru-RU"/>
          </w:rPr>
          <w:t>от 24.10.2022 N 1885</w:t>
        </w:r>
      </w:hyperlink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)</w:t>
      </w:r>
      <w:bookmarkStart w:id="9" w:name="l976"/>
      <w:bookmarkEnd w:id="9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4.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5.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или огородных земельных участках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  <w:bookmarkStart w:id="10" w:name="l427"/>
      <w:bookmarkEnd w:id="10"/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(в ред. Постановления Правительства РФ </w:t>
      </w:r>
      <w:hyperlink r:id="rId6" w:anchor="l176" w:tgtFrame="_blank" w:history="1">
        <w:r w:rsidRPr="006026A7">
          <w:rPr>
            <w:rFonts w:ascii="PT Astra Serif" w:eastAsia="Times New Roman" w:hAnsi="PT Astra Serif" w:cs="Times New Roman"/>
            <w:color w:val="808080"/>
            <w:sz w:val="24"/>
            <w:szCs w:val="24"/>
            <w:u w:val="single"/>
            <w:lang w:eastAsia="ru-RU"/>
          </w:rPr>
          <w:t>от 24.10.2022 N 1885</w:t>
        </w:r>
      </w:hyperlink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)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lastRenderedPageBreak/>
        <w:t>6.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приложению.</w:t>
      </w:r>
      <w:bookmarkStart w:id="11" w:name="l800"/>
      <w:bookmarkStart w:id="12" w:name="l428"/>
      <w:bookmarkEnd w:id="11"/>
      <w:bookmarkEnd w:id="12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7.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 увеличении диаметра зоны очага горения должны быть выполнены требования пункта 2 порядка. При этом на каждый очаг использования открытого огня должно быть задействовано не менее 2 человек, обеспеченных первичными средствами пожаротушения и прошедших обучение мерам пожарной безопасности.</w:t>
      </w:r>
      <w:bookmarkStart w:id="13" w:name="l801"/>
      <w:bookmarkStart w:id="14" w:name="l429"/>
      <w:bookmarkEnd w:id="13"/>
      <w:bookmarkEnd w:id="14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8.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9.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Использование открытого огня запрещается: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на торфяных почвах;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 установлении на соответствующей территории особого противопожарного режима;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  <w:bookmarkStart w:id="15" w:name="l802"/>
      <w:bookmarkEnd w:id="15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под кронами деревьев хвойных пород;</w:t>
      </w:r>
      <w:bookmarkStart w:id="16" w:name="l430"/>
      <w:bookmarkEnd w:id="16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 емкости, стенки которой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  <w:bookmarkStart w:id="17" w:name="l803"/>
      <w:bookmarkEnd w:id="17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 скорости ветра, превышающей значение 10 метров в секунду.</w:t>
      </w:r>
      <w:bookmarkStart w:id="18" w:name="l431"/>
      <w:bookmarkEnd w:id="18"/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10.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 процессе использования открытого огня запрещается: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оставлять место очага горения без присмотра до полного прекращения горения (тления);</w:t>
      </w:r>
    </w:p>
    <w:p w:rsidR="006026A7" w:rsidRP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располагать легковоспламеняющиеся и горючие жидкости, а также горючие материалы вблизи очага горения.</w:t>
      </w:r>
      <w:bookmarkStart w:id="19" w:name="l804"/>
      <w:bookmarkEnd w:id="19"/>
    </w:p>
    <w:p w:rsidR="006026A7" w:rsidRDefault="006026A7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026A7">
        <w:rPr>
          <w:rFonts w:ascii="PT Astra Serif" w:eastAsia="Times New Roman" w:hAnsi="PT Astra Serif" w:cs="Times New Roman"/>
          <w:color w:val="808080"/>
          <w:sz w:val="24"/>
          <w:szCs w:val="24"/>
          <w:lang w:eastAsia="ru-RU"/>
        </w:rPr>
        <w:t>11.</w:t>
      </w:r>
      <w:r w:rsidRPr="006026A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  <w:bookmarkStart w:id="20" w:name="l432"/>
      <w:bookmarkEnd w:id="20"/>
    </w:p>
    <w:p w:rsidR="00072468" w:rsidRDefault="00072468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72468" w:rsidRDefault="00072468" w:rsidP="006026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72468" w:rsidRPr="006026A7" w:rsidRDefault="00072468" w:rsidP="00072468">
      <w:pPr>
        <w:shd w:val="clear" w:color="auto" w:fill="FFFFFF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</w:pPr>
      <w:r w:rsidRPr="00072468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Консультант по делам ГО ЧС                      </w:t>
      </w:r>
      <w:r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      </w:t>
      </w:r>
      <w:bookmarkStart w:id="21" w:name="_GoBack"/>
      <w:bookmarkEnd w:id="21"/>
      <w:r w:rsidRPr="00072468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               </w:t>
      </w:r>
      <w:r w:rsidRPr="00072468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 xml:space="preserve">                          В. А. Ганин</w:t>
      </w:r>
    </w:p>
    <w:p w:rsidR="006026A7" w:rsidRPr="006026A7" w:rsidRDefault="006026A7" w:rsidP="006026A7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sectPr w:rsidR="006026A7" w:rsidRPr="00602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A7"/>
    <w:rsid w:val="00072468"/>
    <w:rsid w:val="006026A7"/>
    <w:rsid w:val="00F7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614DF"/>
  <w15:chartTrackingRefBased/>
  <w15:docId w15:val="{7D25B0CB-8EA5-4A31-BED6-03AAB3E8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3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34840" TargetMode="External"/><Relationship Id="rId5" Type="http://schemas.openxmlformats.org/officeDocument/2006/relationships/hyperlink" Target="https://normativ.kontur.ru/document?moduleId=1&amp;documentId=434840" TargetMode="External"/><Relationship Id="rId4" Type="http://schemas.openxmlformats.org/officeDocument/2006/relationships/hyperlink" Target="https://normativ.kontur.ru/document?moduleId=1&amp;documentId=4348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</cp:revision>
  <cp:lastPrinted>2025-04-04T05:56:00Z</cp:lastPrinted>
  <dcterms:created xsi:type="dcterms:W3CDTF">2025-04-04T05:41:00Z</dcterms:created>
  <dcterms:modified xsi:type="dcterms:W3CDTF">2025-04-04T06:04:00Z</dcterms:modified>
</cp:coreProperties>
</file>