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7B705E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7B705E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CB4DC2">
        <w:rPr>
          <w:rFonts w:ascii="PT Astra Serif" w:hAnsi="PT Astra Serif"/>
          <w:sz w:val="24"/>
          <w:szCs w:val="24"/>
        </w:rPr>
        <w:t>23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5085"/>
      </w:tblGrid>
      <w:tr w:rsidR="00CB4DC2" w:rsidRPr="00EC5C78" w:rsidTr="000B7EC0">
        <w:trPr>
          <w:trHeight w:val="1527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CB4DC2" w:rsidRPr="00EC5C78" w:rsidRDefault="00CB4DC2" w:rsidP="000B7EC0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C5C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Pr="00EC5C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Правил землепользования застройки территории поселений</w:t>
            </w:r>
            <w:proofErr w:type="gramEnd"/>
            <w:r w:rsidRPr="00EC5C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Старожуковского</w:t>
            </w:r>
            <w:proofErr w:type="spellEnd"/>
            <w:r w:rsidRPr="00EC5C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C5C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EC5C7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CB4DC2" w:rsidRPr="00EC5C78" w:rsidRDefault="00CB4DC2" w:rsidP="00CB4DC2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CB4DC2" w:rsidRPr="00EC5C78" w:rsidRDefault="00CB4DC2" w:rsidP="00CB4DC2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CB4DC2" w:rsidRPr="00EC5C78" w:rsidRDefault="00CB4DC2" w:rsidP="00CB4DC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CB4DC2" w:rsidRPr="00EC5C78" w:rsidRDefault="00CB4DC2" w:rsidP="00CB4DC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CB4DC2" w:rsidRPr="00EC5C78" w:rsidRDefault="00CB4DC2" w:rsidP="00CB4DC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CB4DC2" w:rsidRPr="00EC5C78" w:rsidRDefault="00CB4DC2" w:rsidP="00CB4DC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CB4DC2" w:rsidRPr="00EC5C78" w:rsidRDefault="00CB4DC2" w:rsidP="00CB4DC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CB4DC2" w:rsidRDefault="00CB4DC2" w:rsidP="00CB4DC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CB4DC2" w:rsidRPr="00EC5C78" w:rsidRDefault="00CB4DC2" w:rsidP="00CB4DC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CB4DC2" w:rsidRDefault="00CB4DC2" w:rsidP="00CB4DC2">
      <w:pPr>
        <w:ind w:firstLine="540"/>
        <w:jc w:val="both"/>
        <w:rPr>
          <w:rFonts w:ascii="PT Astra Serif" w:hAnsi="PT Astra Serif"/>
          <w:bCs/>
          <w:sz w:val="24"/>
          <w:szCs w:val="24"/>
        </w:rPr>
      </w:pPr>
      <w:r w:rsidRPr="00EC5C78">
        <w:rPr>
          <w:rFonts w:ascii="PT Astra Serif" w:hAnsi="PT Astra Serif"/>
          <w:bCs/>
          <w:sz w:val="24"/>
          <w:szCs w:val="24"/>
        </w:rPr>
        <w:t xml:space="preserve">       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 </w:t>
      </w:r>
      <w:r>
        <w:rPr>
          <w:bCs/>
          <w:sz w:val="24"/>
          <w:szCs w:val="24"/>
        </w:rPr>
        <w:t xml:space="preserve">Приказом </w:t>
      </w:r>
      <w:proofErr w:type="spellStart"/>
      <w:r>
        <w:rPr>
          <w:bCs/>
          <w:sz w:val="24"/>
          <w:szCs w:val="24"/>
        </w:rPr>
        <w:t>Росреестра</w:t>
      </w:r>
      <w:proofErr w:type="spellEnd"/>
      <w:r>
        <w:rPr>
          <w:bCs/>
          <w:sz w:val="24"/>
          <w:szCs w:val="24"/>
        </w:rPr>
        <w:t xml:space="preserve"> от 10.11.2020 №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>/0412 «Об утверждении классификатора видов разрешенного использования земельных участков»,</w:t>
      </w:r>
      <w:r>
        <w:rPr>
          <w:rFonts w:ascii="PT Astra Serif" w:hAnsi="PT Astra Serif"/>
          <w:bCs/>
          <w:sz w:val="24"/>
          <w:szCs w:val="24"/>
        </w:rPr>
        <w:t xml:space="preserve"> р</w:t>
      </w:r>
      <w:r w:rsidRPr="00EC5C78">
        <w:rPr>
          <w:rFonts w:ascii="PT Astra Serif" w:hAnsi="PT Astra Serif"/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EC5C78">
        <w:rPr>
          <w:rFonts w:ascii="PT Astra Serif" w:hAnsi="PT Astra Serif"/>
          <w:bCs/>
        </w:rPr>
        <w:t>«</w:t>
      </w:r>
      <w:r w:rsidRPr="00EC5C78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EC5C7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EC5C78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поселений </w:t>
      </w:r>
      <w:proofErr w:type="spellStart"/>
      <w:r w:rsidRPr="00EC5C78">
        <w:rPr>
          <w:rFonts w:ascii="PT Astra Serif" w:hAnsi="PT Astra Serif"/>
          <w:bCs/>
          <w:sz w:val="24"/>
          <w:szCs w:val="24"/>
        </w:rPr>
        <w:t>Старожуковского</w:t>
      </w:r>
      <w:proofErr w:type="spellEnd"/>
      <w:r w:rsidRPr="00EC5C78">
        <w:rPr>
          <w:rFonts w:ascii="PT Astra Serif" w:hAnsi="PT Astra Serif"/>
          <w:bCs/>
          <w:sz w:val="24"/>
          <w:szCs w:val="24"/>
        </w:rPr>
        <w:t xml:space="preserve"> муниципального образования на публичных слушаниях, состоявшихся </w:t>
      </w:r>
      <w:r>
        <w:rPr>
          <w:rFonts w:ascii="PT Astra Serif" w:hAnsi="PT Astra Serif"/>
          <w:bCs/>
          <w:sz w:val="24"/>
          <w:szCs w:val="24"/>
        </w:rPr>
        <w:t>22.12</w:t>
      </w:r>
      <w:r w:rsidRPr="00EC5C78">
        <w:rPr>
          <w:rFonts w:ascii="PT Astra Serif" w:hAnsi="PT Astra Serif"/>
          <w:bCs/>
          <w:sz w:val="24"/>
          <w:szCs w:val="24"/>
        </w:rPr>
        <w:t xml:space="preserve">.2023 г. и отраженных в протоколе </w:t>
      </w:r>
      <w:r>
        <w:rPr>
          <w:rFonts w:ascii="PT Astra Serif" w:hAnsi="PT Astra Serif"/>
          <w:bCs/>
          <w:sz w:val="24"/>
          <w:szCs w:val="24"/>
        </w:rPr>
        <w:t xml:space="preserve">№ 7 </w:t>
      </w:r>
      <w:r w:rsidRPr="00EC5C78">
        <w:rPr>
          <w:rFonts w:ascii="PT Astra Serif" w:hAnsi="PT Astra Serif"/>
          <w:bCs/>
          <w:sz w:val="24"/>
          <w:szCs w:val="24"/>
        </w:rPr>
        <w:t xml:space="preserve">проведения публичных слушаний и в заключение комиссии по подготовке и проведении публичных слушаний, руководствуясь Уставом </w:t>
      </w:r>
      <w:proofErr w:type="spellStart"/>
      <w:r w:rsidRPr="00EC5C7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EC5C78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EC5C7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EC5C78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CB4DC2" w:rsidRDefault="00CB4DC2" w:rsidP="00CB4DC2">
      <w:pPr>
        <w:ind w:firstLine="540"/>
        <w:jc w:val="both"/>
        <w:rPr>
          <w:rFonts w:ascii="PT Astra Serif" w:hAnsi="PT Astra Serif"/>
          <w:bCs/>
          <w:sz w:val="24"/>
          <w:szCs w:val="24"/>
        </w:rPr>
      </w:pPr>
    </w:p>
    <w:p w:rsidR="00CB4DC2" w:rsidRPr="00B63484" w:rsidRDefault="00CB4DC2" w:rsidP="00CB4DC2">
      <w:pPr>
        <w:ind w:firstLine="540"/>
        <w:jc w:val="center"/>
        <w:rPr>
          <w:rFonts w:ascii="PT Astra Serif" w:hAnsi="PT Astra Serif"/>
          <w:b/>
          <w:bCs/>
          <w:sz w:val="24"/>
          <w:szCs w:val="24"/>
        </w:rPr>
      </w:pPr>
      <w:r w:rsidRPr="00B63484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CB4DC2" w:rsidRPr="00EC5C78" w:rsidRDefault="00CB4DC2" w:rsidP="00CB4DC2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CB4DC2" w:rsidRPr="00EC5C78" w:rsidRDefault="00CB4DC2" w:rsidP="00CB4DC2">
      <w:pPr>
        <w:pStyle w:val="a7"/>
        <w:numPr>
          <w:ilvl w:val="0"/>
          <w:numId w:val="7"/>
        </w:numPr>
        <w:spacing w:line="240" w:lineRule="auto"/>
        <w:ind w:left="0" w:right="-1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Утвердить правила землепользования и застройки территории поселений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Старожуковского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 к настоящему решению</w:t>
      </w:r>
      <w:r w:rsidRPr="00EC5C78">
        <w:rPr>
          <w:rFonts w:ascii="PT Astra Serif" w:eastAsia="Arial" w:hAnsi="PT Astra Serif"/>
          <w:bCs/>
          <w:sz w:val="24"/>
          <w:lang w:eastAsia="ar-SA"/>
        </w:rPr>
        <w:t>.</w:t>
      </w:r>
    </w:p>
    <w:p w:rsidR="00CB4DC2" w:rsidRPr="00EC5C78" w:rsidRDefault="00CB4DC2" w:rsidP="00CB4DC2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Решение Собрания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</w:t>
      </w:r>
      <w:r>
        <w:rPr>
          <w:rFonts w:ascii="PT Astra Serif" w:eastAsia="Arial" w:hAnsi="PT Astra Serif"/>
          <w:bCs/>
          <w:sz w:val="24"/>
          <w:lang w:eastAsia="ar-SA"/>
        </w:rPr>
        <w:t>она Саратовской области от 29.07.2019</w:t>
      </w: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года № 76 «Об утверждении правил землепользования и застройки территории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поселений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Старожуковского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>признать</w:t>
      </w: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CB4DC2" w:rsidRPr="00EC5C78" w:rsidRDefault="00CB4DC2" w:rsidP="00CB4DC2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3</w:t>
      </w: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.  Контроль  исполнения  настоящего решения возложить на секретаря Собрания </w:t>
      </w:r>
      <w:proofErr w:type="spellStart"/>
      <w:r w:rsidRPr="00EC5C78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CB4DC2" w:rsidRPr="00EC5C78" w:rsidRDefault="00CB4DC2" w:rsidP="00CB4DC2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4</w:t>
      </w: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EC5C78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EC5C78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B705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B4DC2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2023-12-26T09:40:00Z</cp:lastPrinted>
  <dcterms:created xsi:type="dcterms:W3CDTF">2023-12-26T09:41:00Z</dcterms:created>
  <dcterms:modified xsi:type="dcterms:W3CDTF">2023-12-26T09:41:00Z</dcterms:modified>
</cp:coreProperties>
</file>