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C7A8E" w14:textId="77777777" w:rsidR="00776992" w:rsidRDefault="00776992" w:rsidP="00776992">
      <w:pPr>
        <w:pStyle w:val="a3"/>
        <w:jc w:val="right"/>
      </w:pPr>
      <w:r>
        <w:t>Приложение № 1</w:t>
      </w:r>
    </w:p>
    <w:p w14:paraId="2AA64DE3" w14:textId="77777777" w:rsidR="00776992" w:rsidRDefault="00776992" w:rsidP="00776992">
      <w:pPr>
        <w:pStyle w:val="a3"/>
        <w:jc w:val="right"/>
      </w:pPr>
      <w:r>
        <w:t>к распоряжению главы администрации</w:t>
      </w:r>
    </w:p>
    <w:p w14:paraId="4906CF10" w14:textId="77777777" w:rsidR="00776992" w:rsidRDefault="00776992" w:rsidP="00776992">
      <w:pPr>
        <w:pStyle w:val="a3"/>
        <w:jc w:val="right"/>
      </w:pPr>
      <w:r>
        <w:t>№ _________от ____________</w:t>
      </w:r>
    </w:p>
    <w:p w14:paraId="25426B3C" w14:textId="77777777" w:rsidR="00776992" w:rsidRDefault="00776992" w:rsidP="00776992">
      <w:pPr>
        <w:pStyle w:val="a3"/>
        <w:jc w:val="center"/>
      </w:pPr>
      <w:r>
        <w:rPr>
          <w:rStyle w:val="a4"/>
        </w:rPr>
        <w:t>Положение</w:t>
      </w:r>
    </w:p>
    <w:p w14:paraId="0018AF26" w14:textId="77777777" w:rsidR="00776992" w:rsidRDefault="00776992" w:rsidP="00776992">
      <w:pPr>
        <w:pStyle w:val="a3"/>
        <w:jc w:val="center"/>
      </w:pPr>
      <w:r>
        <w:rPr>
          <w:rStyle w:val="a4"/>
        </w:rPr>
        <w:t>о проведении  районного конкурса по благоустройству на звание «Лучшее муниципальное образование»,  «Лучшее село», «Лучшее предприятие, учреждение», «Лучший двор», «Лучшая улица», «Лучший дом»</w:t>
      </w:r>
    </w:p>
    <w:p w14:paraId="4E03E9D2" w14:textId="77777777" w:rsidR="00776992" w:rsidRDefault="00776992" w:rsidP="00776992">
      <w:pPr>
        <w:pStyle w:val="a3"/>
        <w:jc w:val="center"/>
      </w:pPr>
      <w:r>
        <w:t> </w:t>
      </w:r>
    </w:p>
    <w:p w14:paraId="072DECCB" w14:textId="77777777" w:rsidR="00776992" w:rsidRDefault="00776992" w:rsidP="00776992">
      <w:pPr>
        <w:pStyle w:val="a3"/>
      </w:pPr>
      <w:r>
        <w:t>1. Конкурс проводится среди администраций муниципальных образований Базарно-Карабулакского муниципального района, предприятий и учреждений района, жителей улиц, жителей многоквартирных и частных домов - с целью повышения уровня благоустройства населенных пунктов.</w:t>
      </w:r>
    </w:p>
    <w:p w14:paraId="07E1DE26" w14:textId="77777777" w:rsidR="00776992" w:rsidRDefault="00776992" w:rsidP="00776992">
      <w:pPr>
        <w:pStyle w:val="a3"/>
      </w:pPr>
      <w:r>
        <w:t>2. Задачи конкурса - активизировать деятельность администраций муниципальных образований в выполнении разработанных мероприятий по благоустройству с привлечением более широких слоев населения, организаций социально-культурного, производственного назначения, соответствующих государственных органов и учреждений.</w:t>
      </w:r>
    </w:p>
    <w:p w14:paraId="7F140655" w14:textId="77777777" w:rsidR="00776992" w:rsidRDefault="00776992" w:rsidP="00776992">
      <w:pPr>
        <w:pStyle w:val="a3"/>
      </w:pPr>
      <w:r>
        <w:t>3. Перечень показателей, определяющих победителя в номинациях «Лучшее муниципальное образование»,  «Лучшее село», «Лучшее предприятие, учреждение», «Лучший двор», «Лучшая улица», «Лучший дом»:</w:t>
      </w:r>
    </w:p>
    <w:p w14:paraId="3E43E35D" w14:textId="77777777" w:rsidR="00776992" w:rsidRDefault="00776992" w:rsidP="00776992">
      <w:pPr>
        <w:pStyle w:val="a3"/>
      </w:pPr>
      <w:r>
        <w:t> </w:t>
      </w:r>
    </w:p>
    <w:p w14:paraId="4D76439F" w14:textId="77777777" w:rsidR="00776992" w:rsidRDefault="00776992" w:rsidP="00776992">
      <w:pPr>
        <w:pStyle w:val="a3"/>
      </w:pPr>
      <w:r>
        <w:rPr>
          <w:rStyle w:val="a5"/>
        </w:rPr>
        <w:t>3.1.</w:t>
      </w:r>
      <w:r>
        <w:t xml:space="preserve"> </w:t>
      </w:r>
      <w:r>
        <w:rPr>
          <w:rStyle w:val="a5"/>
        </w:rPr>
        <w:t>Перечень показателей, определяющих победителя в номинациях «Лучшее муниципальное образование»,  «Лучшее село»:</w:t>
      </w:r>
    </w:p>
    <w:p w14:paraId="4D0D06A0" w14:textId="77777777" w:rsidR="00776992" w:rsidRDefault="00776992" w:rsidP="00776992">
      <w:pPr>
        <w:pStyle w:val="a3"/>
      </w:pPr>
      <w:r>
        <w:t>- благоустройство и очистка территорий улиц, площадей;</w:t>
      </w:r>
    </w:p>
    <w:p w14:paraId="07C3F621" w14:textId="77777777" w:rsidR="00776992" w:rsidRDefault="00776992" w:rsidP="00776992">
      <w:pPr>
        <w:pStyle w:val="a3"/>
      </w:pPr>
      <w:r>
        <w:t>- очистка, благоустройство территорий парков, скверов, лесных насаждений вдоль автодорог регионального и местного значения;</w:t>
      </w:r>
    </w:p>
    <w:p w14:paraId="03C606D7" w14:textId="77777777" w:rsidR="00776992" w:rsidRDefault="00776992" w:rsidP="00776992">
      <w:pPr>
        <w:pStyle w:val="a3"/>
      </w:pPr>
      <w:r>
        <w:t>- благоустройство территорий кладбищ и могил участников войн;</w:t>
      </w:r>
    </w:p>
    <w:p w14:paraId="5F011815" w14:textId="77777777" w:rsidR="00776992" w:rsidRDefault="00776992" w:rsidP="00776992">
      <w:pPr>
        <w:pStyle w:val="a3"/>
      </w:pPr>
      <w:r>
        <w:t>- благоустройство и очистка русла и прилегающих территорий родников;</w:t>
      </w:r>
    </w:p>
    <w:p w14:paraId="4805BD63" w14:textId="77777777" w:rsidR="00776992" w:rsidRDefault="00776992" w:rsidP="00776992">
      <w:pPr>
        <w:pStyle w:val="a3"/>
      </w:pPr>
      <w:r>
        <w:t>- ремонт остановок общественного транспорта, благоустройство прилегающих к ним территорий;</w:t>
      </w:r>
    </w:p>
    <w:p w14:paraId="1F3F5E0D" w14:textId="77777777" w:rsidR="00776992" w:rsidRDefault="00776992" w:rsidP="00776992">
      <w:pPr>
        <w:pStyle w:val="a3"/>
      </w:pPr>
      <w:r>
        <w:t>- наличие аншлагов, названий улиц и нумерации домов;</w:t>
      </w:r>
    </w:p>
    <w:p w14:paraId="5D07DF74" w14:textId="77777777" w:rsidR="00776992" w:rsidRDefault="00776992" w:rsidP="00776992">
      <w:pPr>
        <w:pStyle w:val="a3"/>
      </w:pPr>
      <w:r>
        <w:t>- посадка деревьев в парках, скверах, у общественных зданий, вдоль уличных дорог;</w:t>
      </w:r>
    </w:p>
    <w:p w14:paraId="121450F7" w14:textId="77777777" w:rsidR="00776992" w:rsidRDefault="00776992" w:rsidP="00776992">
      <w:pPr>
        <w:pStyle w:val="a3"/>
      </w:pPr>
      <w:r>
        <w:t>- ремонт фасадов общественных зданий (школ, больниц, ФАПов, домов культуры, детских садов, почтовых отделений и др.)</w:t>
      </w:r>
    </w:p>
    <w:p w14:paraId="3072D5D2" w14:textId="77777777" w:rsidR="00776992" w:rsidRDefault="00776992" w:rsidP="00776992">
      <w:pPr>
        <w:pStyle w:val="a3"/>
      </w:pPr>
      <w:r>
        <w:lastRenderedPageBreak/>
        <w:t>- ремонт дорог с твердым покрытием и грейдерование грунтовых дорог;</w:t>
      </w:r>
    </w:p>
    <w:p w14:paraId="408194B5" w14:textId="77777777" w:rsidR="00776992" w:rsidRDefault="00776992" w:rsidP="00776992">
      <w:pPr>
        <w:pStyle w:val="a3"/>
      </w:pPr>
      <w:r>
        <w:t>- благоустройство прилегающих территорий у общественных зданий, организаций, предприятий торговли и общественного питания, многоквартирных и индивидуальных жилых домов;</w:t>
      </w:r>
    </w:p>
    <w:p w14:paraId="4632BF2B" w14:textId="77777777" w:rsidR="00776992" w:rsidRDefault="00776992" w:rsidP="00776992">
      <w:pPr>
        <w:pStyle w:val="a3"/>
      </w:pPr>
      <w:r>
        <w:t>- наличие ночного освещения улиц;</w:t>
      </w:r>
    </w:p>
    <w:p w14:paraId="23DC9F2D" w14:textId="77777777" w:rsidR="00776992" w:rsidRDefault="00776992" w:rsidP="00776992">
      <w:pPr>
        <w:pStyle w:val="a3"/>
      </w:pPr>
      <w:r>
        <w:t>- санитарная очистка мест расположения несанкционированных свалок и прилегающих территорий у мест расположения санкционированных свалок;</w:t>
      </w:r>
    </w:p>
    <w:p w14:paraId="61D350EB" w14:textId="77777777" w:rsidR="00776992" w:rsidRDefault="00776992" w:rsidP="00776992">
      <w:pPr>
        <w:pStyle w:val="a3"/>
      </w:pPr>
      <w:r>
        <w:t>- ремонт стел и благоустройство прилегающих к ним территорий на границах муниципальных образований и при въездах в населенные пункты.</w:t>
      </w:r>
    </w:p>
    <w:p w14:paraId="02D443D5" w14:textId="77777777" w:rsidR="00776992" w:rsidRDefault="00776992" w:rsidP="00776992">
      <w:pPr>
        <w:pStyle w:val="a3"/>
      </w:pPr>
      <w:r>
        <w:t> </w:t>
      </w:r>
    </w:p>
    <w:p w14:paraId="243AEA8B" w14:textId="77777777" w:rsidR="00776992" w:rsidRDefault="00776992" w:rsidP="00776992">
      <w:pPr>
        <w:pStyle w:val="a3"/>
      </w:pPr>
      <w:r>
        <w:rPr>
          <w:rStyle w:val="a5"/>
        </w:rPr>
        <w:t>3.2.</w:t>
      </w:r>
      <w:r>
        <w:t xml:space="preserve"> </w:t>
      </w:r>
      <w:r>
        <w:rPr>
          <w:rStyle w:val="a5"/>
        </w:rPr>
        <w:t>Перечень показателей, определяющих победителя в номинации «Лучшее предприятие, учреждение»:</w:t>
      </w:r>
    </w:p>
    <w:p w14:paraId="034497C4" w14:textId="77777777" w:rsidR="00776992" w:rsidRDefault="00776992" w:rsidP="00776992">
      <w:pPr>
        <w:pStyle w:val="a3"/>
      </w:pPr>
      <w:r>
        <w:rPr>
          <w:rStyle w:val="a5"/>
        </w:rPr>
        <w:t xml:space="preserve">- </w:t>
      </w:r>
      <w:r>
        <w:t>Состояние фасадов зданий, внешний вид хозяйственных строений, расположенных на территории предприятия, учреждения, организации;</w:t>
      </w:r>
    </w:p>
    <w:p w14:paraId="797EE655" w14:textId="77777777" w:rsidR="00776992" w:rsidRDefault="00776992" w:rsidP="00776992">
      <w:pPr>
        <w:pStyle w:val="a3"/>
      </w:pPr>
      <w:r>
        <w:t>- наличие вывески с наименованием предприятия, учреждения, организации;</w:t>
      </w:r>
    </w:p>
    <w:p w14:paraId="14574A90" w14:textId="77777777" w:rsidR="00776992" w:rsidRDefault="00776992" w:rsidP="00776992">
      <w:pPr>
        <w:pStyle w:val="a3"/>
      </w:pPr>
      <w:r>
        <w:t>- благоустройство и санитарное состояние прилегающей уличной территории;</w:t>
      </w:r>
    </w:p>
    <w:p w14:paraId="73D42E48" w14:textId="77777777" w:rsidR="00776992" w:rsidRDefault="00776992" w:rsidP="00776992">
      <w:pPr>
        <w:pStyle w:val="a3"/>
      </w:pPr>
      <w:r>
        <w:t>- наличие на прилегающей территории урн для сбора мусора;</w:t>
      </w:r>
    </w:p>
    <w:p w14:paraId="2E00744C" w14:textId="77777777" w:rsidR="00776992" w:rsidRDefault="00776992" w:rsidP="00776992">
      <w:pPr>
        <w:pStyle w:val="a3"/>
      </w:pPr>
      <w:r>
        <w:t>- наличие стоянки для личного и служебного транспорта, ее благоустройство и санитарное состояние;</w:t>
      </w:r>
    </w:p>
    <w:p w14:paraId="627A5010" w14:textId="77777777" w:rsidR="00776992" w:rsidRDefault="00776992" w:rsidP="00776992">
      <w:pPr>
        <w:pStyle w:val="a3"/>
      </w:pPr>
      <w:r>
        <w:t>- наличие ограждения вокруг территории предприятия, учреждения, организации, внешний вид и состояние (окраска и целостность ограждения);</w:t>
      </w:r>
    </w:p>
    <w:p w14:paraId="095E6875" w14:textId="77777777" w:rsidR="00776992" w:rsidRDefault="00776992" w:rsidP="00776992">
      <w:pPr>
        <w:pStyle w:val="a3"/>
      </w:pPr>
      <w:r>
        <w:t>- наличие клумб, газонов, ухаживание за зелеными насаждениями (своевременная обрезка деревьев, удаление старых, посадка новых деревьев и кустарников);</w:t>
      </w:r>
    </w:p>
    <w:p w14:paraId="05DA0089" w14:textId="77777777" w:rsidR="00776992" w:rsidRDefault="00776992" w:rsidP="00776992">
      <w:pPr>
        <w:pStyle w:val="a3"/>
      </w:pPr>
      <w:r>
        <w:t>- освещение в ночное время, как самой территории, так и прилегающей уличной территории;</w:t>
      </w:r>
    </w:p>
    <w:p w14:paraId="17534BCF" w14:textId="77777777" w:rsidR="00776992" w:rsidRDefault="00776992" w:rsidP="00776992">
      <w:pPr>
        <w:pStyle w:val="a3"/>
      </w:pPr>
      <w:r>
        <w:t>- целостность и благоустроенность подъездных путей к предприятию;</w:t>
      </w:r>
    </w:p>
    <w:p w14:paraId="718FF4FA" w14:textId="77777777" w:rsidR="00776992" w:rsidRDefault="00776992" w:rsidP="00776992">
      <w:pPr>
        <w:pStyle w:val="a3"/>
      </w:pPr>
      <w:r>
        <w:t>- отсутствие несанкционированных свалок за территорией предприятия, учреждения, организации;</w:t>
      </w:r>
    </w:p>
    <w:p w14:paraId="3AB5FE2D" w14:textId="77777777" w:rsidR="00776992" w:rsidRDefault="00776992" w:rsidP="00776992">
      <w:pPr>
        <w:pStyle w:val="a3"/>
      </w:pPr>
      <w:r>
        <w:t>- наличие договора на вывоз мусора.</w:t>
      </w:r>
    </w:p>
    <w:p w14:paraId="72E4D8CA" w14:textId="77777777" w:rsidR="00776992" w:rsidRDefault="00776992" w:rsidP="00776992">
      <w:pPr>
        <w:pStyle w:val="a3"/>
      </w:pPr>
      <w:r>
        <w:t> </w:t>
      </w:r>
    </w:p>
    <w:p w14:paraId="505DB26C" w14:textId="77777777" w:rsidR="00776992" w:rsidRDefault="00776992" w:rsidP="00776992">
      <w:pPr>
        <w:pStyle w:val="a3"/>
      </w:pPr>
      <w:r>
        <w:rPr>
          <w:rStyle w:val="a5"/>
        </w:rPr>
        <w:t>3.3.</w:t>
      </w:r>
      <w:r>
        <w:t xml:space="preserve"> </w:t>
      </w:r>
      <w:r>
        <w:rPr>
          <w:rStyle w:val="a5"/>
        </w:rPr>
        <w:t xml:space="preserve">Перечень показателей, определяющих победителя в номинации «Лучший двор» </w:t>
      </w:r>
      <w:r>
        <w:t>среди дворов многоквартирных домов:</w:t>
      </w:r>
    </w:p>
    <w:p w14:paraId="3592A896" w14:textId="77777777" w:rsidR="00776992" w:rsidRDefault="00776992" w:rsidP="00776992">
      <w:pPr>
        <w:pStyle w:val="a3"/>
      </w:pPr>
      <w:r>
        <w:lastRenderedPageBreak/>
        <w:t>- участие населения в работе по благоустройству и озеленению придворовой территории, поддержанию чистоты и порядка, сохранению оборудования детских площадок, зон отдыха, проведение субботников, проявление инициативы в эстетическом оформлении двора;</w:t>
      </w:r>
    </w:p>
    <w:p w14:paraId="565A43AE" w14:textId="77777777" w:rsidR="00776992" w:rsidRDefault="00776992" w:rsidP="00776992">
      <w:pPr>
        <w:pStyle w:val="a3"/>
      </w:pPr>
      <w:r>
        <w:t>- отсутствие или пресечение фактов самовольной установки гаражей, неправильной парковки автомашин, порчи зеленых насаждений;</w:t>
      </w:r>
    </w:p>
    <w:p w14:paraId="5FE34519" w14:textId="77777777" w:rsidR="00776992" w:rsidRDefault="00776992" w:rsidP="00776992">
      <w:pPr>
        <w:pStyle w:val="a3"/>
      </w:pPr>
      <w:r>
        <w:t>- озеленение двора, наличие цветников у подъездов, газонов, своевременная обрезка кустарников и деревьев;</w:t>
      </w:r>
    </w:p>
    <w:p w14:paraId="2CDEB696" w14:textId="77777777" w:rsidR="00776992" w:rsidRDefault="00776992" w:rsidP="00776992">
      <w:pPr>
        <w:pStyle w:val="a3"/>
      </w:pPr>
      <w:r>
        <w:t>- состояние тротуаров, отмосток, бордюров, ограждений;</w:t>
      </w:r>
    </w:p>
    <w:p w14:paraId="770F5E8C" w14:textId="77777777" w:rsidR="00776992" w:rsidRDefault="00776992" w:rsidP="00776992">
      <w:pPr>
        <w:pStyle w:val="a3"/>
      </w:pPr>
      <w:r>
        <w:t>- освещенность дворовой территории;</w:t>
      </w:r>
    </w:p>
    <w:p w14:paraId="23AB1AB2" w14:textId="77777777" w:rsidR="00776992" w:rsidRDefault="00776992" w:rsidP="00776992">
      <w:pPr>
        <w:pStyle w:val="a3"/>
      </w:pPr>
      <w:r>
        <w:t>- наличие домовых знаков и уличных указателей, досок объявлений;</w:t>
      </w:r>
    </w:p>
    <w:p w14:paraId="762BDFA0" w14:textId="77777777" w:rsidR="00776992" w:rsidRDefault="00776992" w:rsidP="00776992">
      <w:pPr>
        <w:pStyle w:val="a3"/>
      </w:pPr>
      <w:r>
        <w:t>- наличие договоров на вывоз ТБО;</w:t>
      </w:r>
    </w:p>
    <w:p w14:paraId="0C2EE97A" w14:textId="77777777" w:rsidR="00776992" w:rsidRDefault="00776992" w:rsidP="00776992">
      <w:pPr>
        <w:pStyle w:val="a3"/>
      </w:pPr>
      <w:r>
        <w:rPr>
          <w:rStyle w:val="a5"/>
        </w:rPr>
        <w:t>3.4.</w:t>
      </w:r>
      <w:r>
        <w:t xml:space="preserve"> </w:t>
      </w:r>
      <w:r>
        <w:rPr>
          <w:rStyle w:val="a5"/>
        </w:rPr>
        <w:t>Перечень показателей, определяющих победителя в номинации «Лучшая улица»:</w:t>
      </w:r>
    </w:p>
    <w:p w14:paraId="7EBF939B" w14:textId="77777777" w:rsidR="00776992" w:rsidRDefault="00776992" w:rsidP="00776992">
      <w:pPr>
        <w:pStyle w:val="a3"/>
      </w:pPr>
      <w:r>
        <w:t>- содержание улицы, дворов в надлежащем санитарном состоянии, отсутствие мусора, несанкционированных свалок, озеленение улицы;</w:t>
      </w:r>
    </w:p>
    <w:p w14:paraId="168E9A8C" w14:textId="77777777" w:rsidR="00776992" w:rsidRDefault="00776992" w:rsidP="00776992">
      <w:pPr>
        <w:pStyle w:val="a3"/>
      </w:pPr>
      <w:r>
        <w:t>- наличие договоров на вывоз ТБО;</w:t>
      </w:r>
    </w:p>
    <w:p w14:paraId="77CB9C70" w14:textId="77777777" w:rsidR="00776992" w:rsidRDefault="00776992" w:rsidP="00776992">
      <w:pPr>
        <w:pStyle w:val="a3"/>
      </w:pPr>
      <w:r>
        <w:t>- наличие аншлагов и номеров на домах;</w:t>
      </w:r>
    </w:p>
    <w:p w14:paraId="593D5BA3" w14:textId="77777777" w:rsidR="00776992" w:rsidRDefault="00776992" w:rsidP="00776992">
      <w:pPr>
        <w:pStyle w:val="a3"/>
      </w:pPr>
      <w:r>
        <w:t>- состояние фасадов домов;</w:t>
      </w:r>
    </w:p>
    <w:p w14:paraId="21F16C3C" w14:textId="77777777" w:rsidR="00776992" w:rsidRDefault="00776992" w:rsidP="00776992">
      <w:pPr>
        <w:pStyle w:val="a3"/>
      </w:pPr>
      <w:r>
        <w:t>- эстетическое состояние заборов (ограждений);</w:t>
      </w:r>
    </w:p>
    <w:p w14:paraId="45D2027A" w14:textId="77777777" w:rsidR="00776992" w:rsidRDefault="00776992" w:rsidP="00776992">
      <w:pPr>
        <w:pStyle w:val="a3"/>
      </w:pPr>
      <w:r>
        <w:t>- состояние дренажных водосточных канав;</w:t>
      </w:r>
    </w:p>
    <w:p w14:paraId="24B5E381" w14:textId="77777777" w:rsidR="00776992" w:rsidRDefault="00776992" w:rsidP="00776992">
      <w:pPr>
        <w:pStyle w:val="a3"/>
      </w:pPr>
      <w:r>
        <w:t>- уличное освещение;</w:t>
      </w:r>
    </w:p>
    <w:p w14:paraId="70E595E4" w14:textId="77777777" w:rsidR="00776992" w:rsidRDefault="00776992" w:rsidP="00776992">
      <w:pPr>
        <w:pStyle w:val="a3"/>
      </w:pPr>
      <w:r>
        <w:t>- соблюдение общественного порядка жителями улицы;</w:t>
      </w:r>
    </w:p>
    <w:p w14:paraId="32B4375A" w14:textId="77777777" w:rsidR="00776992" w:rsidRDefault="00776992" w:rsidP="00776992">
      <w:pPr>
        <w:pStyle w:val="a3"/>
      </w:pPr>
      <w:r>
        <w:t>- наличие старшего улице, его работа с населением по благоустройству и озеленению.</w:t>
      </w:r>
    </w:p>
    <w:p w14:paraId="46BC4459" w14:textId="77777777" w:rsidR="00776992" w:rsidRDefault="00776992" w:rsidP="00776992">
      <w:pPr>
        <w:pStyle w:val="a3"/>
      </w:pPr>
      <w:r>
        <w:rPr>
          <w:rStyle w:val="a5"/>
        </w:rPr>
        <w:t>3.5. Перечень показателей, определяющих победителя в номинации «Лучший дом» среди частных домовладений:</w:t>
      </w:r>
    </w:p>
    <w:p w14:paraId="3F96DD34" w14:textId="77777777" w:rsidR="00776992" w:rsidRDefault="00776992" w:rsidP="00776992">
      <w:pPr>
        <w:pStyle w:val="a3"/>
      </w:pPr>
      <w:r>
        <w:t>- активное участие жителей дома в наведении чистоты и порядка на улице, озеленении;</w:t>
      </w:r>
    </w:p>
    <w:p w14:paraId="19B0E9B0" w14:textId="77777777" w:rsidR="00776992" w:rsidRDefault="00776992" w:rsidP="00776992">
      <w:pPr>
        <w:pStyle w:val="a3"/>
      </w:pPr>
      <w:r>
        <w:t>- соблюдение общественного порядка жителями дома;</w:t>
      </w:r>
    </w:p>
    <w:p w14:paraId="3301B797" w14:textId="77777777" w:rsidR="00776992" w:rsidRDefault="00776992" w:rsidP="00776992">
      <w:pPr>
        <w:pStyle w:val="a3"/>
      </w:pPr>
      <w:r>
        <w:t>- содержание двора и придомовой территории в надлежащем санитарном состоянии, отсутствие мусора, грязи, сорняковой растительности возле дома, забора;</w:t>
      </w:r>
    </w:p>
    <w:p w14:paraId="63ECED9A" w14:textId="77777777" w:rsidR="00776992" w:rsidRDefault="00776992" w:rsidP="00776992">
      <w:pPr>
        <w:pStyle w:val="a3"/>
      </w:pPr>
      <w:r>
        <w:t>- регулярная побелка, обрезка деревьев и кустарников;</w:t>
      </w:r>
    </w:p>
    <w:p w14:paraId="13640D4E" w14:textId="77777777" w:rsidR="00776992" w:rsidRDefault="00776992" w:rsidP="00776992">
      <w:pPr>
        <w:pStyle w:val="a3"/>
      </w:pPr>
      <w:r>
        <w:lastRenderedPageBreak/>
        <w:t>- благоустройство и освещенность дворовой территории, наличие и состояние цветника, номерного знака на доме, почтового ящика;</w:t>
      </w:r>
    </w:p>
    <w:p w14:paraId="005F3372" w14:textId="77777777" w:rsidR="00776992" w:rsidRDefault="00776992" w:rsidP="00776992">
      <w:pPr>
        <w:pStyle w:val="a3"/>
      </w:pPr>
      <w:r>
        <w:t>- состояние фасада дома, его эстетический вид, проведение своевременного ремонта, побелки, покраски стен, ставень, забора, калитки;</w:t>
      </w:r>
    </w:p>
    <w:p w14:paraId="5F45422D" w14:textId="77777777" w:rsidR="00776992" w:rsidRDefault="00776992" w:rsidP="00776992">
      <w:pPr>
        <w:pStyle w:val="a3"/>
      </w:pPr>
      <w:r>
        <w:t>- работа по очистке и содержанию кюветов, водопропускных труб.</w:t>
      </w:r>
    </w:p>
    <w:p w14:paraId="7F08A72A" w14:textId="77777777" w:rsidR="00776992" w:rsidRDefault="00776992" w:rsidP="00776992">
      <w:pPr>
        <w:pStyle w:val="a3"/>
      </w:pPr>
      <w:r>
        <w:t>- наличие договора и своевременная оплата за вывоз бытовых отходов.</w:t>
      </w:r>
    </w:p>
    <w:p w14:paraId="0A01F74A" w14:textId="77777777" w:rsidR="00776992" w:rsidRDefault="00776992" w:rsidP="00776992">
      <w:pPr>
        <w:pStyle w:val="a3"/>
      </w:pPr>
      <w:r>
        <w:t>4. Для победителя конкурса «Лучшее муниципальное образование»,  «Лучшее село», «Лучшее предприятие, учреждение», «Лучший двор», «Лучшая улица», «Лучший дом» определяется награда «Почетная грамота Главы администрации Базарно-Карабулакского муниципального района»</w:t>
      </w:r>
    </w:p>
    <w:p w14:paraId="08787D45" w14:textId="77777777" w:rsidR="00776992" w:rsidRDefault="00776992" w:rsidP="00776992">
      <w:pPr>
        <w:pStyle w:val="a3"/>
      </w:pPr>
      <w:r>
        <w:t> </w:t>
      </w:r>
    </w:p>
    <w:p w14:paraId="116A7A10" w14:textId="77777777" w:rsidR="00776992" w:rsidRDefault="00776992" w:rsidP="00776992">
      <w:pPr>
        <w:pStyle w:val="a3"/>
      </w:pPr>
      <w:r>
        <w:t> </w:t>
      </w:r>
    </w:p>
    <w:p w14:paraId="3CD981EB" w14:textId="77777777" w:rsidR="00776992" w:rsidRDefault="00776992" w:rsidP="00776992">
      <w:pPr>
        <w:pStyle w:val="a3"/>
      </w:pPr>
      <w:r>
        <w:t>Глава администрации района                                                                                      О.А. Чумбаев</w:t>
      </w:r>
    </w:p>
    <w:p w14:paraId="6A4D5B8A" w14:textId="77777777" w:rsidR="00BD6D31" w:rsidRDefault="00BD6D31">
      <w:bookmarkStart w:id="0" w:name="_GoBack"/>
      <w:bookmarkEnd w:id="0"/>
    </w:p>
    <w:sectPr w:rsidR="00BD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31"/>
    <w:rsid w:val="00776992"/>
    <w:rsid w:val="00B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FAB7D-D3B6-4A9F-9CF3-1BCD53A3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992"/>
    <w:rPr>
      <w:b/>
      <w:bCs/>
    </w:rPr>
  </w:style>
  <w:style w:type="character" w:styleId="a5">
    <w:name w:val="Emphasis"/>
    <w:basedOn w:val="a0"/>
    <w:uiPriority w:val="20"/>
    <w:qFormat/>
    <w:rsid w:val="007769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2020-01-21T11:09:00Z</dcterms:created>
  <dcterms:modified xsi:type="dcterms:W3CDTF">2020-01-21T11:09:00Z</dcterms:modified>
</cp:coreProperties>
</file>