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0A" w:rsidRDefault="003C760A">
      <w:r>
        <w:t xml:space="preserve">Как и обещали, делимся с нашими читателями некоторыми деталями «открытого диалога» с нотариусами, который состоялся вчера на площадке </w:t>
      </w:r>
      <w:proofErr w:type="spellStart"/>
      <w:r>
        <w:t>Энгельсского</w:t>
      </w:r>
      <w:proofErr w:type="spellEnd"/>
      <w:r>
        <w:t xml:space="preserve"> межмуниципального отдела Управления Росреестра по Саратовской области. </w:t>
      </w:r>
    </w:p>
    <w:p w:rsidR="003C760A" w:rsidRDefault="003C760A">
      <w:r>
        <w:t xml:space="preserve">На вопросы нотариусов </w:t>
      </w:r>
      <w:bookmarkStart w:id="0" w:name="_GoBack"/>
      <w:bookmarkEnd w:id="0"/>
      <w:r w:rsidR="00AF6DDA">
        <w:t>отвечали</w:t>
      </w:r>
      <w:r>
        <w:t xml:space="preserve"> представители регионального </w:t>
      </w:r>
      <w:proofErr w:type="spellStart"/>
      <w:r>
        <w:t>Росреестра</w:t>
      </w:r>
      <w:proofErr w:type="spellEnd"/>
      <w:r>
        <w:t xml:space="preserve"> и </w:t>
      </w:r>
      <w:proofErr w:type="spellStart"/>
      <w:r>
        <w:t>Роскадастра</w:t>
      </w:r>
      <w:proofErr w:type="spellEnd"/>
      <w:r>
        <w:t xml:space="preserve">: Людмила Гришина, Ольга Каримова, Надежда Романычева, Наталья </w:t>
      </w:r>
      <w:proofErr w:type="spellStart"/>
      <w:r>
        <w:t>Мизинова</w:t>
      </w:r>
      <w:proofErr w:type="spellEnd"/>
      <w:r>
        <w:t>, Юлия Стулова</w:t>
      </w:r>
      <w:r w:rsidR="008D5C41">
        <w:t xml:space="preserve">. </w:t>
      </w:r>
    </w:p>
    <w:p w:rsidR="008D5C41" w:rsidRDefault="008D5C41">
      <w:r>
        <w:t>За двухчасовую встречу удалось обсудить более 20 злободневных вопросов в учётно-регистрационной сфере. По многим из них было достигнуто полное взаимопонимание.</w:t>
      </w:r>
    </w:p>
    <w:p w:rsidR="008D5C41" w:rsidRDefault="008D5C41" w:rsidP="008D5C41">
      <w:r>
        <w:t xml:space="preserve"> По оценке Ольги Каримовой, одной из инициаторов и организаторов этого мероприятия, некоторые из поднятых </w:t>
      </w:r>
      <w:proofErr w:type="spellStart"/>
      <w:r>
        <w:t>энгельсскими</w:t>
      </w:r>
      <w:proofErr w:type="spellEnd"/>
      <w:r>
        <w:t xml:space="preserve"> нотариусами вопросов актуальны не только для профессионалов, но и для очень многих заявителей. </w:t>
      </w:r>
    </w:p>
    <w:p w:rsidR="009159AA" w:rsidRDefault="008D5C41" w:rsidP="008D5C41">
      <w:r>
        <w:t xml:space="preserve">Очень часто заявители, например, интересуются, можно ли удалить из ЕГРН отметку об отсутствии согласия супруга на сделку, если впоследствии это согласие представить в </w:t>
      </w:r>
      <w:proofErr w:type="spellStart"/>
      <w:r>
        <w:t>Росреестр</w:t>
      </w:r>
      <w:proofErr w:type="spellEnd"/>
      <w:r>
        <w:t>.</w:t>
      </w:r>
    </w:p>
    <w:p w:rsidR="008D5C41" w:rsidRDefault="008D5C41" w:rsidP="008D5C41">
      <w:r>
        <w:t xml:space="preserve">Приводим разъяснения Ольги Каримовой на этот счёт в сегодняшнем выпуске нашей рубрики «Вопрос недели». </w:t>
      </w:r>
    </w:p>
    <w:p w:rsidR="000A1578" w:rsidRDefault="000A1578" w:rsidP="000A1578">
      <w:r>
        <w:t>«Действительно, Семейным кодексом РФ установлено, что в</w:t>
      </w:r>
      <w:r w:rsidRPr="008D6A5C">
        <w:t xml:space="preserve">ладение, пользование и распоряжение общим имуществом супругов осуществляются по </w:t>
      </w:r>
      <w:r>
        <w:t xml:space="preserve">их </w:t>
      </w:r>
      <w:r w:rsidRPr="008D6A5C">
        <w:t>обоюдному согласию.</w:t>
      </w:r>
      <w:r>
        <w:t>П</w:t>
      </w:r>
      <w:r w:rsidRPr="008D6A5C">
        <w:t xml:space="preserve">редполагается, что </w:t>
      </w:r>
      <w:r>
        <w:t>п</w:t>
      </w:r>
      <w:r w:rsidRPr="008D6A5C">
        <w:t>ри совершении одним из супругов сделки он действует с согласия другого супруга.</w:t>
      </w:r>
    </w:p>
    <w:p w:rsidR="000A1578" w:rsidRPr="008D6A5C" w:rsidRDefault="000A1578" w:rsidP="000A1578">
      <w:r w:rsidRPr="008D6A5C">
        <w:t>Для заключения одним из супругов сделки по распоряжению имуществом, права на которое подлежат государственной регистрации, необходимо получить нотариально удостоверенное согласие другого супруга</w:t>
      </w:r>
      <w:r>
        <w:t>.</w:t>
      </w:r>
    </w:p>
    <w:p w:rsidR="000A1578" w:rsidRPr="008D6A5C" w:rsidRDefault="000A1578" w:rsidP="000A1578">
      <w:r w:rsidRPr="008D6A5C">
        <w:t xml:space="preserve">При отсутствии </w:t>
      </w:r>
      <w:r>
        <w:t xml:space="preserve">такого </w:t>
      </w:r>
      <w:r w:rsidRPr="008D6A5C">
        <w:t xml:space="preserve">согласия </w:t>
      </w:r>
      <w:proofErr w:type="spellStart"/>
      <w:r w:rsidRPr="008D6A5C">
        <w:t>Росреестр</w:t>
      </w:r>
      <w:proofErr w:type="spellEnd"/>
      <w:r w:rsidRPr="008D6A5C">
        <w:t xml:space="preserve"> регистрирует переход права </w:t>
      </w:r>
      <w:r>
        <w:t>и одновременно вносит</w:t>
      </w:r>
      <w:r w:rsidRPr="008D6A5C">
        <w:t xml:space="preserve"> соответствующую запись о том, что сделка совершена без необходимого в силу закона согласия третьего лица в соответствии с пунктом 4 части 3 статьи 9, части 5 статьи 38 Федерального закона от 13.07.2015 № 218-ФЗ «О государственной регистрации недвижимости».</w:t>
      </w:r>
    </w:p>
    <w:p w:rsidR="000A1578" w:rsidRDefault="000A1578" w:rsidP="000A1578">
      <w:r>
        <w:t>Внесение</w:t>
      </w:r>
      <w:r w:rsidRPr="008D6A5C">
        <w:t xml:space="preserve"> изменений в ЕГРН в связи с представлением согласия супруга после осуществления государственной регистрации права нового собственника </w:t>
      </w:r>
      <w:r>
        <w:t>нормативными правовыми актами не предусмотрено.</w:t>
      </w:r>
    </w:p>
    <w:p w:rsidR="000A1578" w:rsidRDefault="000A1578" w:rsidP="000A1578">
      <w:r>
        <w:t xml:space="preserve">Сделаю акцент специально для покупателей: если вы купили квартиру и продавец не предоставил нотариально удостоверенное согласие супруга на момент государственной регистрации, то в ЕГРН будет внесена </w:t>
      </w:r>
      <w:r w:rsidRPr="00A10448">
        <w:t>запись о том, что сделка совершена без необходимого в силу закона согласия третьего лица</w:t>
      </w:r>
      <w:r>
        <w:t>.</w:t>
      </w:r>
      <w:r w:rsidR="002B3190">
        <w:t>Даже е</w:t>
      </w:r>
      <w:r>
        <w:t xml:space="preserve">сли продавец в последующем представит согласие, отметку удалить будет </w:t>
      </w:r>
      <w:r w:rsidR="002B3190">
        <w:t xml:space="preserve">уже </w:t>
      </w:r>
      <w:r>
        <w:t>невозможно</w:t>
      </w:r>
      <w:r w:rsidR="002B3190">
        <w:t>. НО! Д</w:t>
      </w:r>
      <w:r>
        <w:t>ля вас наличие на руках такого нотариально удостоверенного</w:t>
      </w:r>
      <w:r w:rsidRPr="008D6A5C">
        <w:t xml:space="preserve"> согласия </w:t>
      </w:r>
      <w:r>
        <w:t xml:space="preserve">супруга продавца, полученное даже после проведения государственной регистрации, будет служить дополнительной гарантией защиты ваших прав в </w:t>
      </w:r>
      <w:r w:rsidR="002B3190">
        <w:t xml:space="preserve">случае </w:t>
      </w:r>
      <w:r>
        <w:t>судебн</w:t>
      </w:r>
      <w:r w:rsidR="002B3190">
        <w:t>ых споров»</w:t>
      </w:r>
      <w:r>
        <w:t>.</w:t>
      </w:r>
    </w:p>
    <w:p w:rsidR="008D5C41" w:rsidRDefault="008D5C41"/>
    <w:sectPr w:rsidR="008D5C41" w:rsidSect="0092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60A"/>
    <w:rsid w:val="000712B0"/>
    <w:rsid w:val="000A1578"/>
    <w:rsid w:val="00253B62"/>
    <w:rsid w:val="002B3190"/>
    <w:rsid w:val="003C760A"/>
    <w:rsid w:val="003D4428"/>
    <w:rsid w:val="008B4160"/>
    <w:rsid w:val="008D5C41"/>
    <w:rsid w:val="009159AA"/>
    <w:rsid w:val="009271C0"/>
    <w:rsid w:val="00AF6DDA"/>
    <w:rsid w:val="00BC2B06"/>
    <w:rsid w:val="00CA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2023-12-01T04:58:00Z</dcterms:created>
  <dcterms:modified xsi:type="dcterms:W3CDTF">2023-12-01T04:58:00Z</dcterms:modified>
</cp:coreProperties>
</file>