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94" w:rsidRPr="00080894" w:rsidRDefault="00080894" w:rsidP="00080894">
      <w:pPr>
        <w:jc w:val="center"/>
        <w:rPr>
          <w:b/>
        </w:rPr>
      </w:pPr>
      <w:r w:rsidRPr="00080894">
        <w:rPr>
          <w:b/>
        </w:rPr>
        <w:t xml:space="preserve">Саратовский </w:t>
      </w:r>
      <w:proofErr w:type="spellStart"/>
      <w:r w:rsidRPr="00080894">
        <w:rPr>
          <w:b/>
        </w:rPr>
        <w:t>Росреестр</w:t>
      </w:r>
      <w:proofErr w:type="spellEnd"/>
      <w:r w:rsidRPr="00080894">
        <w:rPr>
          <w:b/>
        </w:rPr>
        <w:t xml:space="preserve"> – участник стратегической сессии по улучшению регионального </w:t>
      </w:r>
      <w:proofErr w:type="spellStart"/>
      <w:r w:rsidRPr="00080894">
        <w:rPr>
          <w:b/>
        </w:rPr>
        <w:t>инвестклимата</w:t>
      </w:r>
      <w:proofErr w:type="spellEnd"/>
    </w:p>
    <w:p w:rsidR="00080894" w:rsidRDefault="00080894" w:rsidP="00080894"/>
    <w:p w:rsidR="00080894" w:rsidRDefault="00080894" w:rsidP="00080894">
      <w:r>
        <w:t xml:space="preserve">Руководитель Управления Росреестра по Саратовской области Александр Соловьев </w:t>
      </w:r>
      <w:r w:rsidRPr="00080894">
        <w:t>в составе команды Саратовской области принял участие в стратегической сессии с Агентством стратегических инициати</w:t>
      </w:r>
      <w:r>
        <w:t>в, которая прошла вчера</w:t>
      </w:r>
      <w:r w:rsidRPr="00080894">
        <w:t xml:space="preserve"> в московской </w:t>
      </w:r>
      <w:r>
        <w:t>«</w:t>
      </w:r>
      <w:r w:rsidRPr="00080894">
        <w:t>Точке кипения на Новом Арбате, 36</w:t>
      </w:r>
      <w:r>
        <w:t xml:space="preserve">». </w:t>
      </w:r>
    </w:p>
    <w:p w:rsidR="00080894" w:rsidRDefault="00080894" w:rsidP="00080894">
      <w:r w:rsidRPr="00080894">
        <w:t>Главной темой стало обсуждение улучшения позиций Саратовской области в Национальном рейтинге состояния инвестиционного климата и рейтинге оценки усилий региональных органов исполнительной власти по созданию качественной среды для жизни граждан</w:t>
      </w:r>
      <w:r>
        <w:t>.</w:t>
      </w:r>
    </w:p>
    <w:p w:rsidR="00552669" w:rsidRDefault="00552669" w:rsidP="00080894">
      <w:r w:rsidRPr="00552669">
        <w:t xml:space="preserve">Значительное влияние на состояния инвестиционного климата региона </w:t>
      </w:r>
      <w:r>
        <w:t xml:space="preserve">оказывают </w:t>
      </w:r>
      <w:r w:rsidRPr="00552669">
        <w:t>по</w:t>
      </w:r>
      <w:r>
        <w:t xml:space="preserve">казатели, характеризующие </w:t>
      </w:r>
      <w:r w:rsidRPr="00552669">
        <w:t>процедур</w:t>
      </w:r>
      <w:r>
        <w:t>ы</w:t>
      </w:r>
      <w:r w:rsidRPr="00552669">
        <w:t xml:space="preserve"> государственного кадастрового учета и государственной регистрации прав на недвижимое имущество</w:t>
      </w:r>
      <w:r>
        <w:t>.</w:t>
      </w:r>
    </w:p>
    <w:p w:rsidR="005A5BDB" w:rsidRDefault="00552669" w:rsidP="00080894">
      <w:r>
        <w:t xml:space="preserve">Со своей стороны, </w:t>
      </w:r>
      <w:r w:rsidRPr="00552669">
        <w:t xml:space="preserve">Управление Росреестра и </w:t>
      </w:r>
      <w:r>
        <w:t>ф</w:t>
      </w:r>
      <w:r w:rsidRPr="00552669">
        <w:t xml:space="preserve">илиал Кадастровой палаты </w:t>
      </w:r>
      <w:r>
        <w:t xml:space="preserve">по Саратовской области </w:t>
      </w:r>
      <w:r w:rsidRPr="00552669">
        <w:t>обеспеч</w:t>
      </w:r>
      <w:r>
        <w:t>и</w:t>
      </w:r>
      <w:r w:rsidR="005A5BDB">
        <w:t>вают</w:t>
      </w:r>
      <w:r w:rsidRPr="00552669">
        <w:t xml:space="preserve"> максимально короткий срок учетно-регистрационных действий, </w:t>
      </w:r>
      <w:r>
        <w:t xml:space="preserve">которыйв среднем </w:t>
      </w:r>
      <w:r w:rsidRPr="00552669">
        <w:t xml:space="preserve">составляет 4,5 рабочих дня.  </w:t>
      </w:r>
      <w:r w:rsidR="005A5BDB">
        <w:t xml:space="preserve">Это </w:t>
      </w:r>
      <w:r w:rsidR="005A5BDB" w:rsidRPr="00552669">
        <w:t>од</w:t>
      </w:r>
      <w:r w:rsidR="005A5BDB">
        <w:t>и</w:t>
      </w:r>
      <w:r w:rsidR="005A5BDB" w:rsidRPr="00552669">
        <w:t>н</w:t>
      </w:r>
      <w:r w:rsidR="005A5BDB">
        <w:t xml:space="preserve"> из лучших показателей</w:t>
      </w:r>
      <w:r w:rsidR="005A5BDB" w:rsidRPr="00552669">
        <w:t xml:space="preserve"> в Поволжском федеральном округ</w:t>
      </w:r>
      <w:r w:rsidR="005A5BDB">
        <w:t>е</w:t>
      </w:r>
      <w:r w:rsidR="005A5BDB" w:rsidRPr="00552669">
        <w:t xml:space="preserve"> и в </w:t>
      </w:r>
      <w:r w:rsidR="005A5BDB">
        <w:t>стране.</w:t>
      </w:r>
    </w:p>
    <w:p w:rsidR="00080894" w:rsidRDefault="005A5BDB" w:rsidP="00080894">
      <w:r>
        <w:t xml:space="preserve">Однако, зачастую, для инвестора, срок между началом оформления недвижимости и получением подтверждающих документов оказывается значительно длиннее.   </w:t>
      </w:r>
      <w:r w:rsidR="00E00725">
        <w:t xml:space="preserve">Это связано, в том числе с </w:t>
      </w:r>
      <w:r w:rsidR="00552669" w:rsidRPr="00552669">
        <w:t>отсутствие</w:t>
      </w:r>
      <w:r w:rsidR="00E00725">
        <w:t>м</w:t>
      </w:r>
      <w:r w:rsidR="00552669" w:rsidRPr="00552669">
        <w:t xml:space="preserve"> в ЕГРН сведений о границах зон с особыми условиями использования территорий, населенных пунктов, территориальных зон, земельных участков</w:t>
      </w:r>
      <w:r w:rsidR="00E00725">
        <w:t>, а также проектов межевания территорий</w:t>
      </w:r>
      <w:r w:rsidR="00552669" w:rsidRPr="00552669">
        <w:t>. Правообладатели вынуждены проводить ряд дополнительных процедур и согласований, что приводит к увеличению сроков кадастрового учета и регистрации прав на недвижимость.</w:t>
      </w:r>
    </w:p>
    <w:p w:rsidR="00E00725" w:rsidRDefault="00E00725" w:rsidP="00E00725">
      <w:pPr>
        <w:contextualSpacing/>
      </w:pPr>
      <w:r>
        <w:t xml:space="preserve">По мнению Александра Соловьева, разрешить указанную проблему позволит участие региона в реализации </w:t>
      </w:r>
      <w:r w:rsidRPr="00773303">
        <w:t>государственной программ</w:t>
      </w:r>
      <w:r>
        <w:t>ы</w:t>
      </w:r>
      <w:r w:rsidRPr="00773303">
        <w:t xml:space="preserve"> Российской Федерации «Национальная система пространственных данных»</w:t>
      </w:r>
      <w:r>
        <w:t>, основ</w:t>
      </w:r>
      <w:r w:rsidR="004D4CC0">
        <w:t>ными направлениями которой являю</w:t>
      </w:r>
      <w:r>
        <w:t xml:space="preserve">тся наполнение ЕГРН точной и достоверной информацией, в том </w:t>
      </w:r>
      <w:r w:rsidR="004D4CC0">
        <w:t>числе о границах;</w:t>
      </w:r>
      <w:r>
        <w:t>создание</w:t>
      </w:r>
      <w:r w:rsidRPr="001C52FB">
        <w:t xml:space="preserve"> единой электронной картографической основы</w:t>
      </w:r>
      <w:r w:rsidR="004D4CC0">
        <w:t>;</w:t>
      </w:r>
      <w:bookmarkStart w:id="0" w:name="_GoBack"/>
      <w:bookmarkEnd w:id="0"/>
      <w:r>
        <w:t xml:space="preserve"> развитие сети дифференциальных геодезических станций.</w:t>
      </w:r>
    </w:p>
    <w:p w:rsidR="00E00725" w:rsidRDefault="00E00725" w:rsidP="00080894"/>
    <w:sectPr w:rsidR="00E00725" w:rsidSect="0052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894"/>
    <w:rsid w:val="00080894"/>
    <w:rsid w:val="004D4CC0"/>
    <w:rsid w:val="00523F56"/>
    <w:rsid w:val="00552669"/>
    <w:rsid w:val="005A5BDB"/>
    <w:rsid w:val="007511AB"/>
    <w:rsid w:val="009159AA"/>
    <w:rsid w:val="00E0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2022-08-30T04:16:00Z</dcterms:created>
  <dcterms:modified xsi:type="dcterms:W3CDTF">2022-08-30T04:16:00Z</dcterms:modified>
</cp:coreProperties>
</file>