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7" w:rsidRPr="00D13910" w:rsidRDefault="001246B7" w:rsidP="00D1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303E"/>
          <w:sz w:val="28"/>
          <w:szCs w:val="28"/>
        </w:rPr>
      </w:pPr>
    </w:p>
    <w:p w:rsidR="00DE042B" w:rsidRPr="00D13910" w:rsidRDefault="00DE042B" w:rsidP="00D139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4303E"/>
          <w:kern w:val="36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b/>
          <w:bCs/>
          <w:color w:val="24303E"/>
          <w:kern w:val="36"/>
          <w:sz w:val="28"/>
          <w:szCs w:val="28"/>
        </w:rPr>
        <w:t xml:space="preserve">Более 70 охранных зон внесены в ЕГРН саратовским </w:t>
      </w:r>
      <w:proofErr w:type="spellStart"/>
      <w:r w:rsidRPr="00D13910">
        <w:rPr>
          <w:rFonts w:ascii="Times New Roman" w:eastAsia="Times New Roman" w:hAnsi="Times New Roman" w:cs="Times New Roman"/>
          <w:b/>
          <w:bCs/>
          <w:color w:val="24303E"/>
          <w:kern w:val="36"/>
          <w:sz w:val="28"/>
          <w:szCs w:val="28"/>
        </w:rPr>
        <w:t>Роскадастром</w:t>
      </w:r>
      <w:proofErr w:type="spellEnd"/>
      <w:r w:rsidRPr="00D13910">
        <w:rPr>
          <w:rFonts w:ascii="Times New Roman" w:eastAsia="Times New Roman" w:hAnsi="Times New Roman" w:cs="Times New Roman"/>
          <w:b/>
          <w:bCs/>
          <w:color w:val="24303E"/>
          <w:kern w:val="36"/>
          <w:sz w:val="28"/>
          <w:szCs w:val="28"/>
        </w:rPr>
        <w:t xml:space="preserve"> в сентябре</w:t>
      </w:r>
    </w:p>
    <w:p w:rsidR="00D13910" w:rsidRPr="00D13910" w:rsidRDefault="001246B7" w:rsidP="00D1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>В Саратовской области продолжается активная работа по наполнению Единого государственного реестра недвижимости (ЕГРН) актуальными и достоверными сведениями реестра границ.</w:t>
      </w:r>
    </w:p>
    <w:p w:rsidR="001246B7" w:rsidRPr="00D13910" w:rsidRDefault="00D13910" w:rsidP="00D1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>Управление Росреестра по Саратовской области н</w:t>
      </w:r>
      <w:r w:rsidR="001246B7"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>апо</w:t>
      </w:r>
      <w:r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>минает, что напо</w:t>
      </w:r>
      <w:r w:rsidR="001246B7"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 xml:space="preserve">лнение ЕГРН сведениями </w:t>
      </w:r>
      <w:r w:rsidR="001246B7" w:rsidRPr="00D13910">
        <w:rPr>
          <w:rFonts w:ascii="Times New Roman" w:hAnsi="Times New Roman" w:cs="Times New Roman"/>
          <w:sz w:val="28"/>
          <w:szCs w:val="28"/>
        </w:rPr>
        <w:t xml:space="preserve">о границах муниципальных образований, населенных пунктов, территориальных зон </w:t>
      </w:r>
      <w:r w:rsidR="001246B7"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>является приоритетным направлением государственной программы "Национальная система пространственных данных"</w:t>
      </w:r>
      <w:r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>, в реализации которой в качестве пилотного региона с</w:t>
      </w:r>
      <w:r w:rsidR="001246B7" w:rsidRPr="00D139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D13910">
        <w:rPr>
          <w:rFonts w:ascii="Times New Roman" w:hAnsi="Times New Roman" w:cs="Times New Roman"/>
          <w:sz w:val="28"/>
          <w:szCs w:val="28"/>
        </w:rPr>
        <w:t xml:space="preserve">активно участвует </w:t>
      </w:r>
      <w:r w:rsidR="001246B7" w:rsidRPr="00D13910">
        <w:rPr>
          <w:rFonts w:ascii="Times New Roman" w:hAnsi="Times New Roman" w:cs="Times New Roman"/>
          <w:sz w:val="28"/>
          <w:szCs w:val="28"/>
        </w:rPr>
        <w:t>Саратовская область.</w:t>
      </w:r>
    </w:p>
    <w:p w:rsidR="001246B7" w:rsidRPr="00D13910" w:rsidRDefault="001246B7" w:rsidP="00D1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>О про</w:t>
      </w:r>
      <w:bookmarkStart w:id="0" w:name="_GoBack"/>
      <w:bookmarkEnd w:id="0"/>
      <w:r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 xml:space="preserve">деланной работе в сентябре текущего года по наполнению ЕГРН недостающими сведениями рассказала заместитель </w:t>
      </w:r>
      <w:proofErr w:type="spellStart"/>
      <w:r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>директора</w:t>
      </w:r>
      <w:r w:rsidR="00D13910"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>-</w:t>
      </w:r>
      <w:r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>главный</w:t>
      </w:r>
      <w:proofErr w:type="spellEnd"/>
      <w:r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 xml:space="preserve"> технолог саратовского </w:t>
      </w:r>
      <w:proofErr w:type="spellStart"/>
      <w:r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>Роскадастра</w:t>
      </w:r>
      <w:proofErr w:type="spellEnd"/>
      <w:r w:rsidRPr="00D13910">
        <w:rPr>
          <w:rFonts w:ascii="Times New Roman" w:eastAsia="Times New Roman" w:hAnsi="Times New Roman" w:cs="Times New Roman"/>
          <w:bCs/>
          <w:color w:val="24303E"/>
          <w:sz w:val="28"/>
          <w:szCs w:val="28"/>
        </w:rPr>
        <w:t xml:space="preserve"> Наталия Терехова.</w:t>
      </w:r>
    </w:p>
    <w:p w:rsidR="001246B7" w:rsidRPr="00D13910" w:rsidRDefault="001246B7" w:rsidP="00D1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iCs/>
          <w:color w:val="24303E"/>
          <w:sz w:val="28"/>
          <w:szCs w:val="28"/>
        </w:rPr>
        <w:t>«ЕГРН является одной большой базой, в которой содержатся сведения, в том числе, об объектах недвижимости, о зарегистрированных правах, ограничениях, обременениях объекта недвижимости и т.д. От полноты и точности сведений ЕГРН напрямую зависит качество работы сервисов и услуг. Таким образом, наполнение ЕГРН сведениями помогает обеспечивать защиту прав граждан и юридических лиц, решать споры о правах на недвижимость, определять территории, которые можно вовлечь в жилищное строительство и в целом повышать инвестиционную привлекательность региона».</w:t>
      </w:r>
    </w:p>
    <w:p w:rsidR="001246B7" w:rsidRPr="00D13910" w:rsidRDefault="001246B7" w:rsidP="00D1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 xml:space="preserve">Саратовский </w:t>
      </w:r>
      <w:proofErr w:type="spellStart"/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Роскадастр</w:t>
      </w:r>
      <w:proofErr w:type="spellEnd"/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 xml:space="preserve"> на постоянной основе ведет активную работу по наполнению ЕГРН актуальными и достоверными сведениями реестра границ. Так, благодаря плодотворной совместной работе с органами государственной власти и органами местного самоуправления, в сентябре текущего года в реестр границ были внесены сведения о границах: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4 охранных зон объектов культурного наследия;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9 охранных зон объектов электроэнергетики;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33 охранных зон трубопроводов (газопроводов);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20 охранных зон линий связи;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3 зон санитарной охраны источников водоснабжения;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1 санитарно-защитной зоны;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7 зон затопления;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9 зон подтопления;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5 охранных зон тепловых сетей;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1 границы минимальных расстояний до магистральных газопроводов;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52 территориальных зон;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13 территорий объектов культурного наследия;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11 публичных сервитутов;</w:t>
      </w:r>
    </w:p>
    <w:p w:rsidR="001246B7" w:rsidRPr="00D13910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E"/>
          <w:sz w:val="28"/>
          <w:szCs w:val="28"/>
        </w:rPr>
      </w:pPr>
      <w:r w:rsidRPr="00D13910">
        <w:rPr>
          <w:rFonts w:ascii="Times New Roman" w:eastAsia="Times New Roman" w:hAnsi="Times New Roman" w:cs="Times New Roman"/>
          <w:color w:val="24303E"/>
          <w:sz w:val="28"/>
          <w:szCs w:val="28"/>
        </w:rPr>
        <w:t>4 особо охраняемых природных территорий;</w:t>
      </w:r>
    </w:p>
    <w:p w:rsidR="00D021D5" w:rsidRPr="00EE0D5A" w:rsidRDefault="001246B7" w:rsidP="00D13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5A">
        <w:rPr>
          <w:rFonts w:ascii="Times New Roman" w:eastAsia="Times New Roman" w:hAnsi="Times New Roman" w:cs="Times New Roman"/>
          <w:color w:val="24303E"/>
          <w:sz w:val="28"/>
          <w:szCs w:val="28"/>
        </w:rPr>
        <w:t>17 населенных пунктов.</w:t>
      </w:r>
    </w:p>
    <w:sectPr w:rsidR="00D021D5" w:rsidRPr="00EE0D5A" w:rsidSect="00D0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2C6F"/>
    <w:multiLevelType w:val="multilevel"/>
    <w:tmpl w:val="D3C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46B7"/>
    <w:rsid w:val="001246B7"/>
    <w:rsid w:val="00205D09"/>
    <w:rsid w:val="00D021D5"/>
    <w:rsid w:val="00D13910"/>
    <w:rsid w:val="00DE042B"/>
    <w:rsid w:val="00EE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D5"/>
  </w:style>
  <w:style w:type="paragraph" w:styleId="1">
    <w:name w:val="heading 1"/>
    <w:basedOn w:val="a"/>
    <w:link w:val="10"/>
    <w:uiPriority w:val="9"/>
    <w:qFormat/>
    <w:rsid w:val="00DE0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4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2023-10-12T04:08:00Z</dcterms:created>
  <dcterms:modified xsi:type="dcterms:W3CDTF">2023-10-12T04:08:00Z</dcterms:modified>
</cp:coreProperties>
</file>