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0E" w:rsidRDefault="00B5430E" w:rsidP="00B5430E">
      <w:pPr>
        <w:pStyle w:val="a3"/>
      </w:pPr>
      <w:r>
        <w:rPr>
          <w:b/>
          <w:bCs/>
        </w:rPr>
        <w:t xml:space="preserve">По поручению Президента РФ Владимира Путина по всей стране реализуется программа социальной газификации, которая позволяет бесплатно подводить газ к границам земельных участков граждан. Этим правом могут воспользоваться владельцы земельных участков, которые находятся в границах газифицированных населенных пунктов. Эксперты Росреестра пояснили, какие тонкости нужно учесть, чтобы воспользоваться этой программой.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rPr>
          <w:b/>
          <w:bCs/>
        </w:rPr>
        <w:t>Что дает новая программа?</w:t>
      </w:r>
      <w:r>
        <w:t xml:space="preserve">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В нашей стране немало населенных пунктов, к которым уже подведены газовые сети, однако дома их жильцов по различным причинам не подключены к газу. Программа социальной газификации предполагает, что если в населенном пункте есть газовая труба, то до границы участка ее проведут бесплатно, независимо от того, как далеко от нее расположен дом. Ответственность по проведению газа в пределах участка и его подключению непосредственно в доме уже лежит на собственниках. При этом отметим, что программа социальной газификации будет действовать до 31 декабря 2022 года (в отдельных случаях, за пределами 2022 года, например, если газораспределительные сети в населенных пунктах будут проложены после 1 января 2022 г.).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rPr>
          <w:b/>
          <w:bCs/>
        </w:rPr>
        <w:t>Какие участки попадают под действие программы?</w:t>
      </w:r>
      <w:r>
        <w:t xml:space="preserve">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Бесплатно газифицироваться смогут только те участки, дома на которых стоят на кадастровом учете. То есть, если у владельцев имеются документы, подтверждающие право собственности на земельный участок и индивидуальный жилой дом, то они смогут воспользоваться этой программой.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Если у собственника соответствующих документов нет, то для участия в программе ему необходимо сначала оформить право собственности на земельный участок и дом, и уже после этого подать заявку на проведение газовой трубы.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Если участок находится в границах СНТ, а оно расположено в границах газифицированного населенного пункта, то доведение газопровода до границ таких товариществ будет бесплатно. Но в границах СНТ строительство газораспределительной сети будет осуществляться за счет граждан.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rPr>
          <w:b/>
          <w:bCs/>
        </w:rPr>
        <w:t>Обращаем внимание!</w:t>
      </w:r>
      <w:r>
        <w:t xml:space="preserve">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lastRenderedPageBreak/>
        <w:t xml:space="preserve">Регистрация прав на участок и дом будет полезна не только при проведении газификации. С зарегистрированными правами на недвижимость собственники смогут избежать земельных споров с соседями и совершать с участком любые операции и сделки без лишних проблем. Также наличие в ЕГРН актуальных сведений о характеристиках участка позволит корректно определить его кадастровую стоимость и, как следствие, земельный налог.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Кроме того, для собственников это еще и самый простой способ защиты своей недвижимости. Для этого достаточно подать заявление о невозможности государственной регистрации перехода, ограничения (обременения), прекращения права на принадлежащие объекты недвижимости без личного участия.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rPr>
          <w:b/>
          <w:bCs/>
        </w:rPr>
        <w:t>Как узнать, оформлены ли права на земельный участок?</w:t>
      </w:r>
      <w:r>
        <w:t xml:space="preserve">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Вся необходимая информация содержится в выписке из ЕГРН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«Границы земельного участка не установлены в соответствии с требованиями земельного законодательства».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>Получить выписку из ЕГРН можно с помощью электронных </w:t>
      </w:r>
      <w:hyperlink r:id="rId5" w:history="1">
        <w:r>
          <w:rPr>
            <w:rStyle w:val="a4"/>
          </w:rPr>
          <w:t>сервисов</w:t>
        </w:r>
      </w:hyperlink>
      <w:r>
        <w:t xml:space="preserve"> на сайте Росреестра, на </w:t>
      </w:r>
      <w:hyperlink r:id="rId6" w:history="1">
        <w:r>
          <w:rPr>
            <w:rStyle w:val="a4"/>
          </w:rPr>
          <w:t>сайте</w:t>
        </w:r>
      </w:hyperlink>
      <w:r>
        <w:t xml:space="preserve"> подведомственного ФГБУ «ФКП </w:t>
      </w:r>
      <w:proofErr w:type="spellStart"/>
      <w:r>
        <w:t>Росреестра</w:t>
      </w:r>
      <w:proofErr w:type="spellEnd"/>
      <w:r>
        <w:t>», на </w:t>
      </w:r>
      <w:hyperlink r:id="rId7" w:history="1">
        <w:r>
          <w:rPr>
            <w:rStyle w:val="a4"/>
          </w:rPr>
          <w:t xml:space="preserve">портале </w:t>
        </w:r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, а также в офисах МФЦ.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>Также можно воспользоваться сервисом </w:t>
      </w:r>
      <w:hyperlink r:id="rId8" w:anchor="/search/65.64951699999888,122.73014399999792/4/@5w3tqxnc7" w:history="1">
        <w:r>
          <w:rPr>
            <w:rStyle w:val="a4"/>
          </w:rPr>
          <w:t>«Публичная кадастровая карта»</w:t>
        </w:r>
      </w:hyperlink>
      <w:r>
        <w:t xml:space="preserve"> (ПКК). Найти конкретный объект на ней проще всего по адресу. Если в окне описания объекта стоит отметка «Без координат границ» или площадь указана как декларированная, значит, границы участка не установлены.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rPr>
          <w:b/>
          <w:bCs/>
        </w:rPr>
        <w:t>Как поставить на кадастровый учет объекты недвижимости?</w:t>
      </w:r>
      <w:r>
        <w:t xml:space="preserve">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Государственный кадастровый учет осуществляется на основании заявления с приложением следующих документов: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· подтверждающих полномочия представителя заявителя (если с заявлением обращается его представитель); </w:t>
      </w:r>
    </w:p>
    <w:p w:rsidR="00B5430E" w:rsidRDefault="00B5430E" w:rsidP="00B5430E">
      <w:pPr>
        <w:pStyle w:val="a3"/>
      </w:pPr>
      <w:r>
        <w:lastRenderedPageBreak/>
        <w:t xml:space="preserve">· являющихся основанием для осуществления государственного кадастрового учета и (или) государственной регистрации прав; </w:t>
      </w:r>
    </w:p>
    <w:p w:rsidR="00B5430E" w:rsidRDefault="00B5430E" w:rsidP="00B5430E">
      <w:pPr>
        <w:pStyle w:val="a3"/>
      </w:pPr>
      <w:r>
        <w:t xml:space="preserve">· иных документов, предусмотренных </w:t>
      </w:r>
      <w:hyperlink r:id="rId9" w:history="1">
        <w:r>
          <w:rPr>
            <w:rStyle w:val="a4"/>
          </w:rPr>
          <w:t>законом</w:t>
        </w:r>
      </w:hyperlink>
      <w:r>
        <w:t xml:space="preserve"> № 218-ФЗ и принятыми в соответствии с ним иными нормативными правовыми актами.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Необходимыми документами для осуществления кадастрового учета земельного участка является межевой план, для осуществления кадастрового учета дома – технический план. Эти документы готовят кадастровые инженеры. Собственникам необходимо самостоятельно найти </w:t>
      </w:r>
      <w:r>
        <w:br/>
        <w:t xml:space="preserve">в «Государственном реестре кадастровых инженеров» специалиста и заключить с ним договор подряда на проведение работ.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Подать документы можно лично в территориальных отделах Росреестра, в офисах МФЦ или </w:t>
      </w:r>
      <w:proofErr w:type="spellStart"/>
      <w:r>
        <w:t>онлайн</w:t>
      </w:r>
      <w:proofErr w:type="spellEnd"/>
      <w:r>
        <w:t xml:space="preserve"> с помощью личного кабинета на </w:t>
      </w:r>
      <w:hyperlink r:id="rId10" w:history="1">
        <w:r>
          <w:rPr>
            <w:rStyle w:val="a4"/>
          </w:rPr>
          <w:t>сайте</w:t>
        </w:r>
      </w:hyperlink>
      <w:r>
        <w:t xml:space="preserve"> Росреестра.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Обращаем внимание, что </w:t>
      </w:r>
      <w:proofErr w:type="spellStart"/>
      <w:r>
        <w:t>что</w:t>
      </w:r>
      <w:proofErr w:type="spellEnd"/>
      <w:r>
        <w:t xml:space="preserve"> кадастровый инженер, который готовил документы, имеет право подать в </w:t>
      </w:r>
      <w:proofErr w:type="spellStart"/>
      <w:r>
        <w:t>Росреестр</w:t>
      </w:r>
      <w:proofErr w:type="spellEnd"/>
      <w:r>
        <w:t xml:space="preserve"> заявление на осуществление государственного кадастрового учета и государственной регистрации прав в качестве представителя правообладателя объекта недвижимости. Однако есть </w:t>
      </w:r>
      <w:hyperlink r:id="rId11" w:history="1">
        <w:r>
          <w:rPr>
            <w:rStyle w:val="a4"/>
          </w:rPr>
          <w:t>случаи</w:t>
        </w:r>
      </w:hyperlink>
      <w:r>
        <w:t xml:space="preserve">, когда кадастровый инженер может подать заявление без доверенности, а когда нет.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Срок государственной регистрации составит 7 рабочих дней с даты приема документов органом регистрации прав и 9 рабочих дней с даты приема документов в МФЦ. После рассмотрения документов </w:t>
      </w:r>
      <w:proofErr w:type="spellStart"/>
      <w:r>
        <w:t>Росреестр</w:t>
      </w:r>
      <w:proofErr w:type="spellEnd"/>
      <w:r>
        <w:t xml:space="preserve"> внесет изменения в ЕГРН и выдаст собственнику выписку, подтверждающую оформление прав.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rPr>
          <w:b/>
          <w:bCs/>
        </w:rPr>
        <w:t>Как подать заявку на подключение по программе?</w:t>
      </w:r>
      <w:r>
        <w:t xml:space="preserve">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t xml:space="preserve">После того, как права на земельный участок и дом будут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hyperlink r:id="rId12" w:history="1">
        <w:proofErr w:type="spellStart"/>
        <w:r>
          <w:rPr>
            <w:rStyle w:val="a4"/>
          </w:rPr>
          <w:t>Госуслуг</w:t>
        </w:r>
        <w:proofErr w:type="spellEnd"/>
      </w:hyperlink>
      <w:r>
        <w:t xml:space="preserve">, портал </w:t>
      </w:r>
      <w:hyperlink r:id="rId13" w:history="1">
        <w:r>
          <w:rPr>
            <w:rStyle w:val="a4"/>
          </w:rPr>
          <w:t>единого оператора газификации</w:t>
        </w:r>
      </w:hyperlink>
      <w:r>
        <w:t xml:space="preserve">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r>
        <w:lastRenderedPageBreak/>
        <w:t xml:space="preserve"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 </w:t>
      </w:r>
    </w:p>
    <w:p w:rsidR="00B5430E" w:rsidRDefault="00B5430E" w:rsidP="00B5430E">
      <w:pPr>
        <w:pStyle w:val="a3"/>
      </w:pPr>
    </w:p>
    <w:p w:rsidR="00B5430E" w:rsidRDefault="00B5430E" w:rsidP="00B5430E">
      <w:pPr>
        <w:pStyle w:val="a3"/>
      </w:pPr>
      <w:proofErr w:type="spellStart"/>
      <w:r>
        <w:rPr>
          <w:b/>
          <w:bCs/>
        </w:rPr>
        <w:t>Справочно</w:t>
      </w:r>
      <w:proofErr w:type="spellEnd"/>
      <w:r>
        <w:rPr>
          <w:b/>
          <w:bCs/>
        </w:rPr>
        <w:t>:</w:t>
      </w:r>
      <w:r>
        <w:t xml:space="preserve"> </w:t>
      </w:r>
    </w:p>
    <w:p w:rsidR="00B5430E" w:rsidRDefault="00B5430E" w:rsidP="00B5430E">
      <w:pPr>
        <w:pStyle w:val="a3"/>
      </w:pPr>
      <w:proofErr w:type="spellStart"/>
      <w:r>
        <w:rPr>
          <w:i/>
          <w:iCs/>
        </w:rPr>
        <w:t>Росреестр</w:t>
      </w:r>
      <w:proofErr w:type="spellEnd"/>
      <w:r>
        <w:rPr>
          <w:i/>
          <w:iCs/>
        </w:rPr>
        <w:t xml:space="preserve"> в рамках своей компетенции оказывает содействие органам власти и региональным операторам газификации в скорейшем вводе в эксплуатацию объектов сетей газораспределения, подходящих к земельным участкам граждан. В некоторых регионах нашей страны на несколько дней сокращены сроки регистрации прав на объекты недвижимости, попадающие в социальную программу по бесплатной газификации домов, расположенных вблизи от </w:t>
      </w:r>
      <w:proofErr w:type="spellStart"/>
      <w:r>
        <w:rPr>
          <w:i/>
          <w:iCs/>
        </w:rPr>
        <w:t>внутрипоселковых</w:t>
      </w:r>
      <w:proofErr w:type="spellEnd"/>
      <w:r>
        <w:rPr>
          <w:i/>
          <w:iCs/>
        </w:rPr>
        <w:t xml:space="preserve"> газопроводов.</w:t>
      </w:r>
      <w:r>
        <w:t xml:space="preserve"> </w:t>
      </w:r>
    </w:p>
    <w:p w:rsidR="00D62C7D" w:rsidRDefault="00406232"/>
    <w:sectPr w:rsidR="00D62C7D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430E"/>
    <w:rsid w:val="00083711"/>
    <w:rsid w:val="000D3E26"/>
    <w:rsid w:val="00183011"/>
    <w:rsid w:val="001C1FBA"/>
    <w:rsid w:val="001F2EA6"/>
    <w:rsid w:val="00225020"/>
    <w:rsid w:val="002F5011"/>
    <w:rsid w:val="003A2342"/>
    <w:rsid w:val="00406232"/>
    <w:rsid w:val="00465649"/>
    <w:rsid w:val="00597136"/>
    <w:rsid w:val="0065210F"/>
    <w:rsid w:val="00684A73"/>
    <w:rsid w:val="00755AA2"/>
    <w:rsid w:val="00765CE1"/>
    <w:rsid w:val="00830F4A"/>
    <w:rsid w:val="0084559B"/>
    <w:rsid w:val="008E0616"/>
    <w:rsid w:val="00941D34"/>
    <w:rsid w:val="009D2DE2"/>
    <w:rsid w:val="00B5430E"/>
    <w:rsid w:val="00BF3C28"/>
    <w:rsid w:val="00C442F7"/>
    <w:rsid w:val="00C854ED"/>
    <w:rsid w:val="00CA4498"/>
    <w:rsid w:val="00E47E0A"/>
    <w:rsid w:val="00F141E7"/>
    <w:rsid w:val="00F763B9"/>
    <w:rsid w:val="00F8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B5430E"/>
    <w:pPr>
      <w:spacing w:before="100" w:beforeAutospacing="1" w:after="100" w:afterAutospacing="1" w:line="240" w:lineRule="auto"/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43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https://connectg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ilgate3.rosreestr.ru/owa/redir.aspx?REF=Z-ibdpkaF1v7Y_MwVPUUjGnX_T0LMswlnS4HBJYueyKjRtXSqKnZCAFodHRwczovL3d3dy5nb3N1c2x1Z2kucnUv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gate3.rosreestr.ru/owa/redir.aspx?REF=-FRckPvWcWLU5JCd29HZCcSFUKOqV_Ksn2kziIGoG22jRtXSqKnZCAFodHRwczovL2thZGFzdHIucnUv" TargetMode="External"/><Relationship Id="rId11" Type="http://schemas.openxmlformats.org/officeDocument/2006/relationships/hyperlink" Target="http://www.consultant.ru/document/cons_doc_LAW_70088/2e85fd262f430f4a82058e9df941652fc1cd0a71/" TargetMode="External"/><Relationship Id="rId5" Type="http://schemas.openxmlformats.org/officeDocument/2006/relationships/hyperlink" Target="https://rosreestr.gov.ru/wps/portal/p/cc_present/EGRN_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reestr.gov.ru/eservices/services/life_situ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82661/7f916c9acd8774abf299e9855f3aa5dc720174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6168</Characters>
  <Application>Microsoft Office Word</Application>
  <DocSecurity>0</DocSecurity>
  <Lines>51</Lines>
  <Paragraphs>14</Paragraphs>
  <ScaleCrop>false</ScaleCrop>
  <Company/>
  <LinksUpToDate>false</LinksUpToDate>
  <CharactersWithSpaces>7235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2021-12-09T06:18:00Z</dcterms:created>
  <dcterms:modified xsi:type="dcterms:W3CDTF">2021-12-09T06:18:00Z</dcterms:modified>
</cp:coreProperties>
</file>