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40FD" w14:textId="77777777" w:rsidR="007625B1" w:rsidRPr="007625B1" w:rsidRDefault="007625B1" w:rsidP="007625B1">
      <w:pPr>
        <w:shd w:val="clear" w:color="auto" w:fill="1B6EB1"/>
        <w:spacing w:after="0" w:line="240" w:lineRule="auto"/>
        <w:outlineLvl w:val="0"/>
        <w:rPr>
          <w:rFonts w:ascii="Verdana" w:eastAsia="Times New Roman" w:hAnsi="Verdana" w:cs="Times New Roman"/>
          <w:color w:val="FFFFFF"/>
          <w:kern w:val="36"/>
          <w:sz w:val="21"/>
          <w:szCs w:val="21"/>
          <w:lang w:eastAsia="ru-RU"/>
        </w:rPr>
      </w:pPr>
      <w:r w:rsidRPr="007625B1">
        <w:rPr>
          <w:rFonts w:ascii="Verdana" w:eastAsia="Times New Roman" w:hAnsi="Verdana" w:cs="Times New Roman"/>
          <w:color w:val="FFFFFF"/>
          <w:kern w:val="36"/>
          <w:sz w:val="21"/>
          <w:szCs w:val="21"/>
          <w:lang w:eastAsia="ru-RU"/>
        </w:rPr>
        <w:t>Что нужно знать правообладателям объектов недвижимости.</w:t>
      </w:r>
    </w:p>
    <w:p w14:paraId="5EB10B77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911C11A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 1 января 2015 года приказом Минэкономразвития РФ от 25 августа 2014 г. № 504 введены новые формы кадастровых паспортов зданий, сооружений,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территории.</w:t>
      </w:r>
    </w:p>
    <w:p w14:paraId="4929D95D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Теперь новые формы кадастровых паспортов содержат, в том числе информацию о правах, ограничениях и обременениях прав на недвижимость, обо всех кадастровых инженерах, выполнявших кадастровые работы в отношении объекта недвижимости, а также о размере кадастровой стоимости</w:t>
      </w:r>
    </w:p>
    <w:p w14:paraId="6584933C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Дополнительно в кадастровых паспортах объектов капитального строительства отражаются сведения о назначении и наименовании здания или сооружения, о включении в реестр объектов культурного наследия, кадастровых номерах помещений, расположенных в здании или сооружении, а также о кадастровых номерах всех объектов, образованных одновременно с объектом недвижимости, в отношении которого оформляется кадастровый паспорт, или непосредственно из него.</w:t>
      </w:r>
    </w:p>
    <w:p w14:paraId="2A114575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Кадастровые паспорта и выписки о земельных участках содержат сведения об объектах капитального строительства, расположенных в границах земельного участка.</w:t>
      </w:r>
    </w:p>
    <w:p w14:paraId="73A2591D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Претерпела изменения и форма кадастрового плана территории. Помимо сведений обо всех земельных участках, расположенных в границах определенного кадастрового квартала, кадастровый план территории содержит информацию и об объектах капитального строительства, расположенных в его границах.</w:t>
      </w:r>
    </w:p>
    <w:p w14:paraId="3641B5E8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Таким образом, состав сведений государственного кадастра недвижимости, предоставляемых органом кадастрового учета по запросам заинтересованных лиц, значительно расширен.</w:t>
      </w:r>
    </w:p>
    <w:p w14:paraId="11EC4F3D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Напоминаем, что наиболее удобным способом получения сведений государственного кадастра недвижимости является заполнение формы запроса в электронном виде, размещенной на портале государственных услуг Росреестра (</w:t>
      </w:r>
      <w:hyperlink r:id="rId4" w:history="1">
        <w:r w:rsidRPr="007625B1">
          <w:rPr>
            <w:rFonts w:ascii="Verdana" w:eastAsia="Times New Roman" w:hAnsi="Verdana" w:cs="Times New Roman"/>
            <w:color w:val="1997FB"/>
            <w:sz w:val="18"/>
            <w:szCs w:val="18"/>
            <w:u w:val="single"/>
            <w:lang w:eastAsia="ru-RU"/>
          </w:rPr>
          <w:t>http://rosreestr.ru</w:t>
        </w:r>
      </w:hyperlink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).</w:t>
      </w:r>
    </w:p>
    <w:p w14:paraId="31A8955A" w14:textId="77777777" w:rsidR="007625B1" w:rsidRPr="007625B1" w:rsidRDefault="007625B1" w:rsidP="007625B1">
      <w:pPr>
        <w:shd w:val="clear" w:color="auto" w:fill="FBFBFB"/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625B1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ECCD2CE" w14:textId="77777777" w:rsidR="00BF05F7" w:rsidRPr="007625B1" w:rsidRDefault="00BF05F7" w:rsidP="007625B1">
      <w:bookmarkStart w:id="0" w:name="_GoBack"/>
      <w:bookmarkEnd w:id="0"/>
    </w:p>
    <w:sectPr w:rsidR="00BF05F7" w:rsidRPr="0076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7"/>
    <w:rsid w:val="007625B1"/>
    <w:rsid w:val="00B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354A-FDFD-420A-83B5-6FDAA21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7361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8" w:color="EAEAEA"/>
            <w:bottom w:val="single" w:sz="6" w:space="4" w:color="EAEAEA"/>
            <w:right w:val="single" w:sz="6" w:space="4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2020-01-17T09:04:00Z</dcterms:created>
  <dcterms:modified xsi:type="dcterms:W3CDTF">2020-01-17T09:04:00Z</dcterms:modified>
</cp:coreProperties>
</file>