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2" w:rsidRDefault="000313B2" w:rsidP="000313B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к распоряжению</w:t>
      </w:r>
    </w:p>
    <w:p w:rsidR="000313B2" w:rsidRDefault="000313B2" w:rsidP="000313B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администрации </w:t>
      </w:r>
      <w:proofErr w:type="spellStart"/>
      <w:r>
        <w:rPr>
          <w:rFonts w:ascii="PT Astra Serif" w:hAnsi="PT Astra Serif"/>
          <w:sz w:val="24"/>
          <w:szCs w:val="24"/>
        </w:rPr>
        <w:t>Свободинского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муниципального</w:t>
      </w:r>
      <w:proofErr w:type="gramEnd"/>
    </w:p>
    <w:p w:rsidR="000313B2" w:rsidRDefault="000313B2" w:rsidP="000313B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образования от 05.02.2024 №13-р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PT Astra Serif" w:hAnsi="PT Astra Serif" w:cs="Arial"/>
          <w:b/>
        </w:rPr>
      </w:pPr>
    </w:p>
    <w:p w:rsidR="000313B2" w:rsidRDefault="000313B2" w:rsidP="000313B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</w:rPr>
      </w:pPr>
      <w:r>
        <w:rPr>
          <w:rFonts w:ascii="PT Astra Serif" w:hAnsi="PT Astra Serif" w:cs="Arial"/>
          <w:b/>
        </w:rPr>
        <w:t xml:space="preserve">Доклад </w:t>
      </w:r>
    </w:p>
    <w:p w:rsidR="000313B2" w:rsidRDefault="000313B2" w:rsidP="000313B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</w:rPr>
      </w:pPr>
      <w:r>
        <w:rPr>
          <w:rFonts w:ascii="PT Astra Serif" w:hAnsi="PT Astra Serif" w:cs="Arial"/>
          <w:b/>
        </w:rPr>
        <w:t>об осуществлении муниципального контроля за 2023 год</w:t>
      </w:r>
    </w:p>
    <w:p w:rsidR="000313B2" w:rsidRDefault="000313B2" w:rsidP="000313B2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Раздел 1.</w:t>
      </w:r>
    </w:p>
    <w:p w:rsidR="000313B2" w:rsidRDefault="000313B2" w:rsidP="000313B2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Состояние нормативно-правового регулирования в соответствующей сфере деятельности</w:t>
      </w:r>
    </w:p>
    <w:p w:rsidR="000313B2" w:rsidRDefault="000313B2" w:rsidP="000313B2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PT Astra Serif" w:hAnsi="PT Astra Serif" w:cs="Arial"/>
        </w:rPr>
      </w:pPr>
      <w:proofErr w:type="gramStart"/>
      <w:r>
        <w:rPr>
          <w:rFonts w:ascii="PT Astra Serif" w:hAnsi="PT Astra Serif" w:cs="Arial"/>
        </w:rPr>
        <w:t xml:space="preserve">Осуществление муниципального контроля над деятельностью юридических лиц и индивидуальных предпринимателей ведется в пределах компетенции должностными лицами администрации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муниципального образования </w:t>
      </w:r>
      <w:proofErr w:type="spellStart"/>
      <w:r>
        <w:rPr>
          <w:rFonts w:ascii="PT Astra Serif" w:hAnsi="PT Astra Serif" w:cs="Arial"/>
        </w:rPr>
        <w:t>Базарно-Карабулакского</w:t>
      </w:r>
      <w:proofErr w:type="spellEnd"/>
      <w:r>
        <w:rPr>
          <w:rFonts w:ascii="PT Astra Serif" w:hAnsi="PT Astra Serif" w:cs="Arial"/>
        </w:rPr>
        <w:t xml:space="preserve"> муниципального района Саратовской области, уполномоченными на осуществление муниципального контроля в соответствии с нормативно правовыми актами, принятыми в </w:t>
      </w:r>
      <w:proofErr w:type="spellStart"/>
      <w:r>
        <w:rPr>
          <w:rFonts w:ascii="PT Astra Serif" w:hAnsi="PT Astra Serif" w:cs="Arial"/>
        </w:rPr>
        <w:t>Свободинском</w:t>
      </w:r>
      <w:proofErr w:type="spellEnd"/>
      <w:r>
        <w:rPr>
          <w:rFonts w:ascii="PT Astra Serif" w:hAnsi="PT Astra Serif" w:cs="Arial"/>
        </w:rPr>
        <w:t xml:space="preserve">  муниципальном образовании, которые размещены на официальном сайте </w:t>
      </w:r>
      <w:proofErr w:type="spellStart"/>
      <w:r>
        <w:rPr>
          <w:rFonts w:ascii="PT Astra Serif" w:hAnsi="PT Astra Serif" w:cs="Arial"/>
        </w:rPr>
        <w:t>Базарно-Карабулакского</w:t>
      </w:r>
      <w:proofErr w:type="spellEnd"/>
      <w:r>
        <w:rPr>
          <w:rFonts w:ascii="PT Astra Serif" w:hAnsi="PT Astra Serif" w:cs="Arial"/>
        </w:rPr>
        <w:t xml:space="preserve"> муниципального района в разделе </w:t>
      </w:r>
      <w:proofErr w:type="spellStart"/>
      <w:r>
        <w:rPr>
          <w:rFonts w:ascii="PT Astra Serif" w:hAnsi="PT Astra Serif" w:cs="Arial"/>
        </w:rPr>
        <w:t>Свободинское</w:t>
      </w:r>
      <w:proofErr w:type="spellEnd"/>
      <w:r>
        <w:rPr>
          <w:rFonts w:ascii="PT Astra Serif" w:hAnsi="PT Astra Serif" w:cs="Arial"/>
        </w:rPr>
        <w:t xml:space="preserve">  МО в сети «Интернет».</w:t>
      </w:r>
      <w:proofErr w:type="gramEnd"/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Анализ муниципальных нормативных правовых актов в сфере муниципального контроля не выявил противоречий нормам Федеральных законов от 31.07.2020 № 248-ФЗ О государственном контроле (надзоре) и муниципальном контроле в Российской Федерации»,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Раздел 2.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Организация государственного контроля (надзора), муниципального контроля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а) органом, уполномоченным на осуществление муниципального контроля на территории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МО, является администрация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Муниципальный контроль на территории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осуществляется должностными лицами администрации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Функции, порядок деятельности должностных лиц администрации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МО, уполномоченных на осуществление муниципального контроля, их полномочия устанавливаются муниципальными правовыми актами, принимаемым Советом депутатов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б) Администрацией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осуществляет следующие виды муниципального контроля: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- муниципальный контроль в сфере благоустройства на территории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муниципального образования;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- муниципальный контроль на автомобильном транспорте и в дорожном хозяйстве в границах населенных пунктов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муниципального образования.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пределах предоставленных полномочий администрация: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проводит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lastRenderedPageBreak/>
        <w:t>- участвует совместно с государственными и муниципальными инспектирующими и контролирующими организациями в проведении проверок;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- 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в) муниципальный контроль на территории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осуществляется в соответствии с положениями, утвержденными решениями Совета депутатов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МО: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- Муниципальный контроль на автомобильном транспорте и дорожном хозяйстве в границах населенных пунктов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– утвержден решением Совета депутатов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от 27.09.2021 №31;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- Муниципальный контроль в сфере благоустройства на территории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– утвержден решением Совета депутатов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от 27.09.2021 №28.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proofErr w:type="gramStart"/>
      <w:r>
        <w:rPr>
          <w:rFonts w:ascii="PT Astra Serif" w:hAnsi="PT Astra Serif" w:cs="Arial"/>
        </w:rPr>
        <w:t>г) должностные лица, уполномоченные на осуществление муниципального контроля при осуществлении своих функций взаимодействует с другими органами государственного контроля (надзора), муниципального контроля в соответствии с заключенными соглашениями о таком взаимодействии в соответствии с Федеральными законами от 31.07.2020 № 248-ФЗ О государственном контроле (надзоре) и муниципальном контроле в Российской Федерации, от 26.12.2008 № 294-ФЗ "О защите прав юридических лиц и индивидуальных предпринимателей при осуществлении</w:t>
      </w:r>
      <w:proofErr w:type="gramEnd"/>
      <w:r>
        <w:rPr>
          <w:rFonts w:ascii="PT Astra Serif" w:hAnsi="PT Astra Serif" w:cs="Arial"/>
        </w:rPr>
        <w:t xml:space="preserve"> государственного и муниципального контроля». В случае обнаружения в ходе проведения муниципального контроля данных, указывающих на наличие события административного правонарушения, составленный акт поверки с приложением необходимых документов направляются в орган муниципального контроля (надзора) в соответствии с заключенным соглашением;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proofErr w:type="spellStart"/>
      <w:r>
        <w:rPr>
          <w:rFonts w:ascii="PT Astra Serif" w:hAnsi="PT Astra Serif" w:cs="Arial"/>
        </w:rPr>
        <w:t>д</w:t>
      </w:r>
      <w:proofErr w:type="spellEnd"/>
      <w:r>
        <w:rPr>
          <w:rFonts w:ascii="PT Astra Serif" w:hAnsi="PT Astra Serif" w:cs="Arial"/>
        </w:rPr>
        <w:t xml:space="preserve">) подведомственных администрации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организаций осуществляющих функции муниципального контроля на территории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– нет;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е) к выполнению мероприятий по контролю при проведении проверок эксперты и экспертные организации, не привлекались.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Раздел 3.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Финансовое и кадровое обеспечение государственного контроля (надзора), муниципального контроля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а) на обеспечение исполнения функции по осуществлению муниципального контроля на территории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муниципального образования выделение бюджетных средств не предусматривалось. Финансирование на содержание муниципальных инспекторов отдельной статьей не выделено;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б) штатная численность работников муниципального контроля - 2 человека,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штат специалистов, уполномоченных осуществлять муниципальный контроль, укомплектован полностью, в настоящее время вакантных должностей не имеется;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в) мероприятия по повышению квалификации работников администрации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- не проводились;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г) средняя нагрузка на 1 работника по фактически выполненному в отчетный период объему функций по контролю: равна 0 % ввиду отсутствия проверок, проведенных в 2023 году;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proofErr w:type="spellStart"/>
      <w:r>
        <w:rPr>
          <w:rFonts w:ascii="PT Astra Serif" w:hAnsi="PT Astra Serif" w:cs="Arial"/>
        </w:rPr>
        <w:lastRenderedPageBreak/>
        <w:t>д</w:t>
      </w:r>
      <w:proofErr w:type="spellEnd"/>
      <w:r>
        <w:rPr>
          <w:rFonts w:ascii="PT Astra Serif" w:hAnsi="PT Astra Serif" w:cs="Arial"/>
        </w:rPr>
        <w:t>) к проведению мероприятий по контролю эксперты и представители экспертных организаций – не привлекались.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Раздел 4.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Проведение государственного контроля (надзора), муниципального контроля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а) за отчетный период была выполнена следующая работа по осуществлению муниципального контроля: было проведено 0 % проверок, внесены изменения в муниципальные правовые акты по вопросам муниципального контроля;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б) к проведению мероприятий по контролю эксперты и представители экспертных организаций не привлекались;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proofErr w:type="gramStart"/>
      <w:r>
        <w:rPr>
          <w:rFonts w:ascii="PT Astra Serif" w:hAnsi="PT Astra Serif" w:cs="Arial"/>
        </w:rPr>
        <w:t>в) в отчетный период не было выявлено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характера;</w:t>
      </w:r>
      <w:proofErr w:type="gramEnd"/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г) система оценки и управления рисками причинения вреда (ущерба) охраняемым законом ценностям при осуществлении муниципального контроля на территории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не применяется, плановые контрольные (надзорные) мероприятия не проводятся;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proofErr w:type="spellStart"/>
      <w:r>
        <w:rPr>
          <w:rFonts w:ascii="PT Astra Serif" w:hAnsi="PT Astra Serif" w:cs="Arial"/>
        </w:rPr>
        <w:t>д</w:t>
      </w:r>
      <w:proofErr w:type="spellEnd"/>
      <w:r>
        <w:rPr>
          <w:rFonts w:ascii="PT Astra Serif" w:hAnsi="PT Astra Serif" w:cs="Arial"/>
        </w:rPr>
        <w:t>) предостережения о недопустимости нарушения обязательных требований не выдавались;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е)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за отчетный период не осуществлялись;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ж) в отчетном периоде проверки в отношении субъектов малого предпринимательства не проводились.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Раздел 5.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Действия органов государственного контроля (надзора), муниципального контроля по пресечению нарушений обязательных требований и (или) устранению последствий таких нарушений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а) должностными лицами администрации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 уполномоченных на осуществление муниципального контроля меры реагирования в отношении юридических лиц и индивидуальных предпринимателей не принимались, в виду отсутствия выявленных нарушений;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б) методическая работа с юридическими лицами и индивидуальными предпринимателями, в отношении которых проводятся проверки, направленная на предотвращение нарушений с их стороны, проводится специалистами администрации в соответствии с нормами Положения по осуществлению муниципального контроля в соответствующих сферах деятельности, утвержденными решениями Совета депутатов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МО;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в) фактов оспаривания в суде юридическими лицами и индивидуальными предпринимателями оснований и результатов проведения в отношении них мероприятий по контролю, не было.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Раздел 6.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lastRenderedPageBreak/>
        <w:t>Анализ и оценка эффективности государственного контроля (надзора), муниципального контроля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В 2023 году </w:t>
      </w:r>
      <w:proofErr w:type="gramStart"/>
      <w:r>
        <w:rPr>
          <w:rFonts w:ascii="PT Astra Serif" w:hAnsi="PT Astra Serif" w:cs="Arial"/>
        </w:rPr>
        <w:t>в рамках муниципального контроля в связи с продлением запрета на проведение контрольных мероприятий в соответствии</w:t>
      </w:r>
      <w:proofErr w:type="gramEnd"/>
      <w:r>
        <w:rPr>
          <w:rFonts w:ascii="PT Astra Serif" w:hAnsi="PT Astra Serif" w:cs="Arial"/>
        </w:rPr>
        <w:t xml:space="preserve"> с Постановлением Правительства РФ от 29.12.2022    № 2516  , плановые и внеплановые проверки в отношении подконтрольных субъектов, относящихся к малому и среднему бизнесу, не проводились.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В целях предупреждения нарушений подконтрольными субъектами обязательных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2023 году.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Обеспечено размещение на сайте </w:t>
      </w:r>
      <w:proofErr w:type="spellStart"/>
      <w:r>
        <w:rPr>
          <w:rFonts w:ascii="PT Astra Serif" w:hAnsi="PT Astra Serif" w:cs="Arial"/>
        </w:rPr>
        <w:t>Базарно-Карабулакского</w:t>
      </w:r>
      <w:proofErr w:type="spellEnd"/>
      <w:r>
        <w:rPr>
          <w:rFonts w:ascii="PT Astra Serif" w:hAnsi="PT Astra Serif" w:cs="Arial"/>
        </w:rPr>
        <w:t xml:space="preserve"> муниципального района в информационно-телекоммуникационной сети «Интернет», в разделе </w:t>
      </w:r>
      <w:proofErr w:type="spellStart"/>
      <w:r>
        <w:rPr>
          <w:rFonts w:ascii="PT Astra Serif" w:hAnsi="PT Astra Serif" w:cs="Arial"/>
        </w:rPr>
        <w:t>Свободинского</w:t>
      </w:r>
      <w:proofErr w:type="spellEnd"/>
      <w:r>
        <w:rPr>
          <w:rFonts w:ascii="PT Astra Serif" w:hAnsi="PT Astra Serif" w:cs="Arial"/>
        </w:rPr>
        <w:t xml:space="preserve"> муниципального образования информации, содержащей положения обязательных требований.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На регулярной основе проводились консультации в ходе личных приемов, осмотров территорий, а также посредством телефонной связи.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Проведение профилактических мероприятий, направленных на соблюдение подконтрольными субъектами обязательных требований в сфере муниципального контроля, по побуждению подконтрольных субъектов к добросовестности, способствовало улучшению в целом ситуации, повышению ответственности подконтрольных субъектов, снижению количества выявляемых нарушений обязательных требований, установленных муниципальными правовыми актами в указанной сфере.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Раздел 7.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Выводы и предложения по результатам государственного контроля (надзора), муниципального контроля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а) выводы и предложения по результатам осуществления муниципального контроля во всех сферах деятельности (перечисленным выше функциям), в том числе планируемые на текущий год показатели его эффективности.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Для надлежащего исполнения муниципальной функции по осуществлению муниципального контроля необходимо: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систематически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0313B2" w:rsidRDefault="000313B2" w:rsidP="000313B2">
      <w:pPr>
        <w:pStyle w:val="a8"/>
        <w:shd w:val="clear" w:color="auto" w:fill="FFFFFF"/>
        <w:spacing w:before="0" w:beforeAutospacing="0" w:after="15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Иные предложения отсутствуют.</w:t>
      </w:r>
    </w:p>
    <w:p w:rsidR="000313B2" w:rsidRDefault="000313B2" w:rsidP="000313B2">
      <w:pPr>
        <w:rPr>
          <w:rFonts w:ascii="PT Astra Serif" w:hAnsi="PT Astra Serif"/>
          <w:sz w:val="24"/>
          <w:szCs w:val="24"/>
        </w:rPr>
      </w:pPr>
    </w:p>
    <w:p w:rsidR="00C14CAF" w:rsidRDefault="00C14CAF"/>
    <w:sectPr w:rsidR="00C14CAF" w:rsidSect="00C1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13B2"/>
    <w:rsid w:val="000313B2"/>
    <w:rsid w:val="000419AD"/>
    <w:rsid w:val="001C5F45"/>
    <w:rsid w:val="001F6CEF"/>
    <w:rsid w:val="00424399"/>
    <w:rsid w:val="00491182"/>
    <w:rsid w:val="008D27E5"/>
    <w:rsid w:val="00C1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1C5F45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">
    <w:name w:val="heading 7"/>
    <w:basedOn w:val="1"/>
    <w:next w:val="1"/>
    <w:link w:val="70"/>
    <w:autoRedefine/>
    <w:uiPriority w:val="9"/>
    <w:unhideWhenUsed/>
    <w:qFormat/>
    <w:rsid w:val="000419AD"/>
    <w:pPr>
      <w:keepNext w:val="0"/>
      <w:pageBreakBefore/>
      <w:spacing w:before="0"/>
      <w:ind w:firstLine="0"/>
      <w:jc w:val="left"/>
      <w:outlineLvl w:val="6"/>
    </w:pPr>
    <w:rPr>
      <w:rFonts w:ascii="Times New Roman" w:eastAsia="Times New Roman" w:hAnsi="Times New Roman" w:cs="Times New Roman"/>
      <w:bCs w:val="0"/>
      <w:smallCaps/>
      <w:color w:val="auto"/>
    </w:rPr>
  </w:style>
  <w:style w:type="paragraph" w:styleId="8">
    <w:name w:val="heading 8"/>
    <w:basedOn w:val="7"/>
    <w:next w:val="a"/>
    <w:link w:val="80"/>
    <w:uiPriority w:val="9"/>
    <w:unhideWhenUsed/>
    <w:rsid w:val="008D27E5"/>
    <w:p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419AD"/>
    <w:rPr>
      <w:b/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C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8D27E5"/>
    <w:rPr>
      <w:b/>
      <w:cap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0419AD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9AD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419AD"/>
    <w:rPr>
      <w:b/>
      <w:sz w:val="72"/>
      <w:szCs w:val="72"/>
    </w:rPr>
  </w:style>
  <w:style w:type="paragraph" w:styleId="a6">
    <w:name w:val="List Paragraph"/>
    <w:basedOn w:val="a"/>
    <w:uiPriority w:val="34"/>
    <w:qFormat/>
    <w:rsid w:val="000419AD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0419AD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419AD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419AD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419AD"/>
    <w:pPr>
      <w:spacing w:after="100"/>
      <w:ind w:left="440"/>
    </w:pPr>
    <w:rPr>
      <w:rFonts w:eastAsiaTheme="minorEastAsia"/>
    </w:rPr>
  </w:style>
  <w:style w:type="paragraph" w:styleId="a8">
    <w:name w:val="Normal (Web)"/>
    <w:basedOn w:val="a"/>
    <w:uiPriority w:val="99"/>
    <w:semiHidden/>
    <w:unhideWhenUsed/>
    <w:rsid w:val="0003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8816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2024-02-08T11:20:00Z</dcterms:created>
  <dcterms:modified xsi:type="dcterms:W3CDTF">2024-02-08T11:21:00Z</dcterms:modified>
</cp:coreProperties>
</file>