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F7287D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Максимовского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F7287D">
              <w:t>Максимовского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F4422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843F36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1F50D7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1F50D7">
        <w:rPr>
          <w:b/>
          <w:color w:val="244061" w:themeColor="accent1" w:themeShade="80"/>
          <w:sz w:val="28"/>
          <w:szCs w:val="28"/>
        </w:rPr>
        <w:t>Итоги</w:t>
      </w:r>
      <w:r w:rsidR="00746CD1" w:rsidRPr="001F50D7">
        <w:rPr>
          <w:b/>
          <w:color w:val="244061" w:themeColor="accent1" w:themeShade="80"/>
          <w:sz w:val="28"/>
          <w:szCs w:val="28"/>
        </w:rPr>
        <w:t xml:space="preserve"> </w:t>
      </w:r>
      <w:r w:rsidRPr="001F50D7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1F50D7" w:rsidRPr="001F50D7">
        <w:rPr>
          <w:b/>
          <w:color w:val="244061" w:themeColor="accent1" w:themeShade="80"/>
          <w:sz w:val="28"/>
          <w:szCs w:val="28"/>
        </w:rPr>
        <w:t>за 2019</w:t>
      </w:r>
      <w:r w:rsidRPr="001F50D7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2362FF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2362FF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392ADD" w:rsidRPr="002362FF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1F50D7" w:rsidRPr="00E3391E" w:rsidRDefault="00E30719" w:rsidP="001F5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="001F50D7" w:rsidRPr="00E3391E">
              <w:rPr>
                <w:sz w:val="28"/>
                <w:szCs w:val="28"/>
              </w:rPr>
              <w:t>бъем валовой продукции сельского хозяйства за  201</w:t>
            </w:r>
            <w:r w:rsidR="001F50D7">
              <w:rPr>
                <w:sz w:val="28"/>
                <w:szCs w:val="28"/>
              </w:rPr>
              <w:t>9</w:t>
            </w:r>
            <w:r w:rsidR="001F50D7" w:rsidRPr="00E3391E">
              <w:rPr>
                <w:sz w:val="28"/>
                <w:szCs w:val="28"/>
              </w:rPr>
              <w:t xml:space="preserve"> год составил </w:t>
            </w:r>
            <w:r w:rsidR="001F50D7">
              <w:rPr>
                <w:sz w:val="28"/>
                <w:szCs w:val="28"/>
              </w:rPr>
              <w:t>281</w:t>
            </w:r>
            <w:r w:rsidR="001F50D7" w:rsidRPr="00E3391E">
              <w:rPr>
                <w:sz w:val="28"/>
                <w:szCs w:val="28"/>
              </w:rPr>
              <w:t xml:space="preserve"> млн</w:t>
            </w:r>
            <w:proofErr w:type="gramStart"/>
            <w:r w:rsidR="001F50D7" w:rsidRPr="00E3391E">
              <w:rPr>
                <w:sz w:val="28"/>
                <w:szCs w:val="28"/>
              </w:rPr>
              <w:t>.р</w:t>
            </w:r>
            <w:proofErr w:type="gramEnd"/>
            <w:r w:rsidR="001F50D7" w:rsidRPr="00E3391E">
              <w:rPr>
                <w:sz w:val="28"/>
                <w:szCs w:val="28"/>
              </w:rPr>
              <w:t xml:space="preserve">уб., или </w:t>
            </w:r>
            <w:r w:rsidR="001F50D7">
              <w:rPr>
                <w:sz w:val="28"/>
                <w:szCs w:val="28"/>
              </w:rPr>
              <w:t>100,3</w:t>
            </w:r>
            <w:r w:rsidR="001F50D7" w:rsidRPr="00E3391E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1F50D7" w:rsidRPr="00E3391E" w:rsidRDefault="001F50D7" w:rsidP="001F50D7">
            <w:pPr>
              <w:ind w:left="990"/>
              <w:jc w:val="both"/>
              <w:rPr>
                <w:sz w:val="28"/>
                <w:szCs w:val="28"/>
              </w:rPr>
            </w:pPr>
          </w:p>
          <w:p w:rsidR="001F50D7" w:rsidRPr="00E3391E" w:rsidRDefault="001F50D7" w:rsidP="001F50D7">
            <w:pPr>
              <w:ind w:firstLine="360"/>
              <w:jc w:val="both"/>
              <w:rPr>
                <w:sz w:val="28"/>
                <w:szCs w:val="28"/>
              </w:rPr>
            </w:pPr>
            <w:r w:rsidRPr="00E3391E">
              <w:rPr>
                <w:sz w:val="28"/>
                <w:szCs w:val="28"/>
              </w:rPr>
              <w:t>2.</w:t>
            </w:r>
            <w:r w:rsidRPr="00E3391E">
              <w:rPr>
                <w:color w:val="FF0000"/>
                <w:sz w:val="28"/>
                <w:szCs w:val="28"/>
              </w:rPr>
              <w:t xml:space="preserve"> </w:t>
            </w:r>
            <w:r w:rsidRPr="00E3391E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90,1</w:t>
            </w:r>
            <w:r w:rsidRPr="00E3391E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105,6</w:t>
            </w:r>
            <w:r w:rsidRPr="00E3391E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1F50D7" w:rsidRPr="00E3391E" w:rsidRDefault="001F50D7" w:rsidP="001F50D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3391E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E3391E">
              <w:rPr>
                <w:sz w:val="28"/>
                <w:szCs w:val="28"/>
              </w:rPr>
              <w:t xml:space="preserve">год реализовано продукции на сумму </w:t>
            </w:r>
            <w:r>
              <w:rPr>
                <w:sz w:val="28"/>
                <w:szCs w:val="28"/>
              </w:rPr>
              <w:t>2,8</w:t>
            </w:r>
            <w:r w:rsidRPr="00E3391E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103,9</w:t>
            </w:r>
            <w:r w:rsidRPr="00E3391E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1F50D7" w:rsidRPr="00E3391E" w:rsidRDefault="001F50D7" w:rsidP="001F50D7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E3391E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E3391E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16914,7</w:t>
            </w:r>
            <w:r w:rsidRPr="00E3391E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E3391E">
              <w:rPr>
                <w:sz w:val="28"/>
                <w:szCs w:val="28"/>
              </w:rPr>
              <w:t>%.</w:t>
            </w:r>
          </w:p>
          <w:p w:rsidR="001F50D7" w:rsidRPr="00E3391E" w:rsidRDefault="001F50D7" w:rsidP="001F50D7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E3391E">
              <w:rPr>
                <w:iCs/>
                <w:sz w:val="28"/>
                <w:szCs w:val="28"/>
              </w:rPr>
              <w:t>5. Валовой внутренний продукт, по сравнению с 201</w:t>
            </w:r>
            <w:r>
              <w:rPr>
                <w:iCs/>
                <w:sz w:val="28"/>
                <w:szCs w:val="28"/>
              </w:rPr>
              <w:t>8</w:t>
            </w:r>
            <w:r w:rsidRPr="00E3391E">
              <w:rPr>
                <w:iCs/>
                <w:sz w:val="28"/>
                <w:szCs w:val="28"/>
              </w:rPr>
              <w:t xml:space="preserve"> годом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E3391E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1,6</w:t>
            </w:r>
            <w:r w:rsidRPr="00E3391E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373,9</w:t>
            </w:r>
            <w:r w:rsidRPr="00E3391E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E3391E">
              <w:rPr>
                <w:iCs/>
                <w:sz w:val="28"/>
                <w:szCs w:val="28"/>
              </w:rPr>
              <w:t>.р</w:t>
            </w:r>
            <w:proofErr w:type="gramEnd"/>
            <w:r w:rsidRPr="00E3391E">
              <w:rPr>
                <w:iCs/>
                <w:sz w:val="28"/>
                <w:szCs w:val="28"/>
              </w:rPr>
              <w:t>уб.</w:t>
            </w:r>
          </w:p>
          <w:p w:rsidR="001F50D7" w:rsidRPr="00E3391E" w:rsidRDefault="001F50D7" w:rsidP="001F50D7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746CD1" w:rsidRPr="002362FF" w:rsidRDefault="00746CD1" w:rsidP="00746CD1">
            <w:pPr>
              <w:pStyle w:val="a3"/>
              <w:ind w:left="1111" w:firstLine="425"/>
              <w:jc w:val="both"/>
              <w:rPr>
                <w:iCs/>
                <w:color w:val="4F81BD" w:themeColor="accent1"/>
                <w:sz w:val="28"/>
                <w:szCs w:val="28"/>
                <w:highlight w:val="yellow"/>
              </w:rPr>
            </w:pPr>
          </w:p>
          <w:p w:rsidR="00746CD1" w:rsidRPr="002362FF" w:rsidRDefault="00746CD1" w:rsidP="00746CD1">
            <w:pPr>
              <w:pStyle w:val="a3"/>
              <w:ind w:left="1111" w:firstLine="425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0A74B7" w:rsidRDefault="000A74B7" w:rsidP="001A3472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p w:rsidR="0064462B" w:rsidRPr="004C3E83" w:rsidRDefault="00270BF8" w:rsidP="001A3472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4C3E83">
        <w:rPr>
          <w:b/>
          <w:color w:val="244061" w:themeColor="accent1" w:themeShade="80"/>
          <w:u w:val="single"/>
        </w:rPr>
        <w:lastRenderedPageBreak/>
        <w:t>СВЕДЕНИЯ О СОЦИАЛЬНО-ЗНАЧИМЫХ ПРОЕКТАХ, ПРЕДУСМОТРЕННЫХ К ФИНАН</w:t>
      </w:r>
      <w:r w:rsidR="00525AAD" w:rsidRPr="004C3E83">
        <w:rPr>
          <w:b/>
          <w:color w:val="244061" w:themeColor="accent1" w:themeShade="80"/>
          <w:u w:val="single"/>
        </w:rPr>
        <w:t>СИРОВАНИЮ ЗА СЧЕТ БЮДЖЕТА В 2019</w:t>
      </w:r>
      <w:r w:rsidRPr="004C3E83">
        <w:rPr>
          <w:b/>
          <w:color w:val="244061" w:themeColor="accent1" w:themeShade="80"/>
          <w:u w:val="single"/>
        </w:rPr>
        <w:t xml:space="preserve"> ГОДУ</w:t>
      </w:r>
    </w:p>
    <w:p w:rsidR="000A74B7" w:rsidRPr="004C3E83" w:rsidRDefault="000A74B7" w:rsidP="001A3472">
      <w:pPr>
        <w:ind w:firstLine="709"/>
        <w:jc w:val="center"/>
        <w:rPr>
          <w:b/>
          <w:color w:val="244061" w:themeColor="accent1" w:themeShade="80"/>
          <w:u w:val="single"/>
        </w:rPr>
      </w:pPr>
    </w:p>
    <w:p w:rsidR="000A74B7" w:rsidRPr="004C3E83" w:rsidRDefault="000A74B7" w:rsidP="001A3472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C83A64">
        <w:trPr>
          <w:cnfStyle w:val="100000000000"/>
        </w:trPr>
        <w:tc>
          <w:tcPr>
            <w:cnfStyle w:val="001000000000"/>
            <w:tcW w:w="10989" w:type="dxa"/>
          </w:tcPr>
          <w:p w:rsidR="00736621" w:rsidRPr="0031338E" w:rsidRDefault="001A3472" w:rsidP="006A3D3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366B">
              <w:rPr>
                <w:color w:val="auto"/>
                <w:sz w:val="28"/>
                <w:szCs w:val="28"/>
              </w:rPr>
              <w:t xml:space="preserve">         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программе местных инициатив позволило 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сделать капитальный ремонт кровли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МБУК «КДЦ </w:t>
            </w:r>
            <w:proofErr w:type="spellStart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Максимовского</w:t>
            </w:r>
            <w:proofErr w:type="spellEnd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МО»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Максимовский</w:t>
            </w:r>
            <w:proofErr w:type="spellEnd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СДК.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A3472" w:rsidRPr="0031338E" w:rsidRDefault="00736621" w:rsidP="006A3D3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1A3472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условиям конкурса из бюджета муниципального образования выделено 10% (это 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108,6</w:t>
            </w:r>
            <w:r w:rsidR="001A3472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рублей), юридические лица и КФХ собрали 30 тыс. рублей, жители внесли свой вклад в сумме 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32,6</w:t>
            </w:r>
            <w:r w:rsidR="001A3472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областная субсидия составила в сумме 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914,6</w:t>
            </w:r>
            <w:r w:rsidR="001A3472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рублей. Общая сумма в итоге составила 1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085,8</w:t>
            </w:r>
            <w:r w:rsidR="001A3472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рублей. </w:t>
            </w:r>
          </w:p>
          <w:p w:rsidR="007772B9" w:rsidRPr="0031338E" w:rsidRDefault="007772B9" w:rsidP="006A3D35">
            <w:pPr>
              <w:pStyle w:val="a8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  <w:p w:rsidR="007772B9" w:rsidRPr="0031338E" w:rsidRDefault="007772B9" w:rsidP="006A3D35">
            <w:pPr>
              <w:pStyle w:val="a8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  <w:p w:rsidR="007772B9" w:rsidRPr="0031338E" w:rsidRDefault="001F4E89" w:rsidP="001F4E8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 конкурсе на получение денежного поощрения  лучшим муниципальным учреждениям области, находящиеся на территории сельских поселений  </w:t>
            </w:r>
            <w:proofErr w:type="spellStart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Максимовский</w:t>
            </w:r>
            <w:proofErr w:type="spellEnd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СДК стал победителем в номинации «Лучшее муниципальное учреждение, находящееся на территории</w:t>
            </w:r>
            <w:r w:rsidR="00736621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поселения» (сумма 101,0</w:t>
            </w:r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</w:t>
            </w:r>
            <w:proofErr w:type="gramStart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="007772B9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ублей). На денежное поощрение было приобретено музыкальное оборудование.</w:t>
            </w:r>
          </w:p>
          <w:p w:rsidR="00C83A64" w:rsidRDefault="00C83A64" w:rsidP="007772B9">
            <w:pPr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0A74B7" w:rsidRDefault="000A74B7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1F4E89" w:rsidRDefault="001F4E89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4F76E4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4F76E4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4F76E4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4F76E4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4F76E4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4F76E4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4F76E4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4F76E4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4F76E4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4F76E4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4F76E4">
              <w:rPr>
                <w:b w:val="0"/>
                <w:i/>
                <w:color w:val="FFFFFF"/>
                <w:sz w:val="24"/>
                <w:szCs w:val="24"/>
                <w:lang w:val="en-US"/>
              </w:rPr>
              <w:t>9</w:t>
            </w:r>
            <w:r w:rsidR="00C76DFD" w:rsidRPr="004F76E4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4F76E4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4F76E4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4F76E4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4F76E4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C76DFD" w:rsidRPr="0064462B" w:rsidTr="0064462B">
        <w:trPr>
          <w:trHeight w:val="807"/>
        </w:trPr>
        <w:tc>
          <w:tcPr>
            <w:cnfStyle w:val="001000000000"/>
            <w:tcW w:w="865" w:type="dxa"/>
          </w:tcPr>
          <w:p w:rsidR="00C76DFD" w:rsidRPr="004F76E4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4F76E4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F7287D" w:rsidRPr="004F76E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1983" w:type="dxa"/>
          </w:tcPr>
          <w:p w:rsidR="000800CF" w:rsidRPr="004F76E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4F76E4">
              <w:rPr>
                <w:i/>
                <w:sz w:val="24"/>
                <w:szCs w:val="24"/>
              </w:rPr>
              <w:t>6,4</w:t>
            </w:r>
          </w:p>
        </w:tc>
      </w:tr>
      <w:tr w:rsidR="00C76DFD" w:rsidRPr="0064462B" w:rsidTr="0064462B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1983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</w:tr>
      <w:tr w:rsidR="00C76DFD" w:rsidRPr="0064462B" w:rsidTr="0064462B">
        <w:trPr>
          <w:trHeight w:val="1200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233,0</w:t>
            </w:r>
          </w:p>
        </w:tc>
        <w:tc>
          <w:tcPr>
            <w:tcW w:w="1983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125,6</w:t>
            </w:r>
          </w:p>
        </w:tc>
      </w:tr>
      <w:tr w:rsidR="00C76DFD" w:rsidRPr="0064462B" w:rsidTr="0064462B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3 578,4</w:t>
            </w:r>
          </w:p>
        </w:tc>
        <w:tc>
          <w:tcPr>
            <w:tcW w:w="1983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3 331,3</w:t>
            </w:r>
          </w:p>
        </w:tc>
      </w:tr>
      <w:tr w:rsidR="00C76DFD" w:rsidRPr="0064462B" w:rsidTr="0064462B">
        <w:trPr>
          <w:trHeight w:val="1658"/>
        </w:trPr>
        <w:tc>
          <w:tcPr>
            <w:cnfStyle w:val="001000000000"/>
            <w:tcW w:w="865" w:type="dxa"/>
          </w:tcPr>
          <w:p w:rsidR="00C76DFD" w:rsidRPr="0064462B" w:rsidRDefault="0094146A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378,5</w:t>
            </w:r>
          </w:p>
        </w:tc>
        <w:tc>
          <w:tcPr>
            <w:tcW w:w="1983" w:type="dxa"/>
          </w:tcPr>
          <w:p w:rsidR="00C76DFD" w:rsidRPr="006C13B4" w:rsidRDefault="000800C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374,4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94146A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6C13B4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6C13B4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-</w:t>
            </w:r>
          </w:p>
        </w:tc>
      </w:tr>
      <w:tr w:rsidR="00C76DFD" w:rsidRPr="0064462B" w:rsidTr="0064462B">
        <w:trPr>
          <w:trHeight w:val="2073"/>
        </w:trPr>
        <w:tc>
          <w:tcPr>
            <w:cnfStyle w:val="001000000000"/>
            <w:tcW w:w="865" w:type="dxa"/>
          </w:tcPr>
          <w:p w:rsidR="00C76DFD" w:rsidRPr="0064462B" w:rsidRDefault="0094146A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</w:t>
            </w:r>
            <w:r w:rsidR="00CF2D86" w:rsidRPr="0064462B">
              <w:rPr>
                <w:i/>
                <w:sz w:val="24"/>
                <w:szCs w:val="24"/>
              </w:rPr>
              <w:t>ды бюджета муниципального образования</w:t>
            </w:r>
            <w:r w:rsidRPr="0064462B">
              <w:rPr>
                <w:i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6C13B4" w:rsidRDefault="00F7287D" w:rsidP="000800C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1</w:t>
            </w:r>
            <w:r w:rsidR="000800CF">
              <w:rPr>
                <w:i/>
                <w:sz w:val="24"/>
                <w:szCs w:val="24"/>
              </w:rPr>
              <w:t> 879,3</w:t>
            </w:r>
          </w:p>
        </w:tc>
        <w:tc>
          <w:tcPr>
            <w:tcW w:w="1983" w:type="dxa"/>
          </w:tcPr>
          <w:p w:rsidR="00C76DFD" w:rsidRPr="006C13B4" w:rsidRDefault="00C42B58" w:rsidP="000800C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C13B4">
              <w:rPr>
                <w:i/>
                <w:sz w:val="24"/>
                <w:szCs w:val="24"/>
              </w:rPr>
              <w:t>1</w:t>
            </w:r>
            <w:r w:rsidR="000800CF">
              <w:rPr>
                <w:i/>
                <w:sz w:val="24"/>
                <w:szCs w:val="24"/>
              </w:rPr>
              <w:t> 858,8</w:t>
            </w:r>
          </w:p>
        </w:tc>
      </w:tr>
      <w:tr w:rsidR="006C13B4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6C13B4" w:rsidRPr="0064462B" w:rsidRDefault="0094146A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6C13B4" w:rsidRPr="0064462B" w:rsidRDefault="006C13B4" w:rsidP="005818D3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6C13B4" w:rsidRPr="0064462B" w:rsidRDefault="006C13B4" w:rsidP="005818D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6C13B4" w:rsidRPr="00302EA3" w:rsidRDefault="00053005" w:rsidP="005818D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302EA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C13B4" w:rsidRPr="00302EA3" w:rsidRDefault="0094146A" w:rsidP="005818D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64462B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843F36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C42B58" w:rsidRPr="00C50AD7" w:rsidTr="00C42B58">
        <w:trPr>
          <w:cnfStyle w:val="100000000000"/>
        </w:trPr>
        <w:tc>
          <w:tcPr>
            <w:cnfStyle w:val="001000000000"/>
            <w:tcW w:w="730" w:type="dxa"/>
          </w:tcPr>
          <w:p w:rsidR="00C42B58" w:rsidRPr="00C50AD7" w:rsidRDefault="00C42B58" w:rsidP="005818D3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5919" w:type="dxa"/>
          </w:tcPr>
          <w:p w:rsidR="00C42B58" w:rsidRPr="00C50AD7" w:rsidRDefault="00C42B58" w:rsidP="005818D3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526" w:type="dxa"/>
            <w:vAlign w:val="center"/>
          </w:tcPr>
          <w:p w:rsidR="00C42B58" w:rsidRPr="0064462B" w:rsidRDefault="00C42B58" w:rsidP="005818D3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526" w:type="dxa"/>
            <w:vAlign w:val="center"/>
          </w:tcPr>
          <w:p w:rsidR="00C42B58" w:rsidRPr="0064462B" w:rsidRDefault="00C42B58" w:rsidP="005818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C42B58" w:rsidRPr="00C50AD7" w:rsidRDefault="00C42B58" w:rsidP="005818D3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5 900,6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5 847,5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99,1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526,5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755,1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143,4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2 627,2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2 655,9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101,0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Налог на имущество физических </w:t>
            </w:r>
            <w:r w:rsidRPr="00F45C3E">
              <w:rPr>
                <w:i/>
                <w:iCs/>
              </w:rPr>
              <w:t xml:space="preserve"> лиц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258,6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186,8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72,2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Земельный налог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2 487,4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2 248,6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90,4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trHeight w:val="592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Государственная пошлина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150,0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526" w:type="dxa"/>
          </w:tcPr>
          <w:p w:rsidR="00C42B58" w:rsidRPr="005B310F" w:rsidRDefault="00C42B58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5B310F" w:rsidRDefault="00C42B58" w:rsidP="00C42B5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5B310F" w:rsidRDefault="00C42B58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0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526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C42B58" w:rsidRDefault="00C42B58" w:rsidP="00C42B5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1" w:type="dxa"/>
          </w:tcPr>
          <w:p w:rsidR="00C42B58" w:rsidRPr="00C42B58" w:rsidRDefault="00C42B58" w:rsidP="00C42B58">
            <w:pPr>
              <w:jc w:val="center"/>
              <w:cnfStyle w:val="000000100000"/>
              <w:rPr>
                <w:bCs/>
                <w:i/>
                <w:iCs/>
              </w:rPr>
            </w:pPr>
            <w:r w:rsidRPr="00C42B58">
              <w:rPr>
                <w:bCs/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5 900,6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5 847,5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99,1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6 325,5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6 135,6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97,0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 xml:space="preserve"> Дотация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90,9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90,9</w:t>
            </w: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Субсидия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C120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014,6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C120C">
              <w:rPr>
                <w:i/>
                <w:iCs/>
              </w:rPr>
              <w:t xml:space="preserve"> </w:t>
            </w:r>
            <w:bookmarkStart w:id="0" w:name="_GoBack"/>
            <w:bookmarkEnd w:id="0"/>
            <w:r>
              <w:rPr>
                <w:i/>
                <w:iCs/>
              </w:rPr>
              <w:t>014,6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Субвенция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42B58" w:rsidRPr="00C50AD7" w:rsidTr="00C42B58">
        <w:trPr>
          <w:cnfStyle w:val="000000100000"/>
          <w:trHeight w:val="37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4 950,1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4 760,2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96,2</w:t>
            </w:r>
            <w:r w:rsidR="00C42B58">
              <w:rPr>
                <w:i/>
                <w:iCs/>
              </w:rPr>
              <w:t>%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Прочие доходы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62,6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62,6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C42B58" w:rsidRPr="00C50AD7" w:rsidTr="00C42B58">
        <w:trPr>
          <w:cnfStyle w:val="000000100000"/>
        </w:trPr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Возвраты</w:t>
            </w:r>
          </w:p>
        </w:tc>
        <w:tc>
          <w:tcPr>
            <w:tcW w:w="1526" w:type="dxa"/>
          </w:tcPr>
          <w:p w:rsidR="00C42B58" w:rsidRPr="00F45C3E" w:rsidRDefault="00C42B58" w:rsidP="00C42B5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C42B58" w:rsidRPr="00F45C3E" w:rsidRDefault="00C42B58" w:rsidP="00C42B58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C42B58" w:rsidRPr="00F45C3E" w:rsidRDefault="00C42B58" w:rsidP="00C42B58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42B58" w:rsidRPr="00C50AD7" w:rsidTr="00C42B58">
        <w:tc>
          <w:tcPr>
            <w:cnfStyle w:val="001000000000"/>
            <w:tcW w:w="730" w:type="dxa"/>
          </w:tcPr>
          <w:p w:rsidR="00C42B58" w:rsidRPr="00F45C3E" w:rsidRDefault="00C42B58" w:rsidP="005818D3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C42B58" w:rsidRPr="00F45C3E" w:rsidRDefault="00C42B58" w:rsidP="005818D3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526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12 226,1</w:t>
            </w:r>
          </w:p>
        </w:tc>
        <w:tc>
          <w:tcPr>
            <w:cnfStyle w:val="000010000000"/>
            <w:tcW w:w="1526" w:type="dxa"/>
          </w:tcPr>
          <w:p w:rsidR="00C42B58" w:rsidRPr="00F45C3E" w:rsidRDefault="00843F36" w:rsidP="00C42B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11 983,1</w:t>
            </w:r>
          </w:p>
        </w:tc>
        <w:tc>
          <w:tcPr>
            <w:tcW w:w="1321" w:type="dxa"/>
          </w:tcPr>
          <w:p w:rsidR="00C42B58" w:rsidRPr="00F45C3E" w:rsidRDefault="00843F36" w:rsidP="00C42B58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98,0</w:t>
            </w:r>
            <w:r w:rsidR="00C42B58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>бюджета за 201</w:t>
      </w:r>
      <w:r w:rsidR="00843F36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406717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525AAD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B56678" w:rsidRPr="0064462B" w:rsidTr="008C13C2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B56678" w:rsidRPr="0064462B" w:rsidRDefault="00B5667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B56678" w:rsidRPr="0064462B" w:rsidRDefault="00B56678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</w:tcPr>
          <w:p w:rsidR="00B56678" w:rsidRPr="008C13C2" w:rsidRDefault="00B56678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B56678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3 769,7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B56678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3 513,7</w:t>
            </w:r>
          </w:p>
        </w:tc>
        <w:tc>
          <w:tcPr>
            <w:tcW w:w="890" w:type="dxa"/>
          </w:tcPr>
          <w:p w:rsidR="00B56678" w:rsidRDefault="00B56678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5818D3" w:rsidRPr="008C13C2" w:rsidRDefault="005818D3" w:rsidP="005818D3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B56678" w:rsidRPr="0064462B" w:rsidTr="008C13C2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B56678" w:rsidRPr="0064462B" w:rsidRDefault="00B5667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B56678" w:rsidRPr="0064462B" w:rsidRDefault="00B56678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</w:tcPr>
          <w:p w:rsidR="00B56678" w:rsidRPr="008C13C2" w:rsidRDefault="00B56678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B56678" w:rsidRPr="008C13C2" w:rsidRDefault="005818D3" w:rsidP="005818D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B56678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3 463,0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B56678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5818D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1</w:t>
            </w:r>
            <w:r w:rsidR="005818D3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C13C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</w:tcPr>
          <w:p w:rsidR="008C13C2" w:rsidRPr="0064462B" w:rsidRDefault="008C13C2" w:rsidP="005818D3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8C13C2" w:rsidRPr="0064462B" w:rsidRDefault="008C13C2" w:rsidP="005818D3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8C13C2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C13C2">
              <w:rPr>
                <w:b/>
                <w:color w:val="000000"/>
                <w:sz w:val="24"/>
                <w:szCs w:val="24"/>
              </w:rPr>
              <w:t>1</w:t>
            </w:r>
            <w:r w:rsidR="005818D3">
              <w:rPr>
                <w:b/>
                <w:color w:val="000000"/>
                <w:sz w:val="24"/>
                <w:szCs w:val="24"/>
              </w:rPr>
              <w:t> 263,3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C13C2">
              <w:rPr>
                <w:b/>
                <w:color w:val="000000"/>
                <w:sz w:val="24"/>
                <w:szCs w:val="24"/>
              </w:rPr>
              <w:t>1</w:t>
            </w:r>
            <w:r w:rsidR="005818D3">
              <w:rPr>
                <w:b/>
                <w:color w:val="000000"/>
                <w:sz w:val="24"/>
                <w:szCs w:val="24"/>
              </w:rPr>
              <w:t> 249,3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98,9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8C13C2" w:rsidRPr="0064462B" w:rsidRDefault="008C13C2" w:rsidP="005818D3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8C13C2" w:rsidRPr="0064462B" w:rsidRDefault="008C13C2" w:rsidP="005818D3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9</w:t>
            </w:r>
            <w:r w:rsidR="005818D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53,9</w:t>
            </w:r>
          </w:p>
        </w:tc>
      </w:tr>
      <w:tr w:rsidR="008C13C2" w:rsidRPr="0064462B" w:rsidTr="008C13C2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05 01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6 666,5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6 206,3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93,1</w:t>
            </w:r>
          </w:p>
        </w:tc>
      </w:tr>
      <w:tr w:rsidR="008C13C2" w:rsidRPr="0064462B" w:rsidTr="008C13C2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6 666,5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6 206,3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9</w:t>
            </w:r>
            <w:r w:rsidR="005818D3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8C13C2" w:rsidRPr="0064462B" w:rsidTr="008C13C2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</w:tcPr>
          <w:p w:rsidR="008C13C2" w:rsidRDefault="008C13C2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12 341,4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11 411,2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 w:rsidRPr="008C13C2">
              <w:rPr>
                <w:b/>
                <w:bCs/>
                <w:color w:val="000000"/>
                <w:sz w:val="24"/>
                <w:szCs w:val="24"/>
              </w:rPr>
              <w:t>92,</w:t>
            </w:r>
            <w:r w:rsidR="005818D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13C2" w:rsidRPr="0064462B" w:rsidTr="008C13C2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8C13C2" w:rsidRPr="0064462B" w:rsidRDefault="008C13C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8C13C2" w:rsidRPr="0064462B" w:rsidRDefault="008C13C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8C13C2" w:rsidRPr="0064462B" w:rsidRDefault="008C13C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-1</w:t>
            </w:r>
            <w:r w:rsidR="005818D3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81" w:type="dxa"/>
          </w:tcPr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5818D3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571,9</w:t>
            </w:r>
          </w:p>
        </w:tc>
        <w:tc>
          <w:tcPr>
            <w:tcW w:w="890" w:type="dxa"/>
          </w:tcPr>
          <w:p w:rsidR="000A2515" w:rsidRDefault="000A2515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8C13C2" w:rsidRPr="008C13C2" w:rsidRDefault="008C13C2" w:rsidP="008C13C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C13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7A2A9B" w:rsidRDefault="007A2A9B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7A2A9B" w:rsidRDefault="007A2A9B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7A2A9B" w:rsidRDefault="007A2A9B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5818D3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5818D3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0A2515" w:rsidRPr="0064462B" w:rsidTr="008C13C2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0A2515" w:rsidRPr="0064462B" w:rsidRDefault="000A2515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0A2515" w:rsidRPr="000A2515" w:rsidRDefault="000A2515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0A2515" w:rsidRPr="000A2515" w:rsidRDefault="005818D3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984" w:type="dxa"/>
          </w:tcPr>
          <w:p w:rsidR="000A2515" w:rsidRPr="000A2515" w:rsidRDefault="000A2515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0A2515" w:rsidRPr="000A2515" w:rsidRDefault="000A2515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2515">
              <w:rPr>
                <w:color w:val="000000"/>
                <w:sz w:val="24"/>
                <w:szCs w:val="24"/>
              </w:rPr>
              <w:t>-</w:t>
            </w:r>
            <w:r w:rsidR="005818D3">
              <w:rPr>
                <w:color w:val="000000"/>
                <w:sz w:val="24"/>
                <w:szCs w:val="24"/>
              </w:rPr>
              <w:t>571,9</w:t>
            </w:r>
          </w:p>
        </w:tc>
      </w:tr>
      <w:tr w:rsidR="000A2515" w:rsidRPr="0064462B" w:rsidTr="008C13C2">
        <w:trPr>
          <w:trHeight w:val="1420"/>
        </w:trPr>
        <w:tc>
          <w:tcPr>
            <w:cnfStyle w:val="001000000000"/>
            <w:tcW w:w="3168" w:type="dxa"/>
          </w:tcPr>
          <w:p w:rsidR="000A2515" w:rsidRPr="0064462B" w:rsidRDefault="000A2515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A2515" w:rsidRDefault="000A2515" w:rsidP="000A251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Pr="000A2515" w:rsidRDefault="000A2515" w:rsidP="005818D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2515">
              <w:rPr>
                <w:color w:val="000000"/>
                <w:sz w:val="24"/>
                <w:szCs w:val="24"/>
              </w:rPr>
              <w:t xml:space="preserve">-  </w:t>
            </w:r>
            <w:r w:rsidR="005818D3">
              <w:rPr>
                <w:color w:val="000000"/>
                <w:sz w:val="24"/>
                <w:szCs w:val="24"/>
              </w:rPr>
              <w:t>12 226,1</w:t>
            </w:r>
          </w:p>
        </w:tc>
        <w:tc>
          <w:tcPr>
            <w:tcW w:w="1984" w:type="dxa"/>
          </w:tcPr>
          <w:p w:rsidR="000A2515" w:rsidRDefault="000A2515" w:rsidP="000A251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0A2515" w:rsidRPr="000A2515" w:rsidRDefault="000A2515" w:rsidP="000A251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2515">
              <w:rPr>
                <w:color w:val="000000"/>
                <w:sz w:val="24"/>
                <w:szCs w:val="24"/>
              </w:rPr>
              <w:t xml:space="preserve">-  </w:t>
            </w:r>
            <w:r w:rsidR="005818D3">
              <w:rPr>
                <w:color w:val="000000"/>
                <w:sz w:val="24"/>
                <w:szCs w:val="24"/>
              </w:rPr>
              <w:t>12 195,0</w:t>
            </w:r>
          </w:p>
        </w:tc>
      </w:tr>
      <w:tr w:rsidR="000A2515" w:rsidRPr="0064462B" w:rsidTr="008C13C2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0A2515" w:rsidRPr="0064462B" w:rsidRDefault="000A2515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A2515" w:rsidRPr="000A2515" w:rsidRDefault="005818D3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12 341,4</w:t>
            </w:r>
          </w:p>
        </w:tc>
        <w:tc>
          <w:tcPr>
            <w:tcW w:w="1984" w:type="dxa"/>
          </w:tcPr>
          <w:p w:rsidR="000A2515" w:rsidRPr="000A2515" w:rsidRDefault="005818D3" w:rsidP="000A251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11 623,1</w:t>
            </w:r>
          </w:p>
        </w:tc>
      </w:tr>
      <w:tr w:rsidR="000A2515" w:rsidRPr="0064462B" w:rsidTr="008C13C2">
        <w:trPr>
          <w:trHeight w:val="482"/>
        </w:trPr>
        <w:tc>
          <w:tcPr>
            <w:cnfStyle w:val="001000000000"/>
            <w:tcW w:w="3168" w:type="dxa"/>
          </w:tcPr>
          <w:p w:rsidR="000A2515" w:rsidRPr="0064462B" w:rsidRDefault="000A2515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0A2515" w:rsidRPr="0064462B" w:rsidRDefault="000A251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15" w:rsidRPr="000A2515" w:rsidRDefault="000A2515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0A2515" w:rsidRPr="000A2515" w:rsidRDefault="005818D3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984" w:type="dxa"/>
          </w:tcPr>
          <w:p w:rsidR="000A2515" w:rsidRPr="000A2515" w:rsidRDefault="000A2515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  <w:p w:rsidR="000A2515" w:rsidRPr="000A2515" w:rsidRDefault="005818D3" w:rsidP="005818D3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-571,9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503D48">
      <w:pPr>
        <w:ind w:right="-108"/>
        <w:rPr>
          <w:b/>
          <w:bCs/>
          <w:color w:val="000000"/>
          <w:sz w:val="28"/>
          <w:szCs w:val="28"/>
          <w:u w:val="single"/>
        </w:rPr>
      </w:pPr>
    </w:p>
    <w:p w:rsidR="00503D48" w:rsidRDefault="00503D48" w:rsidP="00503D48">
      <w:pPr>
        <w:ind w:right="-108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5818D3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2"/>
        <w:gridCol w:w="54"/>
        <w:gridCol w:w="1561"/>
        <w:gridCol w:w="1559"/>
        <w:gridCol w:w="1405"/>
        <w:gridCol w:w="1405"/>
      </w:tblGrid>
      <w:tr w:rsidR="00963555" w:rsidRPr="0064462B" w:rsidTr="00503D48">
        <w:trPr>
          <w:cnfStyle w:val="100000000000"/>
          <w:trHeight w:val="1031"/>
        </w:trPr>
        <w:tc>
          <w:tcPr>
            <w:cnfStyle w:val="001000000000"/>
            <w:tcW w:w="10856" w:type="dxa"/>
            <w:gridSpan w:val="6"/>
            <w:hideMark/>
          </w:tcPr>
          <w:p w:rsidR="00963555" w:rsidRDefault="00963555" w:rsidP="00503D48">
            <w:pPr>
              <w:rPr>
                <w:i/>
                <w:color w:val="FFFFFF"/>
              </w:rPr>
            </w:pPr>
          </w:p>
          <w:p w:rsidR="00963555" w:rsidRPr="00D02A94" w:rsidRDefault="00963555" w:rsidP="00963555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D02A94">
              <w:rPr>
                <w:i/>
                <w:color w:val="FFFFFF"/>
                <w:sz w:val="24"/>
                <w:szCs w:val="24"/>
              </w:rPr>
              <w:t xml:space="preserve">Муниципальная программа «Укрепление материально-технической базы МБУК «КДЦ </w:t>
            </w:r>
            <w:proofErr w:type="spellStart"/>
            <w:r w:rsidRPr="00D02A94">
              <w:rPr>
                <w:i/>
                <w:color w:val="FFFFFF"/>
                <w:sz w:val="24"/>
                <w:szCs w:val="24"/>
              </w:rPr>
              <w:t>Максимовского</w:t>
            </w:r>
            <w:proofErr w:type="spellEnd"/>
            <w:r w:rsidRPr="00D02A94">
              <w:rPr>
                <w:i/>
                <w:color w:val="FFFFFF"/>
                <w:sz w:val="24"/>
                <w:szCs w:val="24"/>
              </w:rPr>
              <w:t xml:space="preserve"> МО» на 2019 год</w:t>
            </w:r>
          </w:p>
        </w:tc>
      </w:tr>
      <w:tr w:rsidR="0012792B" w:rsidRPr="0064462B" w:rsidTr="00503D48">
        <w:trPr>
          <w:cnfStyle w:val="000000100000"/>
          <w:trHeight w:val="792"/>
        </w:trPr>
        <w:tc>
          <w:tcPr>
            <w:cnfStyle w:val="001000000000"/>
            <w:tcW w:w="8046" w:type="dxa"/>
            <w:gridSpan w:val="4"/>
            <w:shd w:val="clear" w:color="auto" w:fill="8DB3E2" w:themeFill="text2" w:themeFillTint="66"/>
            <w:hideMark/>
          </w:tcPr>
          <w:p w:rsidR="0012792B" w:rsidRDefault="0012792B" w:rsidP="00963555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12792B" w:rsidRDefault="0012792B" w:rsidP="00963555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2"/>
            <w:shd w:val="clear" w:color="auto" w:fill="8DB3E2" w:themeFill="text2" w:themeFillTint="66"/>
          </w:tcPr>
          <w:p w:rsidR="0012792B" w:rsidRDefault="0012792B" w:rsidP="00036E63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2792B" w:rsidRDefault="0012792B" w:rsidP="00036E63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12792B" w:rsidRPr="0012792B" w:rsidRDefault="0012792B" w:rsidP="00036E63">
            <w:pPr>
              <w:jc w:val="center"/>
              <w:cnfStyle w:val="00000010000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2792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12792B" w:rsidRPr="0064462B" w:rsidTr="00036E63">
        <w:trPr>
          <w:trHeight w:val="345"/>
        </w:trPr>
        <w:tc>
          <w:tcPr>
            <w:cnfStyle w:val="001000000000"/>
            <w:tcW w:w="4872" w:type="dxa"/>
            <w:shd w:val="clear" w:color="auto" w:fill="DBE5F1" w:themeFill="accent1" w:themeFillTint="33"/>
            <w:hideMark/>
          </w:tcPr>
          <w:p w:rsidR="0012792B" w:rsidRPr="00D02A94" w:rsidRDefault="0012792B" w:rsidP="00DC086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12792B" w:rsidRPr="00DC086B" w:rsidRDefault="0012792B" w:rsidP="00DC08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DBE5F1" w:themeFill="accent1" w:themeFillTint="33"/>
          </w:tcPr>
          <w:p w:rsidR="0012792B" w:rsidRPr="007B552D" w:rsidRDefault="0012792B" w:rsidP="00DC086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792B" w:rsidRPr="007B552D" w:rsidRDefault="0012792B" w:rsidP="00DC086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12792B" w:rsidRPr="007B552D" w:rsidRDefault="0012792B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12792B" w:rsidRPr="007B552D" w:rsidRDefault="0012792B" w:rsidP="00036E63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12792B" w:rsidRPr="0064462B" w:rsidTr="00036E63">
        <w:trPr>
          <w:cnfStyle w:val="000000100000"/>
          <w:trHeight w:val="344"/>
        </w:trPr>
        <w:tc>
          <w:tcPr>
            <w:cnfStyle w:val="001000000000"/>
            <w:tcW w:w="4872" w:type="dxa"/>
            <w:shd w:val="clear" w:color="auto" w:fill="DBE5F1" w:themeFill="accent1" w:themeFillTint="33"/>
            <w:hideMark/>
          </w:tcPr>
          <w:p w:rsidR="0012792B" w:rsidRPr="002D182E" w:rsidRDefault="0012792B" w:rsidP="00DC086B">
            <w:pPr>
              <w:rPr>
                <w:b w:val="0"/>
                <w:i/>
                <w:color w:val="auto"/>
                <w:sz w:val="24"/>
                <w:szCs w:val="24"/>
              </w:rPr>
            </w:pPr>
            <w:r w:rsidRPr="002D182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 xml:space="preserve">Число </w:t>
            </w:r>
            <w:proofErr w:type="spellStart"/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 xml:space="preserve"> формирований</w:t>
            </w:r>
            <w:r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, шт.</w:t>
            </w:r>
          </w:p>
        </w:tc>
        <w:tc>
          <w:tcPr>
            <w:tcW w:w="1615" w:type="dxa"/>
            <w:gridSpan w:val="2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Pr="0064462B" w:rsidRDefault="0012792B" w:rsidP="00DC086B">
            <w:pPr>
              <w:jc w:val="center"/>
              <w:cnfStyle w:val="0000001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Pr="0064462B" w:rsidRDefault="0012792B" w:rsidP="00DC086B">
            <w:pPr>
              <w:jc w:val="center"/>
              <w:cnfStyle w:val="0000001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14</w:t>
            </w:r>
          </w:p>
        </w:tc>
        <w:tc>
          <w:tcPr>
            <w:tcW w:w="1405" w:type="dxa"/>
            <w:vMerge w:val="restart"/>
            <w:shd w:val="clear" w:color="auto" w:fill="DBE5F1" w:themeFill="accent1" w:themeFillTint="33"/>
            <w:hideMark/>
          </w:tcPr>
          <w:p w:rsidR="0012792B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Pr="00895EC2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101,0</w:t>
            </w:r>
          </w:p>
        </w:tc>
        <w:tc>
          <w:tcPr>
            <w:tcW w:w="1405" w:type="dxa"/>
            <w:vMerge w:val="restart"/>
            <w:shd w:val="clear" w:color="auto" w:fill="DBE5F1" w:themeFill="accent1" w:themeFillTint="33"/>
          </w:tcPr>
          <w:p w:rsidR="0012792B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</w:p>
          <w:p w:rsidR="0012792B" w:rsidRPr="00895EC2" w:rsidRDefault="0012792B" w:rsidP="00FE3A3E">
            <w:pPr>
              <w:jc w:val="center"/>
              <w:cnfStyle w:val="0000001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101,0</w:t>
            </w:r>
          </w:p>
        </w:tc>
      </w:tr>
      <w:tr w:rsidR="0012792B" w:rsidRPr="0064462B" w:rsidTr="00036E63">
        <w:trPr>
          <w:trHeight w:val="601"/>
        </w:trPr>
        <w:tc>
          <w:tcPr>
            <w:cnfStyle w:val="001000000000"/>
            <w:tcW w:w="4872" w:type="dxa"/>
            <w:shd w:val="clear" w:color="auto" w:fill="DBE5F1" w:themeFill="accent1" w:themeFillTint="33"/>
            <w:hideMark/>
          </w:tcPr>
          <w:p w:rsidR="0012792B" w:rsidRPr="002D182E" w:rsidRDefault="0012792B" w:rsidP="00036E63">
            <w:pPr>
              <w:pStyle w:val="Style40"/>
              <w:widowControl/>
              <w:spacing w:line="240" w:lineRule="auto"/>
              <w:ind w:left="5" w:hanging="5"/>
              <w:rPr>
                <w:rStyle w:val="FontStyle59"/>
                <w:b w:val="0"/>
                <w:i/>
                <w:color w:val="auto"/>
                <w:sz w:val="24"/>
                <w:szCs w:val="24"/>
              </w:rPr>
            </w:pPr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 xml:space="preserve"> формирований</w:t>
            </w:r>
            <w:r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, чел.</w:t>
            </w:r>
          </w:p>
        </w:tc>
        <w:tc>
          <w:tcPr>
            <w:tcW w:w="1615" w:type="dxa"/>
            <w:gridSpan w:val="2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000000"/>
              <w:rPr>
                <w:bCs/>
                <w:i/>
                <w:color w:val="000000"/>
              </w:rPr>
            </w:pPr>
          </w:p>
          <w:p w:rsidR="0012792B" w:rsidRPr="0064462B" w:rsidRDefault="0012792B" w:rsidP="00DC086B">
            <w:pPr>
              <w:jc w:val="center"/>
              <w:cnfStyle w:val="0000000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196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000000"/>
              <w:rPr>
                <w:bCs/>
                <w:i/>
                <w:color w:val="000000"/>
              </w:rPr>
            </w:pPr>
          </w:p>
          <w:p w:rsidR="0012792B" w:rsidRPr="0064462B" w:rsidRDefault="0012792B" w:rsidP="007B552D">
            <w:pPr>
              <w:jc w:val="center"/>
              <w:cnfStyle w:val="0000000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196</w:t>
            </w:r>
          </w:p>
        </w:tc>
        <w:tc>
          <w:tcPr>
            <w:tcW w:w="1405" w:type="dxa"/>
            <w:vMerge/>
            <w:shd w:val="clear" w:color="auto" w:fill="DBE5F1" w:themeFill="accent1" w:themeFillTint="33"/>
            <w:hideMark/>
          </w:tcPr>
          <w:p w:rsidR="0012792B" w:rsidRDefault="0012792B" w:rsidP="00FE3A3E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</w:p>
        </w:tc>
        <w:tc>
          <w:tcPr>
            <w:tcW w:w="1405" w:type="dxa"/>
            <w:vMerge/>
            <w:shd w:val="clear" w:color="auto" w:fill="DBE5F1" w:themeFill="accent1" w:themeFillTint="33"/>
          </w:tcPr>
          <w:p w:rsidR="0012792B" w:rsidRDefault="0012792B" w:rsidP="00FE3A3E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</w:p>
        </w:tc>
      </w:tr>
      <w:tr w:rsidR="0012792B" w:rsidRPr="0064462B" w:rsidTr="00036E63">
        <w:trPr>
          <w:cnfStyle w:val="000000100000"/>
          <w:trHeight w:val="520"/>
        </w:trPr>
        <w:tc>
          <w:tcPr>
            <w:cnfStyle w:val="001000000000"/>
            <w:tcW w:w="4872" w:type="dxa"/>
            <w:shd w:val="clear" w:color="auto" w:fill="DBE5F1" w:themeFill="accent1" w:themeFillTint="33"/>
            <w:hideMark/>
          </w:tcPr>
          <w:p w:rsidR="0012792B" w:rsidRPr="002D182E" w:rsidRDefault="0012792B" w:rsidP="00036E63">
            <w:pPr>
              <w:pStyle w:val="Style40"/>
              <w:widowControl/>
              <w:spacing w:line="240" w:lineRule="auto"/>
              <w:rPr>
                <w:rStyle w:val="FontStyle59"/>
                <w:b w:val="0"/>
                <w:i/>
                <w:color w:val="auto"/>
                <w:sz w:val="24"/>
                <w:szCs w:val="24"/>
              </w:rPr>
            </w:pPr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Число культурно-массовых мероприятий</w:t>
            </w:r>
            <w:r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, шт.</w:t>
            </w:r>
          </w:p>
        </w:tc>
        <w:tc>
          <w:tcPr>
            <w:tcW w:w="1615" w:type="dxa"/>
            <w:gridSpan w:val="2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1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269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1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270</w:t>
            </w:r>
          </w:p>
        </w:tc>
        <w:tc>
          <w:tcPr>
            <w:tcW w:w="1405" w:type="dxa"/>
            <w:vMerge/>
            <w:shd w:val="clear" w:color="auto" w:fill="DBE5F1" w:themeFill="accent1" w:themeFillTint="33"/>
            <w:hideMark/>
          </w:tcPr>
          <w:p w:rsidR="0012792B" w:rsidRDefault="0012792B" w:rsidP="00FE3A3E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</w:p>
        </w:tc>
        <w:tc>
          <w:tcPr>
            <w:tcW w:w="1405" w:type="dxa"/>
            <w:vMerge/>
            <w:shd w:val="clear" w:color="auto" w:fill="DBE5F1" w:themeFill="accent1" w:themeFillTint="33"/>
          </w:tcPr>
          <w:p w:rsidR="0012792B" w:rsidRDefault="0012792B" w:rsidP="00FE3A3E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</w:p>
        </w:tc>
      </w:tr>
      <w:tr w:rsidR="0012792B" w:rsidRPr="0064462B" w:rsidTr="00036E63">
        <w:trPr>
          <w:trHeight w:val="637"/>
        </w:trPr>
        <w:tc>
          <w:tcPr>
            <w:cnfStyle w:val="001000000000"/>
            <w:tcW w:w="4872" w:type="dxa"/>
            <w:shd w:val="clear" w:color="auto" w:fill="DBE5F1" w:themeFill="accent1" w:themeFillTint="33"/>
            <w:hideMark/>
          </w:tcPr>
          <w:p w:rsidR="0012792B" w:rsidRPr="002D182E" w:rsidRDefault="0012792B" w:rsidP="00036E63">
            <w:pPr>
              <w:pStyle w:val="Style40"/>
              <w:widowControl/>
              <w:spacing w:line="240" w:lineRule="auto"/>
              <w:ind w:left="5" w:hanging="5"/>
              <w:rPr>
                <w:rStyle w:val="FontStyle59"/>
                <w:b w:val="0"/>
                <w:i/>
                <w:color w:val="auto"/>
                <w:sz w:val="24"/>
                <w:szCs w:val="24"/>
              </w:rPr>
            </w:pPr>
            <w:r w:rsidRPr="002D182E"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Посещение культурно-массовых мероприятий</w:t>
            </w:r>
            <w:r>
              <w:rPr>
                <w:rStyle w:val="FontStyle59"/>
                <w:b w:val="0"/>
                <w:i/>
                <w:color w:val="auto"/>
                <w:sz w:val="24"/>
                <w:szCs w:val="24"/>
              </w:rPr>
              <w:t>, чел.</w:t>
            </w:r>
          </w:p>
        </w:tc>
        <w:tc>
          <w:tcPr>
            <w:tcW w:w="1615" w:type="dxa"/>
            <w:gridSpan w:val="2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0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7903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792B" w:rsidRDefault="0012792B" w:rsidP="00DC086B">
            <w:pPr>
              <w:jc w:val="center"/>
              <w:cnfStyle w:val="00000000000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7904</w:t>
            </w:r>
          </w:p>
        </w:tc>
        <w:tc>
          <w:tcPr>
            <w:tcW w:w="1405" w:type="dxa"/>
            <w:vMerge/>
            <w:shd w:val="clear" w:color="auto" w:fill="DBE5F1" w:themeFill="accent1" w:themeFillTint="33"/>
            <w:hideMark/>
          </w:tcPr>
          <w:p w:rsidR="0012792B" w:rsidRDefault="0012792B" w:rsidP="00FE3A3E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</w:p>
        </w:tc>
        <w:tc>
          <w:tcPr>
            <w:tcW w:w="1405" w:type="dxa"/>
            <w:vMerge/>
            <w:shd w:val="clear" w:color="auto" w:fill="DBE5F1" w:themeFill="accent1" w:themeFillTint="33"/>
          </w:tcPr>
          <w:p w:rsidR="0012792B" w:rsidRDefault="0012792B" w:rsidP="00FE3A3E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</w:p>
        </w:tc>
      </w:tr>
      <w:tr w:rsidR="0012792B" w:rsidRPr="0064462B" w:rsidTr="00A80ED0">
        <w:trPr>
          <w:cnfStyle w:val="000000100000"/>
          <w:trHeight w:val="1090"/>
        </w:trPr>
        <w:tc>
          <w:tcPr>
            <w:cnfStyle w:val="001000000000"/>
            <w:tcW w:w="10856" w:type="dxa"/>
            <w:gridSpan w:val="6"/>
            <w:shd w:val="clear" w:color="auto" w:fill="548DD4" w:themeFill="text2" w:themeFillTint="99"/>
            <w:hideMark/>
          </w:tcPr>
          <w:p w:rsidR="0012792B" w:rsidRDefault="0012792B" w:rsidP="00963555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12792B" w:rsidRPr="00D02A94" w:rsidRDefault="0012792B" w:rsidP="00963555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D02A94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02A94">
              <w:rPr>
                <w:i/>
                <w:color w:val="FFFFFF"/>
                <w:sz w:val="24"/>
                <w:szCs w:val="24"/>
              </w:rPr>
              <w:t>Максимовского</w:t>
            </w:r>
            <w:proofErr w:type="spellEnd"/>
            <w:r w:rsidRPr="00D02A94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2A94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D02A94">
              <w:rPr>
                <w:i/>
                <w:color w:val="FFFFFF"/>
                <w:sz w:val="24"/>
                <w:szCs w:val="24"/>
              </w:rPr>
              <w:t xml:space="preserve"> муниципального района"</w:t>
            </w:r>
          </w:p>
          <w:p w:rsidR="0012792B" w:rsidRPr="0064462B" w:rsidRDefault="0012792B" w:rsidP="00503D48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12792B" w:rsidRPr="0064462B" w:rsidTr="0012792B">
        <w:trPr>
          <w:trHeight w:val="703"/>
        </w:trPr>
        <w:tc>
          <w:tcPr>
            <w:cnfStyle w:val="001000000000"/>
            <w:tcW w:w="8046" w:type="dxa"/>
            <w:gridSpan w:val="4"/>
            <w:shd w:val="clear" w:color="auto" w:fill="8DB3E2" w:themeFill="text2" w:themeFillTint="66"/>
            <w:hideMark/>
          </w:tcPr>
          <w:p w:rsidR="0012792B" w:rsidRDefault="0012792B" w:rsidP="0012792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12792B" w:rsidRPr="00D02A94" w:rsidRDefault="0012792B" w:rsidP="0012792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12792B" w:rsidRDefault="0012792B" w:rsidP="0096355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810" w:type="dxa"/>
            <w:gridSpan w:val="2"/>
            <w:shd w:val="clear" w:color="auto" w:fill="8DB3E2" w:themeFill="text2" w:themeFillTint="66"/>
          </w:tcPr>
          <w:p w:rsidR="0012792B" w:rsidRDefault="0012792B" w:rsidP="0012792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2792B" w:rsidRDefault="0012792B" w:rsidP="0012792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12792B" w:rsidRDefault="0012792B" w:rsidP="0012792B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 w:rsidRPr="0012792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036E63" w:rsidRPr="0064462B" w:rsidTr="00036E63">
        <w:trPr>
          <w:cnfStyle w:val="000000100000"/>
          <w:trHeight w:val="703"/>
        </w:trPr>
        <w:tc>
          <w:tcPr>
            <w:cnfStyle w:val="001000000000"/>
            <w:tcW w:w="4926" w:type="dxa"/>
            <w:gridSpan w:val="2"/>
            <w:shd w:val="clear" w:color="auto" w:fill="DBE5F1" w:themeFill="accent1" w:themeFillTint="33"/>
            <w:hideMark/>
          </w:tcPr>
          <w:p w:rsidR="00E77DFC" w:rsidRPr="00D02A94" w:rsidRDefault="00E77DFC" w:rsidP="00E77D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036E63" w:rsidRPr="00DC086B" w:rsidRDefault="00036E63" w:rsidP="00E77D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Pr="007B552D" w:rsidRDefault="00036E63" w:rsidP="00036E63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036E63" w:rsidRPr="0064462B" w:rsidTr="00036E63">
        <w:trPr>
          <w:trHeight w:val="703"/>
        </w:trPr>
        <w:tc>
          <w:tcPr>
            <w:cnfStyle w:val="001000000000"/>
            <w:tcW w:w="4926" w:type="dxa"/>
            <w:gridSpan w:val="2"/>
            <w:shd w:val="clear" w:color="auto" w:fill="DBE5F1" w:themeFill="accent1" w:themeFillTint="33"/>
            <w:hideMark/>
          </w:tcPr>
          <w:p w:rsidR="00036E63" w:rsidRDefault="00036E63" w:rsidP="00036E63">
            <w:pPr>
              <w:rPr>
                <w:b w:val="0"/>
                <w:i/>
                <w:color w:val="auto"/>
                <w:sz w:val="24"/>
                <w:szCs w:val="24"/>
              </w:rPr>
            </w:pPr>
          </w:p>
          <w:p w:rsidR="00E77DFC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E77DFC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E77DFC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E77DFC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E77DFC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036E63" w:rsidRPr="002D182E" w:rsidRDefault="00E77DFC" w:rsidP="00E77DFC">
            <w:pPr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  <w:r w:rsidRPr="00895EC2">
              <w:rPr>
                <w:bCs/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036E63" w:rsidRPr="00895EC2" w:rsidRDefault="00036E63" w:rsidP="00963555">
            <w:pPr>
              <w:jc w:val="center"/>
              <w:cnfStyle w:val="000000000000"/>
              <w:rPr>
                <w:bCs/>
                <w:i/>
              </w:rPr>
            </w:pPr>
            <w:r w:rsidRPr="00895EC2">
              <w:rPr>
                <w:bCs/>
                <w:i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416,8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036E63" w:rsidRDefault="00036E63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234,0</w:t>
            </w:r>
          </w:p>
        </w:tc>
      </w:tr>
      <w:tr w:rsidR="00036E63" w:rsidRPr="0064462B" w:rsidTr="0012792B">
        <w:trPr>
          <w:cnfStyle w:val="000000100000"/>
          <w:trHeight w:val="703"/>
        </w:trPr>
        <w:tc>
          <w:tcPr>
            <w:cnfStyle w:val="001000000000"/>
            <w:tcW w:w="10856" w:type="dxa"/>
            <w:gridSpan w:val="6"/>
            <w:shd w:val="clear" w:color="auto" w:fill="548DD4" w:themeFill="text2" w:themeFillTint="99"/>
            <w:hideMark/>
          </w:tcPr>
          <w:p w:rsidR="00036E63" w:rsidRPr="002D182E" w:rsidRDefault="00036E63" w:rsidP="00D02A94">
            <w:pPr>
              <w:jc w:val="center"/>
              <w:rPr>
                <w:i/>
                <w:sz w:val="24"/>
                <w:szCs w:val="24"/>
              </w:rPr>
            </w:pPr>
          </w:p>
          <w:p w:rsidR="00036E63" w:rsidRPr="00D02A94" w:rsidRDefault="00036E63" w:rsidP="00D02A94">
            <w:pPr>
              <w:jc w:val="center"/>
              <w:rPr>
                <w:i/>
                <w:sz w:val="24"/>
                <w:szCs w:val="24"/>
              </w:rPr>
            </w:pPr>
            <w:r w:rsidRPr="00D02A94">
              <w:rPr>
                <w:i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D02A94">
              <w:rPr>
                <w:i/>
                <w:sz w:val="24"/>
                <w:szCs w:val="24"/>
              </w:rPr>
              <w:t>Максимовского</w:t>
            </w:r>
            <w:proofErr w:type="spellEnd"/>
            <w:r w:rsidRPr="00D02A94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2A94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D02A94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036E63" w:rsidRPr="00D02A94" w:rsidRDefault="00036E63" w:rsidP="00963555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E77DFC" w:rsidRPr="0064462B" w:rsidTr="00E77DFC">
        <w:trPr>
          <w:trHeight w:val="703"/>
        </w:trPr>
        <w:tc>
          <w:tcPr>
            <w:cnfStyle w:val="001000000000"/>
            <w:tcW w:w="8046" w:type="dxa"/>
            <w:gridSpan w:val="4"/>
            <w:shd w:val="clear" w:color="auto" w:fill="8DB3E2" w:themeFill="text2" w:themeFillTint="66"/>
            <w:hideMark/>
          </w:tcPr>
          <w:p w:rsidR="00E77DFC" w:rsidRDefault="00E77DFC" w:rsidP="00E77D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E77DFC" w:rsidRPr="00D02A94" w:rsidRDefault="00E77DFC" w:rsidP="00E77D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E77DFC" w:rsidRPr="002D182E" w:rsidRDefault="00E77DFC" w:rsidP="00D02A94">
            <w:pPr>
              <w:jc w:val="center"/>
              <w:rPr>
                <w:i/>
              </w:rPr>
            </w:pPr>
          </w:p>
        </w:tc>
        <w:tc>
          <w:tcPr>
            <w:tcW w:w="2810" w:type="dxa"/>
            <w:gridSpan w:val="2"/>
            <w:shd w:val="clear" w:color="auto" w:fill="8DB3E2" w:themeFill="text2" w:themeFillTint="66"/>
          </w:tcPr>
          <w:p w:rsidR="00E77DFC" w:rsidRDefault="00E77DFC" w:rsidP="00E77DF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E77DFC" w:rsidRDefault="00E77DFC" w:rsidP="00E77DF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E77DFC" w:rsidRPr="002D182E" w:rsidRDefault="00E77DFC" w:rsidP="00E77DFC">
            <w:pPr>
              <w:jc w:val="center"/>
              <w:cnfStyle w:val="000000000000"/>
              <w:rPr>
                <w:b/>
                <w:bCs/>
                <w:i/>
                <w:color w:val="FFFFFF" w:themeColor="background1"/>
              </w:rPr>
            </w:pPr>
            <w:r w:rsidRPr="0012792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E77DFC" w:rsidRPr="0064462B" w:rsidTr="00A23344">
        <w:trPr>
          <w:cnfStyle w:val="000000100000"/>
          <w:trHeight w:val="703"/>
        </w:trPr>
        <w:tc>
          <w:tcPr>
            <w:cnfStyle w:val="001000000000"/>
            <w:tcW w:w="4926" w:type="dxa"/>
            <w:gridSpan w:val="2"/>
            <w:shd w:val="clear" w:color="auto" w:fill="DBE5F1" w:themeFill="accent1" w:themeFillTint="33"/>
            <w:hideMark/>
          </w:tcPr>
          <w:p w:rsidR="00E77DFC" w:rsidRPr="00DC086B" w:rsidRDefault="00E77DFC" w:rsidP="00E77D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77DFC" w:rsidRPr="007B552D" w:rsidRDefault="00E77DFC" w:rsidP="00036E63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7DFC" w:rsidRPr="007B552D" w:rsidRDefault="00E77DFC" w:rsidP="00036E63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Pr="007B552D" w:rsidRDefault="00E77DFC" w:rsidP="006E7D2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Pr="007B552D" w:rsidRDefault="00E77DFC" w:rsidP="006E7D2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E77DFC" w:rsidRPr="0064462B" w:rsidTr="00A23344">
        <w:trPr>
          <w:trHeight w:val="703"/>
        </w:trPr>
        <w:tc>
          <w:tcPr>
            <w:cnfStyle w:val="001000000000"/>
            <w:tcW w:w="4926" w:type="dxa"/>
            <w:gridSpan w:val="2"/>
            <w:shd w:val="clear" w:color="auto" w:fill="DBE5F1" w:themeFill="accent1" w:themeFillTint="33"/>
            <w:hideMark/>
          </w:tcPr>
          <w:p w:rsidR="00E77DFC" w:rsidRDefault="00E77DFC" w:rsidP="006E7D2D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E77DFC" w:rsidRPr="007D7E69" w:rsidRDefault="00E77DFC" w:rsidP="00E77DF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Максимовского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D365E2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D365E2" w:rsidRDefault="00D365E2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D365E2" w:rsidRPr="00E77DFC" w:rsidRDefault="00D365E2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1 047,2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D365E2" w:rsidRDefault="00D365E2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D365E2" w:rsidRPr="00E77DFC" w:rsidRDefault="00D365E2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1 044,2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699,2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Default="00E77DFC" w:rsidP="00963555">
            <w:pPr>
              <w:jc w:val="center"/>
              <w:cnfStyle w:val="0000000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000000"/>
              <w:rPr>
                <w:bCs/>
                <w:i/>
              </w:rPr>
            </w:pPr>
            <w:r>
              <w:rPr>
                <w:bCs/>
                <w:i/>
              </w:rPr>
              <w:t>699,2</w:t>
            </w:r>
          </w:p>
        </w:tc>
      </w:tr>
      <w:tr w:rsidR="00E77DFC" w:rsidRPr="0064462B" w:rsidTr="00A23344">
        <w:trPr>
          <w:cnfStyle w:val="000000100000"/>
          <w:trHeight w:val="703"/>
        </w:trPr>
        <w:tc>
          <w:tcPr>
            <w:cnfStyle w:val="001000000000"/>
            <w:tcW w:w="4926" w:type="dxa"/>
            <w:gridSpan w:val="2"/>
            <w:shd w:val="clear" w:color="auto" w:fill="DBE5F1" w:themeFill="accent1" w:themeFillTint="33"/>
            <w:hideMark/>
          </w:tcPr>
          <w:p w:rsidR="00E77DFC" w:rsidRDefault="00E77DFC" w:rsidP="00E77DFC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Максимовского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>
              <w:rPr>
                <w:b w:val="0"/>
                <w:i/>
                <w:color w:val="000000"/>
              </w:rPr>
              <w:t>км</w:t>
            </w:r>
            <w:proofErr w:type="gramEnd"/>
          </w:p>
        </w:tc>
        <w:tc>
          <w:tcPr>
            <w:tcW w:w="1561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D365E2" w:rsidRPr="00895EC2" w:rsidRDefault="00D365E2" w:rsidP="00963555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24,4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D365E2" w:rsidRPr="00895EC2" w:rsidRDefault="00D365E2" w:rsidP="00963555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24,4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Pr="00895EC2" w:rsidRDefault="00E77DFC" w:rsidP="00963555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297,8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77DFC" w:rsidRDefault="00E77DFC" w:rsidP="00963555">
            <w:pPr>
              <w:jc w:val="center"/>
              <w:cnfStyle w:val="000000100000"/>
              <w:rPr>
                <w:bCs/>
                <w:i/>
              </w:rPr>
            </w:pPr>
          </w:p>
          <w:p w:rsidR="00E77DFC" w:rsidRPr="00895EC2" w:rsidRDefault="00E77DFC" w:rsidP="00E77DFC">
            <w:pPr>
              <w:jc w:val="center"/>
              <w:cnfStyle w:val="000000100000"/>
              <w:rPr>
                <w:bCs/>
                <w:i/>
              </w:rPr>
            </w:pPr>
            <w:r>
              <w:rPr>
                <w:bCs/>
                <w:i/>
              </w:rPr>
              <w:t>297,8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397B"/>
    <w:rsid w:val="00016AFD"/>
    <w:rsid w:val="00036E63"/>
    <w:rsid w:val="0004351D"/>
    <w:rsid w:val="00044A6E"/>
    <w:rsid w:val="00053005"/>
    <w:rsid w:val="00072092"/>
    <w:rsid w:val="000721A5"/>
    <w:rsid w:val="00076CCD"/>
    <w:rsid w:val="000800CF"/>
    <w:rsid w:val="00081341"/>
    <w:rsid w:val="000854F6"/>
    <w:rsid w:val="000A1E86"/>
    <w:rsid w:val="000A2515"/>
    <w:rsid w:val="000A74B7"/>
    <w:rsid w:val="000B5B6B"/>
    <w:rsid w:val="000B5F28"/>
    <w:rsid w:val="000F2212"/>
    <w:rsid w:val="000F336E"/>
    <w:rsid w:val="001019A0"/>
    <w:rsid w:val="00102C3B"/>
    <w:rsid w:val="001174E7"/>
    <w:rsid w:val="0012792B"/>
    <w:rsid w:val="0016164F"/>
    <w:rsid w:val="001739A2"/>
    <w:rsid w:val="00183C72"/>
    <w:rsid w:val="00187BF5"/>
    <w:rsid w:val="001A3472"/>
    <w:rsid w:val="001B159D"/>
    <w:rsid w:val="001B5383"/>
    <w:rsid w:val="001C1EE3"/>
    <w:rsid w:val="001C5E40"/>
    <w:rsid w:val="001D2034"/>
    <w:rsid w:val="001E3CC1"/>
    <w:rsid w:val="001F044D"/>
    <w:rsid w:val="001F4E89"/>
    <w:rsid w:val="001F50D7"/>
    <w:rsid w:val="002362FF"/>
    <w:rsid w:val="00237CDD"/>
    <w:rsid w:val="00270BF8"/>
    <w:rsid w:val="0028230A"/>
    <w:rsid w:val="002D182E"/>
    <w:rsid w:val="00302EA3"/>
    <w:rsid w:val="0031338E"/>
    <w:rsid w:val="0035103F"/>
    <w:rsid w:val="003522FB"/>
    <w:rsid w:val="0035571E"/>
    <w:rsid w:val="00366682"/>
    <w:rsid w:val="00366B52"/>
    <w:rsid w:val="00373AD0"/>
    <w:rsid w:val="00392ADD"/>
    <w:rsid w:val="00394390"/>
    <w:rsid w:val="0039521B"/>
    <w:rsid w:val="003B1F50"/>
    <w:rsid w:val="003C3E72"/>
    <w:rsid w:val="0044380E"/>
    <w:rsid w:val="00446D97"/>
    <w:rsid w:val="00450B6D"/>
    <w:rsid w:val="00462D2A"/>
    <w:rsid w:val="00463D2F"/>
    <w:rsid w:val="004B23CD"/>
    <w:rsid w:val="004C3E83"/>
    <w:rsid w:val="004F5CA7"/>
    <w:rsid w:val="004F5FD8"/>
    <w:rsid w:val="004F76E4"/>
    <w:rsid w:val="00503D48"/>
    <w:rsid w:val="00525AAD"/>
    <w:rsid w:val="00533C49"/>
    <w:rsid w:val="00562323"/>
    <w:rsid w:val="005818D3"/>
    <w:rsid w:val="0058747C"/>
    <w:rsid w:val="00591A42"/>
    <w:rsid w:val="00597F89"/>
    <w:rsid w:val="005B4B3D"/>
    <w:rsid w:val="005E02E1"/>
    <w:rsid w:val="005F3320"/>
    <w:rsid w:val="00623AEB"/>
    <w:rsid w:val="006272E3"/>
    <w:rsid w:val="00632353"/>
    <w:rsid w:val="00642EDF"/>
    <w:rsid w:val="0064462B"/>
    <w:rsid w:val="00666694"/>
    <w:rsid w:val="00677B5C"/>
    <w:rsid w:val="006A1E07"/>
    <w:rsid w:val="006A3376"/>
    <w:rsid w:val="006A3D35"/>
    <w:rsid w:val="006A6A9C"/>
    <w:rsid w:val="006C13B4"/>
    <w:rsid w:val="006C4283"/>
    <w:rsid w:val="006E1D30"/>
    <w:rsid w:val="006E539B"/>
    <w:rsid w:val="006F4814"/>
    <w:rsid w:val="00736621"/>
    <w:rsid w:val="00746CD1"/>
    <w:rsid w:val="007772B9"/>
    <w:rsid w:val="007A18FF"/>
    <w:rsid w:val="007A2A9B"/>
    <w:rsid w:val="007B552D"/>
    <w:rsid w:val="007D764E"/>
    <w:rsid w:val="00807E9F"/>
    <w:rsid w:val="00811124"/>
    <w:rsid w:val="00824E76"/>
    <w:rsid w:val="00832A99"/>
    <w:rsid w:val="00843F36"/>
    <w:rsid w:val="008450D9"/>
    <w:rsid w:val="008861E2"/>
    <w:rsid w:val="00893506"/>
    <w:rsid w:val="00895EC2"/>
    <w:rsid w:val="008C13C2"/>
    <w:rsid w:val="008C66D3"/>
    <w:rsid w:val="008D081D"/>
    <w:rsid w:val="008D36E5"/>
    <w:rsid w:val="008D5195"/>
    <w:rsid w:val="00900E3F"/>
    <w:rsid w:val="0091366B"/>
    <w:rsid w:val="00920BD1"/>
    <w:rsid w:val="0092343C"/>
    <w:rsid w:val="009258AB"/>
    <w:rsid w:val="0094146A"/>
    <w:rsid w:val="00946619"/>
    <w:rsid w:val="00963555"/>
    <w:rsid w:val="00965FF2"/>
    <w:rsid w:val="00974AB2"/>
    <w:rsid w:val="009803AC"/>
    <w:rsid w:val="009A3AA6"/>
    <w:rsid w:val="009A6B4F"/>
    <w:rsid w:val="009F6FE2"/>
    <w:rsid w:val="00A13825"/>
    <w:rsid w:val="00A454C4"/>
    <w:rsid w:val="00A639D1"/>
    <w:rsid w:val="00A647D1"/>
    <w:rsid w:val="00A72CAF"/>
    <w:rsid w:val="00A76A20"/>
    <w:rsid w:val="00A80ED0"/>
    <w:rsid w:val="00A933AB"/>
    <w:rsid w:val="00AB38B4"/>
    <w:rsid w:val="00AC59A3"/>
    <w:rsid w:val="00B41AE4"/>
    <w:rsid w:val="00B56678"/>
    <w:rsid w:val="00B616DC"/>
    <w:rsid w:val="00B94859"/>
    <w:rsid w:val="00BC120C"/>
    <w:rsid w:val="00C36E86"/>
    <w:rsid w:val="00C42B58"/>
    <w:rsid w:val="00C50819"/>
    <w:rsid w:val="00C73887"/>
    <w:rsid w:val="00C76DFD"/>
    <w:rsid w:val="00C82C53"/>
    <w:rsid w:val="00C83A64"/>
    <w:rsid w:val="00CA68B5"/>
    <w:rsid w:val="00CD7967"/>
    <w:rsid w:val="00CD7B13"/>
    <w:rsid w:val="00CE5B5F"/>
    <w:rsid w:val="00CF2D86"/>
    <w:rsid w:val="00D02A94"/>
    <w:rsid w:val="00D26306"/>
    <w:rsid w:val="00D274D3"/>
    <w:rsid w:val="00D3557C"/>
    <w:rsid w:val="00D365E2"/>
    <w:rsid w:val="00D53865"/>
    <w:rsid w:val="00DC086B"/>
    <w:rsid w:val="00DC237D"/>
    <w:rsid w:val="00DE2B26"/>
    <w:rsid w:val="00E120B5"/>
    <w:rsid w:val="00E13FD3"/>
    <w:rsid w:val="00E30719"/>
    <w:rsid w:val="00E422F7"/>
    <w:rsid w:val="00E52391"/>
    <w:rsid w:val="00E77DFC"/>
    <w:rsid w:val="00E84641"/>
    <w:rsid w:val="00E854EA"/>
    <w:rsid w:val="00EA08D6"/>
    <w:rsid w:val="00EA0A4A"/>
    <w:rsid w:val="00F074C1"/>
    <w:rsid w:val="00F11144"/>
    <w:rsid w:val="00F408B7"/>
    <w:rsid w:val="00F44226"/>
    <w:rsid w:val="00F63FDC"/>
    <w:rsid w:val="00F672AB"/>
    <w:rsid w:val="00F7287D"/>
    <w:rsid w:val="00FB1727"/>
    <w:rsid w:val="00FB2543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3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DC086B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B552D"/>
    <w:pPr>
      <w:widowControl w:val="0"/>
      <w:autoSpaceDE w:val="0"/>
      <w:autoSpaceDN w:val="0"/>
      <w:adjustRightInd w:val="0"/>
      <w:spacing w:line="311" w:lineRule="exac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1A3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772B9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rsid w:val="001F4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9625507705391652E-2"/>
          <c:y val="5.0752367407818924E-2"/>
          <c:w val="0.55481869235619774"/>
          <c:h val="0.875000404685102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-3.0412322761330917E-2"/>
                  <c:y val="-5.386983014788379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8319916714321585E-2"/>
                  <c:y val="-1.645245164026642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950659100573535E-2"/>
                  <c:y val="-1.722866608887004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9085030572295824E-2"/>
                  <c:y val="3.992461294761064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Субсидии</c:v>
                </c:pt>
                <c:pt idx="7">
                  <c:v>Субвенция</c:v>
                </c:pt>
                <c:pt idx="8">
                  <c:v>Иные 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#,##0.00">
                  <c:v>755.1</c:v>
                </c:pt>
                <c:pt idx="1">
                  <c:v>2655.9</c:v>
                </c:pt>
                <c:pt idx="2" formatCode="#,##0.00">
                  <c:v>186.7</c:v>
                </c:pt>
                <c:pt idx="3" formatCode="_-* #\ ##0.0\ _₽_-;\-* #\ ##0.0\ _₽_-;_-* &quot;-&quot;?\ _₽_-;_-@_-">
                  <c:v>1.2</c:v>
                </c:pt>
                <c:pt idx="4" formatCode="_-* #\ ##0.0\ _₽_-;\-* #\ ##0.0\ _₽_-;_-* &quot;-&quot;?\ _₽_-;_-@_-">
                  <c:v>2248.6</c:v>
                </c:pt>
                <c:pt idx="5" formatCode="_-* #\ ##0.0\ _₽_-;\-* #\ ##0.0\ _₽_-;_-* &quot;-&quot;?\ _₽_-;_-@_-">
                  <c:v>90.9</c:v>
                </c:pt>
                <c:pt idx="6" formatCode="_-* #\ ##0.0\ _₽_-;\-* #\ ##0.0\ _₽_-;_-* &quot;-&quot;?\ _₽_-;_-@_-">
                  <c:v>1014.6</c:v>
                </c:pt>
                <c:pt idx="7" formatCode="_-* #\ ##0.0\ _₽_-;\-* #\ ##0.0\ _₽_-;_-* &quot;-&quot;?\ _₽_-;_-@_-">
                  <c:v>207.3</c:v>
                </c:pt>
                <c:pt idx="8" formatCode="_-* #\ ##0.0\ _₽_-;\-* #\ ##0.0\ _₽_-;_-* &quot;-&quot;?\ _₽_-;_-@_-">
                  <c:v>4760.1000000000004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183"/>
          <c:y val="1.599801126180822E-2"/>
          <c:w val="0.32868619774483959"/>
          <c:h val="0.9356252384751533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889E-2"/>
          <c:w val="0.55481869235619774"/>
          <c:h val="0.875000404685102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4"/>
              <c:layout>
                <c:manualLayout>
                  <c:x val="7.6252877608176076E-2"/>
                  <c:y val="2.76372658028700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3513.7</c:v>
                </c:pt>
                <c:pt idx="1">
                  <c:v>207.3</c:v>
                </c:pt>
                <c:pt idx="2">
                  <c:v>1249.3</c:v>
                </c:pt>
                <c:pt idx="3">
                  <c:v>234</c:v>
                </c:pt>
                <c:pt idx="4">
                  <c:v>6206.3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183"/>
          <c:y val="1.5998011261808141E-2"/>
          <c:w val="0.32868619774483959"/>
          <c:h val="0.9356252384751533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93EF-03C5-4B14-938D-7713A195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91</cp:revision>
  <cp:lastPrinted>2020-05-29T10:05:00Z</cp:lastPrinted>
  <dcterms:created xsi:type="dcterms:W3CDTF">2016-06-01T06:59:00Z</dcterms:created>
  <dcterms:modified xsi:type="dcterms:W3CDTF">2020-05-28T06:10:00Z</dcterms:modified>
</cp:coreProperties>
</file>